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11" w:rsidRPr="00371627" w:rsidRDefault="00701111" w:rsidP="00701111">
      <w:pPr>
        <w:pStyle w:val="Legenda"/>
        <w:spacing w:after="360"/>
        <w:jc w:val="center"/>
        <w:rPr>
          <w:rFonts w:ascii="Times New Roman" w:hAnsi="Times New Roman"/>
          <w:sz w:val="22"/>
          <w:szCs w:val="22"/>
        </w:rPr>
      </w:pPr>
      <w:r w:rsidRPr="00371627">
        <w:rPr>
          <w:rFonts w:ascii="Times New Roman" w:hAnsi="Times New Roman"/>
          <w:sz w:val="22"/>
          <w:szCs w:val="22"/>
        </w:rPr>
        <w:t>Lista rankingowa przedsięwzięć z zakresu infrastruktury badawczej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opis alternatywny tabeli nr 1"/>
        <w:tblDescription w:val="Tabela nr 1 zawiera zestawienie propopozycji projektów z zakresu infrastruktury badawczej obejmujące pozycję na liście rankingowej, nazwę wnioskodawcy, tytuł projektu, szacowaną wartość wydatków kwalifikowanych oraz punktację przynznaną przez Zespół ds. oceny merytorycznej."/>
      </w:tblPr>
      <w:tblGrid>
        <w:gridCol w:w="1500"/>
        <w:gridCol w:w="2143"/>
        <w:gridCol w:w="2455"/>
        <w:gridCol w:w="1735"/>
        <w:gridCol w:w="1229"/>
      </w:tblGrid>
      <w:tr w:rsidR="00701111" w:rsidRPr="00371627" w:rsidTr="008C7D88">
        <w:trPr>
          <w:trHeight w:val="374"/>
        </w:trPr>
        <w:tc>
          <w:tcPr>
            <w:tcW w:w="0" w:type="auto"/>
            <w:gridSpan w:val="5"/>
            <w:shd w:val="clear" w:color="auto" w:fill="E2EFD9" w:themeFill="accent6" w:themeFillTint="33"/>
            <w:noWrap/>
          </w:tcPr>
          <w:p w:rsidR="00701111" w:rsidRPr="00371627" w:rsidRDefault="00701111" w:rsidP="008C7D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Lista główna</w:t>
            </w:r>
          </w:p>
        </w:tc>
      </w:tr>
      <w:tr w:rsidR="00701111" w:rsidRPr="00371627" w:rsidTr="008C7D88">
        <w:trPr>
          <w:trHeight w:val="9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Pozycja na liście rankingowej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Wnioskodawca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Wartość dofinansowania projektu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przyznana punktacja</w:t>
            </w:r>
          </w:p>
        </w:tc>
      </w:tr>
      <w:tr w:rsidR="00701111" w:rsidRPr="00371627" w:rsidTr="008C7D88">
        <w:trPr>
          <w:trHeight w:val="1304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Wyższa Szkoła Informatyki i Zarządzania z siedzibą w Rzeszowie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Utworzenie Interdyscyplinarnego Centrum Badań Biomedycznych (ICBB)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1 370 055,00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11,86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Wyposażenie Pracowni Badań Klinicznych Komercyjnych i Niekomercyjnych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2 956 800,00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11,57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Budowa Centrum Badawczego Bezzałogowych Systemów Powietrznych Politechniki Rzeszowskiej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3 634 146,34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11,50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4.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Rozbudowa Laboratorium Wodorowego Politechniki Rzeszowskiej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5 754 065,04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11,36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Stworzenie Laboratorium badań nanomateriałów funkcjonalnych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35 099 200,00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11,14</w:t>
            </w:r>
          </w:p>
        </w:tc>
      </w:tr>
      <w:tr w:rsidR="00701111" w:rsidRPr="00371627" w:rsidTr="008C7D88">
        <w:trPr>
          <w:trHeight w:val="9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6.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Rozbudowa infrastruktury badawczej Laboratorium Napędów Elektrycznych i Hybrydowych Politechniki Rzeszowskiej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1 089 935,00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11,07</w:t>
            </w:r>
          </w:p>
        </w:tc>
      </w:tr>
      <w:tr w:rsidR="00701111" w:rsidRPr="00371627" w:rsidTr="008C7D88">
        <w:trPr>
          <w:trHeight w:val="12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7.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Laboratorium badania właściwości fizycznych materiałów przyszłości do zastosowań w lotnictwie, kosmonautyce oraz medycynie w Politechnice Rzeszowskiej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4 542 682,93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10,93</w:t>
            </w:r>
          </w:p>
        </w:tc>
      </w:tr>
      <w:tr w:rsidR="00701111" w:rsidRPr="00371627" w:rsidTr="008C7D88">
        <w:trPr>
          <w:trHeight w:val="1185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8.-9.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 xml:space="preserve">Rozbudowa infrastruktury badawczej Wydziałowego Laboratorium Spektometrii Politechniki Rzeszowskiej do badań </w:t>
            </w:r>
            <w:r w:rsidRPr="00371627">
              <w:rPr>
                <w:rFonts w:ascii="Times New Roman" w:hAnsi="Times New Roman"/>
              </w:rPr>
              <w:lastRenderedPageBreak/>
              <w:t>nad nowymi lekami i markerami nowotworowymi oraz żywnością i suplementami diety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lastRenderedPageBreak/>
              <w:t>4 767 000,00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9,93</w:t>
            </w:r>
          </w:p>
        </w:tc>
      </w:tr>
      <w:tr w:rsidR="00701111" w:rsidRPr="00371627" w:rsidTr="008C7D88">
        <w:trPr>
          <w:trHeight w:val="9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8.-9.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Opracowanie, wyposażenie i wdrożenie systemu uwzględniającego udział robotów w opiece nad osobami starszymi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652 850,16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9,93</w:t>
            </w:r>
          </w:p>
        </w:tc>
      </w:tr>
      <w:tr w:rsidR="00701111" w:rsidRPr="00371627" w:rsidTr="008C7D88">
        <w:trPr>
          <w:trHeight w:val="12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10.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Państwowa Wyższa Szkoła Techniczno-Ekonomiczna im. ks. Bronisława Markiewicza w Jarosławiu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Zakup i dostawa aparatury badawczej laboratorium inteligentnych systemów i procesów logistycznych w centrach dystrybucyjnych e-Commerce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2 091 000,00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9,86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11.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Wysokorozdzielcza analiza chromatograficzna z Modułem MALD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2 137 548,78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9,29</w:t>
            </w:r>
          </w:p>
        </w:tc>
      </w:tr>
      <w:tr w:rsidR="00701111" w:rsidRPr="00371627" w:rsidTr="008C7D88">
        <w:trPr>
          <w:trHeight w:val="12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12.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Rozbudowa infrastruktury badawczej Laboratorium Badań Materiałów Budowlanych Politechniki Rzeszowskiej do badania wpływu czynników środowiskowych na materiały i elementy budowlane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1 212 115,00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8,79</w:t>
            </w:r>
          </w:p>
        </w:tc>
      </w:tr>
      <w:tr w:rsidR="00701111" w:rsidRPr="00371627" w:rsidTr="008C7D88">
        <w:trPr>
          <w:trHeight w:val="915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13.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Zaawansowane techniki obrazowania przy użyciu wielojądrowego systemu magnetycznego rezonansu jądrowego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15 675 357,72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8,57</w:t>
            </w:r>
          </w:p>
        </w:tc>
      </w:tr>
      <w:tr w:rsidR="00701111" w:rsidRPr="00371627" w:rsidTr="008C7D88">
        <w:trPr>
          <w:trHeight w:val="344"/>
        </w:trPr>
        <w:tc>
          <w:tcPr>
            <w:tcW w:w="0" w:type="auto"/>
            <w:gridSpan w:val="5"/>
            <w:shd w:val="clear" w:color="auto" w:fill="E2EFD9" w:themeFill="accent6" w:themeFillTint="33"/>
            <w:noWrap/>
          </w:tcPr>
          <w:p w:rsidR="00701111" w:rsidRPr="00371627" w:rsidRDefault="00701111" w:rsidP="008C7D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1627">
              <w:rPr>
                <w:rFonts w:ascii="Times New Roman" w:hAnsi="Times New Roman"/>
                <w:b/>
                <w:bCs/>
              </w:rPr>
              <w:t>Lista rezerwowa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  <w:b/>
                <w:bCs/>
              </w:rPr>
              <w:t>Pozycja na liście rankingowej</w:t>
            </w:r>
          </w:p>
        </w:tc>
        <w:tc>
          <w:tcPr>
            <w:tcW w:w="2144" w:type="dxa"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  <w:b/>
                <w:bCs/>
              </w:rPr>
              <w:t>Wnioskodawca</w:t>
            </w:r>
          </w:p>
        </w:tc>
        <w:tc>
          <w:tcPr>
            <w:tcW w:w="0" w:type="auto"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0" w:type="auto"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  <w:b/>
                <w:bCs/>
              </w:rPr>
              <w:t>Wartość dofinansowania projektu</w:t>
            </w:r>
          </w:p>
        </w:tc>
        <w:tc>
          <w:tcPr>
            <w:tcW w:w="0" w:type="auto"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  <w:b/>
                <w:bCs/>
              </w:rPr>
              <w:t>przyznana punktacja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14.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proofErr w:type="spellStart"/>
            <w:r w:rsidRPr="00371627">
              <w:rPr>
                <w:rFonts w:ascii="Times New Roman" w:hAnsi="Times New Roman"/>
              </w:rPr>
              <w:t>Hiperpolaryzowany</w:t>
            </w:r>
            <w:proofErr w:type="spellEnd"/>
            <w:r w:rsidRPr="00371627">
              <w:rPr>
                <w:rFonts w:ascii="Times New Roman" w:hAnsi="Times New Roman"/>
              </w:rPr>
              <w:t xml:space="preserve"> rezonans magnetyczny, który rewolucjonizuje diagnostykę obrazową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35 625 813,01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8,29</w:t>
            </w:r>
          </w:p>
        </w:tc>
      </w:tr>
      <w:tr w:rsidR="00701111" w:rsidRPr="00371627" w:rsidTr="008C7D88">
        <w:trPr>
          <w:trHeight w:val="9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15.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 xml:space="preserve">Rozwój infrastruktury badawczej z zakresu </w:t>
            </w:r>
            <w:proofErr w:type="spellStart"/>
            <w:r w:rsidRPr="00371627">
              <w:rPr>
                <w:rFonts w:ascii="Times New Roman" w:hAnsi="Times New Roman"/>
              </w:rPr>
              <w:t>epigenetyki</w:t>
            </w:r>
            <w:proofErr w:type="spellEnd"/>
            <w:r w:rsidRPr="00371627">
              <w:rPr>
                <w:rFonts w:ascii="Times New Roman" w:hAnsi="Times New Roman"/>
              </w:rPr>
              <w:t xml:space="preserve"> służącej do opracowania nowych markerów molekularnych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570 154,80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8,21</w:t>
            </w:r>
          </w:p>
        </w:tc>
      </w:tr>
      <w:tr w:rsidR="00701111" w:rsidRPr="00371627" w:rsidTr="008C7D88">
        <w:trPr>
          <w:trHeight w:val="12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Państwowa Wyższa Szkoła Techniczno-Ekonomiczna im. ks. Bronisława Markiewicza w Jarosławiu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Zakup i dostawa aparatury badawczej laboratorium badań narządu ruchu i wydolności organizmu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1 020 000,00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8,14</w:t>
            </w:r>
          </w:p>
        </w:tc>
      </w:tr>
      <w:tr w:rsidR="00701111" w:rsidRPr="00371627" w:rsidTr="008C7D88">
        <w:trPr>
          <w:trHeight w:val="12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17.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Innowacyjna diagnostyka markerów chorób nowotworowych i nienowotworowych poprzez analizę próbek biologicznych będących ciałem stałym, cieczą lub gazem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3 562 581,30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7,71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18.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 xml:space="preserve">Laboratorium Toksykologicznych Badań i Analiz Następnej Generacji 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22 175 643,56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7,64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19.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 xml:space="preserve">Laboratorium Kryminalistyczne i Pracownia Kryminologiczno-Suicydologiczna 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2 137 548,80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7,50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20.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Poprawa jakości życia dzieci poprzez wczesne wykrywanie wad postawy i stóp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447 495,84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7,43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21.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Centrum Epidemiologiczne i Profilaktyki Niezakaźnych Chorób Cywilizacyjnych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503 712,78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6,86</w:t>
            </w:r>
          </w:p>
        </w:tc>
      </w:tr>
      <w:tr w:rsidR="00701111" w:rsidRPr="00371627" w:rsidTr="008C7D88">
        <w:trPr>
          <w:trHeight w:val="3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22.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Pracowania badań zarządzania kryzysowego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2 137 548,78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6,00</w:t>
            </w:r>
          </w:p>
        </w:tc>
      </w:tr>
      <w:tr w:rsidR="00701111" w:rsidRPr="00371627" w:rsidTr="008C7D88">
        <w:trPr>
          <w:trHeight w:val="9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23.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Podnoszenie jakości życia ludności Podkarpacia przez realizację edukacji wysokiej jakości – od edukacji przedszkolnej do wyższej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1 318 240,00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5,79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24.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Politechnika Rzeszowska im. Ignacego Łukasiewicza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Budowa wielozadaniowej chmury obliczeniowej Politechniki Rzeszowskiej z dostępem zdalnym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3 876 422,76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5,21</w:t>
            </w:r>
          </w:p>
        </w:tc>
      </w:tr>
      <w:tr w:rsidR="00701111" w:rsidRPr="00371627" w:rsidTr="008C7D88">
        <w:trPr>
          <w:trHeight w:val="600"/>
        </w:trPr>
        <w:tc>
          <w:tcPr>
            <w:tcW w:w="1500" w:type="dxa"/>
            <w:noWrap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25.</w:t>
            </w:r>
          </w:p>
        </w:tc>
        <w:tc>
          <w:tcPr>
            <w:tcW w:w="2144" w:type="dxa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Uniwersytet Rzeszowski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Zastosowanie wirtualnej rzeczywistości w kształceniu studentów kierunku ratownictwo medyczne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607 342,00 zł</w:t>
            </w:r>
          </w:p>
        </w:tc>
        <w:tc>
          <w:tcPr>
            <w:tcW w:w="0" w:type="auto"/>
            <w:hideMark/>
          </w:tcPr>
          <w:p w:rsidR="00701111" w:rsidRPr="00371627" w:rsidRDefault="00701111" w:rsidP="008C7D88">
            <w:pPr>
              <w:rPr>
                <w:rFonts w:ascii="Times New Roman" w:hAnsi="Times New Roman"/>
              </w:rPr>
            </w:pPr>
            <w:r w:rsidRPr="00371627">
              <w:rPr>
                <w:rFonts w:ascii="Times New Roman" w:hAnsi="Times New Roman"/>
              </w:rPr>
              <w:t>5,00</w:t>
            </w:r>
          </w:p>
        </w:tc>
      </w:tr>
    </w:tbl>
    <w:p w:rsidR="00701111" w:rsidRPr="00371627" w:rsidRDefault="00701111" w:rsidP="00701111">
      <w:pPr>
        <w:rPr>
          <w:rFonts w:ascii="Times New Roman" w:hAnsi="Times New Roman"/>
        </w:rPr>
      </w:pPr>
    </w:p>
    <w:p w:rsidR="00701111" w:rsidRPr="00371627" w:rsidRDefault="00701111" w:rsidP="00701111">
      <w:pPr>
        <w:rPr>
          <w:rFonts w:ascii="Times New Roman" w:hAnsi="Times New Roman"/>
          <w:lang w:eastAsia="pl-PL"/>
        </w:rPr>
      </w:pPr>
    </w:p>
    <w:p w:rsidR="00701111" w:rsidRPr="00371627" w:rsidRDefault="00701111" w:rsidP="00701111">
      <w:pPr>
        <w:spacing w:line="276" w:lineRule="auto"/>
        <w:jc w:val="both"/>
        <w:rPr>
          <w:rFonts w:ascii="Times New Roman" w:hAnsi="Times New Roman"/>
        </w:rPr>
      </w:pPr>
    </w:p>
    <w:p w:rsidR="00464A3C" w:rsidRDefault="00464A3C"/>
    <w:sectPr w:rsidR="0046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11"/>
    <w:rsid w:val="00464A3C"/>
    <w:rsid w:val="00665AEA"/>
    <w:rsid w:val="00701111"/>
    <w:rsid w:val="009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EDA3-C8FE-4EFE-8A64-3B4E301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1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111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01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Monika</dc:creator>
  <cp:keywords/>
  <dc:description/>
  <cp:lastModifiedBy>Microsoft Office User</cp:lastModifiedBy>
  <cp:revision>3</cp:revision>
  <dcterms:created xsi:type="dcterms:W3CDTF">2023-07-12T11:18:00Z</dcterms:created>
  <dcterms:modified xsi:type="dcterms:W3CDTF">2023-07-12T11:18:00Z</dcterms:modified>
</cp:coreProperties>
</file>