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DBF" w:rsidRPr="00923DBF" w:rsidRDefault="00923DBF" w:rsidP="00877A76">
      <w:pPr>
        <w:pStyle w:val="NormalnyWeb"/>
        <w:spacing w:after="0" w:line="276" w:lineRule="auto"/>
        <w:jc w:val="both"/>
        <w:rPr>
          <w:rFonts w:ascii="Arial" w:hAnsi="Arial" w:cs="Arial"/>
          <w:b/>
        </w:rPr>
      </w:pPr>
      <w:r w:rsidRPr="00923DBF">
        <w:rPr>
          <w:rFonts w:ascii="Arial" w:hAnsi="Arial" w:cs="Arial"/>
          <w:b/>
        </w:rPr>
        <w:t>Lokalny Program Rewitalizacji dla Gminy Miasto Rzeszów do roku 2023</w:t>
      </w:r>
    </w:p>
    <w:p w:rsidR="00B26563" w:rsidRDefault="00923DBF" w:rsidP="00877A76">
      <w:pPr>
        <w:pStyle w:val="NormalnyWeb"/>
        <w:spacing w:after="0" w:line="276" w:lineRule="auto"/>
        <w:jc w:val="both"/>
        <w:rPr>
          <w:rFonts w:ascii="Arial" w:hAnsi="Arial" w:cs="Arial"/>
          <w:sz w:val="22"/>
          <w:szCs w:val="22"/>
        </w:rPr>
      </w:pPr>
      <w:r>
        <w:rPr>
          <w:rFonts w:ascii="Arial" w:hAnsi="Arial" w:cs="Arial"/>
          <w:sz w:val="22"/>
          <w:szCs w:val="22"/>
        </w:rPr>
        <w:t>L</w:t>
      </w:r>
      <w:r w:rsidR="00877A76" w:rsidRPr="00877A76">
        <w:rPr>
          <w:rFonts w:ascii="Arial" w:hAnsi="Arial" w:cs="Arial"/>
          <w:sz w:val="22"/>
          <w:szCs w:val="22"/>
        </w:rPr>
        <w:t xml:space="preserve">PR </w:t>
      </w:r>
      <w:r w:rsidR="005C7D9D">
        <w:rPr>
          <w:rFonts w:ascii="Arial" w:hAnsi="Arial" w:cs="Arial"/>
          <w:sz w:val="22"/>
          <w:szCs w:val="22"/>
        </w:rPr>
        <w:t xml:space="preserve">dla Gminy </w:t>
      </w:r>
      <w:r>
        <w:rPr>
          <w:rFonts w:ascii="Arial" w:hAnsi="Arial" w:cs="Arial"/>
          <w:sz w:val="22"/>
          <w:szCs w:val="22"/>
        </w:rPr>
        <w:t>Miasto Rzeszów do roku 2023</w:t>
      </w:r>
      <w:r w:rsidR="00877A76" w:rsidRPr="00877A76">
        <w:rPr>
          <w:rFonts w:ascii="Arial" w:hAnsi="Arial" w:cs="Arial"/>
          <w:sz w:val="22"/>
          <w:szCs w:val="22"/>
        </w:rPr>
        <w:t xml:space="preserve"> został przyjęty uchwałą nr </w:t>
      </w:r>
      <w:r>
        <w:rPr>
          <w:rFonts w:ascii="Arial" w:hAnsi="Arial" w:cs="Arial"/>
          <w:sz w:val="22"/>
          <w:szCs w:val="22"/>
        </w:rPr>
        <w:t>LII/1203/2017</w:t>
      </w:r>
      <w:r w:rsidR="00877A76" w:rsidRPr="00877A76">
        <w:rPr>
          <w:rFonts w:ascii="Arial" w:hAnsi="Arial" w:cs="Arial"/>
          <w:sz w:val="22"/>
          <w:szCs w:val="22"/>
        </w:rPr>
        <w:t xml:space="preserve"> </w:t>
      </w:r>
      <w:r w:rsidR="005C7D9D">
        <w:rPr>
          <w:rFonts w:ascii="Arial" w:hAnsi="Arial" w:cs="Arial"/>
          <w:sz w:val="22"/>
          <w:szCs w:val="22"/>
        </w:rPr>
        <w:t xml:space="preserve">Rady Miasta </w:t>
      </w:r>
      <w:r w:rsidR="000B7ACD">
        <w:rPr>
          <w:rFonts w:ascii="Arial" w:hAnsi="Arial" w:cs="Arial"/>
          <w:sz w:val="22"/>
          <w:szCs w:val="22"/>
        </w:rPr>
        <w:t>R</w:t>
      </w:r>
      <w:r>
        <w:rPr>
          <w:rFonts w:ascii="Arial" w:hAnsi="Arial" w:cs="Arial"/>
          <w:sz w:val="22"/>
          <w:szCs w:val="22"/>
        </w:rPr>
        <w:t>zeszowa</w:t>
      </w:r>
      <w:r w:rsidR="00EC17AB">
        <w:rPr>
          <w:rFonts w:ascii="Arial" w:hAnsi="Arial" w:cs="Arial"/>
          <w:sz w:val="22"/>
          <w:szCs w:val="22"/>
        </w:rPr>
        <w:t xml:space="preserve"> </w:t>
      </w:r>
      <w:r w:rsidR="00877A76" w:rsidRPr="00877A76">
        <w:rPr>
          <w:rFonts w:ascii="Arial" w:hAnsi="Arial" w:cs="Arial"/>
          <w:sz w:val="22"/>
          <w:szCs w:val="22"/>
        </w:rPr>
        <w:t xml:space="preserve">z dnia </w:t>
      </w:r>
      <w:r>
        <w:rPr>
          <w:rFonts w:ascii="Arial" w:hAnsi="Arial" w:cs="Arial"/>
          <w:sz w:val="22"/>
          <w:szCs w:val="22"/>
        </w:rPr>
        <w:t>12</w:t>
      </w:r>
      <w:r w:rsidR="00EC17AB">
        <w:rPr>
          <w:rFonts w:ascii="Arial" w:hAnsi="Arial" w:cs="Arial"/>
          <w:sz w:val="22"/>
          <w:szCs w:val="22"/>
        </w:rPr>
        <w:t xml:space="preserve"> </w:t>
      </w:r>
      <w:r>
        <w:rPr>
          <w:rFonts w:ascii="Arial" w:hAnsi="Arial" w:cs="Arial"/>
          <w:sz w:val="22"/>
          <w:szCs w:val="22"/>
        </w:rPr>
        <w:t>grudnia</w:t>
      </w:r>
      <w:r w:rsidR="00877A76" w:rsidRPr="00877A76">
        <w:rPr>
          <w:rFonts w:ascii="Arial" w:hAnsi="Arial" w:cs="Arial"/>
          <w:sz w:val="22"/>
          <w:szCs w:val="22"/>
        </w:rPr>
        <w:t xml:space="preserve"> 201</w:t>
      </w:r>
      <w:r>
        <w:rPr>
          <w:rFonts w:ascii="Arial" w:hAnsi="Arial" w:cs="Arial"/>
          <w:sz w:val="22"/>
          <w:szCs w:val="22"/>
        </w:rPr>
        <w:t>7</w:t>
      </w:r>
      <w:r w:rsidR="00877A76" w:rsidRPr="00877A76">
        <w:rPr>
          <w:rFonts w:ascii="Arial" w:hAnsi="Arial" w:cs="Arial"/>
          <w:sz w:val="22"/>
          <w:szCs w:val="22"/>
        </w:rPr>
        <w:t xml:space="preserve"> r., następnie wpisany do wykazu programów rewitalizacji gmin województwa podkarpackiego uchwałą nr </w:t>
      </w:r>
      <w:r>
        <w:rPr>
          <w:rFonts w:ascii="Arial" w:hAnsi="Arial" w:cs="Arial"/>
          <w:sz w:val="22"/>
          <w:szCs w:val="22"/>
        </w:rPr>
        <w:t>391/8167/18</w:t>
      </w:r>
      <w:r w:rsidR="00877A76" w:rsidRPr="00877A76">
        <w:rPr>
          <w:rFonts w:ascii="Arial" w:hAnsi="Arial" w:cs="Arial"/>
          <w:sz w:val="22"/>
          <w:szCs w:val="22"/>
        </w:rPr>
        <w:t xml:space="preserve"> Zarządu Województwa Podkarpackiego w Rzeszowie z dnia </w:t>
      </w:r>
      <w:r>
        <w:rPr>
          <w:rFonts w:ascii="Arial" w:hAnsi="Arial" w:cs="Arial"/>
          <w:sz w:val="22"/>
          <w:szCs w:val="22"/>
        </w:rPr>
        <w:t>16</w:t>
      </w:r>
      <w:r w:rsidR="00642134">
        <w:rPr>
          <w:rFonts w:ascii="Arial" w:hAnsi="Arial" w:cs="Arial"/>
          <w:sz w:val="22"/>
          <w:szCs w:val="22"/>
        </w:rPr>
        <w:t xml:space="preserve"> </w:t>
      </w:r>
      <w:r>
        <w:rPr>
          <w:rFonts w:ascii="Arial" w:hAnsi="Arial" w:cs="Arial"/>
          <w:sz w:val="22"/>
          <w:szCs w:val="22"/>
        </w:rPr>
        <w:t>stycznia</w:t>
      </w:r>
      <w:r w:rsidR="00877A76" w:rsidRPr="00877A76">
        <w:rPr>
          <w:rFonts w:ascii="Arial" w:hAnsi="Arial" w:cs="Arial"/>
          <w:sz w:val="22"/>
          <w:szCs w:val="22"/>
        </w:rPr>
        <w:t xml:space="preserve"> 201</w:t>
      </w:r>
      <w:r w:rsidR="002B3A76">
        <w:rPr>
          <w:rFonts w:ascii="Arial" w:hAnsi="Arial" w:cs="Arial"/>
          <w:sz w:val="22"/>
          <w:szCs w:val="22"/>
        </w:rPr>
        <w:t>8</w:t>
      </w:r>
      <w:r w:rsidR="00877A76" w:rsidRPr="00877A76">
        <w:rPr>
          <w:rFonts w:ascii="Arial" w:hAnsi="Arial" w:cs="Arial"/>
          <w:sz w:val="22"/>
          <w:szCs w:val="22"/>
        </w:rPr>
        <w:t>.</w:t>
      </w:r>
    </w:p>
    <w:p w:rsidR="00FD5549" w:rsidRDefault="00FD5549" w:rsidP="00935E92">
      <w:pPr>
        <w:pStyle w:val="NormalnyWeb"/>
        <w:spacing w:before="0" w:beforeAutospacing="0" w:after="0" w:afterAutospacing="0" w:line="276" w:lineRule="auto"/>
        <w:jc w:val="both"/>
        <w:rPr>
          <w:rFonts w:ascii="Arial" w:hAnsi="Arial" w:cs="Arial"/>
          <w:sz w:val="22"/>
          <w:szCs w:val="22"/>
        </w:rPr>
      </w:pPr>
      <w:r w:rsidRPr="00FD5549">
        <w:rPr>
          <w:rFonts w:ascii="Arial" w:hAnsi="Arial" w:cs="Arial"/>
          <w:sz w:val="22"/>
          <w:szCs w:val="22"/>
        </w:rPr>
        <w:t>Na wszystkich przewidzianych do rewitalizacji osiedlach występuje wysoka koncentracja budynków mieszkalnych wybudowanych przed rokiem 1989, co może świadczyć o dużych potrzebach modernizacyjnych tych obiektów. Podsumowując – obszar, na którym zdiagnozowano największą koncentrację problemów obejmuje swym zasięgiem centralną część miasta. Zdiagnozowane problemy w dużej mierze wynikają</w:t>
      </w:r>
      <w:r>
        <w:rPr>
          <w:rFonts w:ascii="Arial" w:hAnsi="Arial" w:cs="Arial"/>
          <w:sz w:val="22"/>
          <w:szCs w:val="22"/>
        </w:rPr>
        <w:t xml:space="preserve"> </w:t>
      </w:r>
      <w:r w:rsidRPr="00FD5549">
        <w:rPr>
          <w:rFonts w:ascii="Arial" w:hAnsi="Arial" w:cs="Arial"/>
          <w:sz w:val="22"/>
          <w:szCs w:val="22"/>
        </w:rPr>
        <w:t xml:space="preserve">z obserwowanego w wielu miastach zjawiska </w:t>
      </w:r>
      <w:proofErr w:type="spellStart"/>
      <w:r w:rsidRPr="00FD5549">
        <w:rPr>
          <w:rFonts w:ascii="Arial" w:hAnsi="Arial" w:cs="Arial"/>
          <w:sz w:val="22"/>
          <w:szCs w:val="22"/>
        </w:rPr>
        <w:t>suburbanizacji</w:t>
      </w:r>
      <w:proofErr w:type="spellEnd"/>
      <w:r w:rsidRPr="00FD5549">
        <w:rPr>
          <w:rFonts w:ascii="Arial" w:hAnsi="Arial" w:cs="Arial"/>
          <w:sz w:val="22"/>
          <w:szCs w:val="22"/>
        </w:rPr>
        <w:t>, kiedy to wiele osób, szczególnie młodych, opuszcza centra miast i przenosi się na ich obrzeża, szukając lepszych warunków mieszkaniowych i środowiskowych. O tym zjawisku świadczy ujemna lub bardzo niska wartość wskaźnika migracji i przyrostu naturalnego w centrum miasta, czy też wysoki wskaźnik obciążenia demograficznego. Podobnie przedsiębiorcy chcąc uniknąć płacenia wyższych podatków przenoszą się na obszary pozwalające im na oszczędność kosztów prowadzenia działalności. Obszar centrów miast jest mało atrakcyjny ze względu na niskie standardy jakości środowiska – hałas i zanieczyszczenia powietrza. W centrach miast występuje bardzo duża koncentracja budynków mieszkalnych o złym stanie technicznym oraz obiektów zabytkowych, których remonty wymagają nie tylko bardzo dużych nakładów finansowych, ale również przeprowadzenia koniecznych i czasochłonnych prawnie wymaganych procedur. Większość lokali socjalnych i komunalnych będących własnością Gminy znajduje się również w centrach miast. Ludzie, którzy korzystają z możliwości wynajmu takich mieszkań znajdują się w ciężkiej sytuacji materialnej, co bardzo często wiąże się z współwystępowaniem u nich innych problemów społecznych, jak np. bezrobocie, niepełnosprawność, alkoholizm i co idzie za tym dużym odsetkiem osób korzystających z pomocy społecznej. Tak więc centrum miasta z jednej strony charakteryzuje się szczególną koncentracją licznych problemów, a z drugiej strony charakteryzuje się dużym potencjałem i występującymi możliwościami technicznymi do podjęcia działań rewitalizacyjnych, takimi jak np. lokalizacja obiektów, która może być zaadaptowana do pełnienia funkcji społecznych, lub w której mogą być realizowane spotkania, szkolenia itp. mające na celu pomóc osobom z problemami.</w:t>
      </w:r>
      <w:r>
        <w:rPr>
          <w:rFonts w:ascii="Arial" w:hAnsi="Arial" w:cs="Arial"/>
          <w:sz w:val="22"/>
          <w:szCs w:val="22"/>
        </w:rPr>
        <w:t xml:space="preserve"> </w:t>
      </w:r>
      <w:r w:rsidR="00935E92" w:rsidRPr="00DC2C92">
        <w:rPr>
          <w:rFonts w:ascii="Arial" w:hAnsi="Arial" w:cs="Arial"/>
          <w:sz w:val="22"/>
          <w:szCs w:val="22"/>
        </w:rPr>
        <w:t xml:space="preserve">Wyznaczony obszar rewitalizacji łącznie zamieszkuje </w:t>
      </w:r>
      <w:r w:rsidR="00935E92">
        <w:rPr>
          <w:rFonts w:ascii="Arial" w:hAnsi="Arial" w:cs="Arial"/>
          <w:sz w:val="22"/>
          <w:szCs w:val="22"/>
        </w:rPr>
        <w:t xml:space="preserve">46,356 </w:t>
      </w:r>
      <w:r w:rsidR="00935E92" w:rsidRPr="00DC2C92">
        <w:rPr>
          <w:rFonts w:ascii="Arial" w:hAnsi="Arial" w:cs="Arial"/>
          <w:sz w:val="22"/>
          <w:szCs w:val="22"/>
        </w:rPr>
        <w:t xml:space="preserve">osób, co stanowi </w:t>
      </w:r>
      <w:r w:rsidR="00935E92">
        <w:rPr>
          <w:rFonts w:ascii="Arial" w:hAnsi="Arial" w:cs="Arial"/>
          <w:sz w:val="22"/>
          <w:szCs w:val="22"/>
        </w:rPr>
        <w:t>24,91</w:t>
      </w:r>
      <w:r w:rsidR="00935E92" w:rsidRPr="00DC2C92">
        <w:rPr>
          <w:rFonts w:ascii="Arial" w:hAnsi="Arial" w:cs="Arial"/>
          <w:sz w:val="22"/>
          <w:szCs w:val="22"/>
        </w:rPr>
        <w:t xml:space="preserve">% wszystkich mieszkańców </w:t>
      </w:r>
      <w:r w:rsidR="00935E92">
        <w:rPr>
          <w:rFonts w:ascii="Arial" w:hAnsi="Arial" w:cs="Arial"/>
          <w:sz w:val="22"/>
          <w:szCs w:val="22"/>
        </w:rPr>
        <w:t>Rzeszowa</w:t>
      </w:r>
      <w:r w:rsidR="00935E92" w:rsidRPr="00DC2C92">
        <w:rPr>
          <w:rFonts w:ascii="Arial" w:hAnsi="Arial" w:cs="Arial"/>
          <w:sz w:val="22"/>
          <w:szCs w:val="22"/>
        </w:rPr>
        <w:t xml:space="preserve"> i zajmuje </w:t>
      </w:r>
      <w:r w:rsidR="00935E92">
        <w:rPr>
          <w:rFonts w:ascii="Arial" w:hAnsi="Arial" w:cs="Arial"/>
          <w:sz w:val="22"/>
          <w:szCs w:val="22"/>
        </w:rPr>
        <w:t>582,00</w:t>
      </w:r>
      <w:r w:rsidR="00935E92" w:rsidRPr="00DC2C92">
        <w:rPr>
          <w:rFonts w:ascii="Arial" w:hAnsi="Arial" w:cs="Arial"/>
          <w:sz w:val="22"/>
          <w:szCs w:val="22"/>
        </w:rPr>
        <w:t xml:space="preserve"> ha, co stanowi </w:t>
      </w:r>
      <w:r w:rsidR="00935E92">
        <w:rPr>
          <w:rFonts w:ascii="Arial" w:hAnsi="Arial" w:cs="Arial"/>
          <w:sz w:val="22"/>
          <w:szCs w:val="22"/>
        </w:rPr>
        <w:t>5</w:t>
      </w:r>
      <w:r w:rsidR="00935E92" w:rsidRPr="00DC2C92">
        <w:rPr>
          <w:rFonts w:ascii="Arial" w:hAnsi="Arial" w:cs="Arial"/>
          <w:sz w:val="22"/>
          <w:szCs w:val="22"/>
        </w:rPr>
        <w:t>% powierzchni całe</w:t>
      </w:r>
      <w:r w:rsidR="00935E92">
        <w:rPr>
          <w:rFonts w:ascii="Arial" w:hAnsi="Arial" w:cs="Arial"/>
          <w:sz w:val="22"/>
          <w:szCs w:val="22"/>
        </w:rPr>
        <w:t>go miasta</w:t>
      </w:r>
      <w:r w:rsidR="00935E92" w:rsidRPr="00DC2C92">
        <w:rPr>
          <w:rFonts w:ascii="Arial" w:hAnsi="Arial" w:cs="Arial"/>
          <w:sz w:val="22"/>
          <w:szCs w:val="22"/>
        </w:rPr>
        <w:t>.</w:t>
      </w:r>
      <w:r w:rsidR="00935E92">
        <w:rPr>
          <w:rFonts w:ascii="Arial" w:hAnsi="Arial" w:cs="Arial"/>
          <w:sz w:val="22"/>
          <w:szCs w:val="22"/>
        </w:rPr>
        <w:t xml:space="preserve"> </w:t>
      </w:r>
      <w:r>
        <w:rPr>
          <w:rFonts w:ascii="Arial" w:hAnsi="Arial" w:cs="Arial"/>
          <w:sz w:val="22"/>
          <w:szCs w:val="22"/>
        </w:rPr>
        <w:t xml:space="preserve">Obszar rewitalizacji: </w:t>
      </w:r>
      <w:r w:rsidRPr="00FD5549">
        <w:rPr>
          <w:rFonts w:ascii="Arial" w:hAnsi="Arial" w:cs="Arial"/>
          <w:sz w:val="22"/>
          <w:szCs w:val="22"/>
        </w:rPr>
        <w:t>Osiedle Śródmieście – Północ obejmuje północną część śródmieścia rozciągającą się od Rynku do linii kolejowej z dworcem Rzeszów Główny. Zachodnią granicę Osiedla wyznacza al. Cieplińskiego, a od wschodu rzeka Wisłok. Obszar Osiedla Śródmieście – Północ zajmuje powierzchnię ok. 103 ha (tj. 0,88% ogólnej powierzchni miasta) i zamieszkiwany jest przez 4521 osób (tj. 2,43% ogółu ludności miasta) (dane demograficzne za 2015 r.).</w:t>
      </w:r>
      <w:r>
        <w:rPr>
          <w:rFonts w:ascii="Arial" w:hAnsi="Arial" w:cs="Arial"/>
          <w:sz w:val="22"/>
          <w:szCs w:val="22"/>
        </w:rPr>
        <w:t xml:space="preserve"> </w:t>
      </w:r>
      <w:r w:rsidRPr="00FD5549">
        <w:rPr>
          <w:rFonts w:ascii="Arial" w:hAnsi="Arial" w:cs="Arial"/>
          <w:sz w:val="22"/>
          <w:szCs w:val="22"/>
        </w:rPr>
        <w:t xml:space="preserve">Osiedle Śródmieście – Południe obejmuje obszar śródmieścia położony w południowej części Rynku sięgając do placu </w:t>
      </w:r>
      <w:proofErr w:type="spellStart"/>
      <w:r w:rsidRPr="00FD5549">
        <w:rPr>
          <w:rFonts w:ascii="Arial" w:hAnsi="Arial" w:cs="Arial"/>
          <w:sz w:val="22"/>
          <w:szCs w:val="22"/>
        </w:rPr>
        <w:t>Śreniawitów</w:t>
      </w:r>
      <w:proofErr w:type="spellEnd"/>
      <w:r w:rsidRPr="00FD5549">
        <w:rPr>
          <w:rFonts w:ascii="Arial" w:hAnsi="Arial" w:cs="Arial"/>
          <w:sz w:val="22"/>
          <w:szCs w:val="22"/>
        </w:rPr>
        <w:t>. Od zachodu obszar zamyka al. Lisa-Kuli, a jego wschodnią granicę stanowi rzeka Wisłok.</w:t>
      </w:r>
      <w:r>
        <w:rPr>
          <w:rFonts w:ascii="Arial" w:hAnsi="Arial" w:cs="Arial"/>
          <w:sz w:val="22"/>
          <w:szCs w:val="22"/>
        </w:rPr>
        <w:t xml:space="preserve"> </w:t>
      </w:r>
      <w:r w:rsidRPr="00FD5549">
        <w:rPr>
          <w:rFonts w:ascii="Arial" w:hAnsi="Arial" w:cs="Arial"/>
          <w:sz w:val="22"/>
          <w:szCs w:val="22"/>
        </w:rPr>
        <w:t xml:space="preserve">Osiedle Generała Andersa znajduje się w północno-zachodniej części miasta. To jedno z największych osiedli Rzeszowa, odznacza się zabudową wielorodzinną (bloki mieszkaniowe) oraz jednorodzinną. Granice osiedla zamykają się w trójkącie ulic pomiędzy al. Wyzwolenia od północy oraz ul. Krakowską od zachodu i al. </w:t>
      </w:r>
      <w:r w:rsidRPr="00FD5549">
        <w:rPr>
          <w:rFonts w:ascii="Arial" w:hAnsi="Arial" w:cs="Arial"/>
          <w:sz w:val="22"/>
          <w:szCs w:val="22"/>
        </w:rPr>
        <w:lastRenderedPageBreak/>
        <w:t>Okulickiego od wschodu, które zbiegają się w południowej części osiedla. Powierzchnia osiedla zajmuje powierzchnię ok. 108,2 ha (tj. 0,9% ogólnej powierzchni miasta) i jest zamieszkiwana przez blisko 11778 osób (tj. 6,3% ogółu ludności miasta) (dane demograficzne za rok 2015).</w:t>
      </w:r>
      <w:r>
        <w:rPr>
          <w:rFonts w:ascii="Arial" w:hAnsi="Arial" w:cs="Arial"/>
          <w:sz w:val="22"/>
          <w:szCs w:val="22"/>
        </w:rPr>
        <w:t xml:space="preserve"> </w:t>
      </w:r>
      <w:r w:rsidRPr="00FD5549">
        <w:rPr>
          <w:rFonts w:ascii="Arial" w:hAnsi="Arial" w:cs="Arial"/>
          <w:sz w:val="22"/>
          <w:szCs w:val="22"/>
        </w:rPr>
        <w:t xml:space="preserve">Osiedle Generała Grota Roweckiego – położone jest w centrum miasta na południe od Osiedla Śródmieścia - Południe. Swoja północną granicę rozpoczyna od mostu zamkowego na rzece Wisłok do Placu </w:t>
      </w:r>
      <w:proofErr w:type="spellStart"/>
      <w:r w:rsidRPr="00FD5549">
        <w:rPr>
          <w:rFonts w:ascii="Arial" w:hAnsi="Arial" w:cs="Arial"/>
          <w:sz w:val="22"/>
          <w:szCs w:val="22"/>
        </w:rPr>
        <w:t>Śreniawitów</w:t>
      </w:r>
      <w:proofErr w:type="spellEnd"/>
      <w:r w:rsidRPr="00FD5549">
        <w:rPr>
          <w:rFonts w:ascii="Arial" w:hAnsi="Arial" w:cs="Arial"/>
          <w:sz w:val="22"/>
          <w:szCs w:val="22"/>
        </w:rPr>
        <w:t>. Obręb osiedla następnie wyznaczają ul. Dąbrowskiego do skrzyżowania z ul. Pola aż do skrzyżowania z ul. Hetmańską, dalej wzdłuż ul. Hetmańskiej do skrzyżowania z al. Powstańców Warszawy. Granica osiedla następnie biegnie w stronę rzeki Wisłok, która zamyka osiedle od strony wschodniej. Powierzchnia osiedla liczy 78,7 ha (ok. 0,68% powierzchni miasta). W 2015 r. osiedle zamieszkiwało 7818 osób (4,2% mieszka nów miasta) (dane demograficzne za rok 2015).</w:t>
      </w:r>
      <w:r>
        <w:rPr>
          <w:rFonts w:ascii="Arial" w:hAnsi="Arial" w:cs="Arial"/>
          <w:sz w:val="22"/>
          <w:szCs w:val="22"/>
        </w:rPr>
        <w:t xml:space="preserve"> </w:t>
      </w:r>
      <w:r w:rsidRPr="00FD5549">
        <w:rPr>
          <w:rFonts w:ascii="Arial" w:hAnsi="Arial" w:cs="Arial"/>
          <w:sz w:val="22"/>
          <w:szCs w:val="22"/>
        </w:rPr>
        <w:t>Osiedle Piastów – południowa granica osiedla przebiega wzdłuż al. Powstańców Warszawy, natomiast północną wyznacza ul. Wincentego Pola. Osiedle sąsiaduje z osiedlami Dąbrowskiego i Grota Roweckiego. Osiedle zajmuje bardzo małą powierzchnię – 33 ha, co stanowi 0,01% powierzchni całego miasta. W 2015 r. osiedle liczyło 4677 mieszkańców (2,51% ludności miasta) (dane demograficzne za rok 2015).</w:t>
      </w:r>
      <w:r>
        <w:rPr>
          <w:rFonts w:ascii="Arial" w:hAnsi="Arial" w:cs="Arial"/>
          <w:sz w:val="22"/>
          <w:szCs w:val="22"/>
        </w:rPr>
        <w:t xml:space="preserve"> </w:t>
      </w:r>
      <w:r w:rsidRPr="00FD5549">
        <w:rPr>
          <w:rFonts w:ascii="Arial" w:hAnsi="Arial" w:cs="Arial"/>
          <w:sz w:val="22"/>
          <w:szCs w:val="22"/>
        </w:rPr>
        <w:t xml:space="preserve">Osiedle Pułaskiego – położone jest w centralnej części miasta, graniczy z Osiedlem 1000 – </w:t>
      </w:r>
      <w:proofErr w:type="spellStart"/>
      <w:r w:rsidRPr="00FD5549">
        <w:rPr>
          <w:rFonts w:ascii="Arial" w:hAnsi="Arial" w:cs="Arial"/>
          <w:sz w:val="22"/>
          <w:szCs w:val="22"/>
        </w:rPr>
        <w:t>lecia</w:t>
      </w:r>
      <w:proofErr w:type="spellEnd"/>
      <w:r w:rsidRPr="00FD5549">
        <w:rPr>
          <w:rFonts w:ascii="Arial" w:hAnsi="Arial" w:cs="Arial"/>
          <w:sz w:val="22"/>
          <w:szCs w:val="22"/>
        </w:rPr>
        <w:t xml:space="preserve"> od północy, od wschodu z Osiedlem Śródmieście Północ i Śródmieście Południe, od południa z osiedlem Gen. Grota Roweckiego i Osiedlem Dąbrowskiego, natomiast od zachodu z Osiedlem St. Augusta i Osiedlem Kmity. Osiedle Pułaskiego zajmuje powierzchnię 100,5 ha i w 2015 r. osiedle zamieszkiwało 5043 mi</w:t>
      </w:r>
      <w:r>
        <w:rPr>
          <w:rFonts w:ascii="Arial" w:hAnsi="Arial" w:cs="Arial"/>
          <w:sz w:val="22"/>
          <w:szCs w:val="22"/>
        </w:rPr>
        <w:t>e</w:t>
      </w:r>
      <w:r w:rsidRPr="00FD5549">
        <w:rPr>
          <w:rFonts w:ascii="Arial" w:hAnsi="Arial" w:cs="Arial"/>
          <w:sz w:val="22"/>
          <w:szCs w:val="22"/>
        </w:rPr>
        <w:t xml:space="preserve">szkańców. </w:t>
      </w:r>
      <w:r w:rsidR="00A33F7A" w:rsidRPr="00A33F7A">
        <w:rPr>
          <w:rFonts w:ascii="Arial" w:hAnsi="Arial" w:cs="Arial"/>
          <w:sz w:val="22"/>
          <w:szCs w:val="22"/>
        </w:rPr>
        <w:t>Osiedle Generała Andersa znajduje się w północno-zachodniej części miasta. To jedno z największych osiedli Rzeszowa, odznacza się zabudową wielorodzinną (bloki mieszkaniowe) oraz jednorodzinną. Granice osiedla zamykają się w trójkącie ulic pomiędzy al. Wyzwolenia od północy oraz ul. Krakowską od zachodu i al. Okulickiego od wschodu, które zbiegają się w południowej części osiedla. Powierzchnia osiedla zajmuje powierzchnię ok. 108,2 ha (tj. 0,9% ogólnej powierzchni miasta) i jest zamieszkiwana przez blisko 11778 osób (tj. 6,3% ogółu ludności miasta) (dane demograficzne za rok 2015).</w:t>
      </w:r>
      <w:r w:rsidR="00A33F7A">
        <w:rPr>
          <w:rFonts w:ascii="Arial" w:hAnsi="Arial" w:cs="Arial"/>
          <w:sz w:val="22"/>
          <w:szCs w:val="22"/>
        </w:rPr>
        <w:t xml:space="preserve"> </w:t>
      </w:r>
      <w:r w:rsidR="00A33F7A" w:rsidRPr="00A33F7A">
        <w:rPr>
          <w:rFonts w:ascii="Arial" w:hAnsi="Arial" w:cs="Arial"/>
          <w:sz w:val="22"/>
          <w:szCs w:val="22"/>
        </w:rPr>
        <w:t xml:space="preserve">Osiedle Tysiąclecia –graniczy od południa z osiedlem Śródmieście – Północ. Od zachodu i południa obszar zamyka przebiegająca tam linia kolejowa (trasa Kraków – Przemyśl). Północna granica biegnie wzdłuż rzeki </w:t>
      </w:r>
      <w:proofErr w:type="spellStart"/>
      <w:r w:rsidR="00A33F7A" w:rsidRPr="00A33F7A">
        <w:rPr>
          <w:rFonts w:ascii="Arial" w:hAnsi="Arial" w:cs="Arial"/>
          <w:sz w:val="22"/>
          <w:szCs w:val="22"/>
        </w:rPr>
        <w:t>Przyrwa</w:t>
      </w:r>
      <w:proofErr w:type="spellEnd"/>
      <w:r w:rsidR="00A33F7A" w:rsidRPr="00A33F7A">
        <w:rPr>
          <w:rFonts w:ascii="Arial" w:hAnsi="Arial" w:cs="Arial"/>
          <w:sz w:val="22"/>
          <w:szCs w:val="22"/>
        </w:rPr>
        <w:t xml:space="preserve"> (wzdłuż ulic al. Wyzwolenia i gen. Stanisława Maczka). Osiedle swoją wschodnią</w:t>
      </w:r>
      <w:r w:rsidR="00A33F7A">
        <w:rPr>
          <w:rFonts w:ascii="Arial" w:hAnsi="Arial" w:cs="Arial"/>
          <w:sz w:val="22"/>
          <w:szCs w:val="22"/>
        </w:rPr>
        <w:t xml:space="preserve"> </w:t>
      </w:r>
      <w:r w:rsidR="00A33F7A" w:rsidRPr="00A33F7A">
        <w:rPr>
          <w:rFonts w:ascii="Arial" w:hAnsi="Arial" w:cs="Arial"/>
          <w:sz w:val="22"/>
          <w:szCs w:val="22"/>
        </w:rPr>
        <w:t>granicę posiada na rzece Wisłok. Obszar osiedla zajmuje 96,6 ha, co stanowi ok. 0,83% ogólnej powierzchni miasta, a zamieszkuje go 9012 osób – tj. 4,84% ogółu jego ludności (dane demograficzne za rok 2015).</w:t>
      </w:r>
      <w:r w:rsidR="00A33F7A">
        <w:rPr>
          <w:rFonts w:ascii="Arial" w:hAnsi="Arial" w:cs="Arial"/>
          <w:sz w:val="22"/>
          <w:szCs w:val="22"/>
        </w:rPr>
        <w:t xml:space="preserve"> </w:t>
      </w:r>
      <w:r w:rsidR="00A33F7A" w:rsidRPr="00A33F7A">
        <w:rPr>
          <w:rFonts w:ascii="Arial" w:hAnsi="Arial" w:cs="Arial"/>
          <w:sz w:val="22"/>
          <w:szCs w:val="22"/>
        </w:rPr>
        <w:t>Osiedle Piastów – południowa granica osiedla przebiega wzdłuż al. Powstańców Warszawy, natomiast północną wyznacza ul. Wincentego Pola. Osiedle sąsiaduje z osiedlami Dąbrowskiego i Grota Roweckiego. Osiedle zajmuje bardzo małą powierzchnię – 33 ha, co stanowi 0,01% powierzchni całego miasta. W 2015 r. osiedle liczyło 4677 mieszkańców (2,51% ludności miasta) (dane demograficzne za rok 2015).</w:t>
      </w:r>
      <w:r w:rsidR="00A33F7A">
        <w:rPr>
          <w:rFonts w:ascii="Arial" w:hAnsi="Arial" w:cs="Arial"/>
          <w:sz w:val="22"/>
          <w:szCs w:val="22"/>
        </w:rPr>
        <w:t xml:space="preserve"> </w:t>
      </w:r>
    </w:p>
    <w:p w:rsidR="00FD5549" w:rsidRDefault="00FD5549" w:rsidP="00877A76">
      <w:pPr>
        <w:pStyle w:val="NormalnyWeb"/>
        <w:spacing w:after="0" w:line="276" w:lineRule="auto"/>
        <w:jc w:val="both"/>
        <w:rPr>
          <w:rFonts w:ascii="Arial" w:hAnsi="Arial" w:cs="Arial"/>
          <w:sz w:val="22"/>
          <w:szCs w:val="22"/>
        </w:rPr>
      </w:pPr>
      <w:r w:rsidRPr="00FD5549">
        <w:rPr>
          <w:rFonts w:ascii="Arial" w:hAnsi="Arial" w:cs="Arial"/>
          <w:sz w:val="22"/>
          <w:szCs w:val="22"/>
        </w:rPr>
        <w:t>Obszar objęty programem rewitalizacji, poprzez realizację przedsięwzięć oraz projektów rewitalizacyjnych, stanie się obszarem atrakcyjnym pod względem przestrzenno-funkcjonalnym, gospodarczym, rekreacyjnym, kulturowym, społecznym i środowiskowym, przy zachowaniu zasad zrównoważonego rozwoju. Zrewitalizowane centrum oferować będzie mieszkańcom i turystom reprezentacyjne przestrzenie publiczne, charakteryzujące się dużą funkcjonalnością, estetyką oraz wysokim poziomem bezpieczeństwa publicznego, obfitujące w instytucje kultury, takie jak: Rzeszowskie Piwnice, Rzeszowskie Centrum Sztuki Współczesnej, Zamek Lubomirskich, zlokalizowane w odrestaurowanych, w większości zabytkowych obiektach, zapewniające możliwość atrakcyjnego spędzenia czasu dzięki swojej bogatej ofercie. Powstaną miejsca sprzyjające podnoszeniu integracji społecznej i włączeniu społecznemu, w szczególności osób starszych, niepełnosprawnych, a także dzieci i młodzieży zagrożonych wykluczeniem społecznym. Głównym celem działań rewitalizacyjnych, objętych Lokalnym Programem Rewitalizacji dla Gminy Miasto Rzeszów do roku 2023 jest wzmocnienie wewnętrznego potencjału rozwojowego Rzeszowa poprzez odnowę oraz zagospodarowanie terenów i obiektów wymagających wsparcia, tworzenie nowych miejsc pracy, zapewnienie wysokiej dostępności usług publicznych oraz przeciwdziałanie negatywnym zjawiskom społecznym. Cel ten zostanie osiągnięty poprzez realizację celów szczegółowych, odpowiadających głównym sferom procesu rewitalizacji, tj.: przestrzenno-funkcjonalnej, społecznej, gospodarczej, technicznej oraz środowiskowej.</w:t>
      </w:r>
      <w:r w:rsidR="00101150">
        <w:rPr>
          <w:rFonts w:ascii="Arial" w:hAnsi="Arial" w:cs="Arial"/>
          <w:sz w:val="22"/>
          <w:szCs w:val="22"/>
        </w:rPr>
        <w:t xml:space="preserve"> </w:t>
      </w:r>
    </w:p>
    <w:p w:rsidR="00101150" w:rsidRDefault="00101150" w:rsidP="00877A76">
      <w:pPr>
        <w:pStyle w:val="NormalnyWeb"/>
        <w:spacing w:after="0" w:line="276" w:lineRule="auto"/>
        <w:jc w:val="both"/>
        <w:rPr>
          <w:rFonts w:ascii="Arial" w:hAnsi="Arial" w:cs="Arial"/>
          <w:sz w:val="22"/>
          <w:szCs w:val="22"/>
        </w:rPr>
      </w:pPr>
      <w:r>
        <w:rPr>
          <w:rFonts w:ascii="Arial" w:hAnsi="Arial" w:cs="Arial"/>
          <w:sz w:val="22"/>
          <w:szCs w:val="22"/>
        </w:rPr>
        <w:t>Zaplanowano 4 p</w:t>
      </w:r>
      <w:r w:rsidRPr="00101150">
        <w:rPr>
          <w:rFonts w:ascii="Arial" w:hAnsi="Arial" w:cs="Arial"/>
          <w:sz w:val="22"/>
          <w:szCs w:val="22"/>
        </w:rPr>
        <w:t>odstawowe przedsięwzięcia rewitalizacyjne w ramach Lokalnego Programu Rewitalizacji dla Gminy Miasto Rzeszów do roku 2023</w:t>
      </w:r>
      <w:r>
        <w:rPr>
          <w:rFonts w:ascii="Arial" w:hAnsi="Arial" w:cs="Arial"/>
          <w:sz w:val="22"/>
          <w:szCs w:val="22"/>
        </w:rPr>
        <w:t xml:space="preserve">: </w:t>
      </w:r>
      <w:r w:rsidRPr="00101150">
        <w:rPr>
          <w:rFonts w:ascii="Arial" w:hAnsi="Arial" w:cs="Arial"/>
          <w:sz w:val="22"/>
          <w:szCs w:val="22"/>
        </w:rPr>
        <w:t xml:space="preserve">Kompleksowa rewitalizacja na terenie ROF (zakres dotyczący Gminy Miasto Rzeszów w ramach projektu partnerskiego gmin Rzeszowskiego Obszaru Funkcjonalnego, realizowanego w trybie pozakonkursowym </w:t>
      </w:r>
      <w:r w:rsidR="00A06FBB">
        <w:rPr>
          <w:rFonts w:ascii="Arial" w:hAnsi="Arial" w:cs="Arial"/>
          <w:sz w:val="22"/>
          <w:szCs w:val="22"/>
        </w:rPr>
        <w:br/>
      </w:r>
      <w:r w:rsidRPr="00101150">
        <w:rPr>
          <w:rFonts w:ascii="Arial" w:hAnsi="Arial" w:cs="Arial"/>
          <w:sz w:val="22"/>
          <w:szCs w:val="22"/>
        </w:rPr>
        <w:t>w formule Zintegrowanych Inwestycji Terytorialnych)</w:t>
      </w:r>
      <w:r>
        <w:rPr>
          <w:rFonts w:ascii="Arial" w:hAnsi="Arial" w:cs="Arial"/>
          <w:sz w:val="22"/>
          <w:szCs w:val="22"/>
        </w:rPr>
        <w:t xml:space="preserve">, </w:t>
      </w:r>
      <w:r w:rsidRPr="00101150">
        <w:rPr>
          <w:rFonts w:ascii="Arial" w:hAnsi="Arial" w:cs="Arial"/>
          <w:sz w:val="22"/>
          <w:szCs w:val="22"/>
        </w:rPr>
        <w:t>„Po stronie rodziny” – projekt przewidywany jako komplementarny do projektu „Kompleksowa rewitalizacja na terenie ROF”</w:t>
      </w:r>
      <w:r>
        <w:rPr>
          <w:rFonts w:ascii="Arial" w:hAnsi="Arial" w:cs="Arial"/>
          <w:sz w:val="22"/>
          <w:szCs w:val="22"/>
        </w:rPr>
        <w:t xml:space="preserve">, </w:t>
      </w:r>
      <w:r w:rsidR="0001651A" w:rsidRPr="0001651A">
        <w:rPr>
          <w:rFonts w:ascii="Arial" w:hAnsi="Arial" w:cs="Arial"/>
          <w:sz w:val="22"/>
          <w:szCs w:val="22"/>
        </w:rPr>
        <w:t>Utworzenie placówki wsparcia dziennego „Przystań” w Rzeszowie – projekt przewidywany jako komplementarny do projektu „Kompleksowa rewitalizacja na terenie ROF”</w:t>
      </w:r>
      <w:r w:rsidR="0001651A">
        <w:rPr>
          <w:rFonts w:ascii="Arial" w:hAnsi="Arial" w:cs="Arial"/>
          <w:sz w:val="22"/>
          <w:szCs w:val="22"/>
        </w:rPr>
        <w:t xml:space="preserve">, </w:t>
      </w:r>
      <w:r w:rsidR="0001651A" w:rsidRPr="0001651A">
        <w:rPr>
          <w:rFonts w:ascii="Arial" w:hAnsi="Arial" w:cs="Arial"/>
          <w:sz w:val="22"/>
          <w:szCs w:val="22"/>
        </w:rPr>
        <w:t>„Razem raźniej” – propozycja zajęć podwórkowych dla dzieci i młodzieży – mieszkańców osiedla Generała Władysława Andersa i podopiecznych świetlicy środowiskowej</w:t>
      </w:r>
      <w:r w:rsidR="00F50878">
        <w:rPr>
          <w:rFonts w:ascii="Arial" w:hAnsi="Arial" w:cs="Arial"/>
          <w:sz w:val="22"/>
          <w:szCs w:val="22"/>
        </w:rPr>
        <w:t xml:space="preserve"> oraz 32 p</w:t>
      </w:r>
      <w:r w:rsidR="00F50878" w:rsidRPr="00F50878">
        <w:rPr>
          <w:rFonts w:ascii="Arial" w:hAnsi="Arial" w:cs="Arial"/>
          <w:sz w:val="22"/>
          <w:szCs w:val="22"/>
        </w:rPr>
        <w:t>ozostałe przedsięwzięcia wpływające na eliminację lub ograniczenie negatywnych zjawisk</w:t>
      </w:r>
      <w:r w:rsidR="00F50878">
        <w:rPr>
          <w:rFonts w:ascii="Arial" w:hAnsi="Arial" w:cs="Arial"/>
          <w:sz w:val="22"/>
          <w:szCs w:val="22"/>
        </w:rPr>
        <w:t xml:space="preserve">. </w:t>
      </w:r>
      <w:r w:rsidR="00D378CA">
        <w:rPr>
          <w:rFonts w:ascii="Arial" w:hAnsi="Arial" w:cs="Arial"/>
          <w:sz w:val="22"/>
          <w:szCs w:val="22"/>
        </w:rPr>
        <w:t xml:space="preserve">Zrealizowano </w:t>
      </w:r>
      <w:r w:rsidR="00727DC9">
        <w:rPr>
          <w:rFonts w:ascii="Arial" w:hAnsi="Arial" w:cs="Arial"/>
          <w:sz w:val="22"/>
          <w:szCs w:val="22"/>
        </w:rPr>
        <w:t>m.in. następujące projekty</w:t>
      </w:r>
      <w:r w:rsidR="00AF7C2D">
        <w:rPr>
          <w:rFonts w:ascii="Arial" w:hAnsi="Arial" w:cs="Arial"/>
          <w:sz w:val="22"/>
          <w:szCs w:val="22"/>
        </w:rPr>
        <w:t xml:space="preserve">: </w:t>
      </w:r>
      <w:r w:rsidR="00AF7C2D" w:rsidRPr="00AF7C2D">
        <w:rPr>
          <w:rFonts w:ascii="Arial" w:hAnsi="Arial" w:cs="Arial"/>
          <w:sz w:val="22"/>
          <w:szCs w:val="22"/>
        </w:rPr>
        <w:t xml:space="preserve">Poprawa jakości powietrza w </w:t>
      </w:r>
      <w:r w:rsidR="00AF7C2D">
        <w:rPr>
          <w:rFonts w:ascii="Arial" w:hAnsi="Arial" w:cs="Arial"/>
          <w:sz w:val="22"/>
          <w:szCs w:val="22"/>
        </w:rPr>
        <w:t>R</w:t>
      </w:r>
      <w:r w:rsidR="00AF7C2D" w:rsidRPr="00AF7C2D">
        <w:rPr>
          <w:rFonts w:ascii="Arial" w:hAnsi="Arial" w:cs="Arial"/>
          <w:sz w:val="22"/>
          <w:szCs w:val="22"/>
        </w:rPr>
        <w:t>zeszowie poprzez ograniczenie emisji niskiej</w:t>
      </w:r>
      <w:r w:rsidR="00AF7C2D">
        <w:rPr>
          <w:rFonts w:ascii="Arial" w:hAnsi="Arial" w:cs="Arial"/>
          <w:sz w:val="22"/>
          <w:szCs w:val="22"/>
        </w:rPr>
        <w:t xml:space="preserve">, </w:t>
      </w:r>
      <w:r w:rsidR="00AF7C2D" w:rsidRPr="00AF7C2D">
        <w:rPr>
          <w:rFonts w:ascii="Arial" w:hAnsi="Arial" w:cs="Arial"/>
          <w:sz w:val="22"/>
          <w:szCs w:val="22"/>
        </w:rPr>
        <w:t>Zwi</w:t>
      </w:r>
      <w:r w:rsidR="00AF7C2D">
        <w:rPr>
          <w:rFonts w:ascii="Arial" w:hAnsi="Arial" w:cs="Arial"/>
          <w:sz w:val="22"/>
          <w:szCs w:val="22"/>
        </w:rPr>
        <w:t>ę</w:t>
      </w:r>
      <w:r w:rsidR="00AF7C2D" w:rsidRPr="00AF7C2D">
        <w:rPr>
          <w:rFonts w:ascii="Arial" w:hAnsi="Arial" w:cs="Arial"/>
          <w:sz w:val="22"/>
          <w:szCs w:val="22"/>
        </w:rPr>
        <w:t>kszenie udziału energii ze środków odnawialnych na terenie ROF</w:t>
      </w:r>
      <w:r w:rsidR="00AF7C2D">
        <w:rPr>
          <w:rFonts w:ascii="Arial" w:hAnsi="Arial" w:cs="Arial"/>
          <w:sz w:val="22"/>
          <w:szCs w:val="22"/>
        </w:rPr>
        <w:t xml:space="preserve">, </w:t>
      </w:r>
      <w:r w:rsidR="00AF7C2D" w:rsidRPr="00AF7C2D">
        <w:rPr>
          <w:rFonts w:ascii="Arial" w:hAnsi="Arial" w:cs="Arial"/>
          <w:sz w:val="22"/>
          <w:szCs w:val="22"/>
        </w:rPr>
        <w:t>Wsparcie rozwoju OZE na terenie ROF-projekt parasolowy</w:t>
      </w:r>
      <w:r w:rsidR="00AF7C2D">
        <w:rPr>
          <w:rFonts w:ascii="Arial" w:hAnsi="Arial" w:cs="Arial"/>
          <w:sz w:val="22"/>
          <w:szCs w:val="22"/>
        </w:rPr>
        <w:t xml:space="preserve">, </w:t>
      </w:r>
      <w:r w:rsidR="00AF7C2D" w:rsidRPr="00AF7C2D">
        <w:rPr>
          <w:rFonts w:ascii="Arial" w:hAnsi="Arial" w:cs="Arial"/>
          <w:sz w:val="22"/>
          <w:szCs w:val="22"/>
        </w:rPr>
        <w:t>Modernizacja Sali widowiskowej Teatru Maska</w:t>
      </w:r>
      <w:r w:rsidR="00AF7C2D">
        <w:rPr>
          <w:rFonts w:ascii="Arial" w:hAnsi="Arial" w:cs="Arial"/>
          <w:sz w:val="22"/>
          <w:szCs w:val="22"/>
        </w:rPr>
        <w:t xml:space="preserve">, </w:t>
      </w:r>
      <w:r w:rsidR="00AF7C2D" w:rsidRPr="00AF7C2D">
        <w:rPr>
          <w:rFonts w:ascii="Arial" w:hAnsi="Arial" w:cs="Arial"/>
          <w:sz w:val="22"/>
          <w:szCs w:val="22"/>
        </w:rPr>
        <w:t>Rzeszowskie Piwnice-interaktywna instytucja kultury</w:t>
      </w:r>
      <w:r w:rsidR="00AF7C2D">
        <w:rPr>
          <w:rFonts w:ascii="Arial" w:hAnsi="Arial" w:cs="Arial"/>
          <w:sz w:val="22"/>
          <w:szCs w:val="22"/>
        </w:rPr>
        <w:t xml:space="preserve">, </w:t>
      </w:r>
      <w:r w:rsidR="00AF7C2D" w:rsidRPr="00AF7C2D">
        <w:rPr>
          <w:rFonts w:ascii="Arial" w:hAnsi="Arial" w:cs="Arial"/>
          <w:sz w:val="22"/>
          <w:szCs w:val="22"/>
        </w:rPr>
        <w:t>Kompleksowa rewitalizacja na terenie ROF</w:t>
      </w:r>
      <w:r w:rsidR="00AF7C2D">
        <w:rPr>
          <w:rFonts w:ascii="Arial" w:hAnsi="Arial" w:cs="Arial"/>
          <w:sz w:val="22"/>
          <w:szCs w:val="22"/>
        </w:rPr>
        <w:t>. 3 projekty są w trakcie realizacji.</w:t>
      </w:r>
    </w:p>
    <w:p w:rsidR="00D74BB0" w:rsidRPr="00D74BB0" w:rsidRDefault="00D74BB0" w:rsidP="00D74BB0">
      <w:pPr>
        <w:pStyle w:val="NormalnyWeb"/>
        <w:spacing w:after="0" w:line="276" w:lineRule="auto"/>
        <w:jc w:val="both"/>
        <w:rPr>
          <w:rFonts w:ascii="Arial" w:hAnsi="Arial" w:cs="Arial"/>
          <w:sz w:val="22"/>
          <w:szCs w:val="22"/>
        </w:rPr>
      </w:pPr>
      <w:r w:rsidRPr="00D74BB0">
        <w:rPr>
          <w:rFonts w:ascii="Arial" w:hAnsi="Arial" w:cs="Arial"/>
          <w:sz w:val="22"/>
          <w:szCs w:val="22"/>
        </w:rPr>
        <w:t>Rzeszowskie Piwnice to interaktywna instytucja kultury działająca w strukturach Estrady Rzeszowskiej – samorządowej instytucji kultury Miasta Rzeszowa.</w:t>
      </w:r>
      <w:r w:rsidR="009071B1">
        <w:rPr>
          <w:rFonts w:ascii="Arial" w:hAnsi="Arial" w:cs="Arial"/>
          <w:sz w:val="22"/>
          <w:szCs w:val="22"/>
        </w:rPr>
        <w:t xml:space="preserve"> </w:t>
      </w:r>
      <w:r w:rsidRPr="00D74BB0">
        <w:rPr>
          <w:rFonts w:ascii="Arial" w:hAnsi="Arial" w:cs="Arial"/>
          <w:sz w:val="22"/>
          <w:szCs w:val="22"/>
        </w:rPr>
        <w:t>Utworzenie Rzeszowskich Piwnic jest wynikiem realizacji projektu „Rzeszowskie Piwnice – interaktywna instytucja kultury” w ramach działania 8.1 Ochrona dziedzictwa kulturowego i rozwój zasobów kultury Programu Operacyjnego Infrastruktura i Środowisko na lata 2014-2020. Przedmiotem projektu był zakup sprzętu i wyposażenia, który pozwolił na stworzenie nowej odsłony dotychczasowej Podziemnej Trasy Turystycznej jako interaktywnej instytucji kultury, łączącej aspekty historyczne z nowoczesnymi technikami i metodami ukazania wielowątkowej historii Rzeszowa w szerszej niż dotąd perspektywie. Realizacja projektu pozwoli na wdrożenie nowoczesnej oferty kulturalno-edukacyjnej Rzeszowskich Piwnic. Będzie to oferta nowa, zarówno pod względem ilościowym, jak i jakościowym.</w:t>
      </w:r>
    </w:p>
    <w:p w:rsidR="00D74BB0" w:rsidRPr="00D74BB0" w:rsidRDefault="00D74BB0" w:rsidP="00D74BB0">
      <w:pPr>
        <w:pStyle w:val="NormalnyWeb"/>
        <w:spacing w:after="0" w:line="276" w:lineRule="auto"/>
        <w:jc w:val="both"/>
        <w:rPr>
          <w:rFonts w:ascii="Arial" w:hAnsi="Arial" w:cs="Arial"/>
          <w:sz w:val="22"/>
          <w:szCs w:val="22"/>
        </w:rPr>
      </w:pPr>
      <w:r w:rsidRPr="00D74BB0">
        <w:rPr>
          <w:rFonts w:ascii="Arial" w:hAnsi="Arial" w:cs="Arial"/>
          <w:sz w:val="22"/>
          <w:szCs w:val="22"/>
        </w:rPr>
        <w:t>Idea działania instytucji zakłada połączenie i przenikanie się perspektyw – historycznej i współczesnej oraz lokalnej i ponadregionalnej. Ukierunkowana jest ona na rozwój sztuki współczesnej w Rzeszowie – stolicy województwa podkarpackiego, a także jej szeroką prezentację, wykorzystanie dziedzictwa kulturowego i historycznego Rzeszowa na rzecz rozwoju kompetencji kulturowych i edukacji kulturalnej społeczeństwa.</w:t>
      </w:r>
    </w:p>
    <w:p w:rsidR="00401EC1" w:rsidRPr="00D74BB0" w:rsidRDefault="00D74BB0" w:rsidP="00401EC1">
      <w:pPr>
        <w:pStyle w:val="NormalnyWeb"/>
        <w:spacing w:before="0" w:beforeAutospacing="0" w:after="120" w:afterAutospacing="0"/>
        <w:jc w:val="both"/>
        <w:rPr>
          <w:rFonts w:ascii="Arial" w:hAnsi="Arial" w:cs="Arial"/>
          <w:sz w:val="22"/>
          <w:szCs w:val="22"/>
        </w:rPr>
      </w:pPr>
      <w:r w:rsidRPr="00D74BB0">
        <w:rPr>
          <w:rFonts w:ascii="Arial" w:hAnsi="Arial" w:cs="Arial"/>
          <w:sz w:val="22"/>
          <w:szCs w:val="22"/>
        </w:rPr>
        <w:t>Działalność kulturalna prowadzona jest w czterech Strefach:</w:t>
      </w:r>
    </w:p>
    <w:p w:rsidR="00D74BB0" w:rsidRPr="00D74BB0" w:rsidRDefault="00D74BB0" w:rsidP="00401EC1">
      <w:pPr>
        <w:pStyle w:val="NormalnyWeb"/>
        <w:numPr>
          <w:ilvl w:val="0"/>
          <w:numId w:val="28"/>
        </w:numPr>
        <w:tabs>
          <w:tab w:val="clear" w:pos="720"/>
          <w:tab w:val="num" w:pos="360"/>
        </w:tabs>
        <w:spacing w:before="0" w:beforeAutospacing="0" w:after="120" w:afterAutospacing="0" w:line="276" w:lineRule="auto"/>
        <w:ind w:left="426"/>
        <w:jc w:val="both"/>
        <w:rPr>
          <w:rFonts w:ascii="Arial" w:hAnsi="Arial" w:cs="Arial"/>
          <w:sz w:val="22"/>
          <w:szCs w:val="22"/>
        </w:rPr>
      </w:pPr>
      <w:r w:rsidRPr="00D74BB0">
        <w:rPr>
          <w:rFonts w:ascii="Arial" w:hAnsi="Arial" w:cs="Arial"/>
          <w:sz w:val="22"/>
          <w:szCs w:val="22"/>
        </w:rPr>
        <w:t>Strefa A. Skwer Kultury – usytuowana na płycie rzeszowskiego Rynku</w:t>
      </w:r>
    </w:p>
    <w:p w:rsidR="00D74BB0" w:rsidRPr="00D74BB0" w:rsidRDefault="00D74BB0" w:rsidP="009071B1">
      <w:pPr>
        <w:pStyle w:val="NormalnyWeb"/>
        <w:numPr>
          <w:ilvl w:val="0"/>
          <w:numId w:val="28"/>
        </w:numPr>
        <w:tabs>
          <w:tab w:val="clear" w:pos="720"/>
          <w:tab w:val="num" w:pos="360"/>
        </w:tabs>
        <w:spacing w:after="0" w:line="276" w:lineRule="auto"/>
        <w:ind w:left="426"/>
        <w:jc w:val="both"/>
        <w:rPr>
          <w:rFonts w:ascii="Arial" w:hAnsi="Arial" w:cs="Arial"/>
          <w:sz w:val="22"/>
          <w:szCs w:val="22"/>
        </w:rPr>
      </w:pPr>
      <w:r w:rsidRPr="00D74BB0">
        <w:rPr>
          <w:rFonts w:ascii="Arial" w:hAnsi="Arial" w:cs="Arial"/>
          <w:sz w:val="22"/>
          <w:szCs w:val="22"/>
        </w:rPr>
        <w:t>Strefa B. Przestrzeń wielofunkcyjna – usytuowana na poziomie -1, bezpośrednio pod Skwerem Kultury</w:t>
      </w:r>
    </w:p>
    <w:p w:rsidR="00D74BB0" w:rsidRPr="00D74BB0" w:rsidRDefault="00D74BB0" w:rsidP="009071B1">
      <w:pPr>
        <w:pStyle w:val="NormalnyWeb"/>
        <w:numPr>
          <w:ilvl w:val="0"/>
          <w:numId w:val="28"/>
        </w:numPr>
        <w:tabs>
          <w:tab w:val="clear" w:pos="720"/>
          <w:tab w:val="num" w:pos="360"/>
        </w:tabs>
        <w:spacing w:after="0" w:line="276" w:lineRule="auto"/>
        <w:ind w:left="426"/>
        <w:jc w:val="both"/>
        <w:rPr>
          <w:rFonts w:ascii="Arial" w:hAnsi="Arial" w:cs="Arial"/>
          <w:sz w:val="22"/>
          <w:szCs w:val="22"/>
        </w:rPr>
      </w:pPr>
      <w:r w:rsidRPr="00D74BB0">
        <w:rPr>
          <w:rFonts w:ascii="Arial" w:hAnsi="Arial" w:cs="Arial"/>
          <w:sz w:val="22"/>
          <w:szCs w:val="22"/>
        </w:rPr>
        <w:t xml:space="preserve">Strefa C. Rzeszowskie Piwnice – przebiegająca przez podziemne pomieszczenia piwnic </w:t>
      </w:r>
      <w:r w:rsidR="00E025CB">
        <w:rPr>
          <w:rFonts w:ascii="Arial" w:hAnsi="Arial" w:cs="Arial"/>
          <w:sz w:val="22"/>
          <w:szCs w:val="22"/>
        </w:rPr>
        <w:br/>
      </w:r>
      <w:r w:rsidRPr="00D74BB0">
        <w:rPr>
          <w:rFonts w:ascii="Arial" w:hAnsi="Arial" w:cs="Arial"/>
          <w:sz w:val="22"/>
          <w:szCs w:val="22"/>
        </w:rPr>
        <w:t>i korytarzy – położonych pod powierzchnią Rynku</w:t>
      </w:r>
    </w:p>
    <w:p w:rsidR="00D74BB0" w:rsidRPr="00D74BB0" w:rsidRDefault="00D74BB0" w:rsidP="009071B1">
      <w:pPr>
        <w:pStyle w:val="NormalnyWeb"/>
        <w:numPr>
          <w:ilvl w:val="0"/>
          <w:numId w:val="28"/>
        </w:numPr>
        <w:tabs>
          <w:tab w:val="clear" w:pos="720"/>
          <w:tab w:val="num" w:pos="360"/>
        </w:tabs>
        <w:spacing w:after="0" w:line="276" w:lineRule="auto"/>
        <w:ind w:left="426"/>
        <w:jc w:val="both"/>
        <w:rPr>
          <w:rFonts w:ascii="Arial" w:hAnsi="Arial" w:cs="Arial"/>
          <w:sz w:val="22"/>
          <w:szCs w:val="22"/>
        </w:rPr>
      </w:pPr>
      <w:r w:rsidRPr="00D74BB0">
        <w:rPr>
          <w:rFonts w:ascii="Arial" w:hAnsi="Arial" w:cs="Arial"/>
          <w:sz w:val="22"/>
          <w:szCs w:val="22"/>
        </w:rPr>
        <w:t xml:space="preserve">Strefa D. Virtual Lab – przestrzenie warsztatowe – usytuowane w pobliżu wyjścia </w:t>
      </w:r>
      <w:r w:rsidR="00E025CB">
        <w:rPr>
          <w:rFonts w:ascii="Arial" w:hAnsi="Arial" w:cs="Arial"/>
          <w:sz w:val="22"/>
          <w:szCs w:val="22"/>
        </w:rPr>
        <w:br/>
      </w:r>
      <w:r w:rsidRPr="00D74BB0">
        <w:rPr>
          <w:rFonts w:ascii="Arial" w:hAnsi="Arial" w:cs="Arial"/>
          <w:sz w:val="22"/>
          <w:szCs w:val="22"/>
        </w:rPr>
        <w:t>z Rzeszowskich Piwnic</w:t>
      </w:r>
    </w:p>
    <w:p w:rsidR="00D74BB0" w:rsidRPr="00D74BB0" w:rsidRDefault="00D74BB0" w:rsidP="00D74BB0">
      <w:pPr>
        <w:pStyle w:val="NormalnyWeb"/>
        <w:spacing w:after="0" w:line="276" w:lineRule="auto"/>
        <w:jc w:val="both"/>
        <w:rPr>
          <w:rFonts w:ascii="Arial" w:hAnsi="Arial" w:cs="Arial"/>
          <w:sz w:val="22"/>
          <w:szCs w:val="22"/>
        </w:rPr>
      </w:pPr>
      <w:r w:rsidRPr="00D74BB0">
        <w:rPr>
          <w:rFonts w:ascii="Arial" w:hAnsi="Arial" w:cs="Arial"/>
          <w:sz w:val="22"/>
          <w:szCs w:val="22"/>
        </w:rPr>
        <w:t>Oferta kulturalna Rzeszowskich Piwnic jest skierowana do szerokiej grupy odbiorców. U podstaw koncepcji leży łączenie, synergia i wielowątkowość we wszystkich aspektach: pokoleniowym, kulturowym oraz dotyczącym oferty kulturalnej.</w:t>
      </w:r>
    </w:p>
    <w:p w:rsidR="00D74BB0" w:rsidRPr="00D74BB0" w:rsidRDefault="00D74BB0" w:rsidP="00D74BB0">
      <w:pPr>
        <w:pStyle w:val="NormalnyWeb"/>
        <w:spacing w:after="0" w:line="276" w:lineRule="auto"/>
        <w:jc w:val="both"/>
        <w:rPr>
          <w:rFonts w:ascii="Arial" w:hAnsi="Arial" w:cs="Arial"/>
          <w:sz w:val="22"/>
          <w:szCs w:val="22"/>
        </w:rPr>
      </w:pPr>
      <w:r w:rsidRPr="00D74BB0">
        <w:rPr>
          <w:rFonts w:ascii="Arial" w:hAnsi="Arial" w:cs="Arial"/>
          <w:sz w:val="22"/>
          <w:szCs w:val="22"/>
        </w:rPr>
        <w:t xml:space="preserve">Inicjatywa jest zgodna z najnowszymi trendami w muzealnictwie – polegającymi na interdyscyplinarnym sposobie przedstawiania zbiorów. Warto jednocześnie podkreślić, że koncepcja Rzeszowskich Piwnic znacząco wykracza poza dotychczas stosowane w Polsce rozwiązania multimedialne, poprzez nieszablonowość i nowatorskie spojrzenie na opowieść </w:t>
      </w:r>
      <w:r w:rsidR="00E025CB">
        <w:rPr>
          <w:rFonts w:ascii="Arial" w:hAnsi="Arial" w:cs="Arial"/>
          <w:sz w:val="22"/>
          <w:szCs w:val="22"/>
        </w:rPr>
        <w:br/>
      </w:r>
      <w:r w:rsidRPr="00D74BB0">
        <w:rPr>
          <w:rFonts w:ascii="Arial" w:hAnsi="Arial" w:cs="Arial"/>
          <w:sz w:val="22"/>
          <w:szCs w:val="22"/>
        </w:rPr>
        <w:t>o sztuce, tradycji oraz historii miasta i regionu.</w:t>
      </w:r>
    </w:p>
    <w:p w:rsidR="00D74BB0" w:rsidRPr="00D74BB0" w:rsidRDefault="00D74BB0" w:rsidP="00D74BB0">
      <w:pPr>
        <w:pStyle w:val="NormalnyWeb"/>
        <w:spacing w:after="0" w:line="276" w:lineRule="auto"/>
        <w:jc w:val="both"/>
        <w:rPr>
          <w:rFonts w:ascii="Arial" w:hAnsi="Arial" w:cs="Arial"/>
          <w:sz w:val="22"/>
          <w:szCs w:val="22"/>
        </w:rPr>
      </w:pPr>
      <w:r w:rsidRPr="00D74BB0">
        <w:rPr>
          <w:rFonts w:ascii="Arial" w:hAnsi="Arial" w:cs="Arial"/>
          <w:sz w:val="22"/>
          <w:szCs w:val="22"/>
        </w:rPr>
        <w:t>Realizacja misji dydaktycznej, rozwojowej i promocyjnej będzie się odbywać poprzez:</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organizację koncertów, konferencji, seminariów i paneli dyskusyjnych,</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przeprowadzanie badań,</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organizację warsztatów, szkoleń, kursów,</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organizację plenerów, konkursów, przeglądów i festiwali,</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projekcje filmów,</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organizację spektakli teatralnych, muzycznych itp.,</w:t>
      </w:r>
    </w:p>
    <w:p w:rsidR="00D74BB0" w:rsidRPr="00D74BB0" w:rsidRDefault="00D74BB0" w:rsidP="00E025CB">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realizację działań animacyjnych wspomagających lokalne społeczności w działaniach twórczych,</w:t>
      </w:r>
    </w:p>
    <w:p w:rsidR="00852B2E" w:rsidRDefault="00D74BB0" w:rsidP="00852B2E">
      <w:pPr>
        <w:pStyle w:val="NormalnyWeb"/>
        <w:numPr>
          <w:ilvl w:val="0"/>
          <w:numId w:val="29"/>
        </w:numPr>
        <w:tabs>
          <w:tab w:val="clear" w:pos="720"/>
        </w:tabs>
        <w:spacing w:after="0" w:line="276" w:lineRule="auto"/>
        <w:ind w:left="426"/>
        <w:jc w:val="both"/>
        <w:rPr>
          <w:rFonts w:ascii="Arial" w:hAnsi="Arial" w:cs="Arial"/>
          <w:sz w:val="22"/>
          <w:szCs w:val="22"/>
        </w:rPr>
      </w:pPr>
      <w:r w:rsidRPr="00D74BB0">
        <w:rPr>
          <w:rFonts w:ascii="Arial" w:hAnsi="Arial" w:cs="Arial"/>
          <w:sz w:val="22"/>
          <w:szCs w:val="22"/>
        </w:rPr>
        <w:t>działania interdyscyplinarne, będące połączeniem powyższych.</w:t>
      </w: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Pr="009C7588" w:rsidRDefault="00852B2E" w:rsidP="00852B2E">
      <w:pPr>
        <w:pStyle w:val="NormalnyWeb"/>
        <w:spacing w:after="0" w:line="276" w:lineRule="auto"/>
        <w:jc w:val="both"/>
        <w:rPr>
          <w:rFonts w:ascii="Arial" w:hAnsi="Arial" w:cs="Arial"/>
          <w:i/>
          <w:sz w:val="22"/>
          <w:szCs w:val="22"/>
        </w:rPr>
      </w:pPr>
      <w:r w:rsidRPr="009C7588">
        <w:rPr>
          <w:rFonts w:ascii="Arial" w:hAnsi="Arial" w:cs="Arial"/>
          <w:i/>
          <w:sz w:val="22"/>
          <w:szCs w:val="22"/>
        </w:rPr>
        <w:t>Rzeszowskie Piwnice</w:t>
      </w:r>
    </w:p>
    <w:p w:rsidR="005D0532" w:rsidRDefault="00D74BB0" w:rsidP="00877A76">
      <w:pPr>
        <w:pStyle w:val="NormalnyWeb"/>
        <w:spacing w:after="0" w:line="276" w:lineRule="auto"/>
        <w:jc w:val="both"/>
        <w:rPr>
          <w:rFonts w:ascii="Arial" w:hAnsi="Arial" w:cs="Arial"/>
          <w:sz w:val="22"/>
          <w:szCs w:val="22"/>
        </w:rPr>
      </w:pPr>
      <w:r>
        <w:rPr>
          <w:noProof/>
        </w:rPr>
        <w:drawing>
          <wp:inline distT="0" distB="0" distL="0" distR="0">
            <wp:extent cx="5756901" cy="3327094"/>
            <wp:effectExtent l="0" t="0" r="0" b="6985"/>
            <wp:docPr id="1" name="Obraz 1" descr="Rzeszowskie Piw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358" cy="3410002"/>
                    </a:xfrm>
                    <a:prstGeom prst="rect">
                      <a:avLst/>
                    </a:prstGeom>
                    <a:noFill/>
                    <a:ln>
                      <a:noFill/>
                    </a:ln>
                  </pic:spPr>
                </pic:pic>
              </a:graphicData>
            </a:graphic>
          </wp:inline>
        </w:drawing>
      </w:r>
    </w:p>
    <w:p w:rsidR="00D74BB0" w:rsidRDefault="00D74BB0" w:rsidP="00877A76">
      <w:pPr>
        <w:pStyle w:val="NormalnyWeb"/>
        <w:spacing w:after="0" w:line="276" w:lineRule="auto"/>
        <w:jc w:val="both"/>
        <w:rPr>
          <w:rFonts w:ascii="Arial" w:hAnsi="Arial" w:cs="Arial"/>
          <w:i/>
          <w:sz w:val="22"/>
          <w:szCs w:val="22"/>
        </w:rPr>
      </w:pPr>
      <w:r w:rsidRPr="00D74BB0">
        <w:rPr>
          <w:rFonts w:ascii="Arial" w:hAnsi="Arial" w:cs="Arial"/>
          <w:i/>
          <w:sz w:val="22"/>
          <w:szCs w:val="22"/>
        </w:rPr>
        <w:t>Źródło: rzeszów.uw.gov.pl</w:t>
      </w:r>
    </w:p>
    <w:p w:rsidR="006147D1" w:rsidRPr="009C7588" w:rsidRDefault="006147D1" w:rsidP="00877A76">
      <w:pPr>
        <w:pStyle w:val="NormalnyWeb"/>
        <w:spacing w:after="0" w:line="276" w:lineRule="auto"/>
        <w:jc w:val="both"/>
        <w:rPr>
          <w:rFonts w:ascii="Arial" w:hAnsi="Arial" w:cs="Arial"/>
          <w:i/>
          <w:sz w:val="22"/>
          <w:szCs w:val="22"/>
        </w:rPr>
      </w:pPr>
      <w:r w:rsidRPr="009C7588">
        <w:rPr>
          <w:rFonts w:ascii="Arial" w:hAnsi="Arial" w:cs="Arial"/>
          <w:i/>
          <w:sz w:val="22"/>
          <w:szCs w:val="22"/>
        </w:rPr>
        <w:t>Płyta Rynku</w:t>
      </w:r>
    </w:p>
    <w:p w:rsidR="00852B2E" w:rsidRDefault="0004048C" w:rsidP="00877A76">
      <w:pPr>
        <w:pStyle w:val="NormalnyWeb"/>
        <w:spacing w:after="0" w:line="276" w:lineRule="auto"/>
        <w:jc w:val="both"/>
        <w:rPr>
          <w:rFonts w:ascii="Arial" w:hAnsi="Arial" w:cs="Arial"/>
          <w:i/>
          <w:sz w:val="22"/>
          <w:szCs w:val="22"/>
        </w:rPr>
      </w:pPr>
      <w:r>
        <w:rPr>
          <w:noProof/>
        </w:rPr>
        <w:drawing>
          <wp:inline distT="0" distB="0" distL="0" distR="0">
            <wp:extent cx="5757847" cy="3120887"/>
            <wp:effectExtent l="0" t="0" r="0" b="3810"/>
            <wp:docPr id="2" name="Obraz 2" descr="Płyta R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8722" cy="3148462"/>
                    </a:xfrm>
                    <a:prstGeom prst="rect">
                      <a:avLst/>
                    </a:prstGeom>
                    <a:noFill/>
                    <a:ln>
                      <a:noFill/>
                    </a:ln>
                  </pic:spPr>
                </pic:pic>
              </a:graphicData>
            </a:graphic>
          </wp:inline>
        </w:drawing>
      </w:r>
      <w:r>
        <w:rPr>
          <w:rFonts w:ascii="Arial" w:hAnsi="Arial" w:cs="Arial"/>
          <w:i/>
          <w:sz w:val="22"/>
          <w:szCs w:val="22"/>
        </w:rPr>
        <w:br/>
        <w:t xml:space="preserve">Źródło: </w:t>
      </w:r>
      <w:r w:rsidR="00852B2E" w:rsidRPr="00852B2E">
        <w:rPr>
          <w:rFonts w:ascii="Arial" w:hAnsi="Arial" w:cs="Arial"/>
          <w:i/>
          <w:sz w:val="22"/>
          <w:szCs w:val="22"/>
        </w:rPr>
        <w:t>https://www.facebook.com/Rzeszowskie.Piwnice/photos</w:t>
      </w:r>
    </w:p>
    <w:p w:rsidR="00852B2E" w:rsidRDefault="00852B2E" w:rsidP="00877A76">
      <w:pPr>
        <w:pStyle w:val="NormalnyWeb"/>
        <w:spacing w:after="0" w:line="276" w:lineRule="auto"/>
        <w:jc w:val="both"/>
        <w:rPr>
          <w:rFonts w:ascii="Arial" w:hAnsi="Arial" w:cs="Arial"/>
          <w:i/>
          <w:sz w:val="22"/>
          <w:szCs w:val="22"/>
        </w:rPr>
      </w:pPr>
    </w:p>
    <w:p w:rsidR="00852B2E" w:rsidRDefault="00852B2E" w:rsidP="00852B2E">
      <w:pPr>
        <w:pStyle w:val="NormalnyWeb"/>
        <w:spacing w:after="0" w:line="276" w:lineRule="auto"/>
        <w:jc w:val="both"/>
        <w:rPr>
          <w:rFonts w:ascii="Arial" w:hAnsi="Arial" w:cs="Arial"/>
          <w:sz w:val="22"/>
          <w:szCs w:val="22"/>
        </w:rPr>
      </w:pPr>
    </w:p>
    <w:p w:rsidR="00852B2E" w:rsidRPr="009C7588" w:rsidRDefault="00852B2E" w:rsidP="00877A76">
      <w:pPr>
        <w:pStyle w:val="NormalnyWeb"/>
        <w:spacing w:after="0" w:line="276" w:lineRule="auto"/>
        <w:jc w:val="both"/>
        <w:rPr>
          <w:rFonts w:ascii="Arial" w:hAnsi="Arial" w:cs="Arial"/>
          <w:i/>
          <w:sz w:val="22"/>
          <w:szCs w:val="22"/>
        </w:rPr>
      </w:pPr>
      <w:r w:rsidRPr="009C7588">
        <w:rPr>
          <w:rFonts w:ascii="Arial" w:hAnsi="Arial" w:cs="Arial"/>
          <w:i/>
          <w:sz w:val="22"/>
          <w:szCs w:val="22"/>
        </w:rPr>
        <w:t>Rzeszowskie Piwnice</w:t>
      </w:r>
    </w:p>
    <w:p w:rsidR="00A7562A" w:rsidRDefault="00852B2E" w:rsidP="00877A76">
      <w:pPr>
        <w:pStyle w:val="NormalnyWeb"/>
        <w:spacing w:after="0" w:line="276" w:lineRule="auto"/>
        <w:jc w:val="both"/>
        <w:rPr>
          <w:rFonts w:ascii="Arial" w:hAnsi="Arial" w:cs="Arial"/>
          <w:i/>
          <w:sz w:val="22"/>
          <w:szCs w:val="22"/>
        </w:rPr>
      </w:pPr>
      <w:r>
        <w:rPr>
          <w:noProof/>
        </w:rPr>
        <w:drawing>
          <wp:inline distT="0" distB="0" distL="0" distR="0">
            <wp:extent cx="5760285" cy="3249976"/>
            <wp:effectExtent l="0" t="0" r="0" b="7620"/>
            <wp:docPr id="4" name="Obraz 4" descr="Rzeszowskie Piw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577" cy="3252962"/>
                    </a:xfrm>
                    <a:prstGeom prst="rect">
                      <a:avLst/>
                    </a:prstGeom>
                    <a:noFill/>
                    <a:ln>
                      <a:noFill/>
                    </a:ln>
                  </pic:spPr>
                </pic:pic>
              </a:graphicData>
            </a:graphic>
          </wp:inline>
        </w:drawing>
      </w:r>
    </w:p>
    <w:p w:rsidR="00A7562A" w:rsidRDefault="00A7562A" w:rsidP="00A7562A">
      <w:pPr>
        <w:pStyle w:val="NormalnyWeb"/>
        <w:spacing w:after="0" w:line="276" w:lineRule="auto"/>
        <w:jc w:val="both"/>
        <w:rPr>
          <w:rFonts w:ascii="Arial" w:hAnsi="Arial" w:cs="Arial"/>
          <w:i/>
          <w:sz w:val="22"/>
          <w:szCs w:val="22"/>
        </w:rPr>
      </w:pPr>
      <w:r w:rsidRPr="00D74BB0">
        <w:rPr>
          <w:rFonts w:ascii="Arial" w:hAnsi="Arial" w:cs="Arial"/>
          <w:i/>
          <w:sz w:val="22"/>
          <w:szCs w:val="22"/>
        </w:rPr>
        <w:t xml:space="preserve">Źródło: </w:t>
      </w:r>
      <w:r w:rsidR="00852B2E" w:rsidRPr="00852B2E">
        <w:rPr>
          <w:rFonts w:ascii="Arial" w:hAnsi="Arial" w:cs="Arial"/>
          <w:i/>
          <w:sz w:val="22"/>
          <w:szCs w:val="22"/>
        </w:rPr>
        <w:t>https://www.facebook.com/Rzeszowskie.Piwnice/photos</w:t>
      </w:r>
    </w:p>
    <w:p w:rsidR="00852B2E" w:rsidRPr="009C7588" w:rsidRDefault="00852B2E" w:rsidP="00A7562A">
      <w:pPr>
        <w:pStyle w:val="NormalnyWeb"/>
        <w:spacing w:after="0" w:line="276" w:lineRule="auto"/>
        <w:jc w:val="both"/>
        <w:rPr>
          <w:rFonts w:ascii="Arial" w:hAnsi="Arial" w:cs="Arial"/>
          <w:i/>
          <w:sz w:val="22"/>
          <w:szCs w:val="22"/>
        </w:rPr>
      </w:pPr>
      <w:r w:rsidRPr="009C7588">
        <w:rPr>
          <w:rFonts w:ascii="Arial" w:hAnsi="Arial" w:cs="Arial"/>
          <w:i/>
          <w:sz w:val="22"/>
          <w:szCs w:val="22"/>
        </w:rPr>
        <w:t>Rzeszowskie Piwnice</w:t>
      </w:r>
    </w:p>
    <w:p w:rsidR="0004048C" w:rsidRDefault="00852B2E" w:rsidP="00877A76">
      <w:pPr>
        <w:pStyle w:val="NormalnyWeb"/>
        <w:spacing w:after="0" w:line="276" w:lineRule="auto"/>
        <w:jc w:val="both"/>
        <w:rPr>
          <w:rFonts w:ascii="Arial" w:hAnsi="Arial" w:cs="Arial"/>
          <w:i/>
          <w:sz w:val="22"/>
          <w:szCs w:val="22"/>
        </w:rPr>
      </w:pPr>
      <w:r>
        <w:rPr>
          <w:noProof/>
        </w:rPr>
        <w:drawing>
          <wp:inline distT="0" distB="0" distL="0" distR="0">
            <wp:extent cx="5758415" cy="3183875"/>
            <wp:effectExtent l="0" t="0" r="0" b="0"/>
            <wp:docPr id="6" name="Obraz 6" descr="Rzeszowskie Piw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4256" cy="3192634"/>
                    </a:xfrm>
                    <a:prstGeom prst="rect">
                      <a:avLst/>
                    </a:prstGeom>
                    <a:noFill/>
                    <a:ln>
                      <a:noFill/>
                    </a:ln>
                  </pic:spPr>
                </pic:pic>
              </a:graphicData>
            </a:graphic>
          </wp:inline>
        </w:drawing>
      </w:r>
    </w:p>
    <w:p w:rsidR="007A156F" w:rsidRDefault="00A7562A" w:rsidP="00877A76">
      <w:pPr>
        <w:pStyle w:val="NormalnyWeb"/>
        <w:spacing w:after="0" w:line="276" w:lineRule="auto"/>
        <w:jc w:val="both"/>
        <w:rPr>
          <w:rFonts w:ascii="Arial" w:hAnsi="Arial" w:cs="Arial"/>
          <w:i/>
          <w:sz w:val="22"/>
          <w:szCs w:val="22"/>
        </w:rPr>
      </w:pPr>
      <w:r w:rsidRPr="00D74BB0">
        <w:rPr>
          <w:rFonts w:ascii="Arial" w:hAnsi="Arial" w:cs="Arial"/>
          <w:i/>
          <w:sz w:val="22"/>
          <w:szCs w:val="22"/>
        </w:rPr>
        <w:t xml:space="preserve">Źródło: </w:t>
      </w:r>
      <w:r w:rsidR="00852B2E" w:rsidRPr="00852B2E">
        <w:rPr>
          <w:rFonts w:ascii="Arial" w:hAnsi="Arial" w:cs="Arial"/>
          <w:i/>
          <w:sz w:val="22"/>
          <w:szCs w:val="22"/>
        </w:rPr>
        <w:t>https://www.facebook.com/Rzeszowskie.Piwnice/photos</w:t>
      </w:r>
    </w:p>
    <w:p w:rsidR="00A1075A" w:rsidRDefault="006D26B9" w:rsidP="006D26B9">
      <w:pPr>
        <w:pStyle w:val="NormalnyWeb"/>
        <w:spacing w:before="0" w:beforeAutospacing="0" w:after="0"/>
        <w:jc w:val="both"/>
        <w:rPr>
          <w:rFonts w:ascii="Arial" w:hAnsi="Arial" w:cs="Arial"/>
          <w:sz w:val="22"/>
          <w:szCs w:val="22"/>
        </w:rPr>
      </w:pPr>
      <w:r>
        <w:rPr>
          <w:rFonts w:ascii="Arial" w:hAnsi="Arial" w:cs="Arial"/>
          <w:sz w:val="22"/>
          <w:szCs w:val="22"/>
        </w:rPr>
        <w:t xml:space="preserve">Projekt pn. </w:t>
      </w:r>
      <w:r w:rsidRPr="006D26B9">
        <w:rPr>
          <w:rFonts w:ascii="Arial" w:hAnsi="Arial" w:cs="Arial"/>
          <w:sz w:val="22"/>
          <w:szCs w:val="22"/>
        </w:rPr>
        <w:t>Modernizacja Sali widowiskowej Teatru Maska</w:t>
      </w:r>
      <w:r>
        <w:rPr>
          <w:rFonts w:ascii="Arial" w:hAnsi="Arial" w:cs="Arial"/>
          <w:sz w:val="22"/>
          <w:szCs w:val="22"/>
        </w:rPr>
        <w:t>, w</w:t>
      </w:r>
      <w:r w:rsidRPr="006D26B9">
        <w:rPr>
          <w:rFonts w:ascii="Arial" w:hAnsi="Arial" w:cs="Arial"/>
          <w:sz w:val="22"/>
          <w:szCs w:val="22"/>
        </w:rPr>
        <w:t xml:space="preserve"> ramach projektu wykonano następujące prace:</w:t>
      </w:r>
      <w:r>
        <w:rPr>
          <w:rFonts w:ascii="Arial" w:hAnsi="Arial" w:cs="Arial"/>
          <w:sz w:val="22"/>
          <w:szCs w:val="22"/>
        </w:rPr>
        <w:t xml:space="preserve"> </w:t>
      </w:r>
      <w:r w:rsidRPr="006D26B9">
        <w:rPr>
          <w:rFonts w:ascii="Arial" w:hAnsi="Arial" w:cs="Arial"/>
          <w:sz w:val="22"/>
          <w:szCs w:val="22"/>
        </w:rPr>
        <w:t>przygotowanie dokumentacji projektowej</w:t>
      </w:r>
      <w:r>
        <w:rPr>
          <w:rFonts w:ascii="Arial" w:hAnsi="Arial" w:cs="Arial"/>
          <w:sz w:val="22"/>
          <w:szCs w:val="22"/>
        </w:rPr>
        <w:t xml:space="preserve">, </w:t>
      </w:r>
      <w:r w:rsidRPr="006D26B9">
        <w:rPr>
          <w:rFonts w:ascii="Arial" w:hAnsi="Arial" w:cs="Arial"/>
          <w:sz w:val="22"/>
          <w:szCs w:val="22"/>
        </w:rPr>
        <w:t xml:space="preserve">wymiana foteli teatralnych </w:t>
      </w:r>
      <w:r w:rsidR="0064544D">
        <w:rPr>
          <w:rFonts w:ascii="Arial" w:hAnsi="Arial" w:cs="Arial"/>
          <w:sz w:val="22"/>
          <w:szCs w:val="22"/>
        </w:rPr>
        <w:br/>
      </w:r>
      <w:r w:rsidRPr="006D26B9">
        <w:rPr>
          <w:rFonts w:ascii="Arial" w:hAnsi="Arial" w:cs="Arial"/>
          <w:sz w:val="22"/>
          <w:szCs w:val="22"/>
        </w:rPr>
        <w:t>i położenie wykładziny dywanowej w dużej sali widowiskowej</w:t>
      </w:r>
      <w:r>
        <w:rPr>
          <w:rFonts w:ascii="Arial" w:hAnsi="Arial" w:cs="Arial"/>
          <w:sz w:val="22"/>
          <w:szCs w:val="22"/>
        </w:rPr>
        <w:t xml:space="preserve">, </w:t>
      </w:r>
      <w:r w:rsidRPr="006D26B9">
        <w:rPr>
          <w:rFonts w:ascii="Arial" w:hAnsi="Arial" w:cs="Arial"/>
          <w:sz w:val="22"/>
          <w:szCs w:val="22"/>
        </w:rPr>
        <w:t xml:space="preserve">zmiana ukształtowania sceny </w:t>
      </w:r>
      <w:r w:rsidR="00EA1FAB">
        <w:rPr>
          <w:rFonts w:ascii="Arial" w:hAnsi="Arial" w:cs="Arial"/>
          <w:sz w:val="22"/>
          <w:szCs w:val="22"/>
        </w:rPr>
        <w:br/>
      </w:r>
      <w:r w:rsidRPr="006D26B9">
        <w:rPr>
          <w:rFonts w:ascii="Arial" w:hAnsi="Arial" w:cs="Arial"/>
          <w:sz w:val="22"/>
          <w:szCs w:val="22"/>
        </w:rPr>
        <w:t>( w tym obniżenie zapadni i zablokowanie ich na nowym poziomie)</w:t>
      </w:r>
      <w:r>
        <w:rPr>
          <w:rFonts w:ascii="Arial" w:hAnsi="Arial" w:cs="Arial"/>
          <w:sz w:val="22"/>
          <w:szCs w:val="22"/>
        </w:rPr>
        <w:t xml:space="preserve">, </w:t>
      </w:r>
      <w:r w:rsidRPr="006D26B9">
        <w:rPr>
          <w:rFonts w:ascii="Arial" w:hAnsi="Arial" w:cs="Arial"/>
          <w:sz w:val="22"/>
          <w:szCs w:val="22"/>
        </w:rPr>
        <w:t xml:space="preserve">zakup podestów, barierek </w:t>
      </w:r>
      <w:r w:rsidR="00410F09">
        <w:rPr>
          <w:rFonts w:ascii="Arial" w:hAnsi="Arial" w:cs="Arial"/>
          <w:sz w:val="22"/>
          <w:szCs w:val="22"/>
        </w:rPr>
        <w:br/>
      </w:r>
      <w:r w:rsidRPr="006D26B9">
        <w:rPr>
          <w:rFonts w:ascii="Arial" w:hAnsi="Arial" w:cs="Arial"/>
          <w:sz w:val="22"/>
          <w:szCs w:val="22"/>
        </w:rPr>
        <w:t>i schodów modułowych</w:t>
      </w:r>
      <w:r>
        <w:rPr>
          <w:rFonts w:ascii="Arial" w:hAnsi="Arial" w:cs="Arial"/>
          <w:sz w:val="22"/>
          <w:szCs w:val="22"/>
        </w:rPr>
        <w:t xml:space="preserve">, </w:t>
      </w:r>
      <w:r w:rsidRPr="006D26B9">
        <w:rPr>
          <w:rFonts w:ascii="Arial" w:hAnsi="Arial" w:cs="Arial"/>
          <w:sz w:val="22"/>
          <w:szCs w:val="22"/>
        </w:rPr>
        <w:t>zakup wyposażenia nagłośnieniowego</w:t>
      </w:r>
      <w:r>
        <w:rPr>
          <w:rFonts w:ascii="Arial" w:hAnsi="Arial" w:cs="Arial"/>
          <w:sz w:val="22"/>
          <w:szCs w:val="22"/>
        </w:rPr>
        <w:t xml:space="preserve">, </w:t>
      </w:r>
      <w:r w:rsidRPr="006D26B9">
        <w:rPr>
          <w:rFonts w:ascii="Arial" w:hAnsi="Arial" w:cs="Arial"/>
          <w:sz w:val="22"/>
          <w:szCs w:val="22"/>
        </w:rPr>
        <w:t>zakup wyposażenia oświetleniowego</w:t>
      </w:r>
      <w:r>
        <w:rPr>
          <w:rFonts w:ascii="Arial" w:hAnsi="Arial" w:cs="Arial"/>
          <w:sz w:val="22"/>
          <w:szCs w:val="22"/>
        </w:rPr>
        <w:t>.</w:t>
      </w:r>
    </w:p>
    <w:p w:rsidR="000A35C1" w:rsidRPr="009C7588" w:rsidRDefault="000A35C1" w:rsidP="006D26B9">
      <w:pPr>
        <w:pStyle w:val="NormalnyWeb"/>
        <w:spacing w:before="0" w:beforeAutospacing="0" w:after="0"/>
        <w:jc w:val="both"/>
        <w:rPr>
          <w:rFonts w:ascii="Arial" w:hAnsi="Arial" w:cs="Arial"/>
          <w:i/>
          <w:sz w:val="22"/>
          <w:szCs w:val="22"/>
        </w:rPr>
      </w:pPr>
      <w:bookmarkStart w:id="0" w:name="_GoBack"/>
      <w:r w:rsidRPr="009C7588">
        <w:rPr>
          <w:rFonts w:ascii="Arial" w:hAnsi="Arial" w:cs="Arial"/>
          <w:i/>
          <w:sz w:val="22"/>
          <w:szCs w:val="22"/>
        </w:rPr>
        <w:t>Sala widowiskowa Teatr Maska</w:t>
      </w:r>
    </w:p>
    <w:bookmarkEnd w:id="0"/>
    <w:p w:rsidR="000A35C1" w:rsidRDefault="000A35C1" w:rsidP="006D26B9">
      <w:pPr>
        <w:pStyle w:val="NormalnyWeb"/>
        <w:spacing w:before="0" w:beforeAutospacing="0" w:after="0"/>
        <w:jc w:val="both"/>
        <w:rPr>
          <w:rFonts w:ascii="Arial" w:hAnsi="Arial" w:cs="Arial"/>
          <w:sz w:val="22"/>
          <w:szCs w:val="22"/>
        </w:rPr>
      </w:pPr>
      <w:r>
        <w:rPr>
          <w:noProof/>
        </w:rPr>
        <w:drawing>
          <wp:inline distT="0" distB="0" distL="0" distR="0">
            <wp:extent cx="5760720" cy="3835881"/>
            <wp:effectExtent l="0" t="0" r="0" b="0"/>
            <wp:docPr id="11" name="Obraz 11" descr="Teatr M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5881"/>
                    </a:xfrm>
                    <a:prstGeom prst="rect">
                      <a:avLst/>
                    </a:prstGeom>
                    <a:noFill/>
                    <a:ln>
                      <a:noFill/>
                    </a:ln>
                  </pic:spPr>
                </pic:pic>
              </a:graphicData>
            </a:graphic>
          </wp:inline>
        </w:drawing>
      </w:r>
    </w:p>
    <w:p w:rsidR="000A35C1" w:rsidRPr="00F96E88" w:rsidRDefault="000A35C1" w:rsidP="006D26B9">
      <w:pPr>
        <w:pStyle w:val="NormalnyWeb"/>
        <w:spacing w:before="0" w:beforeAutospacing="0" w:after="0"/>
        <w:jc w:val="both"/>
        <w:rPr>
          <w:rFonts w:ascii="Arial" w:hAnsi="Arial" w:cs="Arial"/>
          <w:i/>
          <w:noProof/>
          <w:sz w:val="22"/>
          <w:szCs w:val="22"/>
        </w:rPr>
      </w:pPr>
      <w:r w:rsidRPr="00F96E88">
        <w:rPr>
          <w:rFonts w:ascii="Arial" w:hAnsi="Arial" w:cs="Arial"/>
          <w:i/>
          <w:noProof/>
          <w:sz w:val="22"/>
          <w:szCs w:val="22"/>
        </w:rPr>
        <w:t>Źrodło: tetrmaska.pl</w:t>
      </w:r>
    </w:p>
    <w:p w:rsidR="00EA1FAB" w:rsidRPr="00F96E88" w:rsidRDefault="00EA1FAB" w:rsidP="00EA1FAB">
      <w:pPr>
        <w:pStyle w:val="NormalnyWeb"/>
        <w:spacing w:before="0" w:beforeAutospacing="0" w:after="0"/>
        <w:jc w:val="both"/>
        <w:rPr>
          <w:rFonts w:ascii="Arial" w:hAnsi="Arial" w:cs="Arial"/>
          <w:noProof/>
          <w:sz w:val="22"/>
          <w:szCs w:val="22"/>
        </w:rPr>
      </w:pPr>
      <w:r w:rsidRPr="00F96E88">
        <w:rPr>
          <w:rFonts w:ascii="Arial" w:hAnsi="Arial" w:cs="Arial"/>
          <w:noProof/>
          <w:sz w:val="22"/>
          <w:szCs w:val="22"/>
        </w:rPr>
        <w:t xml:space="preserve">Projekt pod nazwą „Po stronie rodziny” - Celem projektu </w:t>
      </w:r>
      <w:r w:rsidR="003A2CD2" w:rsidRPr="00F96E88">
        <w:rPr>
          <w:rFonts w:ascii="Arial" w:hAnsi="Arial" w:cs="Arial"/>
          <w:noProof/>
          <w:sz w:val="22"/>
          <w:szCs w:val="22"/>
        </w:rPr>
        <w:t>było</w:t>
      </w:r>
      <w:r w:rsidRPr="00F96E88">
        <w:rPr>
          <w:rFonts w:ascii="Arial" w:hAnsi="Arial" w:cs="Arial"/>
          <w:noProof/>
          <w:sz w:val="22"/>
          <w:szCs w:val="22"/>
        </w:rPr>
        <w:t xml:space="preserve"> zwiększenie dostępności usług wsparcia rodziny i pieczy zastępczej dla osób zagrożonych ubóstwem lub wykluczeniem społecznym poprzez poprawę funkcjonowania 25 rodzin zastępczych oraz członków tych rodzin, w tym 39 dzieci przebywających w pieczy zastępczej zamieszkujących na terenie miasta Rzeszowa. Projekt przyczyni</w:t>
      </w:r>
      <w:r w:rsidR="0067507E">
        <w:rPr>
          <w:rFonts w:ascii="Arial" w:hAnsi="Arial" w:cs="Arial"/>
          <w:noProof/>
          <w:sz w:val="22"/>
          <w:szCs w:val="22"/>
        </w:rPr>
        <w:t>ł</w:t>
      </w:r>
      <w:r w:rsidRPr="00F96E88">
        <w:rPr>
          <w:rFonts w:ascii="Arial" w:hAnsi="Arial" w:cs="Arial"/>
          <w:noProof/>
          <w:sz w:val="22"/>
          <w:szCs w:val="22"/>
        </w:rPr>
        <w:t xml:space="preserve"> się do realizacji celu poprzez zastosowanie dla każdego uczestnika zindywidualizowanego wsparcia wynikającego z diagnozy potrzeb.</w:t>
      </w:r>
    </w:p>
    <w:p w:rsidR="00EA1FAB" w:rsidRPr="00F96E88" w:rsidRDefault="00EA1FAB" w:rsidP="00806B4C">
      <w:pPr>
        <w:pStyle w:val="NormalnyWeb"/>
        <w:spacing w:before="0" w:beforeAutospacing="0" w:after="0" w:afterAutospacing="0" w:line="276" w:lineRule="auto"/>
        <w:jc w:val="both"/>
        <w:rPr>
          <w:rFonts w:ascii="Arial" w:hAnsi="Arial" w:cs="Arial"/>
          <w:noProof/>
          <w:sz w:val="22"/>
          <w:szCs w:val="22"/>
        </w:rPr>
      </w:pPr>
      <w:r w:rsidRPr="00F96E88">
        <w:rPr>
          <w:rFonts w:ascii="Arial" w:hAnsi="Arial" w:cs="Arial"/>
          <w:noProof/>
          <w:sz w:val="22"/>
          <w:szCs w:val="22"/>
        </w:rPr>
        <w:t>Projekt zakłada</w:t>
      </w:r>
      <w:r w:rsidR="00AC3DE9" w:rsidRPr="00F96E88">
        <w:rPr>
          <w:rFonts w:ascii="Arial" w:hAnsi="Arial" w:cs="Arial"/>
          <w:noProof/>
          <w:sz w:val="22"/>
          <w:szCs w:val="22"/>
        </w:rPr>
        <w:t>ł</w:t>
      </w:r>
      <w:r w:rsidRPr="00F96E88">
        <w:rPr>
          <w:rFonts w:ascii="Arial" w:hAnsi="Arial" w:cs="Arial"/>
          <w:noProof/>
          <w:sz w:val="22"/>
          <w:szCs w:val="22"/>
        </w:rPr>
        <w:t xml:space="preserve"> realizację działań wspierających rodziny zastępcze, dostosowanych do ich indywidualnych potrzeb, tj.:</w:t>
      </w:r>
    </w:p>
    <w:p w:rsidR="00EA1FAB" w:rsidRPr="00F96E88" w:rsidRDefault="00EA1FAB" w:rsidP="00806B4C">
      <w:pPr>
        <w:pStyle w:val="NormalnyWeb"/>
        <w:numPr>
          <w:ilvl w:val="0"/>
          <w:numId w:val="30"/>
        </w:numPr>
        <w:spacing w:before="0" w:beforeAutospacing="0" w:after="0" w:afterAutospacing="0" w:line="276" w:lineRule="auto"/>
        <w:jc w:val="both"/>
        <w:rPr>
          <w:rFonts w:ascii="Arial" w:hAnsi="Arial" w:cs="Arial"/>
          <w:noProof/>
          <w:sz w:val="22"/>
          <w:szCs w:val="22"/>
        </w:rPr>
      </w:pPr>
      <w:r w:rsidRPr="00F96E88">
        <w:rPr>
          <w:rFonts w:ascii="Arial" w:hAnsi="Arial" w:cs="Arial"/>
          <w:noProof/>
          <w:sz w:val="22"/>
          <w:szCs w:val="22"/>
        </w:rPr>
        <w:t>konsultacji i poradnictwa specjalistycznego oraz terapii (np. logopeda, dietetyk, coach) oraz zajęć rewalidacyjnych,</w:t>
      </w:r>
    </w:p>
    <w:p w:rsidR="00EA1FAB" w:rsidRPr="00F96E88" w:rsidRDefault="00EA1FAB" w:rsidP="00EA1FAB">
      <w:pPr>
        <w:pStyle w:val="NormalnyWeb"/>
        <w:numPr>
          <w:ilvl w:val="0"/>
          <w:numId w:val="30"/>
        </w:numPr>
        <w:spacing w:before="0" w:beforeAutospacing="0" w:after="0"/>
        <w:jc w:val="both"/>
        <w:rPr>
          <w:rFonts w:ascii="Arial" w:hAnsi="Arial" w:cs="Arial"/>
          <w:noProof/>
          <w:sz w:val="22"/>
          <w:szCs w:val="22"/>
        </w:rPr>
      </w:pPr>
      <w:r w:rsidRPr="00F96E88">
        <w:rPr>
          <w:rFonts w:ascii="Arial" w:hAnsi="Arial" w:cs="Arial"/>
          <w:noProof/>
          <w:sz w:val="22"/>
          <w:szCs w:val="22"/>
        </w:rPr>
        <w:t>warsztatów z zakresu kompetencji rodzicielskich (w tym modułu zajęć plenerowych poświęconych tematyce organizacji czasu wolnego dla rodziny i dzieci), superwizji oraz grupy wsparcia.</w:t>
      </w:r>
    </w:p>
    <w:p w:rsidR="00D323BF" w:rsidRPr="000B40B4" w:rsidRDefault="00D323BF" w:rsidP="00D323BF">
      <w:pPr>
        <w:pStyle w:val="NormalnyWeb"/>
        <w:spacing w:after="0" w:line="276" w:lineRule="auto"/>
        <w:jc w:val="both"/>
        <w:rPr>
          <w:rFonts w:ascii="Arial" w:hAnsi="Arial" w:cs="Arial"/>
          <w:sz w:val="22"/>
          <w:szCs w:val="22"/>
        </w:rPr>
      </w:pPr>
      <w:r w:rsidRPr="000B40B4">
        <w:rPr>
          <w:rFonts w:ascii="Arial" w:hAnsi="Arial" w:cs="Arial"/>
          <w:sz w:val="22"/>
          <w:szCs w:val="22"/>
        </w:rPr>
        <w:t xml:space="preserve">Wykorzystane źródła: mapadotacji.gov.pl, Facebook Rzeszowskie Piwnice, </w:t>
      </w:r>
      <w:r w:rsidRPr="000B40B4">
        <w:rPr>
          <w:rFonts w:ascii="Arial" w:hAnsi="Arial" w:cs="Arial"/>
          <w:i/>
          <w:sz w:val="22"/>
          <w:szCs w:val="22"/>
        </w:rPr>
        <w:t xml:space="preserve">rzeszów.uw.gov.pl, </w:t>
      </w:r>
      <w:r w:rsidRPr="000B40B4">
        <w:rPr>
          <w:rFonts w:ascii="Arial" w:hAnsi="Arial" w:cs="Arial"/>
          <w:sz w:val="22"/>
          <w:szCs w:val="22"/>
        </w:rPr>
        <w:t>LPR dla Gminy Miasto Rzeszów do roku 2023</w:t>
      </w:r>
    </w:p>
    <w:p w:rsidR="00EA1FAB" w:rsidRPr="000B40B4" w:rsidRDefault="00EA1FAB" w:rsidP="00D323BF">
      <w:pPr>
        <w:pStyle w:val="NormalnyWeb"/>
        <w:spacing w:after="0" w:line="276" w:lineRule="auto"/>
        <w:jc w:val="both"/>
        <w:rPr>
          <w:rFonts w:ascii="Arial" w:hAnsi="Arial" w:cs="Arial"/>
          <w:sz w:val="22"/>
          <w:szCs w:val="22"/>
        </w:rPr>
      </w:pPr>
    </w:p>
    <w:p w:rsidR="00331460" w:rsidRPr="000B40B4" w:rsidRDefault="009C7588" w:rsidP="006D26B9">
      <w:pPr>
        <w:pStyle w:val="NormalnyWeb"/>
        <w:spacing w:before="0" w:beforeAutospacing="0" w:after="0"/>
        <w:jc w:val="both"/>
        <w:rPr>
          <w:rFonts w:ascii="Arial" w:hAnsi="Arial" w:cs="Arial"/>
          <w:i/>
          <w:noProof/>
          <w:sz w:val="22"/>
          <w:szCs w:val="22"/>
        </w:rPr>
      </w:pPr>
      <w:hyperlink r:id="rId13" w:history="1">
        <w:r w:rsidR="00331460" w:rsidRPr="000B40B4">
          <w:rPr>
            <w:rStyle w:val="Hipercze"/>
            <w:rFonts w:ascii="Arial" w:hAnsi="Arial" w:cs="Arial"/>
            <w:i/>
            <w:noProof/>
            <w:sz w:val="22"/>
            <w:szCs w:val="22"/>
          </w:rPr>
          <w:t xml:space="preserve">Link do </w:t>
        </w:r>
        <w:r w:rsidR="008F6919" w:rsidRPr="000B40B4">
          <w:rPr>
            <w:rStyle w:val="Hipercze"/>
            <w:rFonts w:ascii="Arial" w:hAnsi="Arial" w:cs="Arial"/>
            <w:i/>
            <w:noProof/>
            <w:sz w:val="22"/>
            <w:szCs w:val="22"/>
          </w:rPr>
          <w:t xml:space="preserve"> LPR </w:t>
        </w:r>
        <w:r w:rsidR="006631DB" w:rsidRPr="000B40B4">
          <w:rPr>
            <w:rStyle w:val="Hipercze"/>
            <w:rFonts w:ascii="Arial" w:hAnsi="Arial" w:cs="Arial"/>
            <w:i/>
            <w:noProof/>
            <w:sz w:val="22"/>
            <w:szCs w:val="22"/>
          </w:rPr>
          <w:t xml:space="preserve">dla Gminy </w:t>
        </w:r>
        <w:r w:rsidR="008F6919" w:rsidRPr="000B40B4">
          <w:rPr>
            <w:rStyle w:val="Hipercze"/>
            <w:rFonts w:ascii="Arial" w:hAnsi="Arial" w:cs="Arial"/>
            <w:i/>
            <w:noProof/>
            <w:sz w:val="22"/>
            <w:szCs w:val="22"/>
          </w:rPr>
          <w:t>Miasta Rzes</w:t>
        </w:r>
        <w:r w:rsidR="006631DB" w:rsidRPr="000B40B4">
          <w:rPr>
            <w:rStyle w:val="Hipercze"/>
            <w:rFonts w:ascii="Arial" w:hAnsi="Arial" w:cs="Arial"/>
            <w:i/>
            <w:noProof/>
            <w:sz w:val="22"/>
            <w:szCs w:val="22"/>
          </w:rPr>
          <w:t>zowa</w:t>
        </w:r>
      </w:hyperlink>
      <w:r w:rsidR="00331460" w:rsidRPr="000B40B4">
        <w:rPr>
          <w:rFonts w:ascii="Arial" w:hAnsi="Arial" w:cs="Arial"/>
          <w:i/>
          <w:noProof/>
          <w:sz w:val="22"/>
          <w:szCs w:val="22"/>
        </w:rPr>
        <w:t xml:space="preserve"> </w:t>
      </w:r>
    </w:p>
    <w:p w:rsidR="00EE6027" w:rsidRPr="000B40B4" w:rsidRDefault="00EE6027" w:rsidP="006D26B9">
      <w:pPr>
        <w:pStyle w:val="NormalnyWeb"/>
        <w:spacing w:before="0" w:beforeAutospacing="0" w:after="0"/>
        <w:jc w:val="both"/>
        <w:rPr>
          <w:rFonts w:ascii="Arial" w:hAnsi="Arial" w:cs="Arial"/>
          <w:sz w:val="22"/>
          <w:szCs w:val="22"/>
        </w:rPr>
      </w:pPr>
    </w:p>
    <w:sectPr w:rsidR="00EE6027" w:rsidRPr="000B40B4" w:rsidSect="007D6546">
      <w:pgSz w:w="11906" w:h="16838"/>
      <w:pgMar w:top="195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0DC" w:rsidRDefault="006760DC" w:rsidP="007D6546">
      <w:pPr>
        <w:spacing w:after="0" w:line="240" w:lineRule="auto"/>
      </w:pPr>
      <w:r>
        <w:separator/>
      </w:r>
    </w:p>
  </w:endnote>
  <w:endnote w:type="continuationSeparator" w:id="0">
    <w:p w:rsidR="006760DC" w:rsidRDefault="006760DC" w:rsidP="007D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0DC" w:rsidRDefault="006760DC" w:rsidP="007D6546">
      <w:pPr>
        <w:spacing w:after="0" w:line="240" w:lineRule="auto"/>
      </w:pPr>
      <w:r>
        <w:separator/>
      </w:r>
    </w:p>
  </w:footnote>
  <w:footnote w:type="continuationSeparator" w:id="0">
    <w:p w:rsidR="006760DC" w:rsidRDefault="006760DC" w:rsidP="007D6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C07"/>
    <w:multiLevelType w:val="multilevel"/>
    <w:tmpl w:val="68D0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92078"/>
    <w:multiLevelType w:val="hybridMultilevel"/>
    <w:tmpl w:val="B42819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9D1CC4"/>
    <w:multiLevelType w:val="hybridMultilevel"/>
    <w:tmpl w:val="A6C43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A3C8D"/>
    <w:multiLevelType w:val="hybridMultilevel"/>
    <w:tmpl w:val="3060461A"/>
    <w:lvl w:ilvl="0" w:tplc="3EEEA12A">
      <w:start w:val="1"/>
      <w:numFmt w:val="decimal"/>
      <w:lvlText w:val="%1)"/>
      <w:lvlJc w:val="left"/>
      <w:pPr>
        <w:ind w:left="502" w:hanging="360"/>
      </w:pPr>
      <w:rPr>
        <w:rFonts w:hint="default"/>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15:restartNumberingAfterBreak="0">
    <w:nsid w:val="0EB5613D"/>
    <w:multiLevelType w:val="hybridMultilevel"/>
    <w:tmpl w:val="011254FE"/>
    <w:lvl w:ilvl="0" w:tplc="18BEABB6">
      <w:start w:val="1"/>
      <w:numFmt w:val="lowerLetter"/>
      <w:lvlText w:val="%1)"/>
      <w:lvlJc w:val="left"/>
      <w:pPr>
        <w:ind w:left="720" w:hanging="360"/>
      </w:pPr>
      <w:rPr>
        <w:rFonts w:eastAsia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EA084A"/>
    <w:multiLevelType w:val="hybridMultilevel"/>
    <w:tmpl w:val="548E5A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16A402F"/>
    <w:multiLevelType w:val="hybridMultilevel"/>
    <w:tmpl w:val="BFB87370"/>
    <w:lvl w:ilvl="0" w:tplc="20D86CAC">
      <w:start w:val="1"/>
      <w:numFmt w:val="decimal"/>
      <w:lvlText w:val="%1)"/>
      <w:lvlJc w:val="left"/>
      <w:pPr>
        <w:ind w:left="1146" w:hanging="360"/>
      </w:pPr>
      <w:rPr>
        <w:rFonts w:ascii="Arial" w:eastAsiaTheme="minorHAnsi" w:hAnsi="Arial" w:cs="Arial"/>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19B324F2"/>
    <w:multiLevelType w:val="hybridMultilevel"/>
    <w:tmpl w:val="661CB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F66BB7"/>
    <w:multiLevelType w:val="hybridMultilevel"/>
    <w:tmpl w:val="18746A96"/>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9" w15:restartNumberingAfterBreak="0">
    <w:nsid w:val="21D06849"/>
    <w:multiLevelType w:val="multilevel"/>
    <w:tmpl w:val="0CE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A65B4"/>
    <w:multiLevelType w:val="hybridMultilevel"/>
    <w:tmpl w:val="0A468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A320990"/>
    <w:multiLevelType w:val="hybridMultilevel"/>
    <w:tmpl w:val="28BC2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8F50F0"/>
    <w:multiLevelType w:val="hybridMultilevel"/>
    <w:tmpl w:val="109200FA"/>
    <w:lvl w:ilvl="0" w:tplc="10BC820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89005A"/>
    <w:multiLevelType w:val="hybridMultilevel"/>
    <w:tmpl w:val="C17AF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045DF4"/>
    <w:multiLevelType w:val="hybridMultilevel"/>
    <w:tmpl w:val="31EA6E8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3B527DB8"/>
    <w:multiLevelType w:val="hybridMultilevel"/>
    <w:tmpl w:val="30660B0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3D162E03"/>
    <w:multiLevelType w:val="multilevel"/>
    <w:tmpl w:val="AF6E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26464"/>
    <w:multiLevelType w:val="hybridMultilevel"/>
    <w:tmpl w:val="E3E0ADD4"/>
    <w:lvl w:ilvl="0" w:tplc="0415000B">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8" w15:restartNumberingAfterBreak="0">
    <w:nsid w:val="51CC5115"/>
    <w:multiLevelType w:val="hybridMultilevel"/>
    <w:tmpl w:val="D6BA1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3912182"/>
    <w:multiLevelType w:val="hybridMultilevel"/>
    <w:tmpl w:val="3F8AFD3A"/>
    <w:lvl w:ilvl="0" w:tplc="B2AAD9B2">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89C2532"/>
    <w:multiLevelType w:val="hybridMultilevel"/>
    <w:tmpl w:val="02ACB864"/>
    <w:lvl w:ilvl="0" w:tplc="6CD0F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076B40"/>
    <w:multiLevelType w:val="hybridMultilevel"/>
    <w:tmpl w:val="6824C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5106ECE"/>
    <w:multiLevelType w:val="hybridMultilevel"/>
    <w:tmpl w:val="324AB0CC"/>
    <w:lvl w:ilvl="0" w:tplc="04150001">
      <w:start w:val="1"/>
      <w:numFmt w:val="bullet"/>
      <w:lvlText w:val=""/>
      <w:lvlJc w:val="left"/>
      <w:pPr>
        <w:tabs>
          <w:tab w:val="num" w:pos="1068"/>
        </w:tabs>
        <w:ind w:left="1068" w:hanging="360"/>
      </w:pPr>
      <w:rPr>
        <w:rFonts w:ascii="Symbol" w:hAnsi="Symbol" w:hint="default"/>
      </w:rPr>
    </w:lvl>
    <w:lvl w:ilvl="1" w:tplc="04150019">
      <w:start w:val="1"/>
      <w:numFmt w:val="lowerLetter"/>
      <w:lvlText w:val="%2."/>
      <w:lvlJc w:val="left"/>
      <w:pPr>
        <w:tabs>
          <w:tab w:val="num" w:pos="1788"/>
        </w:tabs>
        <w:ind w:left="1788" w:hanging="360"/>
      </w:pPr>
      <w:rPr>
        <w:rFonts w:ascii="Times New Roman" w:hAnsi="Times New Roman" w:cs="Times New Roman"/>
      </w:rPr>
    </w:lvl>
    <w:lvl w:ilvl="2" w:tplc="0415001B">
      <w:start w:val="1"/>
      <w:numFmt w:val="lowerRoman"/>
      <w:lvlText w:val="%3."/>
      <w:lvlJc w:val="right"/>
      <w:pPr>
        <w:tabs>
          <w:tab w:val="num" w:pos="2508"/>
        </w:tabs>
        <w:ind w:left="2508" w:hanging="180"/>
      </w:pPr>
      <w:rPr>
        <w:rFonts w:ascii="Times New Roman" w:hAnsi="Times New Roman" w:cs="Times New Roman"/>
      </w:rPr>
    </w:lvl>
    <w:lvl w:ilvl="3" w:tplc="0415000F">
      <w:start w:val="1"/>
      <w:numFmt w:val="decimal"/>
      <w:lvlText w:val="%4."/>
      <w:lvlJc w:val="left"/>
      <w:pPr>
        <w:tabs>
          <w:tab w:val="num" w:pos="3228"/>
        </w:tabs>
        <w:ind w:left="3228" w:hanging="360"/>
      </w:pPr>
      <w:rPr>
        <w:rFonts w:ascii="Times New Roman" w:hAnsi="Times New Roman" w:cs="Times New Roman"/>
      </w:rPr>
    </w:lvl>
    <w:lvl w:ilvl="4" w:tplc="04150019">
      <w:start w:val="1"/>
      <w:numFmt w:val="lowerLetter"/>
      <w:lvlText w:val="%5."/>
      <w:lvlJc w:val="left"/>
      <w:pPr>
        <w:tabs>
          <w:tab w:val="num" w:pos="3948"/>
        </w:tabs>
        <w:ind w:left="3948" w:hanging="360"/>
      </w:pPr>
      <w:rPr>
        <w:rFonts w:ascii="Times New Roman" w:hAnsi="Times New Roman" w:cs="Times New Roman"/>
      </w:rPr>
    </w:lvl>
    <w:lvl w:ilvl="5" w:tplc="0415001B">
      <w:start w:val="1"/>
      <w:numFmt w:val="lowerRoman"/>
      <w:lvlText w:val="%6."/>
      <w:lvlJc w:val="right"/>
      <w:pPr>
        <w:tabs>
          <w:tab w:val="num" w:pos="4668"/>
        </w:tabs>
        <w:ind w:left="4668" w:hanging="180"/>
      </w:pPr>
      <w:rPr>
        <w:rFonts w:ascii="Times New Roman" w:hAnsi="Times New Roman" w:cs="Times New Roman"/>
      </w:rPr>
    </w:lvl>
    <w:lvl w:ilvl="6" w:tplc="0415000F">
      <w:start w:val="1"/>
      <w:numFmt w:val="decimal"/>
      <w:lvlText w:val="%7."/>
      <w:lvlJc w:val="left"/>
      <w:pPr>
        <w:tabs>
          <w:tab w:val="num" w:pos="5388"/>
        </w:tabs>
        <w:ind w:left="5388" w:hanging="360"/>
      </w:pPr>
      <w:rPr>
        <w:rFonts w:ascii="Times New Roman" w:hAnsi="Times New Roman" w:cs="Times New Roman"/>
      </w:rPr>
    </w:lvl>
    <w:lvl w:ilvl="7" w:tplc="04150019">
      <w:start w:val="1"/>
      <w:numFmt w:val="lowerLetter"/>
      <w:lvlText w:val="%8."/>
      <w:lvlJc w:val="left"/>
      <w:pPr>
        <w:tabs>
          <w:tab w:val="num" w:pos="6108"/>
        </w:tabs>
        <w:ind w:left="6108" w:hanging="360"/>
      </w:pPr>
      <w:rPr>
        <w:rFonts w:ascii="Times New Roman" w:hAnsi="Times New Roman" w:cs="Times New Roman"/>
      </w:rPr>
    </w:lvl>
    <w:lvl w:ilvl="8" w:tplc="0415001B">
      <w:start w:val="1"/>
      <w:numFmt w:val="lowerRoman"/>
      <w:lvlText w:val="%9."/>
      <w:lvlJc w:val="right"/>
      <w:pPr>
        <w:tabs>
          <w:tab w:val="num" w:pos="6828"/>
        </w:tabs>
        <w:ind w:left="6828" w:hanging="180"/>
      </w:pPr>
      <w:rPr>
        <w:rFonts w:ascii="Times New Roman" w:hAnsi="Times New Roman" w:cs="Times New Roman"/>
      </w:rPr>
    </w:lvl>
  </w:abstractNum>
  <w:abstractNum w:abstractNumId="23" w15:restartNumberingAfterBreak="0">
    <w:nsid w:val="691509B9"/>
    <w:multiLevelType w:val="multilevel"/>
    <w:tmpl w:val="6020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E12C0E"/>
    <w:multiLevelType w:val="hybridMultilevel"/>
    <w:tmpl w:val="5DD06290"/>
    <w:lvl w:ilvl="0" w:tplc="92E0107A">
      <w:start w:val="1"/>
      <w:numFmt w:val="decimal"/>
      <w:lvlText w:val="%1)"/>
      <w:lvlJc w:val="left"/>
      <w:pPr>
        <w:ind w:left="644" w:hanging="360"/>
      </w:pPr>
      <w:rPr>
        <w:rFonts w:ascii="Arial" w:eastAsia="Calibri" w:hAnsi="Arial" w:cs="Arial"/>
        <w:color w:val="auto"/>
        <w:sz w:val="20"/>
        <w:szCs w:val="20"/>
        <w:u w:val="no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76A02C0C"/>
    <w:multiLevelType w:val="hybridMultilevel"/>
    <w:tmpl w:val="A1A844F2"/>
    <w:lvl w:ilvl="0" w:tplc="891C88F2">
      <w:start w:val="1"/>
      <w:numFmt w:val="decimal"/>
      <w:lvlText w:val="%1)"/>
      <w:lvlJc w:val="left"/>
      <w:pPr>
        <w:ind w:left="786" w:hanging="360"/>
      </w:pPr>
      <w:rPr>
        <w:rFonts w:ascii="Arial" w:eastAsiaTheme="minorHAnsi" w:hAnsi="Arial" w:cs="Arial"/>
        <w:b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9968D3"/>
    <w:multiLevelType w:val="hybridMultilevel"/>
    <w:tmpl w:val="71BCD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B430663"/>
    <w:multiLevelType w:val="hybridMultilevel"/>
    <w:tmpl w:val="69C05B06"/>
    <w:lvl w:ilvl="0" w:tplc="B2AAD9B2">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20"/>
  </w:num>
  <w:num w:numId="3">
    <w:abstractNumId w:val="27"/>
  </w:num>
  <w:num w:numId="4">
    <w:abstractNumId w:val="10"/>
  </w:num>
  <w:num w:numId="5">
    <w:abstractNumId w:val="18"/>
  </w:num>
  <w:num w:numId="6">
    <w:abstractNumId w:val="19"/>
  </w:num>
  <w:num w:numId="7">
    <w:abstractNumId w:val="12"/>
  </w:num>
  <w:num w:numId="8">
    <w:abstractNumId w:val="1"/>
  </w:num>
  <w:num w:numId="9">
    <w:abstractNumId w:val="7"/>
  </w:num>
  <w:num w:numId="10">
    <w:abstractNumId w:val="4"/>
  </w:num>
  <w:num w:numId="11">
    <w:abstractNumId w:val="11"/>
  </w:num>
  <w:num w:numId="12">
    <w:abstractNumId w:val="17"/>
  </w:num>
  <w:num w:numId="13">
    <w:abstractNumId w:val="17"/>
  </w:num>
  <w:num w:numId="14">
    <w:abstractNumId w:val="25"/>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4"/>
  </w:num>
  <w:num w:numId="20">
    <w:abstractNumId w:val="3"/>
  </w:num>
  <w:num w:numId="21">
    <w:abstractNumId w:val="6"/>
  </w:num>
  <w:num w:numId="22">
    <w:abstractNumId w:val="0"/>
  </w:num>
  <w:num w:numId="23">
    <w:abstractNumId w:val="24"/>
  </w:num>
  <w:num w:numId="24">
    <w:abstractNumId w:val="26"/>
  </w:num>
  <w:num w:numId="25">
    <w:abstractNumId w:val="13"/>
  </w:num>
  <w:num w:numId="26">
    <w:abstractNumId w:val="2"/>
  </w:num>
  <w:num w:numId="27">
    <w:abstractNumId w:val="21"/>
  </w:num>
  <w:num w:numId="28">
    <w:abstractNumId w:val="9"/>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attachedTemplate r:id="rId1"/>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AE"/>
    <w:rsid w:val="00012404"/>
    <w:rsid w:val="0001651A"/>
    <w:rsid w:val="0002592E"/>
    <w:rsid w:val="00025BA2"/>
    <w:rsid w:val="00030D24"/>
    <w:rsid w:val="00032004"/>
    <w:rsid w:val="0004048C"/>
    <w:rsid w:val="00045950"/>
    <w:rsid w:val="00053395"/>
    <w:rsid w:val="0005488B"/>
    <w:rsid w:val="00060E15"/>
    <w:rsid w:val="00077661"/>
    <w:rsid w:val="000A07AC"/>
    <w:rsid w:val="000A07CD"/>
    <w:rsid w:val="000A35C1"/>
    <w:rsid w:val="000B40B4"/>
    <w:rsid w:val="000B7ACD"/>
    <w:rsid w:val="000C2897"/>
    <w:rsid w:val="00101150"/>
    <w:rsid w:val="001305E2"/>
    <w:rsid w:val="001539C3"/>
    <w:rsid w:val="00154742"/>
    <w:rsid w:val="001573D7"/>
    <w:rsid w:val="00160012"/>
    <w:rsid w:val="00186D3B"/>
    <w:rsid w:val="00193AFA"/>
    <w:rsid w:val="00196BB2"/>
    <w:rsid w:val="00197A2B"/>
    <w:rsid w:val="001B4761"/>
    <w:rsid w:val="001C5FDB"/>
    <w:rsid w:val="001D5F7C"/>
    <w:rsid w:val="001E6688"/>
    <w:rsid w:val="001E69C3"/>
    <w:rsid w:val="001F6FC6"/>
    <w:rsid w:val="0027281A"/>
    <w:rsid w:val="00273D90"/>
    <w:rsid w:val="002745FA"/>
    <w:rsid w:val="00280483"/>
    <w:rsid w:val="002B3A76"/>
    <w:rsid w:val="002C257A"/>
    <w:rsid w:val="002D07C2"/>
    <w:rsid w:val="002D55B4"/>
    <w:rsid w:val="002E6192"/>
    <w:rsid w:val="002E74EA"/>
    <w:rsid w:val="002F338C"/>
    <w:rsid w:val="002F5899"/>
    <w:rsid w:val="0030051D"/>
    <w:rsid w:val="00317DA9"/>
    <w:rsid w:val="0032199B"/>
    <w:rsid w:val="00322D77"/>
    <w:rsid w:val="00331460"/>
    <w:rsid w:val="00344CC0"/>
    <w:rsid w:val="003462F8"/>
    <w:rsid w:val="0036015D"/>
    <w:rsid w:val="00375687"/>
    <w:rsid w:val="003844B2"/>
    <w:rsid w:val="00390E0E"/>
    <w:rsid w:val="003A2CD2"/>
    <w:rsid w:val="003B3EDB"/>
    <w:rsid w:val="003F25F9"/>
    <w:rsid w:val="00401236"/>
    <w:rsid w:val="00401C96"/>
    <w:rsid w:val="00401EC1"/>
    <w:rsid w:val="00410F09"/>
    <w:rsid w:val="00422EA6"/>
    <w:rsid w:val="00434627"/>
    <w:rsid w:val="004400F3"/>
    <w:rsid w:val="00441470"/>
    <w:rsid w:val="004543C2"/>
    <w:rsid w:val="004566B8"/>
    <w:rsid w:val="00462DC8"/>
    <w:rsid w:val="00464515"/>
    <w:rsid w:val="00471039"/>
    <w:rsid w:val="004848BC"/>
    <w:rsid w:val="00495E47"/>
    <w:rsid w:val="004960B3"/>
    <w:rsid w:val="004A5CE0"/>
    <w:rsid w:val="004B2AEA"/>
    <w:rsid w:val="00510DE0"/>
    <w:rsid w:val="005236AF"/>
    <w:rsid w:val="00541FBC"/>
    <w:rsid w:val="00561118"/>
    <w:rsid w:val="00567469"/>
    <w:rsid w:val="0059193A"/>
    <w:rsid w:val="0059581D"/>
    <w:rsid w:val="005B2151"/>
    <w:rsid w:val="005C1478"/>
    <w:rsid w:val="005C415A"/>
    <w:rsid w:val="005C7D9D"/>
    <w:rsid w:val="005D0532"/>
    <w:rsid w:val="005D2C23"/>
    <w:rsid w:val="005F2EAE"/>
    <w:rsid w:val="0060558C"/>
    <w:rsid w:val="006147D1"/>
    <w:rsid w:val="00615EE8"/>
    <w:rsid w:val="00634D79"/>
    <w:rsid w:val="00642134"/>
    <w:rsid w:val="0064544D"/>
    <w:rsid w:val="00652CFF"/>
    <w:rsid w:val="006631DB"/>
    <w:rsid w:val="0067507E"/>
    <w:rsid w:val="006760DC"/>
    <w:rsid w:val="00695396"/>
    <w:rsid w:val="00695D51"/>
    <w:rsid w:val="00697632"/>
    <w:rsid w:val="0069785A"/>
    <w:rsid w:val="006B03ED"/>
    <w:rsid w:val="006B03F6"/>
    <w:rsid w:val="006B1595"/>
    <w:rsid w:val="006B43EE"/>
    <w:rsid w:val="006B4C18"/>
    <w:rsid w:val="006D26B9"/>
    <w:rsid w:val="006E7F5C"/>
    <w:rsid w:val="00701E2D"/>
    <w:rsid w:val="00711540"/>
    <w:rsid w:val="00714D2C"/>
    <w:rsid w:val="00722E57"/>
    <w:rsid w:val="00727A62"/>
    <w:rsid w:val="00727DC9"/>
    <w:rsid w:val="00743779"/>
    <w:rsid w:val="00750BDE"/>
    <w:rsid w:val="00755084"/>
    <w:rsid w:val="0075665E"/>
    <w:rsid w:val="00756D8C"/>
    <w:rsid w:val="00763FB5"/>
    <w:rsid w:val="0077366E"/>
    <w:rsid w:val="00774B6F"/>
    <w:rsid w:val="007936BA"/>
    <w:rsid w:val="007A156F"/>
    <w:rsid w:val="007A5F4A"/>
    <w:rsid w:val="007A61DA"/>
    <w:rsid w:val="007B3783"/>
    <w:rsid w:val="007C547D"/>
    <w:rsid w:val="007C7409"/>
    <w:rsid w:val="007D6546"/>
    <w:rsid w:val="007D7F9B"/>
    <w:rsid w:val="007E1F04"/>
    <w:rsid w:val="007F4ACD"/>
    <w:rsid w:val="007F53A4"/>
    <w:rsid w:val="00806B4C"/>
    <w:rsid w:val="00814779"/>
    <w:rsid w:val="00820D2F"/>
    <w:rsid w:val="00834498"/>
    <w:rsid w:val="00841A90"/>
    <w:rsid w:val="00845339"/>
    <w:rsid w:val="00851BD7"/>
    <w:rsid w:val="00852B2E"/>
    <w:rsid w:val="00861FA1"/>
    <w:rsid w:val="00877A76"/>
    <w:rsid w:val="00882D88"/>
    <w:rsid w:val="00887A66"/>
    <w:rsid w:val="00891FA8"/>
    <w:rsid w:val="008B4EF7"/>
    <w:rsid w:val="008B68D9"/>
    <w:rsid w:val="008D44D6"/>
    <w:rsid w:val="008E382A"/>
    <w:rsid w:val="008E4A67"/>
    <w:rsid w:val="008F2655"/>
    <w:rsid w:val="008F4DB0"/>
    <w:rsid w:val="008F6919"/>
    <w:rsid w:val="00901F6F"/>
    <w:rsid w:val="009071B1"/>
    <w:rsid w:val="009147C7"/>
    <w:rsid w:val="00923DBF"/>
    <w:rsid w:val="00926A9E"/>
    <w:rsid w:val="0093032B"/>
    <w:rsid w:val="00935E92"/>
    <w:rsid w:val="009520EF"/>
    <w:rsid w:val="0096520D"/>
    <w:rsid w:val="00975C40"/>
    <w:rsid w:val="00983C38"/>
    <w:rsid w:val="00991CD4"/>
    <w:rsid w:val="009B1ADD"/>
    <w:rsid w:val="009B3485"/>
    <w:rsid w:val="009C23A8"/>
    <w:rsid w:val="009C7588"/>
    <w:rsid w:val="009F105B"/>
    <w:rsid w:val="009F3B9C"/>
    <w:rsid w:val="009F5B1E"/>
    <w:rsid w:val="00A0027A"/>
    <w:rsid w:val="00A01758"/>
    <w:rsid w:val="00A0468E"/>
    <w:rsid w:val="00A06FBB"/>
    <w:rsid w:val="00A07E60"/>
    <w:rsid w:val="00A1075A"/>
    <w:rsid w:val="00A12688"/>
    <w:rsid w:val="00A128A1"/>
    <w:rsid w:val="00A20E85"/>
    <w:rsid w:val="00A21F54"/>
    <w:rsid w:val="00A249F2"/>
    <w:rsid w:val="00A33F7A"/>
    <w:rsid w:val="00A44E16"/>
    <w:rsid w:val="00A605E4"/>
    <w:rsid w:val="00A632CF"/>
    <w:rsid w:val="00A66C90"/>
    <w:rsid w:val="00A67736"/>
    <w:rsid w:val="00A70051"/>
    <w:rsid w:val="00A730CC"/>
    <w:rsid w:val="00A7562A"/>
    <w:rsid w:val="00A8393F"/>
    <w:rsid w:val="00A9022B"/>
    <w:rsid w:val="00A935E7"/>
    <w:rsid w:val="00AA334F"/>
    <w:rsid w:val="00AC08A6"/>
    <w:rsid w:val="00AC08B9"/>
    <w:rsid w:val="00AC0B4D"/>
    <w:rsid w:val="00AC3DE9"/>
    <w:rsid w:val="00AD3D35"/>
    <w:rsid w:val="00AD5121"/>
    <w:rsid w:val="00AD636F"/>
    <w:rsid w:val="00AE0B7B"/>
    <w:rsid w:val="00AE6C13"/>
    <w:rsid w:val="00AF0921"/>
    <w:rsid w:val="00AF4525"/>
    <w:rsid w:val="00AF7C2D"/>
    <w:rsid w:val="00B03571"/>
    <w:rsid w:val="00B04379"/>
    <w:rsid w:val="00B0559E"/>
    <w:rsid w:val="00B10487"/>
    <w:rsid w:val="00B16C2D"/>
    <w:rsid w:val="00B247BB"/>
    <w:rsid w:val="00B2514E"/>
    <w:rsid w:val="00B26563"/>
    <w:rsid w:val="00B54BCE"/>
    <w:rsid w:val="00B67DD5"/>
    <w:rsid w:val="00B777A5"/>
    <w:rsid w:val="00B83E6F"/>
    <w:rsid w:val="00B84007"/>
    <w:rsid w:val="00B95613"/>
    <w:rsid w:val="00BB1BC5"/>
    <w:rsid w:val="00BB70D9"/>
    <w:rsid w:val="00BC78BF"/>
    <w:rsid w:val="00BD03AF"/>
    <w:rsid w:val="00BE2754"/>
    <w:rsid w:val="00C03FCA"/>
    <w:rsid w:val="00C13CF5"/>
    <w:rsid w:val="00C149EB"/>
    <w:rsid w:val="00C20287"/>
    <w:rsid w:val="00C24764"/>
    <w:rsid w:val="00C44443"/>
    <w:rsid w:val="00C703E2"/>
    <w:rsid w:val="00C770FC"/>
    <w:rsid w:val="00C94E6D"/>
    <w:rsid w:val="00CA0C16"/>
    <w:rsid w:val="00CA0C23"/>
    <w:rsid w:val="00CA107A"/>
    <w:rsid w:val="00CA3B06"/>
    <w:rsid w:val="00CD1B57"/>
    <w:rsid w:val="00CD347D"/>
    <w:rsid w:val="00CD3F2C"/>
    <w:rsid w:val="00CF52C5"/>
    <w:rsid w:val="00D12617"/>
    <w:rsid w:val="00D145A3"/>
    <w:rsid w:val="00D323BF"/>
    <w:rsid w:val="00D378CA"/>
    <w:rsid w:val="00D53115"/>
    <w:rsid w:val="00D65C49"/>
    <w:rsid w:val="00D74BB0"/>
    <w:rsid w:val="00D9619B"/>
    <w:rsid w:val="00DC2C92"/>
    <w:rsid w:val="00DD7F6C"/>
    <w:rsid w:val="00E011C6"/>
    <w:rsid w:val="00E025CA"/>
    <w:rsid w:val="00E025CB"/>
    <w:rsid w:val="00E033A3"/>
    <w:rsid w:val="00E052C6"/>
    <w:rsid w:val="00E06E3D"/>
    <w:rsid w:val="00E102DD"/>
    <w:rsid w:val="00E149B5"/>
    <w:rsid w:val="00E318B6"/>
    <w:rsid w:val="00E412FA"/>
    <w:rsid w:val="00E45CDC"/>
    <w:rsid w:val="00E46B12"/>
    <w:rsid w:val="00E66D7A"/>
    <w:rsid w:val="00E739E8"/>
    <w:rsid w:val="00E81DA8"/>
    <w:rsid w:val="00E828FB"/>
    <w:rsid w:val="00E96E90"/>
    <w:rsid w:val="00EA1FAB"/>
    <w:rsid w:val="00EA7C68"/>
    <w:rsid w:val="00EB4448"/>
    <w:rsid w:val="00EC17AB"/>
    <w:rsid w:val="00EC615D"/>
    <w:rsid w:val="00EC7522"/>
    <w:rsid w:val="00EC7CE4"/>
    <w:rsid w:val="00ED278B"/>
    <w:rsid w:val="00ED5BCC"/>
    <w:rsid w:val="00EE0FE6"/>
    <w:rsid w:val="00EE6027"/>
    <w:rsid w:val="00F15354"/>
    <w:rsid w:val="00F179C0"/>
    <w:rsid w:val="00F207E3"/>
    <w:rsid w:val="00F238DD"/>
    <w:rsid w:val="00F27376"/>
    <w:rsid w:val="00F324E8"/>
    <w:rsid w:val="00F34E1C"/>
    <w:rsid w:val="00F4337F"/>
    <w:rsid w:val="00F50878"/>
    <w:rsid w:val="00F60179"/>
    <w:rsid w:val="00F628B6"/>
    <w:rsid w:val="00F73667"/>
    <w:rsid w:val="00F74BE2"/>
    <w:rsid w:val="00F76EB5"/>
    <w:rsid w:val="00F77B2C"/>
    <w:rsid w:val="00F83458"/>
    <w:rsid w:val="00F96E88"/>
    <w:rsid w:val="00FA3302"/>
    <w:rsid w:val="00FC50D5"/>
    <w:rsid w:val="00FD5549"/>
    <w:rsid w:val="00FD59EF"/>
    <w:rsid w:val="00FE09CD"/>
    <w:rsid w:val="00FE1435"/>
    <w:rsid w:val="00FE22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886808E-C81C-4E80-900B-440BACFD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9"/>
    <w:qFormat/>
    <w:rsid w:val="002F58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4A5C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link w:val="Nagwek4Znak"/>
    <w:uiPriority w:val="9"/>
    <w:qFormat/>
    <w:rsid w:val="002F5899"/>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5899"/>
    <w:rPr>
      <w:rFonts w:ascii="Times New Roman" w:eastAsia="Times New Roman" w:hAnsi="Times New Roman" w:cs="Times New Roman"/>
      <w:b/>
      <w:bCs/>
      <w:kern w:val="36"/>
      <w:sz w:val="48"/>
      <w:szCs w:val="48"/>
      <w:lang w:eastAsia="pl-PL"/>
    </w:rPr>
  </w:style>
  <w:style w:type="character" w:customStyle="1" w:styleId="Nagwek4Znak">
    <w:name w:val="Nagłówek 4 Znak"/>
    <w:basedOn w:val="Domylnaczcionkaakapitu"/>
    <w:link w:val="Nagwek4"/>
    <w:uiPriority w:val="9"/>
    <w:rsid w:val="002F5899"/>
    <w:rPr>
      <w:rFonts w:ascii="Times New Roman" w:eastAsia="Times New Roman" w:hAnsi="Times New Roman" w:cs="Times New Roman"/>
      <w:b/>
      <w:bCs/>
      <w:sz w:val="24"/>
      <w:szCs w:val="24"/>
      <w:lang w:eastAsia="pl-PL"/>
    </w:rPr>
  </w:style>
  <w:style w:type="character" w:styleId="Hipercze">
    <w:name w:val="Hyperlink"/>
    <w:basedOn w:val="Domylnaczcionkaakapitu"/>
    <w:uiPriority w:val="99"/>
    <w:unhideWhenUsed/>
    <w:rsid w:val="002F5899"/>
    <w:rPr>
      <w:color w:val="0000FF"/>
      <w:u w:val="single"/>
    </w:rPr>
  </w:style>
  <w:style w:type="character" w:styleId="Uwydatnienie">
    <w:name w:val="Emphasis"/>
    <w:basedOn w:val="Domylnaczcionkaakapitu"/>
    <w:uiPriority w:val="20"/>
    <w:qFormat/>
    <w:rsid w:val="002F5899"/>
    <w:rPr>
      <w:i/>
      <w:iCs/>
    </w:rPr>
  </w:style>
  <w:style w:type="paragraph" w:styleId="NormalnyWeb">
    <w:name w:val="Normal (Web)"/>
    <w:basedOn w:val="Normalny"/>
    <w:uiPriority w:val="99"/>
    <w:unhideWhenUsed/>
    <w:rsid w:val="002F589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rsid w:val="003462F8"/>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semiHidden/>
    <w:rsid w:val="003462F8"/>
    <w:rPr>
      <w:rFonts w:ascii="Arial" w:eastAsia="Times New Roman" w:hAnsi="Arial" w:cs="Arial"/>
      <w:sz w:val="24"/>
      <w:szCs w:val="24"/>
      <w:lang w:eastAsia="pl-PL"/>
    </w:rPr>
  </w:style>
  <w:style w:type="paragraph" w:customStyle="1" w:styleId="ZnakZnak">
    <w:name w:val="Znak Znak"/>
    <w:basedOn w:val="Normalny"/>
    <w:rsid w:val="008D44D6"/>
    <w:pPr>
      <w:spacing w:after="0" w:line="360" w:lineRule="auto"/>
      <w:jc w:val="both"/>
    </w:pPr>
    <w:rPr>
      <w:rFonts w:ascii="Verdana" w:eastAsia="Times New Roman" w:hAnsi="Verdana" w:cs="Times New Roman"/>
      <w:sz w:val="20"/>
      <w:szCs w:val="20"/>
      <w:lang w:eastAsia="pl-PL"/>
    </w:rPr>
  </w:style>
  <w:style w:type="paragraph" w:styleId="Nagwek">
    <w:name w:val="header"/>
    <w:basedOn w:val="Normalny"/>
    <w:link w:val="NagwekZnak"/>
    <w:uiPriority w:val="99"/>
    <w:unhideWhenUsed/>
    <w:rsid w:val="007D65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6546"/>
  </w:style>
  <w:style w:type="paragraph" w:styleId="Stopka">
    <w:name w:val="footer"/>
    <w:basedOn w:val="Normalny"/>
    <w:link w:val="StopkaZnak"/>
    <w:uiPriority w:val="99"/>
    <w:unhideWhenUsed/>
    <w:rsid w:val="007D65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6546"/>
  </w:style>
  <w:style w:type="paragraph" w:styleId="Tekstdymka">
    <w:name w:val="Balloon Text"/>
    <w:basedOn w:val="Normalny"/>
    <w:link w:val="TekstdymkaZnak"/>
    <w:uiPriority w:val="99"/>
    <w:semiHidden/>
    <w:unhideWhenUsed/>
    <w:rsid w:val="007D65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6546"/>
    <w:rPr>
      <w:rFonts w:ascii="Tahoma" w:hAnsi="Tahoma" w:cs="Tahoma"/>
      <w:sz w:val="16"/>
      <w:szCs w:val="16"/>
    </w:rPr>
  </w:style>
  <w:style w:type="paragraph" w:styleId="Akapitzlist">
    <w:name w:val="List Paragraph"/>
    <w:aliases w:val="Tekst punktowanie,Numerowanie,List Paragraph,maz_wyliczenie,opis dzialania,K-P_odwolanie,A_wyliczenie,Akapit z listą5CxSpLast,Akapit z listą5,Akapit z listą 1,Kolorowa lista — akcent 11,Akapit z listą BS,BulletC,L1"/>
    <w:basedOn w:val="Normalny"/>
    <w:link w:val="AkapitzlistZnak"/>
    <w:uiPriority w:val="34"/>
    <w:qFormat/>
    <w:rsid w:val="00E828FB"/>
    <w:pPr>
      <w:ind w:left="720"/>
      <w:contextualSpacing/>
    </w:p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
    <w:basedOn w:val="Normalny"/>
    <w:link w:val="TekstprzypisudolnegoZnak"/>
    <w:semiHidden/>
    <w:rsid w:val="00756D8C"/>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semiHidden/>
    <w:rsid w:val="00756D8C"/>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
    <w:semiHidden/>
    <w:rsid w:val="00756D8C"/>
    <w:rPr>
      <w:vertAlign w:val="superscript"/>
    </w:rPr>
  </w:style>
  <w:style w:type="character" w:styleId="Pogrubienie">
    <w:name w:val="Strong"/>
    <w:basedOn w:val="Domylnaczcionkaakapitu"/>
    <w:uiPriority w:val="22"/>
    <w:qFormat/>
    <w:rsid w:val="008B68D9"/>
    <w:rPr>
      <w:b/>
      <w:bCs/>
    </w:rPr>
  </w:style>
  <w:style w:type="character" w:customStyle="1" w:styleId="AkapitzlistZnak">
    <w:name w:val="Akapit z listą Znak"/>
    <w:aliases w:val="Tekst punktowanie Znak,Numerowanie Znak,List Paragraph Znak,maz_wyliczenie Znak,opis dzialania Znak,K-P_odwolanie Znak,A_wyliczenie Znak,Akapit z listą5CxSpLast Znak,Akapit z listą5 Znak,Akapit z listą 1 Znak,Akapit z listą BS Znak"/>
    <w:link w:val="Akapitzlist"/>
    <w:uiPriority w:val="34"/>
    <w:qFormat/>
    <w:locked/>
    <w:rsid w:val="00A632CF"/>
  </w:style>
  <w:style w:type="character" w:styleId="UyteHipercze">
    <w:name w:val="FollowedHyperlink"/>
    <w:basedOn w:val="Domylnaczcionkaakapitu"/>
    <w:uiPriority w:val="99"/>
    <w:semiHidden/>
    <w:unhideWhenUsed/>
    <w:rsid w:val="002D55B4"/>
    <w:rPr>
      <w:color w:val="800080" w:themeColor="followedHyperlink"/>
      <w:u w:val="single"/>
    </w:rPr>
  </w:style>
  <w:style w:type="character" w:customStyle="1" w:styleId="dj-drop">
    <w:name w:val="dj-drop"/>
    <w:basedOn w:val="Domylnaczcionkaakapitu"/>
    <w:rsid w:val="004A5CE0"/>
  </w:style>
  <w:style w:type="character" w:customStyle="1" w:styleId="Nagwek2Znak">
    <w:name w:val="Nagłówek 2 Znak"/>
    <w:basedOn w:val="Domylnaczcionkaakapitu"/>
    <w:link w:val="Nagwek2"/>
    <w:uiPriority w:val="9"/>
    <w:semiHidden/>
    <w:rsid w:val="004A5CE0"/>
    <w:rPr>
      <w:rFonts w:asciiTheme="majorHAnsi" w:eastAsiaTheme="majorEastAsia" w:hAnsiTheme="majorHAnsi" w:cstheme="majorBidi"/>
      <w:color w:val="365F91" w:themeColor="accent1" w:themeShade="BF"/>
      <w:sz w:val="26"/>
      <w:szCs w:val="26"/>
    </w:rPr>
  </w:style>
  <w:style w:type="paragraph" w:styleId="Tekstpodstawowywcity">
    <w:name w:val="Body Text Indent"/>
    <w:basedOn w:val="Normalny"/>
    <w:link w:val="TekstpodstawowywcityZnak"/>
    <w:uiPriority w:val="99"/>
    <w:semiHidden/>
    <w:unhideWhenUsed/>
    <w:rsid w:val="004A5CE0"/>
    <w:pPr>
      <w:spacing w:after="120"/>
      <w:ind w:left="283"/>
    </w:pPr>
  </w:style>
  <w:style w:type="character" w:customStyle="1" w:styleId="TekstpodstawowywcityZnak">
    <w:name w:val="Tekst podstawowy wcięty Znak"/>
    <w:basedOn w:val="Domylnaczcionkaakapitu"/>
    <w:link w:val="Tekstpodstawowywcity"/>
    <w:uiPriority w:val="99"/>
    <w:semiHidden/>
    <w:rsid w:val="004A5CE0"/>
  </w:style>
  <w:style w:type="table" w:styleId="Zwykatabela1">
    <w:name w:val="Plain Table 1"/>
    <w:basedOn w:val="Standardowy"/>
    <w:uiPriority w:val="41"/>
    <w:rsid w:val="00EC61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ierozpoznanawzmianka">
    <w:name w:val="Unresolved Mention"/>
    <w:basedOn w:val="Domylnaczcionkaakapitu"/>
    <w:uiPriority w:val="99"/>
    <w:semiHidden/>
    <w:unhideWhenUsed/>
    <w:rsid w:val="00B04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2791">
      <w:bodyDiv w:val="1"/>
      <w:marLeft w:val="0"/>
      <w:marRight w:val="0"/>
      <w:marTop w:val="0"/>
      <w:marBottom w:val="0"/>
      <w:divBdr>
        <w:top w:val="none" w:sz="0" w:space="0" w:color="auto"/>
        <w:left w:val="none" w:sz="0" w:space="0" w:color="auto"/>
        <w:bottom w:val="none" w:sz="0" w:space="0" w:color="auto"/>
        <w:right w:val="none" w:sz="0" w:space="0" w:color="auto"/>
      </w:divBdr>
    </w:div>
    <w:div w:id="139230937">
      <w:bodyDiv w:val="1"/>
      <w:marLeft w:val="0"/>
      <w:marRight w:val="0"/>
      <w:marTop w:val="0"/>
      <w:marBottom w:val="0"/>
      <w:divBdr>
        <w:top w:val="none" w:sz="0" w:space="0" w:color="auto"/>
        <w:left w:val="none" w:sz="0" w:space="0" w:color="auto"/>
        <w:bottom w:val="none" w:sz="0" w:space="0" w:color="auto"/>
        <w:right w:val="none" w:sz="0" w:space="0" w:color="auto"/>
      </w:divBdr>
    </w:div>
    <w:div w:id="304702598">
      <w:bodyDiv w:val="1"/>
      <w:marLeft w:val="0"/>
      <w:marRight w:val="0"/>
      <w:marTop w:val="0"/>
      <w:marBottom w:val="0"/>
      <w:divBdr>
        <w:top w:val="none" w:sz="0" w:space="0" w:color="auto"/>
        <w:left w:val="none" w:sz="0" w:space="0" w:color="auto"/>
        <w:bottom w:val="none" w:sz="0" w:space="0" w:color="auto"/>
        <w:right w:val="none" w:sz="0" w:space="0" w:color="auto"/>
      </w:divBdr>
    </w:div>
    <w:div w:id="474294898">
      <w:bodyDiv w:val="1"/>
      <w:marLeft w:val="0"/>
      <w:marRight w:val="0"/>
      <w:marTop w:val="0"/>
      <w:marBottom w:val="0"/>
      <w:divBdr>
        <w:top w:val="none" w:sz="0" w:space="0" w:color="auto"/>
        <w:left w:val="none" w:sz="0" w:space="0" w:color="auto"/>
        <w:bottom w:val="none" w:sz="0" w:space="0" w:color="auto"/>
        <w:right w:val="none" w:sz="0" w:space="0" w:color="auto"/>
      </w:divBdr>
      <w:divsChild>
        <w:div w:id="1985815348">
          <w:marLeft w:val="1812"/>
          <w:marRight w:val="1812"/>
          <w:marTop w:val="0"/>
          <w:marBottom w:val="0"/>
          <w:divBdr>
            <w:top w:val="none" w:sz="0" w:space="0" w:color="auto"/>
            <w:left w:val="none" w:sz="0" w:space="0" w:color="auto"/>
            <w:bottom w:val="none" w:sz="0" w:space="0" w:color="auto"/>
            <w:right w:val="none" w:sz="0" w:space="0" w:color="auto"/>
          </w:divBdr>
        </w:div>
      </w:divsChild>
    </w:div>
    <w:div w:id="598877338">
      <w:bodyDiv w:val="1"/>
      <w:marLeft w:val="0"/>
      <w:marRight w:val="0"/>
      <w:marTop w:val="0"/>
      <w:marBottom w:val="0"/>
      <w:divBdr>
        <w:top w:val="none" w:sz="0" w:space="0" w:color="auto"/>
        <w:left w:val="none" w:sz="0" w:space="0" w:color="auto"/>
        <w:bottom w:val="none" w:sz="0" w:space="0" w:color="auto"/>
        <w:right w:val="none" w:sz="0" w:space="0" w:color="auto"/>
      </w:divBdr>
    </w:div>
    <w:div w:id="639071525">
      <w:bodyDiv w:val="1"/>
      <w:marLeft w:val="0"/>
      <w:marRight w:val="0"/>
      <w:marTop w:val="0"/>
      <w:marBottom w:val="0"/>
      <w:divBdr>
        <w:top w:val="none" w:sz="0" w:space="0" w:color="auto"/>
        <w:left w:val="none" w:sz="0" w:space="0" w:color="auto"/>
        <w:bottom w:val="none" w:sz="0" w:space="0" w:color="auto"/>
        <w:right w:val="none" w:sz="0" w:space="0" w:color="auto"/>
      </w:divBdr>
    </w:div>
    <w:div w:id="705183963">
      <w:bodyDiv w:val="1"/>
      <w:marLeft w:val="0"/>
      <w:marRight w:val="0"/>
      <w:marTop w:val="0"/>
      <w:marBottom w:val="0"/>
      <w:divBdr>
        <w:top w:val="none" w:sz="0" w:space="0" w:color="auto"/>
        <w:left w:val="none" w:sz="0" w:space="0" w:color="auto"/>
        <w:bottom w:val="none" w:sz="0" w:space="0" w:color="auto"/>
        <w:right w:val="none" w:sz="0" w:space="0" w:color="auto"/>
      </w:divBdr>
    </w:div>
    <w:div w:id="774324067">
      <w:bodyDiv w:val="1"/>
      <w:marLeft w:val="0"/>
      <w:marRight w:val="0"/>
      <w:marTop w:val="0"/>
      <w:marBottom w:val="0"/>
      <w:divBdr>
        <w:top w:val="none" w:sz="0" w:space="0" w:color="auto"/>
        <w:left w:val="none" w:sz="0" w:space="0" w:color="auto"/>
        <w:bottom w:val="none" w:sz="0" w:space="0" w:color="auto"/>
        <w:right w:val="none" w:sz="0" w:space="0" w:color="auto"/>
      </w:divBdr>
    </w:div>
    <w:div w:id="861165138">
      <w:bodyDiv w:val="1"/>
      <w:marLeft w:val="0"/>
      <w:marRight w:val="0"/>
      <w:marTop w:val="0"/>
      <w:marBottom w:val="0"/>
      <w:divBdr>
        <w:top w:val="none" w:sz="0" w:space="0" w:color="auto"/>
        <w:left w:val="none" w:sz="0" w:space="0" w:color="auto"/>
        <w:bottom w:val="none" w:sz="0" w:space="0" w:color="auto"/>
        <w:right w:val="none" w:sz="0" w:space="0" w:color="auto"/>
      </w:divBdr>
      <w:divsChild>
        <w:div w:id="438990632">
          <w:marLeft w:val="0"/>
          <w:marRight w:val="0"/>
          <w:marTop w:val="0"/>
          <w:marBottom w:val="0"/>
          <w:divBdr>
            <w:top w:val="none" w:sz="0" w:space="0" w:color="auto"/>
            <w:left w:val="none" w:sz="0" w:space="0" w:color="auto"/>
            <w:bottom w:val="none" w:sz="0" w:space="0" w:color="auto"/>
            <w:right w:val="none" w:sz="0" w:space="0" w:color="auto"/>
          </w:divBdr>
          <w:divsChild>
            <w:div w:id="1078097318">
              <w:marLeft w:val="0"/>
              <w:marRight w:val="0"/>
              <w:marTop w:val="0"/>
              <w:marBottom w:val="0"/>
              <w:divBdr>
                <w:top w:val="none" w:sz="0" w:space="0" w:color="auto"/>
                <w:left w:val="none" w:sz="0" w:space="0" w:color="auto"/>
                <w:bottom w:val="none" w:sz="0" w:space="0" w:color="auto"/>
                <w:right w:val="none" w:sz="0" w:space="0" w:color="auto"/>
              </w:divBdr>
              <w:divsChild>
                <w:div w:id="1826967242">
                  <w:marLeft w:val="0"/>
                  <w:marRight w:val="0"/>
                  <w:marTop w:val="0"/>
                  <w:marBottom w:val="0"/>
                  <w:divBdr>
                    <w:top w:val="none" w:sz="0" w:space="0" w:color="auto"/>
                    <w:left w:val="none" w:sz="0" w:space="0" w:color="auto"/>
                    <w:bottom w:val="none" w:sz="0" w:space="0" w:color="auto"/>
                    <w:right w:val="none" w:sz="0" w:space="0" w:color="auto"/>
                  </w:divBdr>
                  <w:divsChild>
                    <w:div w:id="325674701">
                      <w:marLeft w:val="0"/>
                      <w:marRight w:val="0"/>
                      <w:marTop w:val="0"/>
                      <w:marBottom w:val="0"/>
                      <w:divBdr>
                        <w:top w:val="none" w:sz="0" w:space="0" w:color="auto"/>
                        <w:left w:val="none" w:sz="0" w:space="0" w:color="auto"/>
                        <w:bottom w:val="none" w:sz="0" w:space="0" w:color="auto"/>
                        <w:right w:val="none" w:sz="0" w:space="0" w:color="auto"/>
                      </w:divBdr>
                      <w:divsChild>
                        <w:div w:id="4980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95989">
          <w:marLeft w:val="0"/>
          <w:marRight w:val="0"/>
          <w:marTop w:val="0"/>
          <w:marBottom w:val="0"/>
          <w:divBdr>
            <w:top w:val="none" w:sz="0" w:space="0" w:color="auto"/>
            <w:left w:val="none" w:sz="0" w:space="0" w:color="auto"/>
            <w:bottom w:val="none" w:sz="0" w:space="0" w:color="auto"/>
            <w:right w:val="none" w:sz="0" w:space="0" w:color="auto"/>
          </w:divBdr>
          <w:divsChild>
            <w:div w:id="239218064">
              <w:marLeft w:val="0"/>
              <w:marRight w:val="0"/>
              <w:marTop w:val="0"/>
              <w:marBottom w:val="0"/>
              <w:divBdr>
                <w:top w:val="none" w:sz="0" w:space="0" w:color="auto"/>
                <w:left w:val="none" w:sz="0" w:space="0" w:color="auto"/>
                <w:bottom w:val="none" w:sz="0" w:space="0" w:color="auto"/>
                <w:right w:val="none" w:sz="0" w:space="0" w:color="auto"/>
              </w:divBdr>
              <w:divsChild>
                <w:div w:id="1112170049">
                  <w:marLeft w:val="0"/>
                  <w:marRight w:val="0"/>
                  <w:marTop w:val="0"/>
                  <w:marBottom w:val="0"/>
                  <w:divBdr>
                    <w:top w:val="none" w:sz="0" w:space="0" w:color="auto"/>
                    <w:left w:val="none" w:sz="0" w:space="0" w:color="auto"/>
                    <w:bottom w:val="none" w:sz="0" w:space="0" w:color="auto"/>
                    <w:right w:val="none" w:sz="0" w:space="0" w:color="auto"/>
                  </w:divBdr>
                  <w:divsChild>
                    <w:div w:id="1613242035">
                      <w:marLeft w:val="0"/>
                      <w:marRight w:val="0"/>
                      <w:marTop w:val="0"/>
                      <w:marBottom w:val="0"/>
                      <w:divBdr>
                        <w:top w:val="none" w:sz="0" w:space="0" w:color="auto"/>
                        <w:left w:val="none" w:sz="0" w:space="0" w:color="auto"/>
                        <w:bottom w:val="none" w:sz="0" w:space="0" w:color="auto"/>
                        <w:right w:val="none" w:sz="0" w:space="0" w:color="auto"/>
                      </w:divBdr>
                      <w:divsChild>
                        <w:div w:id="16796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3885">
              <w:marLeft w:val="0"/>
              <w:marRight w:val="0"/>
              <w:marTop w:val="0"/>
              <w:marBottom w:val="0"/>
              <w:divBdr>
                <w:top w:val="none" w:sz="0" w:space="0" w:color="auto"/>
                <w:left w:val="none" w:sz="0" w:space="0" w:color="auto"/>
                <w:bottom w:val="none" w:sz="0" w:space="0" w:color="auto"/>
                <w:right w:val="none" w:sz="0" w:space="0" w:color="auto"/>
              </w:divBdr>
              <w:divsChild>
                <w:div w:id="1173377040">
                  <w:marLeft w:val="0"/>
                  <w:marRight w:val="0"/>
                  <w:marTop w:val="0"/>
                  <w:marBottom w:val="0"/>
                  <w:divBdr>
                    <w:top w:val="none" w:sz="0" w:space="0" w:color="auto"/>
                    <w:left w:val="none" w:sz="0" w:space="0" w:color="auto"/>
                    <w:bottom w:val="none" w:sz="0" w:space="0" w:color="auto"/>
                    <w:right w:val="none" w:sz="0" w:space="0" w:color="auto"/>
                  </w:divBdr>
                  <w:divsChild>
                    <w:div w:id="972447429">
                      <w:marLeft w:val="0"/>
                      <w:marRight w:val="0"/>
                      <w:marTop w:val="0"/>
                      <w:marBottom w:val="0"/>
                      <w:divBdr>
                        <w:top w:val="none" w:sz="0" w:space="0" w:color="auto"/>
                        <w:left w:val="none" w:sz="0" w:space="0" w:color="auto"/>
                        <w:bottom w:val="none" w:sz="0" w:space="0" w:color="auto"/>
                        <w:right w:val="none" w:sz="0" w:space="0" w:color="auto"/>
                      </w:divBdr>
                      <w:divsChild>
                        <w:div w:id="10417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734904">
      <w:bodyDiv w:val="1"/>
      <w:marLeft w:val="0"/>
      <w:marRight w:val="0"/>
      <w:marTop w:val="0"/>
      <w:marBottom w:val="0"/>
      <w:divBdr>
        <w:top w:val="none" w:sz="0" w:space="0" w:color="auto"/>
        <w:left w:val="none" w:sz="0" w:space="0" w:color="auto"/>
        <w:bottom w:val="none" w:sz="0" w:space="0" w:color="auto"/>
        <w:right w:val="none" w:sz="0" w:space="0" w:color="auto"/>
      </w:divBdr>
    </w:div>
    <w:div w:id="979650165">
      <w:bodyDiv w:val="1"/>
      <w:marLeft w:val="0"/>
      <w:marRight w:val="0"/>
      <w:marTop w:val="0"/>
      <w:marBottom w:val="0"/>
      <w:divBdr>
        <w:top w:val="none" w:sz="0" w:space="0" w:color="auto"/>
        <w:left w:val="none" w:sz="0" w:space="0" w:color="auto"/>
        <w:bottom w:val="none" w:sz="0" w:space="0" w:color="auto"/>
        <w:right w:val="none" w:sz="0" w:space="0" w:color="auto"/>
      </w:divBdr>
    </w:div>
    <w:div w:id="1184246677">
      <w:bodyDiv w:val="1"/>
      <w:marLeft w:val="0"/>
      <w:marRight w:val="0"/>
      <w:marTop w:val="0"/>
      <w:marBottom w:val="0"/>
      <w:divBdr>
        <w:top w:val="none" w:sz="0" w:space="0" w:color="auto"/>
        <w:left w:val="none" w:sz="0" w:space="0" w:color="auto"/>
        <w:bottom w:val="none" w:sz="0" w:space="0" w:color="auto"/>
        <w:right w:val="none" w:sz="0" w:space="0" w:color="auto"/>
      </w:divBdr>
    </w:div>
    <w:div w:id="1211068339">
      <w:bodyDiv w:val="1"/>
      <w:marLeft w:val="0"/>
      <w:marRight w:val="0"/>
      <w:marTop w:val="0"/>
      <w:marBottom w:val="0"/>
      <w:divBdr>
        <w:top w:val="none" w:sz="0" w:space="0" w:color="auto"/>
        <w:left w:val="none" w:sz="0" w:space="0" w:color="auto"/>
        <w:bottom w:val="none" w:sz="0" w:space="0" w:color="auto"/>
        <w:right w:val="none" w:sz="0" w:space="0" w:color="auto"/>
      </w:divBdr>
      <w:divsChild>
        <w:div w:id="382292339">
          <w:marLeft w:val="0"/>
          <w:marRight w:val="0"/>
          <w:marTop w:val="0"/>
          <w:marBottom w:val="0"/>
          <w:divBdr>
            <w:top w:val="none" w:sz="0" w:space="0" w:color="auto"/>
            <w:left w:val="none" w:sz="0" w:space="0" w:color="auto"/>
            <w:bottom w:val="none" w:sz="0" w:space="0" w:color="auto"/>
            <w:right w:val="none" w:sz="0" w:space="0" w:color="auto"/>
          </w:divBdr>
          <w:divsChild>
            <w:div w:id="447967994">
              <w:marLeft w:val="0"/>
              <w:marRight w:val="0"/>
              <w:marTop w:val="0"/>
              <w:marBottom w:val="0"/>
              <w:divBdr>
                <w:top w:val="none" w:sz="0" w:space="0" w:color="auto"/>
                <w:left w:val="none" w:sz="0" w:space="0" w:color="auto"/>
                <w:bottom w:val="none" w:sz="0" w:space="0" w:color="auto"/>
                <w:right w:val="none" w:sz="0" w:space="0" w:color="auto"/>
              </w:divBdr>
              <w:divsChild>
                <w:div w:id="1460294936">
                  <w:marLeft w:val="0"/>
                  <w:marRight w:val="0"/>
                  <w:marTop w:val="0"/>
                  <w:marBottom w:val="0"/>
                  <w:divBdr>
                    <w:top w:val="none" w:sz="0" w:space="0" w:color="auto"/>
                    <w:left w:val="none" w:sz="0" w:space="0" w:color="auto"/>
                    <w:bottom w:val="none" w:sz="0" w:space="0" w:color="auto"/>
                    <w:right w:val="none" w:sz="0" w:space="0" w:color="auto"/>
                  </w:divBdr>
                  <w:divsChild>
                    <w:div w:id="458570240">
                      <w:marLeft w:val="0"/>
                      <w:marRight w:val="0"/>
                      <w:marTop w:val="0"/>
                      <w:marBottom w:val="0"/>
                      <w:divBdr>
                        <w:top w:val="none" w:sz="0" w:space="0" w:color="auto"/>
                        <w:left w:val="none" w:sz="0" w:space="0" w:color="auto"/>
                        <w:bottom w:val="none" w:sz="0" w:space="0" w:color="auto"/>
                        <w:right w:val="none" w:sz="0" w:space="0" w:color="auto"/>
                      </w:divBdr>
                      <w:divsChild>
                        <w:div w:id="1166435466">
                          <w:marLeft w:val="0"/>
                          <w:marRight w:val="0"/>
                          <w:marTop w:val="0"/>
                          <w:marBottom w:val="0"/>
                          <w:divBdr>
                            <w:top w:val="none" w:sz="0" w:space="0" w:color="auto"/>
                            <w:left w:val="none" w:sz="0" w:space="0" w:color="auto"/>
                            <w:bottom w:val="none" w:sz="0" w:space="0" w:color="auto"/>
                            <w:right w:val="none" w:sz="0" w:space="0" w:color="auto"/>
                          </w:divBdr>
                          <w:divsChild>
                            <w:div w:id="17378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8781">
                      <w:marLeft w:val="0"/>
                      <w:marRight w:val="0"/>
                      <w:marTop w:val="0"/>
                      <w:marBottom w:val="0"/>
                      <w:divBdr>
                        <w:top w:val="none" w:sz="0" w:space="0" w:color="auto"/>
                        <w:left w:val="none" w:sz="0" w:space="0" w:color="auto"/>
                        <w:bottom w:val="none" w:sz="0" w:space="0" w:color="auto"/>
                        <w:right w:val="none" w:sz="0" w:space="0" w:color="auto"/>
                      </w:divBdr>
                      <w:divsChild>
                        <w:div w:id="2138185627">
                          <w:marLeft w:val="0"/>
                          <w:marRight w:val="0"/>
                          <w:marTop w:val="0"/>
                          <w:marBottom w:val="0"/>
                          <w:divBdr>
                            <w:top w:val="none" w:sz="0" w:space="0" w:color="auto"/>
                            <w:left w:val="none" w:sz="0" w:space="0" w:color="auto"/>
                            <w:bottom w:val="none" w:sz="0" w:space="0" w:color="auto"/>
                            <w:right w:val="none" w:sz="0" w:space="0" w:color="auto"/>
                          </w:divBdr>
                          <w:divsChild>
                            <w:div w:id="617302705">
                              <w:marLeft w:val="0"/>
                              <w:marRight w:val="0"/>
                              <w:marTop w:val="0"/>
                              <w:marBottom w:val="0"/>
                              <w:divBdr>
                                <w:top w:val="none" w:sz="0" w:space="0" w:color="auto"/>
                                <w:left w:val="none" w:sz="0" w:space="0" w:color="auto"/>
                                <w:bottom w:val="none" w:sz="0" w:space="0" w:color="auto"/>
                                <w:right w:val="none" w:sz="0" w:space="0" w:color="auto"/>
                              </w:divBdr>
                              <w:divsChild>
                                <w:div w:id="2145652898">
                                  <w:marLeft w:val="0"/>
                                  <w:marRight w:val="0"/>
                                  <w:marTop w:val="0"/>
                                  <w:marBottom w:val="0"/>
                                  <w:divBdr>
                                    <w:top w:val="none" w:sz="0" w:space="0" w:color="auto"/>
                                    <w:left w:val="none" w:sz="0" w:space="0" w:color="auto"/>
                                    <w:bottom w:val="none" w:sz="0" w:space="0" w:color="auto"/>
                                    <w:right w:val="none" w:sz="0" w:space="0" w:color="auto"/>
                                  </w:divBdr>
                                  <w:divsChild>
                                    <w:div w:id="1692487969">
                                      <w:marLeft w:val="0"/>
                                      <w:marRight w:val="0"/>
                                      <w:marTop w:val="0"/>
                                      <w:marBottom w:val="0"/>
                                      <w:divBdr>
                                        <w:top w:val="none" w:sz="0" w:space="0" w:color="auto"/>
                                        <w:left w:val="none" w:sz="0" w:space="0" w:color="auto"/>
                                        <w:bottom w:val="none" w:sz="0" w:space="0" w:color="auto"/>
                                        <w:right w:val="none" w:sz="0" w:space="0" w:color="auto"/>
                                      </w:divBdr>
                                      <w:divsChild>
                                        <w:div w:id="1134907840">
                                          <w:marLeft w:val="0"/>
                                          <w:marRight w:val="0"/>
                                          <w:marTop w:val="0"/>
                                          <w:marBottom w:val="0"/>
                                          <w:divBdr>
                                            <w:top w:val="none" w:sz="0" w:space="0" w:color="auto"/>
                                            <w:left w:val="none" w:sz="0" w:space="0" w:color="auto"/>
                                            <w:bottom w:val="none" w:sz="0" w:space="0" w:color="auto"/>
                                            <w:right w:val="none" w:sz="0" w:space="0" w:color="auto"/>
                                          </w:divBdr>
                                          <w:divsChild>
                                            <w:div w:id="359625467">
                                              <w:marLeft w:val="0"/>
                                              <w:marRight w:val="0"/>
                                              <w:marTop w:val="0"/>
                                              <w:marBottom w:val="0"/>
                                              <w:divBdr>
                                                <w:top w:val="none" w:sz="0" w:space="0" w:color="auto"/>
                                                <w:left w:val="none" w:sz="0" w:space="0" w:color="auto"/>
                                                <w:bottom w:val="none" w:sz="0" w:space="0" w:color="auto"/>
                                                <w:right w:val="none" w:sz="0" w:space="0" w:color="auto"/>
                                              </w:divBdr>
                                              <w:divsChild>
                                                <w:div w:id="292911266">
                                                  <w:marLeft w:val="0"/>
                                                  <w:marRight w:val="0"/>
                                                  <w:marTop w:val="0"/>
                                                  <w:marBottom w:val="0"/>
                                                  <w:divBdr>
                                                    <w:top w:val="none" w:sz="0" w:space="0" w:color="auto"/>
                                                    <w:left w:val="none" w:sz="0" w:space="0" w:color="auto"/>
                                                    <w:bottom w:val="none" w:sz="0" w:space="0" w:color="auto"/>
                                                    <w:right w:val="none" w:sz="0" w:space="0" w:color="auto"/>
                                                  </w:divBdr>
                                                  <w:divsChild>
                                                    <w:div w:id="1523470625">
                                                      <w:marLeft w:val="0"/>
                                                      <w:marRight w:val="0"/>
                                                      <w:marTop w:val="0"/>
                                                      <w:marBottom w:val="0"/>
                                                      <w:divBdr>
                                                        <w:top w:val="none" w:sz="0" w:space="0" w:color="auto"/>
                                                        <w:left w:val="none" w:sz="0" w:space="0" w:color="auto"/>
                                                        <w:bottom w:val="none" w:sz="0" w:space="0" w:color="auto"/>
                                                        <w:right w:val="none" w:sz="0" w:space="0" w:color="auto"/>
                                                      </w:divBdr>
                                                      <w:divsChild>
                                                        <w:div w:id="1679383407">
                                                          <w:marLeft w:val="0"/>
                                                          <w:marRight w:val="0"/>
                                                          <w:marTop w:val="0"/>
                                                          <w:marBottom w:val="0"/>
                                                          <w:divBdr>
                                                            <w:top w:val="none" w:sz="0" w:space="0" w:color="auto"/>
                                                            <w:left w:val="none" w:sz="0" w:space="0" w:color="auto"/>
                                                            <w:bottom w:val="none" w:sz="0" w:space="0" w:color="auto"/>
                                                            <w:right w:val="none" w:sz="0" w:space="0" w:color="auto"/>
                                                          </w:divBdr>
                                                          <w:divsChild>
                                                            <w:div w:id="2002854760">
                                                              <w:marLeft w:val="0"/>
                                                              <w:marRight w:val="0"/>
                                                              <w:marTop w:val="0"/>
                                                              <w:marBottom w:val="0"/>
                                                              <w:divBdr>
                                                                <w:top w:val="none" w:sz="0" w:space="0" w:color="auto"/>
                                                                <w:left w:val="none" w:sz="0" w:space="0" w:color="auto"/>
                                                                <w:bottom w:val="none" w:sz="0" w:space="0" w:color="auto"/>
                                                                <w:right w:val="none" w:sz="0" w:space="0" w:color="auto"/>
                                                              </w:divBdr>
                                                              <w:divsChild>
                                                                <w:div w:id="438304804">
                                                                  <w:marLeft w:val="0"/>
                                                                  <w:marRight w:val="0"/>
                                                                  <w:marTop w:val="0"/>
                                                                  <w:marBottom w:val="0"/>
                                                                  <w:divBdr>
                                                                    <w:top w:val="none" w:sz="0" w:space="0" w:color="auto"/>
                                                                    <w:left w:val="none" w:sz="0" w:space="0" w:color="auto"/>
                                                                    <w:bottom w:val="none" w:sz="0" w:space="0" w:color="auto"/>
                                                                    <w:right w:val="none" w:sz="0" w:space="0" w:color="auto"/>
                                                                  </w:divBdr>
                                                                  <w:divsChild>
                                                                    <w:div w:id="1661887142">
                                                                      <w:marLeft w:val="0"/>
                                                                      <w:marRight w:val="0"/>
                                                                      <w:marTop w:val="0"/>
                                                                      <w:marBottom w:val="0"/>
                                                                      <w:divBdr>
                                                                        <w:top w:val="none" w:sz="0" w:space="0" w:color="auto"/>
                                                                        <w:left w:val="none" w:sz="0" w:space="0" w:color="auto"/>
                                                                        <w:bottom w:val="none" w:sz="0" w:space="0" w:color="auto"/>
                                                                        <w:right w:val="none" w:sz="0" w:space="0" w:color="auto"/>
                                                                      </w:divBdr>
                                                                      <w:divsChild>
                                                                        <w:div w:id="632441553">
                                                                          <w:marLeft w:val="0"/>
                                                                          <w:marRight w:val="0"/>
                                                                          <w:marTop w:val="0"/>
                                                                          <w:marBottom w:val="0"/>
                                                                          <w:divBdr>
                                                                            <w:top w:val="none" w:sz="0" w:space="0" w:color="auto"/>
                                                                            <w:left w:val="none" w:sz="0" w:space="0" w:color="auto"/>
                                                                            <w:bottom w:val="none" w:sz="0" w:space="0" w:color="auto"/>
                                                                            <w:right w:val="none" w:sz="0" w:space="0" w:color="auto"/>
                                                                          </w:divBdr>
                                                                          <w:divsChild>
                                                                            <w:div w:id="1723284565">
                                                                              <w:marLeft w:val="0"/>
                                                                              <w:marRight w:val="0"/>
                                                                              <w:marTop w:val="0"/>
                                                                              <w:marBottom w:val="0"/>
                                                                              <w:divBdr>
                                                                                <w:top w:val="none" w:sz="0" w:space="0" w:color="auto"/>
                                                                                <w:left w:val="none" w:sz="0" w:space="0" w:color="auto"/>
                                                                                <w:bottom w:val="none" w:sz="0" w:space="0" w:color="auto"/>
                                                                                <w:right w:val="none" w:sz="0" w:space="0" w:color="auto"/>
                                                                              </w:divBdr>
                                                                              <w:divsChild>
                                                                                <w:div w:id="4351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184489">
      <w:bodyDiv w:val="1"/>
      <w:marLeft w:val="0"/>
      <w:marRight w:val="0"/>
      <w:marTop w:val="0"/>
      <w:marBottom w:val="0"/>
      <w:divBdr>
        <w:top w:val="none" w:sz="0" w:space="0" w:color="auto"/>
        <w:left w:val="none" w:sz="0" w:space="0" w:color="auto"/>
        <w:bottom w:val="none" w:sz="0" w:space="0" w:color="auto"/>
        <w:right w:val="none" w:sz="0" w:space="0" w:color="auto"/>
      </w:divBdr>
      <w:divsChild>
        <w:div w:id="2125803882">
          <w:marLeft w:val="1812"/>
          <w:marRight w:val="1812"/>
          <w:marTop w:val="0"/>
          <w:marBottom w:val="0"/>
          <w:divBdr>
            <w:top w:val="none" w:sz="0" w:space="0" w:color="auto"/>
            <w:left w:val="none" w:sz="0" w:space="0" w:color="auto"/>
            <w:bottom w:val="none" w:sz="0" w:space="0" w:color="auto"/>
            <w:right w:val="none" w:sz="0" w:space="0" w:color="auto"/>
          </w:divBdr>
        </w:div>
      </w:divsChild>
    </w:div>
    <w:div w:id="1518350777">
      <w:bodyDiv w:val="1"/>
      <w:marLeft w:val="0"/>
      <w:marRight w:val="0"/>
      <w:marTop w:val="0"/>
      <w:marBottom w:val="0"/>
      <w:divBdr>
        <w:top w:val="none" w:sz="0" w:space="0" w:color="auto"/>
        <w:left w:val="none" w:sz="0" w:space="0" w:color="auto"/>
        <w:bottom w:val="none" w:sz="0" w:space="0" w:color="auto"/>
        <w:right w:val="none" w:sz="0" w:space="0" w:color="auto"/>
      </w:divBdr>
    </w:div>
    <w:div w:id="1589580087">
      <w:bodyDiv w:val="1"/>
      <w:marLeft w:val="0"/>
      <w:marRight w:val="0"/>
      <w:marTop w:val="0"/>
      <w:marBottom w:val="0"/>
      <w:divBdr>
        <w:top w:val="none" w:sz="0" w:space="0" w:color="auto"/>
        <w:left w:val="none" w:sz="0" w:space="0" w:color="auto"/>
        <w:bottom w:val="none" w:sz="0" w:space="0" w:color="auto"/>
        <w:right w:val="none" w:sz="0" w:space="0" w:color="auto"/>
      </w:divBdr>
    </w:div>
    <w:div w:id="1664505359">
      <w:bodyDiv w:val="1"/>
      <w:marLeft w:val="0"/>
      <w:marRight w:val="0"/>
      <w:marTop w:val="0"/>
      <w:marBottom w:val="0"/>
      <w:divBdr>
        <w:top w:val="none" w:sz="0" w:space="0" w:color="auto"/>
        <w:left w:val="none" w:sz="0" w:space="0" w:color="auto"/>
        <w:bottom w:val="none" w:sz="0" w:space="0" w:color="auto"/>
        <w:right w:val="none" w:sz="0" w:space="0" w:color="auto"/>
      </w:divBdr>
    </w:div>
    <w:div w:id="1799906890">
      <w:bodyDiv w:val="1"/>
      <w:marLeft w:val="0"/>
      <w:marRight w:val="0"/>
      <w:marTop w:val="0"/>
      <w:marBottom w:val="0"/>
      <w:divBdr>
        <w:top w:val="none" w:sz="0" w:space="0" w:color="auto"/>
        <w:left w:val="none" w:sz="0" w:space="0" w:color="auto"/>
        <w:bottom w:val="none" w:sz="0" w:space="0" w:color="auto"/>
        <w:right w:val="none" w:sz="0" w:space="0" w:color="auto"/>
      </w:divBdr>
    </w:div>
    <w:div w:id="194040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p.erzeszow.pl/static/img/k02/MKZ/Rewitalizacja/Lokalny_Program_Rewitalizacji_dla_Gminy_Miasto_Rzeszow_do_roku_202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pusta\Desktop\Og&#322;oszenie%20Konkursu.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DBC79-AEDF-4170-93A7-0C62709F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Ogłoszenie Konkursu</Template>
  <TotalTime>351</TotalTime>
  <Pages>8</Pages>
  <Words>2122</Words>
  <Characters>12732</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Musiał Agnieszka</dc:creator>
  <cp:lastModifiedBy>Musiał Agnieszka</cp:lastModifiedBy>
  <cp:revision>40</cp:revision>
  <cp:lastPrinted>2023-01-11T09:49:00Z</cp:lastPrinted>
  <dcterms:created xsi:type="dcterms:W3CDTF">2022-11-30T08:48:00Z</dcterms:created>
  <dcterms:modified xsi:type="dcterms:W3CDTF">2023-01-12T07:06:00Z</dcterms:modified>
</cp:coreProperties>
</file>