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9.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299017B" w14:textId="1059C9E1" w:rsidR="000838BA" w:rsidRPr="008528D9" w:rsidRDefault="000838BA" w:rsidP="000838BA">
      <w:pPr>
        <w:spacing w:line="276" w:lineRule="auto"/>
        <w:contextualSpacing/>
        <w:jc w:val="center"/>
        <w:rPr>
          <w:rFonts w:ascii="Book Antiqua" w:eastAsiaTheme="majorEastAsia" w:hAnsi="Book Antiqua" w:cstheme="majorBidi"/>
          <w:b/>
          <w:spacing w:val="-10"/>
          <w:kern w:val="28"/>
          <w:sz w:val="56"/>
          <w:szCs w:val="56"/>
        </w:rPr>
      </w:pPr>
    </w:p>
    <w:p w14:paraId="42DA72F2" w14:textId="77777777" w:rsidR="000838BA" w:rsidRPr="008528D9" w:rsidRDefault="000838BA" w:rsidP="000838BA">
      <w:pPr>
        <w:spacing w:line="276" w:lineRule="auto"/>
        <w:contextualSpacing/>
        <w:jc w:val="center"/>
        <w:rPr>
          <w:rFonts w:ascii="Book Antiqua" w:eastAsiaTheme="majorEastAsia" w:hAnsi="Book Antiqua" w:cstheme="majorBidi"/>
          <w:b/>
          <w:spacing w:val="-10"/>
          <w:kern w:val="28"/>
          <w:sz w:val="56"/>
          <w:szCs w:val="56"/>
        </w:rPr>
      </w:pPr>
    </w:p>
    <w:p w14:paraId="51788EA6" w14:textId="0DDC0744" w:rsidR="000838BA" w:rsidRPr="008528D9" w:rsidRDefault="000838BA" w:rsidP="000838BA">
      <w:pPr>
        <w:spacing w:line="276" w:lineRule="auto"/>
        <w:contextualSpacing/>
        <w:jc w:val="center"/>
        <w:rPr>
          <w:rFonts w:ascii="Book Antiqua" w:eastAsiaTheme="majorEastAsia" w:hAnsi="Book Antiqua" w:cstheme="majorBidi"/>
          <w:b/>
          <w:spacing w:val="-10"/>
          <w:kern w:val="28"/>
          <w:sz w:val="56"/>
          <w:szCs w:val="56"/>
        </w:rPr>
      </w:pPr>
    </w:p>
    <w:p w14:paraId="190553E5" w14:textId="3E682DC6" w:rsidR="000838BA" w:rsidRPr="008528D9" w:rsidRDefault="000838BA" w:rsidP="000838BA">
      <w:pPr>
        <w:spacing w:line="276" w:lineRule="auto"/>
        <w:contextualSpacing/>
        <w:jc w:val="center"/>
        <w:rPr>
          <w:rFonts w:ascii="Book Antiqua" w:eastAsiaTheme="majorEastAsia" w:hAnsi="Book Antiqua" w:cstheme="majorBidi"/>
          <w:b/>
          <w:spacing w:val="-10"/>
          <w:kern w:val="28"/>
          <w:sz w:val="56"/>
          <w:szCs w:val="56"/>
        </w:rPr>
      </w:pPr>
    </w:p>
    <w:p w14:paraId="40AC9619" w14:textId="77777777" w:rsidR="00FB6D76" w:rsidRPr="008528D9" w:rsidRDefault="000838BA" w:rsidP="00FB6D76">
      <w:pPr>
        <w:spacing w:line="276" w:lineRule="auto"/>
        <w:contextualSpacing/>
        <w:jc w:val="center"/>
        <w:rPr>
          <w:rFonts w:ascii="Book Antiqua" w:eastAsiaTheme="majorEastAsia" w:hAnsi="Book Antiqua" w:cstheme="majorBidi"/>
          <w:b/>
          <w:spacing w:val="-10"/>
          <w:kern w:val="28"/>
          <w:sz w:val="52"/>
          <w:szCs w:val="56"/>
        </w:rPr>
      </w:pPr>
      <w:r w:rsidRPr="008528D9">
        <w:rPr>
          <w:rFonts w:ascii="Book Antiqua" w:eastAsiaTheme="majorEastAsia" w:hAnsi="Book Antiqua" w:cstheme="majorBidi"/>
          <w:b/>
          <w:spacing w:val="-10"/>
          <w:kern w:val="28"/>
          <w:sz w:val="52"/>
          <w:szCs w:val="56"/>
        </w:rPr>
        <w:t xml:space="preserve">Program wsparcia i promocji </w:t>
      </w:r>
    </w:p>
    <w:p w14:paraId="2599F94D" w14:textId="2F99F72F" w:rsidR="00FB6D76" w:rsidRPr="008528D9" w:rsidRDefault="000838BA" w:rsidP="00FB6D76">
      <w:pPr>
        <w:spacing w:line="276" w:lineRule="auto"/>
        <w:contextualSpacing/>
        <w:jc w:val="center"/>
        <w:rPr>
          <w:rFonts w:ascii="Book Antiqua" w:eastAsiaTheme="majorEastAsia" w:hAnsi="Book Antiqua" w:cstheme="majorBidi"/>
          <w:b/>
          <w:spacing w:val="-10"/>
          <w:kern w:val="28"/>
          <w:sz w:val="52"/>
          <w:szCs w:val="56"/>
        </w:rPr>
      </w:pPr>
      <w:r w:rsidRPr="008528D9">
        <w:rPr>
          <w:rFonts w:ascii="Book Antiqua" w:eastAsiaTheme="majorEastAsia" w:hAnsi="Book Antiqua" w:cstheme="majorBidi"/>
          <w:b/>
          <w:spacing w:val="-10"/>
          <w:kern w:val="28"/>
          <w:sz w:val="52"/>
          <w:szCs w:val="56"/>
        </w:rPr>
        <w:t xml:space="preserve">kultury lasowiackiej </w:t>
      </w:r>
      <w:r w:rsidR="00FB6D76" w:rsidRPr="008528D9">
        <w:rPr>
          <w:rFonts w:ascii="Book Antiqua" w:eastAsiaTheme="majorEastAsia" w:hAnsi="Book Antiqua" w:cstheme="majorBidi"/>
          <w:b/>
          <w:spacing w:val="-10"/>
          <w:kern w:val="28"/>
          <w:sz w:val="52"/>
          <w:szCs w:val="56"/>
        </w:rPr>
        <w:t>przez</w:t>
      </w:r>
    </w:p>
    <w:p w14:paraId="7C7026A5" w14:textId="5EDB6999" w:rsidR="000838BA" w:rsidRPr="008528D9" w:rsidRDefault="000838BA" w:rsidP="00FB6D76">
      <w:pPr>
        <w:spacing w:line="276" w:lineRule="auto"/>
        <w:contextualSpacing/>
        <w:jc w:val="center"/>
        <w:rPr>
          <w:rFonts w:ascii="Book Antiqua" w:eastAsiaTheme="majorEastAsia" w:hAnsi="Book Antiqua" w:cstheme="majorBidi"/>
          <w:b/>
          <w:spacing w:val="-10"/>
          <w:kern w:val="28"/>
          <w:sz w:val="52"/>
          <w:szCs w:val="56"/>
        </w:rPr>
      </w:pPr>
      <w:r w:rsidRPr="008528D9">
        <w:rPr>
          <w:rFonts w:ascii="Book Antiqua" w:eastAsiaTheme="majorEastAsia" w:hAnsi="Book Antiqua" w:cstheme="majorBidi"/>
          <w:b/>
          <w:spacing w:val="-10"/>
          <w:kern w:val="28"/>
          <w:sz w:val="52"/>
          <w:szCs w:val="56"/>
        </w:rPr>
        <w:t>Samorząd</w:t>
      </w:r>
      <w:r w:rsidR="00FB6D76" w:rsidRPr="008528D9">
        <w:rPr>
          <w:rFonts w:ascii="Book Antiqua" w:eastAsiaTheme="majorEastAsia" w:hAnsi="Book Antiqua" w:cstheme="majorBidi"/>
          <w:b/>
          <w:spacing w:val="-10"/>
          <w:kern w:val="28"/>
          <w:sz w:val="52"/>
          <w:szCs w:val="56"/>
        </w:rPr>
        <w:t xml:space="preserve"> </w:t>
      </w:r>
      <w:r w:rsidRPr="008528D9">
        <w:rPr>
          <w:rFonts w:ascii="Book Antiqua" w:eastAsiaTheme="majorEastAsia" w:hAnsi="Book Antiqua" w:cstheme="majorBidi"/>
          <w:b/>
          <w:spacing w:val="-10"/>
          <w:kern w:val="28"/>
          <w:sz w:val="52"/>
          <w:szCs w:val="56"/>
        </w:rPr>
        <w:t>Woj</w:t>
      </w:r>
      <w:r w:rsidR="00627E60" w:rsidRPr="008528D9">
        <w:rPr>
          <w:rFonts w:ascii="Book Antiqua" w:eastAsiaTheme="majorEastAsia" w:hAnsi="Book Antiqua" w:cstheme="majorBidi"/>
          <w:b/>
          <w:spacing w:val="-10"/>
          <w:kern w:val="28"/>
          <w:sz w:val="52"/>
          <w:szCs w:val="56"/>
        </w:rPr>
        <w:t xml:space="preserve">ewództwa Podkarpackiego </w:t>
      </w:r>
      <w:r w:rsidR="00627E60" w:rsidRPr="008528D9">
        <w:rPr>
          <w:rFonts w:ascii="Book Antiqua" w:eastAsiaTheme="majorEastAsia" w:hAnsi="Book Antiqua" w:cstheme="majorBidi"/>
          <w:b/>
          <w:spacing w:val="-10"/>
          <w:kern w:val="28"/>
          <w:sz w:val="52"/>
          <w:szCs w:val="56"/>
        </w:rPr>
        <w:br/>
        <w:t>na lata</w:t>
      </w:r>
      <w:r w:rsidRPr="008528D9">
        <w:rPr>
          <w:rFonts w:ascii="Book Antiqua" w:eastAsiaTheme="majorEastAsia" w:hAnsi="Book Antiqua" w:cstheme="majorBidi"/>
          <w:b/>
          <w:spacing w:val="-10"/>
          <w:kern w:val="28"/>
          <w:sz w:val="52"/>
          <w:szCs w:val="56"/>
        </w:rPr>
        <w:t xml:space="preserve"> 2022-2027</w:t>
      </w:r>
    </w:p>
    <w:p w14:paraId="75877974" w14:textId="77777777" w:rsidR="000838BA" w:rsidRPr="008528D9" w:rsidRDefault="000838BA" w:rsidP="000838BA">
      <w:pPr>
        <w:spacing w:line="276" w:lineRule="auto"/>
        <w:jc w:val="center"/>
        <w:rPr>
          <w:rFonts w:ascii="Book Antiqua" w:hAnsi="Book Antiqua" w:cstheme="majorHAnsi"/>
          <w:sz w:val="36"/>
          <w:szCs w:val="36"/>
        </w:rPr>
      </w:pPr>
    </w:p>
    <w:p w14:paraId="5E8AAE57" w14:textId="4C9A8719" w:rsidR="000838BA" w:rsidRDefault="000838BA" w:rsidP="00416805">
      <w:pPr>
        <w:spacing w:line="276" w:lineRule="auto"/>
        <w:rPr>
          <w:rFonts w:ascii="Book Antiqua" w:hAnsi="Book Antiqua" w:cstheme="majorHAnsi"/>
          <w:i/>
          <w:sz w:val="36"/>
          <w:szCs w:val="36"/>
        </w:rPr>
      </w:pPr>
    </w:p>
    <w:p w14:paraId="5F3DAAAA" w14:textId="4BE7BB91" w:rsidR="00D05AC9" w:rsidRDefault="00D05AC9" w:rsidP="00416805">
      <w:pPr>
        <w:spacing w:line="276" w:lineRule="auto"/>
        <w:rPr>
          <w:rFonts w:ascii="Book Antiqua" w:hAnsi="Book Antiqua" w:cstheme="majorHAnsi"/>
          <w:i/>
          <w:sz w:val="36"/>
          <w:szCs w:val="36"/>
        </w:rPr>
      </w:pPr>
    </w:p>
    <w:p w14:paraId="141391E7" w14:textId="49F28982" w:rsidR="00D05AC9" w:rsidRDefault="00D05AC9" w:rsidP="00416805">
      <w:pPr>
        <w:spacing w:line="276" w:lineRule="auto"/>
        <w:rPr>
          <w:rFonts w:ascii="Book Antiqua" w:hAnsi="Book Antiqua" w:cstheme="majorHAnsi"/>
          <w:i/>
          <w:sz w:val="36"/>
          <w:szCs w:val="36"/>
        </w:rPr>
      </w:pPr>
    </w:p>
    <w:p w14:paraId="78922F91" w14:textId="77777777" w:rsidR="00D05AC9" w:rsidRPr="008528D9" w:rsidRDefault="00D05AC9" w:rsidP="00416805">
      <w:pPr>
        <w:spacing w:line="276" w:lineRule="auto"/>
        <w:rPr>
          <w:rFonts w:ascii="Book Antiqua" w:hAnsi="Book Antiqua" w:cstheme="majorHAnsi"/>
          <w:sz w:val="36"/>
          <w:szCs w:val="36"/>
        </w:rPr>
      </w:pPr>
    </w:p>
    <w:p w14:paraId="15C26271" w14:textId="0C5379B0" w:rsidR="00416805" w:rsidRPr="008528D9" w:rsidRDefault="00416805" w:rsidP="00416805">
      <w:pPr>
        <w:spacing w:line="276" w:lineRule="auto"/>
        <w:rPr>
          <w:rFonts w:ascii="Book Antiqua" w:hAnsi="Book Antiqua" w:cstheme="majorHAnsi"/>
          <w:sz w:val="36"/>
          <w:szCs w:val="36"/>
        </w:rPr>
      </w:pPr>
    </w:p>
    <w:p w14:paraId="094F2DAE" w14:textId="73F544BE" w:rsidR="000838BA" w:rsidRPr="008528D9" w:rsidRDefault="00D05AC9" w:rsidP="000838BA">
      <w:pPr>
        <w:spacing w:line="276" w:lineRule="auto"/>
        <w:jc w:val="center"/>
        <w:rPr>
          <w:rFonts w:ascii="Book Antiqua" w:hAnsi="Book Antiqua" w:cstheme="majorHAnsi"/>
          <w:sz w:val="36"/>
          <w:szCs w:val="36"/>
        </w:rPr>
      </w:pPr>
      <w:r>
        <w:rPr>
          <w:rFonts w:ascii="Book Antiqua" w:hAnsi="Book Antiqua" w:cstheme="majorHAnsi"/>
          <w:noProof/>
          <w:sz w:val="36"/>
          <w:szCs w:val="36"/>
        </w:rPr>
        <w:pict w14:anchorId="3FA339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5.5pt;height:128pt;mso-width-percent:0;mso-height-percent:0;mso-width-percent:0;mso-height-percent:0">
            <v:imagedata r:id="rId8" o:title="podkarpackie_przestrzen_otwarta"/>
          </v:shape>
        </w:pict>
      </w:r>
    </w:p>
    <w:p w14:paraId="5E40E965" w14:textId="0F5B5ABF" w:rsidR="0078008E" w:rsidRDefault="0078008E" w:rsidP="009D10F4">
      <w:pPr>
        <w:spacing w:line="276" w:lineRule="auto"/>
        <w:jc w:val="center"/>
        <w:rPr>
          <w:rFonts w:ascii="Book Antiqua" w:hAnsi="Book Antiqua" w:cstheme="majorHAnsi"/>
          <w:sz w:val="36"/>
          <w:szCs w:val="36"/>
        </w:rPr>
      </w:pPr>
    </w:p>
    <w:p w14:paraId="3EB4FDAB" w14:textId="77777777" w:rsidR="00D05AC9" w:rsidRPr="008528D9" w:rsidRDefault="00D05AC9" w:rsidP="009D10F4">
      <w:pPr>
        <w:spacing w:line="276" w:lineRule="auto"/>
        <w:jc w:val="center"/>
        <w:rPr>
          <w:rFonts w:ascii="Book Antiqua" w:hAnsi="Book Antiqua" w:cstheme="majorHAnsi"/>
          <w:sz w:val="36"/>
          <w:szCs w:val="36"/>
        </w:rPr>
      </w:pPr>
    </w:p>
    <w:p w14:paraId="2827494C" w14:textId="1DE2F5AF" w:rsidR="0040332C" w:rsidRPr="008528D9" w:rsidRDefault="00F510FB" w:rsidP="009D10F4">
      <w:pPr>
        <w:spacing w:line="276" w:lineRule="auto"/>
        <w:jc w:val="center"/>
        <w:rPr>
          <w:rFonts w:ascii="Book Antiqua" w:hAnsi="Book Antiqua" w:cstheme="majorHAnsi"/>
          <w:sz w:val="36"/>
          <w:szCs w:val="36"/>
        </w:rPr>
      </w:pPr>
      <w:r>
        <w:rPr>
          <w:rFonts w:ascii="Book Antiqua" w:hAnsi="Book Antiqua" w:cstheme="majorHAnsi"/>
          <w:sz w:val="36"/>
          <w:szCs w:val="36"/>
        </w:rPr>
        <w:t xml:space="preserve">Rzeszów, </w:t>
      </w:r>
      <w:r w:rsidR="000054C3">
        <w:rPr>
          <w:rFonts w:ascii="Book Antiqua" w:hAnsi="Book Antiqua" w:cstheme="majorHAnsi"/>
          <w:sz w:val="36"/>
          <w:szCs w:val="36"/>
        </w:rPr>
        <w:t>grudzień</w:t>
      </w:r>
      <w:r w:rsidR="00627E60" w:rsidRPr="008528D9">
        <w:rPr>
          <w:rFonts w:ascii="Book Antiqua" w:hAnsi="Book Antiqua" w:cstheme="majorHAnsi"/>
          <w:sz w:val="36"/>
          <w:szCs w:val="36"/>
        </w:rPr>
        <w:t xml:space="preserve"> 2022</w:t>
      </w:r>
      <w:r w:rsidR="000838BA" w:rsidRPr="008528D9">
        <w:rPr>
          <w:rFonts w:ascii="Book Antiqua" w:hAnsi="Book Antiqua" w:cstheme="majorHAnsi"/>
          <w:sz w:val="36"/>
          <w:szCs w:val="36"/>
        </w:rPr>
        <w:t xml:space="preserve"> r.</w:t>
      </w:r>
    </w:p>
    <w:p w14:paraId="50390D70" w14:textId="77777777" w:rsidR="000838BA" w:rsidRPr="008528D9" w:rsidRDefault="000838BA" w:rsidP="00627E60">
      <w:pPr>
        <w:spacing w:line="276" w:lineRule="auto"/>
        <w:jc w:val="center"/>
        <w:rPr>
          <w:rFonts w:ascii="Book Antiqua" w:hAnsi="Book Antiqua" w:cstheme="majorHAnsi"/>
          <w:sz w:val="36"/>
          <w:szCs w:val="36"/>
        </w:rPr>
      </w:pPr>
    </w:p>
    <w:p w14:paraId="794869B6" w14:textId="77777777" w:rsidR="00581BC2" w:rsidRPr="008528D9" w:rsidRDefault="00581BC2" w:rsidP="00581BC2">
      <w:pPr>
        <w:spacing w:line="276" w:lineRule="auto"/>
        <w:jc w:val="both"/>
        <w:rPr>
          <w:rFonts w:ascii="Book Antiqua" w:eastAsiaTheme="majorEastAsia" w:hAnsi="Book Antiqua" w:cstheme="majorHAnsi"/>
          <w:spacing w:val="-10"/>
          <w:kern w:val="28"/>
        </w:rPr>
      </w:pPr>
    </w:p>
    <w:p w14:paraId="75FD22E2" w14:textId="77777777" w:rsidR="00581BC2" w:rsidRPr="008528D9" w:rsidRDefault="00581BC2" w:rsidP="00581BC2">
      <w:pPr>
        <w:spacing w:line="276" w:lineRule="auto"/>
        <w:jc w:val="both"/>
        <w:rPr>
          <w:rFonts w:ascii="Book Antiqua" w:eastAsiaTheme="majorEastAsia" w:hAnsi="Book Antiqua" w:cstheme="majorHAnsi"/>
          <w:spacing w:val="-10"/>
          <w:kern w:val="28"/>
        </w:rPr>
      </w:pPr>
    </w:p>
    <w:p w14:paraId="521E0EFA" w14:textId="77777777" w:rsidR="00581BC2" w:rsidRPr="008528D9" w:rsidRDefault="00581BC2" w:rsidP="00581BC2">
      <w:pPr>
        <w:spacing w:line="276" w:lineRule="auto"/>
        <w:jc w:val="both"/>
        <w:rPr>
          <w:rFonts w:ascii="Book Antiqua" w:eastAsiaTheme="majorEastAsia" w:hAnsi="Book Antiqua" w:cstheme="majorHAnsi"/>
          <w:spacing w:val="-10"/>
          <w:kern w:val="28"/>
        </w:rPr>
      </w:pPr>
    </w:p>
    <w:p w14:paraId="13F3A843" w14:textId="77777777" w:rsidR="00581BC2" w:rsidRPr="008528D9" w:rsidRDefault="00581BC2" w:rsidP="00581BC2">
      <w:pPr>
        <w:spacing w:line="276" w:lineRule="auto"/>
        <w:jc w:val="both"/>
        <w:rPr>
          <w:rFonts w:ascii="Book Antiqua" w:eastAsiaTheme="majorEastAsia" w:hAnsi="Book Antiqua" w:cstheme="majorHAnsi"/>
          <w:spacing w:val="-10"/>
          <w:kern w:val="28"/>
        </w:rPr>
      </w:pPr>
    </w:p>
    <w:p w14:paraId="57F66886" w14:textId="77777777" w:rsidR="00D40CDE" w:rsidRDefault="00D40CDE" w:rsidP="00581BC2">
      <w:pPr>
        <w:spacing w:line="276" w:lineRule="auto"/>
        <w:jc w:val="both"/>
        <w:rPr>
          <w:rFonts w:ascii="Book Antiqua" w:eastAsiaTheme="majorEastAsia" w:hAnsi="Book Antiqua" w:cstheme="majorHAnsi"/>
          <w:spacing w:val="-10"/>
          <w:kern w:val="28"/>
        </w:rPr>
        <w:sectPr w:rsidR="00D40CDE" w:rsidSect="00923EE4">
          <w:footerReference w:type="default" r:id="rId9"/>
          <w:pgSz w:w="11906" w:h="16838"/>
          <w:pgMar w:top="1417" w:right="1417" w:bottom="1417" w:left="1417" w:header="708" w:footer="708" w:gutter="0"/>
          <w:cols w:space="708"/>
          <w:titlePg/>
          <w:docGrid w:linePitch="360"/>
        </w:sectPr>
      </w:pPr>
    </w:p>
    <w:p w14:paraId="3A4EF804" w14:textId="527E725E" w:rsidR="00581BC2" w:rsidRPr="008528D9" w:rsidRDefault="00581BC2" w:rsidP="00581BC2">
      <w:pPr>
        <w:spacing w:line="276" w:lineRule="auto"/>
        <w:jc w:val="both"/>
        <w:rPr>
          <w:rFonts w:ascii="Book Antiqua" w:eastAsiaTheme="majorEastAsia" w:hAnsi="Book Antiqua" w:cstheme="majorHAnsi"/>
          <w:spacing w:val="-10"/>
          <w:kern w:val="28"/>
        </w:rPr>
      </w:pPr>
    </w:p>
    <w:p w14:paraId="0C929D7F" w14:textId="77777777" w:rsidR="00581BC2" w:rsidRPr="008528D9" w:rsidRDefault="00581BC2" w:rsidP="00581BC2">
      <w:pPr>
        <w:spacing w:line="276" w:lineRule="auto"/>
        <w:jc w:val="both"/>
        <w:rPr>
          <w:rFonts w:ascii="Book Antiqua" w:eastAsiaTheme="majorEastAsia" w:hAnsi="Book Antiqua" w:cstheme="majorHAnsi"/>
          <w:spacing w:val="-10"/>
          <w:kern w:val="28"/>
        </w:rPr>
      </w:pPr>
    </w:p>
    <w:p w14:paraId="6D706CCF" w14:textId="77777777" w:rsidR="00581BC2" w:rsidRPr="008528D9" w:rsidRDefault="00581BC2" w:rsidP="00581BC2">
      <w:pPr>
        <w:spacing w:line="276" w:lineRule="auto"/>
        <w:jc w:val="both"/>
        <w:rPr>
          <w:rFonts w:ascii="Book Antiqua" w:eastAsiaTheme="majorEastAsia" w:hAnsi="Book Antiqua" w:cstheme="majorHAnsi"/>
          <w:spacing w:val="-10"/>
          <w:kern w:val="28"/>
        </w:rPr>
      </w:pPr>
    </w:p>
    <w:p w14:paraId="0013099F" w14:textId="77777777" w:rsidR="00581BC2" w:rsidRPr="008528D9" w:rsidRDefault="00581BC2" w:rsidP="00581BC2">
      <w:pPr>
        <w:spacing w:line="276" w:lineRule="auto"/>
        <w:jc w:val="both"/>
        <w:rPr>
          <w:rFonts w:ascii="Book Antiqua" w:eastAsiaTheme="majorEastAsia" w:hAnsi="Book Antiqua" w:cstheme="majorHAnsi"/>
          <w:spacing w:val="-10"/>
          <w:kern w:val="28"/>
        </w:rPr>
      </w:pPr>
    </w:p>
    <w:p w14:paraId="38802060" w14:textId="77777777" w:rsidR="00581BC2" w:rsidRPr="008528D9" w:rsidRDefault="00581BC2" w:rsidP="00581BC2">
      <w:pPr>
        <w:spacing w:line="276" w:lineRule="auto"/>
        <w:jc w:val="both"/>
        <w:rPr>
          <w:rFonts w:ascii="Book Antiqua" w:eastAsiaTheme="majorEastAsia" w:hAnsi="Book Antiqua" w:cstheme="majorHAnsi"/>
          <w:spacing w:val="-10"/>
          <w:kern w:val="28"/>
        </w:rPr>
      </w:pPr>
    </w:p>
    <w:p w14:paraId="5248347F" w14:textId="4142CEE8" w:rsidR="00581BC2" w:rsidRPr="008528D9" w:rsidRDefault="00581BC2" w:rsidP="00581BC2">
      <w:pPr>
        <w:spacing w:line="276" w:lineRule="auto"/>
        <w:jc w:val="both"/>
        <w:rPr>
          <w:rFonts w:ascii="Book Antiqua" w:eastAsiaTheme="majorEastAsia" w:hAnsi="Book Antiqua" w:cstheme="majorHAnsi"/>
          <w:spacing w:val="-10"/>
          <w:kern w:val="28"/>
        </w:rPr>
      </w:pPr>
    </w:p>
    <w:p w14:paraId="699A72F3" w14:textId="77777777" w:rsidR="00581BC2" w:rsidRPr="008528D9" w:rsidRDefault="00581BC2" w:rsidP="00581BC2">
      <w:pPr>
        <w:spacing w:line="276" w:lineRule="auto"/>
        <w:jc w:val="both"/>
        <w:rPr>
          <w:rFonts w:ascii="Book Antiqua" w:eastAsiaTheme="majorEastAsia" w:hAnsi="Book Antiqua" w:cstheme="majorHAnsi"/>
          <w:spacing w:val="-10"/>
          <w:kern w:val="28"/>
        </w:rPr>
      </w:pPr>
    </w:p>
    <w:p w14:paraId="5019C5E8" w14:textId="77777777" w:rsidR="00581BC2" w:rsidRPr="008528D9" w:rsidRDefault="00581BC2" w:rsidP="00581BC2">
      <w:pPr>
        <w:spacing w:line="276" w:lineRule="auto"/>
        <w:jc w:val="both"/>
        <w:rPr>
          <w:rFonts w:ascii="Book Antiqua" w:eastAsiaTheme="majorEastAsia" w:hAnsi="Book Antiqua" w:cstheme="majorHAnsi"/>
          <w:spacing w:val="-10"/>
          <w:kern w:val="28"/>
        </w:rPr>
      </w:pPr>
    </w:p>
    <w:p w14:paraId="7416B791" w14:textId="77777777" w:rsidR="00581BC2" w:rsidRPr="008528D9" w:rsidRDefault="00581BC2" w:rsidP="00581BC2">
      <w:pPr>
        <w:spacing w:line="276" w:lineRule="auto"/>
        <w:jc w:val="both"/>
        <w:rPr>
          <w:rFonts w:ascii="Book Antiqua" w:eastAsiaTheme="majorEastAsia" w:hAnsi="Book Antiqua" w:cstheme="majorHAnsi"/>
          <w:spacing w:val="-10"/>
          <w:kern w:val="28"/>
        </w:rPr>
      </w:pPr>
    </w:p>
    <w:p w14:paraId="10D1DC14" w14:textId="77777777" w:rsidR="00581BC2" w:rsidRPr="008528D9" w:rsidRDefault="00581BC2" w:rsidP="00581BC2">
      <w:pPr>
        <w:spacing w:line="276" w:lineRule="auto"/>
        <w:jc w:val="both"/>
        <w:rPr>
          <w:rFonts w:ascii="Book Antiqua" w:eastAsiaTheme="majorEastAsia" w:hAnsi="Book Antiqua" w:cstheme="majorHAnsi"/>
          <w:spacing w:val="-10"/>
          <w:kern w:val="28"/>
        </w:rPr>
      </w:pPr>
    </w:p>
    <w:p w14:paraId="0B35DF50" w14:textId="77777777" w:rsidR="00581BC2" w:rsidRPr="008528D9" w:rsidRDefault="00581BC2" w:rsidP="00581BC2">
      <w:pPr>
        <w:spacing w:line="276" w:lineRule="auto"/>
        <w:jc w:val="both"/>
        <w:rPr>
          <w:rFonts w:ascii="Book Antiqua" w:eastAsiaTheme="majorEastAsia" w:hAnsi="Book Antiqua" w:cstheme="majorHAnsi"/>
          <w:spacing w:val="-10"/>
          <w:kern w:val="28"/>
        </w:rPr>
      </w:pPr>
    </w:p>
    <w:p w14:paraId="11E35E67" w14:textId="77777777" w:rsidR="00581BC2" w:rsidRPr="008528D9" w:rsidRDefault="00581BC2" w:rsidP="00581BC2">
      <w:pPr>
        <w:spacing w:line="276" w:lineRule="auto"/>
        <w:jc w:val="both"/>
        <w:rPr>
          <w:rFonts w:ascii="Book Antiqua" w:eastAsiaTheme="majorEastAsia" w:hAnsi="Book Antiqua" w:cstheme="majorHAnsi"/>
          <w:spacing w:val="-10"/>
          <w:kern w:val="28"/>
        </w:rPr>
      </w:pPr>
    </w:p>
    <w:p w14:paraId="371280AF" w14:textId="77777777" w:rsidR="00581BC2" w:rsidRPr="008528D9" w:rsidRDefault="00581BC2" w:rsidP="00581BC2">
      <w:pPr>
        <w:spacing w:line="276" w:lineRule="auto"/>
        <w:jc w:val="both"/>
        <w:rPr>
          <w:rFonts w:ascii="Book Antiqua" w:eastAsiaTheme="majorEastAsia" w:hAnsi="Book Antiqua" w:cstheme="majorHAnsi"/>
          <w:spacing w:val="-10"/>
          <w:kern w:val="28"/>
        </w:rPr>
      </w:pPr>
    </w:p>
    <w:p w14:paraId="277565BB" w14:textId="77777777" w:rsidR="00581BC2" w:rsidRPr="008528D9" w:rsidRDefault="00581BC2" w:rsidP="00581BC2">
      <w:pPr>
        <w:spacing w:line="276" w:lineRule="auto"/>
        <w:jc w:val="both"/>
        <w:rPr>
          <w:rFonts w:ascii="Book Antiqua" w:eastAsiaTheme="majorEastAsia" w:hAnsi="Book Antiqua" w:cstheme="majorHAnsi"/>
          <w:spacing w:val="-10"/>
          <w:kern w:val="28"/>
        </w:rPr>
      </w:pPr>
    </w:p>
    <w:p w14:paraId="0800D9F7" w14:textId="77777777" w:rsidR="00581BC2" w:rsidRPr="008528D9" w:rsidRDefault="00581BC2" w:rsidP="00581BC2">
      <w:pPr>
        <w:spacing w:line="276" w:lineRule="auto"/>
        <w:jc w:val="both"/>
        <w:rPr>
          <w:rFonts w:ascii="Book Antiqua" w:eastAsiaTheme="majorEastAsia" w:hAnsi="Book Antiqua" w:cstheme="majorHAnsi"/>
          <w:spacing w:val="-10"/>
          <w:kern w:val="28"/>
        </w:rPr>
      </w:pPr>
    </w:p>
    <w:p w14:paraId="2C3949EC" w14:textId="280E8E97" w:rsidR="00581BC2" w:rsidRPr="008528D9" w:rsidRDefault="00581BC2" w:rsidP="00581BC2">
      <w:pPr>
        <w:spacing w:line="276" w:lineRule="auto"/>
        <w:jc w:val="both"/>
        <w:rPr>
          <w:rFonts w:ascii="Book Antiqua" w:eastAsiaTheme="majorEastAsia" w:hAnsi="Book Antiqua" w:cstheme="majorHAnsi"/>
          <w:spacing w:val="-10"/>
          <w:kern w:val="28"/>
        </w:rPr>
      </w:pPr>
    </w:p>
    <w:p w14:paraId="5180F831" w14:textId="57A79827" w:rsidR="000642BE" w:rsidRPr="008528D9" w:rsidRDefault="000642BE" w:rsidP="00581BC2">
      <w:pPr>
        <w:spacing w:line="276" w:lineRule="auto"/>
        <w:jc w:val="both"/>
        <w:rPr>
          <w:rFonts w:ascii="Book Antiqua" w:eastAsiaTheme="majorEastAsia" w:hAnsi="Book Antiqua" w:cstheme="majorHAnsi"/>
          <w:spacing w:val="-10"/>
          <w:kern w:val="28"/>
        </w:rPr>
      </w:pPr>
    </w:p>
    <w:p w14:paraId="5384EC7B" w14:textId="2D70FC22" w:rsidR="000642BE" w:rsidRPr="008528D9" w:rsidRDefault="000642BE" w:rsidP="00581BC2">
      <w:pPr>
        <w:spacing w:line="276" w:lineRule="auto"/>
        <w:jc w:val="both"/>
        <w:rPr>
          <w:rFonts w:ascii="Book Antiqua" w:eastAsiaTheme="majorEastAsia" w:hAnsi="Book Antiqua" w:cstheme="majorHAnsi"/>
          <w:spacing w:val="-10"/>
          <w:kern w:val="28"/>
        </w:rPr>
      </w:pPr>
    </w:p>
    <w:p w14:paraId="628568D6" w14:textId="3313B455" w:rsidR="000642BE" w:rsidRPr="008528D9" w:rsidRDefault="000642BE" w:rsidP="00581BC2">
      <w:pPr>
        <w:spacing w:line="276" w:lineRule="auto"/>
        <w:jc w:val="both"/>
        <w:rPr>
          <w:rFonts w:ascii="Book Antiqua" w:eastAsiaTheme="majorEastAsia" w:hAnsi="Book Antiqua" w:cstheme="majorHAnsi"/>
          <w:spacing w:val="-10"/>
          <w:kern w:val="28"/>
        </w:rPr>
      </w:pPr>
    </w:p>
    <w:p w14:paraId="15F9EB83" w14:textId="2FCCB0C5" w:rsidR="000642BE" w:rsidRPr="008528D9" w:rsidRDefault="000642BE" w:rsidP="00581BC2">
      <w:pPr>
        <w:spacing w:line="276" w:lineRule="auto"/>
        <w:jc w:val="both"/>
        <w:rPr>
          <w:rFonts w:ascii="Book Antiqua" w:eastAsiaTheme="majorEastAsia" w:hAnsi="Book Antiqua" w:cstheme="majorHAnsi"/>
          <w:spacing w:val="-10"/>
          <w:kern w:val="28"/>
        </w:rPr>
      </w:pPr>
    </w:p>
    <w:p w14:paraId="5AA64789" w14:textId="38134808" w:rsidR="000642BE" w:rsidRPr="008528D9" w:rsidRDefault="000642BE" w:rsidP="00581BC2">
      <w:pPr>
        <w:spacing w:line="276" w:lineRule="auto"/>
        <w:jc w:val="both"/>
        <w:rPr>
          <w:rFonts w:ascii="Book Antiqua" w:eastAsiaTheme="majorEastAsia" w:hAnsi="Book Antiqua" w:cstheme="majorHAnsi"/>
          <w:spacing w:val="-10"/>
          <w:kern w:val="28"/>
        </w:rPr>
      </w:pPr>
    </w:p>
    <w:p w14:paraId="56BF3F02" w14:textId="01E12358" w:rsidR="000642BE" w:rsidRPr="008528D9" w:rsidRDefault="000642BE" w:rsidP="00581BC2">
      <w:pPr>
        <w:spacing w:line="276" w:lineRule="auto"/>
        <w:jc w:val="both"/>
        <w:rPr>
          <w:rFonts w:ascii="Book Antiqua" w:eastAsiaTheme="majorEastAsia" w:hAnsi="Book Antiqua" w:cstheme="majorHAnsi"/>
          <w:spacing w:val="-10"/>
          <w:kern w:val="28"/>
        </w:rPr>
      </w:pPr>
    </w:p>
    <w:p w14:paraId="3515A4DC" w14:textId="1A62671D" w:rsidR="000642BE" w:rsidRPr="008528D9" w:rsidRDefault="000642BE" w:rsidP="00581BC2">
      <w:pPr>
        <w:spacing w:line="276" w:lineRule="auto"/>
        <w:jc w:val="both"/>
        <w:rPr>
          <w:rFonts w:ascii="Book Antiqua" w:eastAsiaTheme="majorEastAsia" w:hAnsi="Book Antiqua" w:cstheme="majorHAnsi"/>
          <w:spacing w:val="-10"/>
          <w:kern w:val="28"/>
        </w:rPr>
      </w:pPr>
    </w:p>
    <w:p w14:paraId="4C1A9030" w14:textId="321A544F" w:rsidR="000642BE" w:rsidRPr="008528D9" w:rsidRDefault="000642BE" w:rsidP="00581BC2">
      <w:pPr>
        <w:spacing w:line="276" w:lineRule="auto"/>
        <w:jc w:val="both"/>
        <w:rPr>
          <w:rFonts w:ascii="Book Antiqua" w:eastAsiaTheme="majorEastAsia" w:hAnsi="Book Antiqua" w:cstheme="majorHAnsi"/>
          <w:spacing w:val="-10"/>
          <w:kern w:val="28"/>
        </w:rPr>
      </w:pPr>
    </w:p>
    <w:p w14:paraId="3721307E" w14:textId="0F4E2ACB" w:rsidR="000642BE" w:rsidRPr="008528D9" w:rsidRDefault="000642BE" w:rsidP="00581BC2">
      <w:pPr>
        <w:spacing w:line="276" w:lineRule="auto"/>
        <w:jc w:val="both"/>
        <w:rPr>
          <w:rFonts w:ascii="Book Antiqua" w:eastAsiaTheme="majorEastAsia" w:hAnsi="Book Antiqua" w:cstheme="majorHAnsi"/>
          <w:spacing w:val="-10"/>
          <w:kern w:val="28"/>
        </w:rPr>
      </w:pPr>
    </w:p>
    <w:p w14:paraId="44CC5921" w14:textId="6E842758" w:rsidR="000642BE" w:rsidRPr="008528D9" w:rsidRDefault="000642BE" w:rsidP="00581BC2">
      <w:pPr>
        <w:spacing w:line="276" w:lineRule="auto"/>
        <w:jc w:val="both"/>
        <w:rPr>
          <w:rFonts w:ascii="Book Antiqua" w:eastAsiaTheme="majorEastAsia" w:hAnsi="Book Antiqua" w:cstheme="majorHAnsi"/>
          <w:spacing w:val="-10"/>
          <w:kern w:val="28"/>
        </w:rPr>
      </w:pPr>
    </w:p>
    <w:p w14:paraId="5EE64B6F" w14:textId="43E8D3E4" w:rsidR="000642BE" w:rsidRPr="008528D9" w:rsidRDefault="000642BE" w:rsidP="00581BC2">
      <w:pPr>
        <w:spacing w:line="276" w:lineRule="auto"/>
        <w:jc w:val="both"/>
        <w:rPr>
          <w:rFonts w:ascii="Book Antiqua" w:eastAsiaTheme="majorEastAsia" w:hAnsi="Book Antiqua" w:cstheme="majorHAnsi"/>
          <w:spacing w:val="-10"/>
          <w:kern w:val="28"/>
        </w:rPr>
      </w:pPr>
    </w:p>
    <w:p w14:paraId="5615A140" w14:textId="16D802C6" w:rsidR="000642BE" w:rsidRPr="008528D9" w:rsidRDefault="000642BE" w:rsidP="00581BC2">
      <w:pPr>
        <w:spacing w:line="276" w:lineRule="auto"/>
        <w:jc w:val="both"/>
        <w:rPr>
          <w:rFonts w:ascii="Book Antiqua" w:eastAsiaTheme="majorEastAsia" w:hAnsi="Book Antiqua" w:cstheme="majorHAnsi"/>
          <w:spacing w:val="-10"/>
          <w:kern w:val="28"/>
        </w:rPr>
      </w:pPr>
    </w:p>
    <w:p w14:paraId="77EF1655" w14:textId="2A38A1C2" w:rsidR="000642BE" w:rsidRPr="008528D9" w:rsidRDefault="000642BE" w:rsidP="00581BC2">
      <w:pPr>
        <w:spacing w:line="276" w:lineRule="auto"/>
        <w:jc w:val="both"/>
        <w:rPr>
          <w:rFonts w:ascii="Book Antiqua" w:eastAsiaTheme="majorEastAsia" w:hAnsi="Book Antiqua" w:cstheme="majorHAnsi"/>
          <w:spacing w:val="-10"/>
          <w:kern w:val="28"/>
        </w:rPr>
      </w:pPr>
    </w:p>
    <w:p w14:paraId="5FADC4D1" w14:textId="0B212F2D" w:rsidR="002E70C5" w:rsidRPr="008528D9" w:rsidRDefault="002E70C5" w:rsidP="009D10F4">
      <w:pPr>
        <w:spacing w:line="276" w:lineRule="auto"/>
        <w:jc w:val="right"/>
        <w:rPr>
          <w:rFonts w:ascii="Book Antiqua" w:eastAsiaTheme="majorEastAsia" w:hAnsi="Book Antiqua" w:cstheme="majorHAnsi"/>
          <w:spacing w:val="-10"/>
          <w:kern w:val="28"/>
        </w:rPr>
      </w:pPr>
    </w:p>
    <w:p w14:paraId="57A00CF0" w14:textId="3315A027" w:rsidR="009D10F4" w:rsidRPr="008528D9" w:rsidRDefault="009D10F4" w:rsidP="009D10F4">
      <w:pPr>
        <w:spacing w:line="276" w:lineRule="auto"/>
        <w:jc w:val="right"/>
        <w:rPr>
          <w:rFonts w:ascii="Book Antiqua" w:eastAsiaTheme="majorEastAsia" w:hAnsi="Book Antiqua" w:cstheme="majorHAnsi"/>
          <w:spacing w:val="-10"/>
          <w:kern w:val="28"/>
        </w:rPr>
      </w:pPr>
      <w:r w:rsidRPr="008528D9">
        <w:rPr>
          <w:rFonts w:ascii="Book Antiqua" w:eastAsiaTheme="majorEastAsia" w:hAnsi="Book Antiqua" w:cstheme="majorHAnsi"/>
          <w:spacing w:val="-10"/>
          <w:kern w:val="28"/>
        </w:rPr>
        <w:t>„Każda kultura jest wielką kompozycją, w której echo odbija się wielokrotnie.”</w:t>
      </w:r>
    </w:p>
    <w:p w14:paraId="321D399E" w14:textId="77777777" w:rsidR="009D10F4" w:rsidRPr="008528D9" w:rsidRDefault="009D10F4" w:rsidP="009D10F4">
      <w:pPr>
        <w:spacing w:line="276" w:lineRule="auto"/>
        <w:jc w:val="right"/>
        <w:rPr>
          <w:rFonts w:ascii="Book Antiqua" w:eastAsiaTheme="majorEastAsia" w:hAnsi="Book Antiqua" w:cstheme="majorHAnsi"/>
          <w:spacing w:val="-10"/>
          <w:kern w:val="28"/>
        </w:rPr>
      </w:pPr>
      <w:r w:rsidRPr="008528D9">
        <w:rPr>
          <w:rFonts w:ascii="Book Antiqua" w:eastAsiaTheme="majorEastAsia" w:hAnsi="Book Antiqua" w:cstheme="majorHAnsi"/>
          <w:spacing w:val="-10"/>
          <w:kern w:val="28"/>
        </w:rPr>
        <w:t xml:space="preserve">Chantal </w:t>
      </w:r>
      <w:proofErr w:type="spellStart"/>
      <w:r w:rsidRPr="008528D9">
        <w:rPr>
          <w:rFonts w:ascii="Book Antiqua" w:eastAsiaTheme="majorEastAsia" w:hAnsi="Book Antiqua" w:cstheme="majorHAnsi"/>
          <w:spacing w:val="-10"/>
          <w:kern w:val="28"/>
        </w:rPr>
        <w:t>Delsol</w:t>
      </w:r>
      <w:proofErr w:type="spellEnd"/>
      <w:r w:rsidRPr="008528D9">
        <w:rPr>
          <w:rFonts w:ascii="Book Antiqua" w:eastAsiaTheme="majorEastAsia" w:hAnsi="Book Antiqua" w:cstheme="majorHAnsi"/>
          <w:spacing w:val="-10"/>
          <w:kern w:val="28"/>
        </w:rPr>
        <w:t>, 2011</w:t>
      </w:r>
    </w:p>
    <w:p w14:paraId="63061374" w14:textId="77777777" w:rsidR="0040332C" w:rsidRPr="008528D9" w:rsidRDefault="0040332C" w:rsidP="00581BC2">
      <w:pPr>
        <w:spacing w:line="276" w:lineRule="auto"/>
        <w:jc w:val="both"/>
        <w:rPr>
          <w:rFonts w:ascii="Book Antiqua" w:eastAsiaTheme="majorEastAsia" w:hAnsi="Book Antiqua" w:cstheme="majorHAnsi"/>
          <w:spacing w:val="-10"/>
          <w:kern w:val="28"/>
        </w:rPr>
      </w:pPr>
    </w:p>
    <w:p w14:paraId="5DBE2632" w14:textId="77777777" w:rsidR="0040332C" w:rsidRPr="008528D9" w:rsidRDefault="0040332C" w:rsidP="00581BC2">
      <w:pPr>
        <w:spacing w:line="276" w:lineRule="auto"/>
        <w:jc w:val="both"/>
        <w:rPr>
          <w:rFonts w:ascii="Book Antiqua" w:eastAsiaTheme="majorEastAsia" w:hAnsi="Book Antiqua" w:cstheme="majorHAnsi"/>
          <w:spacing w:val="-10"/>
          <w:kern w:val="28"/>
        </w:rPr>
      </w:pPr>
    </w:p>
    <w:p w14:paraId="4E05B896" w14:textId="77777777" w:rsidR="0040332C" w:rsidRPr="008528D9" w:rsidRDefault="0040332C" w:rsidP="00581BC2">
      <w:pPr>
        <w:spacing w:line="276" w:lineRule="auto"/>
        <w:jc w:val="both"/>
        <w:rPr>
          <w:rFonts w:ascii="Book Antiqua" w:eastAsiaTheme="majorEastAsia" w:hAnsi="Book Antiqua" w:cstheme="majorHAnsi"/>
          <w:spacing w:val="-10"/>
          <w:kern w:val="28"/>
        </w:rPr>
      </w:pPr>
    </w:p>
    <w:p w14:paraId="37A34C30" w14:textId="77777777" w:rsidR="00D40CDE" w:rsidRDefault="00D40CDE" w:rsidP="00581BC2">
      <w:pPr>
        <w:spacing w:line="276" w:lineRule="auto"/>
        <w:jc w:val="both"/>
        <w:rPr>
          <w:rFonts w:ascii="Book Antiqua" w:eastAsiaTheme="majorEastAsia" w:hAnsi="Book Antiqua" w:cstheme="majorHAnsi"/>
          <w:spacing w:val="-10"/>
          <w:kern w:val="28"/>
        </w:rPr>
        <w:sectPr w:rsidR="00D40CDE" w:rsidSect="00D40CDE">
          <w:type w:val="continuous"/>
          <w:pgSz w:w="11906" w:h="16838"/>
          <w:pgMar w:top="1417" w:right="1417" w:bottom="1417" w:left="1417" w:header="708" w:footer="708" w:gutter="0"/>
          <w:cols w:space="708"/>
          <w:titlePg/>
          <w:docGrid w:linePitch="360"/>
        </w:sectPr>
      </w:pPr>
    </w:p>
    <w:p w14:paraId="77AE56B4" w14:textId="2731AC14" w:rsidR="0040332C" w:rsidRPr="008528D9" w:rsidRDefault="0040332C" w:rsidP="00581BC2">
      <w:pPr>
        <w:spacing w:line="276" w:lineRule="auto"/>
        <w:jc w:val="both"/>
        <w:rPr>
          <w:rFonts w:ascii="Book Antiqua" w:eastAsiaTheme="majorEastAsia" w:hAnsi="Book Antiqua" w:cstheme="majorHAnsi"/>
          <w:spacing w:val="-10"/>
          <w:kern w:val="28"/>
        </w:rPr>
      </w:pPr>
    </w:p>
    <w:p w14:paraId="3F7D0E47" w14:textId="77777777" w:rsidR="0040332C" w:rsidRPr="008528D9" w:rsidRDefault="0040332C" w:rsidP="00581BC2">
      <w:pPr>
        <w:spacing w:line="276" w:lineRule="auto"/>
        <w:jc w:val="both"/>
        <w:rPr>
          <w:rFonts w:ascii="Book Antiqua" w:eastAsiaTheme="majorEastAsia" w:hAnsi="Book Antiqua" w:cstheme="majorHAnsi"/>
          <w:spacing w:val="-10"/>
          <w:kern w:val="28"/>
        </w:rPr>
      </w:pPr>
    </w:p>
    <w:p w14:paraId="0A912441" w14:textId="77777777" w:rsidR="0040332C" w:rsidRPr="008528D9" w:rsidRDefault="0040332C" w:rsidP="00581BC2">
      <w:pPr>
        <w:spacing w:line="276" w:lineRule="auto"/>
        <w:jc w:val="both"/>
        <w:rPr>
          <w:rFonts w:ascii="Book Antiqua" w:eastAsiaTheme="majorEastAsia" w:hAnsi="Book Antiqua" w:cstheme="majorHAnsi"/>
          <w:spacing w:val="-10"/>
          <w:kern w:val="28"/>
        </w:rPr>
      </w:pPr>
    </w:p>
    <w:p w14:paraId="1960B42E" w14:textId="77777777" w:rsidR="0040332C" w:rsidRPr="008528D9" w:rsidRDefault="0040332C" w:rsidP="00581BC2">
      <w:pPr>
        <w:spacing w:line="276" w:lineRule="auto"/>
        <w:jc w:val="both"/>
        <w:rPr>
          <w:rFonts w:ascii="Book Antiqua" w:eastAsiaTheme="majorEastAsia" w:hAnsi="Book Antiqua" w:cstheme="majorHAnsi"/>
          <w:spacing w:val="-10"/>
          <w:kern w:val="28"/>
        </w:rPr>
      </w:pPr>
    </w:p>
    <w:p w14:paraId="7B9E608C" w14:textId="77777777" w:rsidR="0040332C" w:rsidRPr="008528D9" w:rsidRDefault="0040332C" w:rsidP="00581BC2">
      <w:pPr>
        <w:spacing w:line="276" w:lineRule="auto"/>
        <w:jc w:val="both"/>
        <w:rPr>
          <w:rFonts w:ascii="Book Antiqua" w:eastAsiaTheme="majorEastAsia" w:hAnsi="Book Antiqua" w:cstheme="majorHAnsi"/>
          <w:spacing w:val="-10"/>
          <w:kern w:val="28"/>
        </w:rPr>
      </w:pPr>
    </w:p>
    <w:p w14:paraId="1FB4719C" w14:textId="77777777" w:rsidR="0040332C" w:rsidRPr="008528D9" w:rsidRDefault="0040332C" w:rsidP="00581BC2">
      <w:pPr>
        <w:spacing w:line="276" w:lineRule="auto"/>
        <w:jc w:val="both"/>
        <w:rPr>
          <w:rFonts w:ascii="Book Antiqua" w:eastAsiaTheme="majorEastAsia" w:hAnsi="Book Antiqua" w:cstheme="majorHAnsi"/>
          <w:spacing w:val="-10"/>
          <w:kern w:val="28"/>
        </w:rPr>
      </w:pPr>
    </w:p>
    <w:p w14:paraId="41A92DA7" w14:textId="77777777" w:rsidR="0040332C" w:rsidRPr="008528D9" w:rsidRDefault="0040332C" w:rsidP="00581BC2">
      <w:pPr>
        <w:spacing w:line="276" w:lineRule="auto"/>
        <w:jc w:val="both"/>
        <w:rPr>
          <w:rFonts w:ascii="Book Antiqua" w:eastAsiaTheme="majorEastAsia" w:hAnsi="Book Antiqua" w:cstheme="majorHAnsi"/>
          <w:spacing w:val="-10"/>
          <w:kern w:val="28"/>
        </w:rPr>
      </w:pPr>
    </w:p>
    <w:p w14:paraId="1CDFB108" w14:textId="77777777" w:rsidR="0040332C" w:rsidRPr="008528D9" w:rsidRDefault="0040332C" w:rsidP="00581BC2">
      <w:pPr>
        <w:spacing w:line="276" w:lineRule="auto"/>
        <w:jc w:val="both"/>
        <w:rPr>
          <w:rFonts w:ascii="Book Antiqua" w:eastAsiaTheme="majorEastAsia" w:hAnsi="Book Antiqua" w:cstheme="majorHAnsi"/>
          <w:spacing w:val="-10"/>
          <w:kern w:val="28"/>
        </w:rPr>
      </w:pPr>
    </w:p>
    <w:p w14:paraId="62CE436A" w14:textId="77777777" w:rsidR="0040332C" w:rsidRPr="008528D9" w:rsidRDefault="0040332C" w:rsidP="00581BC2">
      <w:pPr>
        <w:spacing w:line="276" w:lineRule="auto"/>
        <w:jc w:val="both"/>
        <w:rPr>
          <w:rFonts w:ascii="Book Antiqua" w:eastAsiaTheme="majorEastAsia" w:hAnsi="Book Antiqua" w:cstheme="majorHAnsi"/>
          <w:spacing w:val="-10"/>
          <w:kern w:val="28"/>
        </w:rPr>
      </w:pPr>
    </w:p>
    <w:p w14:paraId="1301164E" w14:textId="77777777" w:rsidR="0040332C" w:rsidRPr="008528D9" w:rsidRDefault="0040332C" w:rsidP="00581BC2">
      <w:pPr>
        <w:spacing w:line="276" w:lineRule="auto"/>
        <w:jc w:val="both"/>
        <w:rPr>
          <w:rFonts w:ascii="Book Antiqua" w:eastAsiaTheme="majorEastAsia" w:hAnsi="Book Antiqua" w:cstheme="majorHAnsi"/>
          <w:spacing w:val="-10"/>
          <w:kern w:val="28"/>
        </w:rPr>
      </w:pPr>
    </w:p>
    <w:p w14:paraId="3786FB11" w14:textId="77777777" w:rsidR="0040332C" w:rsidRPr="008528D9" w:rsidRDefault="0040332C" w:rsidP="00581BC2">
      <w:pPr>
        <w:spacing w:line="276" w:lineRule="auto"/>
        <w:jc w:val="both"/>
        <w:rPr>
          <w:rFonts w:ascii="Book Antiqua" w:eastAsiaTheme="majorEastAsia" w:hAnsi="Book Antiqua" w:cstheme="majorHAnsi"/>
          <w:spacing w:val="-10"/>
          <w:kern w:val="28"/>
        </w:rPr>
      </w:pPr>
    </w:p>
    <w:p w14:paraId="3EA62588" w14:textId="77777777" w:rsidR="0040332C" w:rsidRPr="008528D9" w:rsidRDefault="0040332C" w:rsidP="00581BC2">
      <w:pPr>
        <w:spacing w:line="276" w:lineRule="auto"/>
        <w:jc w:val="both"/>
        <w:rPr>
          <w:rFonts w:ascii="Book Antiqua" w:eastAsiaTheme="majorEastAsia" w:hAnsi="Book Antiqua" w:cstheme="majorHAnsi"/>
          <w:spacing w:val="-10"/>
          <w:kern w:val="28"/>
        </w:rPr>
      </w:pPr>
    </w:p>
    <w:p w14:paraId="56DD3F05" w14:textId="77777777" w:rsidR="0040332C" w:rsidRPr="008528D9" w:rsidRDefault="0040332C" w:rsidP="00581BC2">
      <w:pPr>
        <w:spacing w:line="276" w:lineRule="auto"/>
        <w:jc w:val="both"/>
        <w:rPr>
          <w:rFonts w:ascii="Book Antiqua" w:eastAsiaTheme="majorEastAsia" w:hAnsi="Book Antiqua" w:cstheme="majorHAnsi"/>
          <w:spacing w:val="-10"/>
          <w:kern w:val="28"/>
        </w:rPr>
      </w:pPr>
    </w:p>
    <w:p w14:paraId="7FBE2DEF" w14:textId="77777777" w:rsidR="0040332C" w:rsidRPr="008528D9" w:rsidRDefault="0040332C" w:rsidP="00581BC2">
      <w:pPr>
        <w:spacing w:line="276" w:lineRule="auto"/>
        <w:jc w:val="both"/>
        <w:rPr>
          <w:rFonts w:ascii="Book Antiqua" w:eastAsiaTheme="majorEastAsia" w:hAnsi="Book Antiqua" w:cstheme="majorHAnsi"/>
          <w:spacing w:val="-10"/>
          <w:kern w:val="28"/>
        </w:rPr>
      </w:pPr>
    </w:p>
    <w:p w14:paraId="7F7A2159" w14:textId="77777777" w:rsidR="0040332C" w:rsidRPr="008528D9" w:rsidRDefault="0040332C" w:rsidP="00581BC2">
      <w:pPr>
        <w:spacing w:line="276" w:lineRule="auto"/>
        <w:jc w:val="both"/>
        <w:rPr>
          <w:rFonts w:ascii="Book Antiqua" w:eastAsiaTheme="majorEastAsia" w:hAnsi="Book Antiqua" w:cstheme="majorHAnsi"/>
          <w:spacing w:val="-10"/>
          <w:kern w:val="28"/>
        </w:rPr>
      </w:pPr>
    </w:p>
    <w:p w14:paraId="3C24E70A" w14:textId="77777777" w:rsidR="0040332C" w:rsidRPr="008528D9" w:rsidRDefault="0040332C" w:rsidP="00581BC2">
      <w:pPr>
        <w:spacing w:line="276" w:lineRule="auto"/>
        <w:jc w:val="both"/>
        <w:rPr>
          <w:rFonts w:ascii="Book Antiqua" w:eastAsiaTheme="majorEastAsia" w:hAnsi="Book Antiqua" w:cstheme="majorHAnsi"/>
          <w:spacing w:val="-10"/>
          <w:kern w:val="28"/>
        </w:rPr>
      </w:pPr>
    </w:p>
    <w:p w14:paraId="03B02A24" w14:textId="77777777" w:rsidR="009D10F4" w:rsidRPr="008528D9" w:rsidRDefault="009D10F4" w:rsidP="00581BC2">
      <w:pPr>
        <w:spacing w:line="276" w:lineRule="auto"/>
        <w:jc w:val="both"/>
        <w:rPr>
          <w:rFonts w:ascii="Book Antiqua" w:eastAsiaTheme="majorEastAsia" w:hAnsi="Book Antiqua" w:cstheme="majorHAnsi"/>
          <w:spacing w:val="-10"/>
          <w:kern w:val="28"/>
        </w:rPr>
      </w:pPr>
    </w:p>
    <w:p w14:paraId="6FACAAD7" w14:textId="0B2EC57E" w:rsidR="009D10F4" w:rsidRPr="008528D9" w:rsidRDefault="009D10F4" w:rsidP="00581BC2">
      <w:pPr>
        <w:spacing w:line="276" w:lineRule="auto"/>
        <w:jc w:val="both"/>
        <w:rPr>
          <w:rFonts w:ascii="Book Antiqua" w:eastAsiaTheme="majorEastAsia" w:hAnsi="Book Antiqua" w:cstheme="majorHAnsi"/>
          <w:spacing w:val="-10"/>
          <w:kern w:val="28"/>
        </w:rPr>
      </w:pPr>
    </w:p>
    <w:p w14:paraId="1C5B1FCC" w14:textId="6EDFA60F" w:rsidR="000642BE" w:rsidRPr="008528D9" w:rsidRDefault="000642BE" w:rsidP="00581BC2">
      <w:pPr>
        <w:spacing w:line="276" w:lineRule="auto"/>
        <w:jc w:val="both"/>
        <w:rPr>
          <w:rFonts w:ascii="Book Antiqua" w:eastAsiaTheme="majorEastAsia" w:hAnsi="Book Antiqua" w:cstheme="majorHAnsi"/>
          <w:spacing w:val="-10"/>
          <w:kern w:val="28"/>
        </w:rPr>
      </w:pPr>
    </w:p>
    <w:p w14:paraId="14F2754E" w14:textId="348ADB86" w:rsidR="000642BE" w:rsidRPr="008528D9" w:rsidRDefault="000642BE" w:rsidP="00581BC2">
      <w:pPr>
        <w:spacing w:line="276" w:lineRule="auto"/>
        <w:jc w:val="both"/>
        <w:rPr>
          <w:rFonts w:ascii="Book Antiqua" w:eastAsiaTheme="majorEastAsia" w:hAnsi="Book Antiqua" w:cstheme="majorHAnsi"/>
          <w:spacing w:val="-10"/>
          <w:kern w:val="28"/>
        </w:rPr>
      </w:pPr>
    </w:p>
    <w:p w14:paraId="4E146145" w14:textId="7EE479BE" w:rsidR="000642BE" w:rsidRPr="008528D9" w:rsidRDefault="000642BE" w:rsidP="00581BC2">
      <w:pPr>
        <w:spacing w:line="276" w:lineRule="auto"/>
        <w:jc w:val="both"/>
        <w:rPr>
          <w:rFonts w:ascii="Book Antiqua" w:eastAsiaTheme="majorEastAsia" w:hAnsi="Book Antiqua" w:cstheme="majorHAnsi"/>
          <w:spacing w:val="-10"/>
          <w:kern w:val="28"/>
        </w:rPr>
      </w:pPr>
    </w:p>
    <w:p w14:paraId="1E1F5A86" w14:textId="33E07AC2" w:rsidR="000642BE" w:rsidRPr="008528D9" w:rsidRDefault="000642BE" w:rsidP="00581BC2">
      <w:pPr>
        <w:spacing w:line="276" w:lineRule="auto"/>
        <w:jc w:val="both"/>
        <w:rPr>
          <w:rFonts w:ascii="Book Antiqua" w:eastAsiaTheme="majorEastAsia" w:hAnsi="Book Antiqua" w:cstheme="majorHAnsi"/>
          <w:spacing w:val="-10"/>
          <w:kern w:val="28"/>
        </w:rPr>
      </w:pPr>
    </w:p>
    <w:p w14:paraId="45D2212B" w14:textId="294F4D68" w:rsidR="000642BE" w:rsidRPr="008528D9" w:rsidRDefault="000642BE" w:rsidP="00581BC2">
      <w:pPr>
        <w:spacing w:line="276" w:lineRule="auto"/>
        <w:jc w:val="both"/>
        <w:rPr>
          <w:rFonts w:ascii="Book Antiqua" w:eastAsiaTheme="majorEastAsia" w:hAnsi="Book Antiqua" w:cstheme="majorHAnsi"/>
          <w:spacing w:val="-10"/>
          <w:kern w:val="28"/>
        </w:rPr>
      </w:pPr>
    </w:p>
    <w:p w14:paraId="62596000" w14:textId="19C4DC4F" w:rsidR="000642BE" w:rsidRPr="008528D9" w:rsidRDefault="000642BE" w:rsidP="00581BC2">
      <w:pPr>
        <w:spacing w:line="276" w:lineRule="auto"/>
        <w:jc w:val="both"/>
        <w:rPr>
          <w:rFonts w:ascii="Book Antiqua" w:eastAsiaTheme="majorEastAsia" w:hAnsi="Book Antiqua" w:cstheme="majorHAnsi"/>
          <w:spacing w:val="-10"/>
          <w:kern w:val="28"/>
        </w:rPr>
      </w:pPr>
    </w:p>
    <w:p w14:paraId="3044834A" w14:textId="4F6D7763" w:rsidR="000642BE" w:rsidRPr="008528D9" w:rsidRDefault="000642BE" w:rsidP="00581BC2">
      <w:pPr>
        <w:spacing w:line="276" w:lineRule="auto"/>
        <w:jc w:val="both"/>
        <w:rPr>
          <w:rFonts w:ascii="Book Antiqua" w:eastAsiaTheme="majorEastAsia" w:hAnsi="Book Antiqua" w:cstheme="majorHAnsi"/>
          <w:spacing w:val="-10"/>
          <w:kern w:val="28"/>
        </w:rPr>
      </w:pPr>
    </w:p>
    <w:p w14:paraId="3589F213" w14:textId="081885F8" w:rsidR="000642BE" w:rsidRPr="008528D9" w:rsidRDefault="000642BE" w:rsidP="00581BC2">
      <w:pPr>
        <w:spacing w:line="276" w:lineRule="auto"/>
        <w:jc w:val="both"/>
        <w:rPr>
          <w:rFonts w:ascii="Book Antiqua" w:eastAsiaTheme="majorEastAsia" w:hAnsi="Book Antiqua" w:cstheme="majorHAnsi"/>
          <w:spacing w:val="-10"/>
          <w:kern w:val="28"/>
        </w:rPr>
      </w:pPr>
    </w:p>
    <w:p w14:paraId="2FD81E03" w14:textId="1104254C" w:rsidR="000642BE" w:rsidRPr="008528D9" w:rsidRDefault="000642BE" w:rsidP="00581BC2">
      <w:pPr>
        <w:spacing w:line="276" w:lineRule="auto"/>
        <w:jc w:val="both"/>
        <w:rPr>
          <w:rFonts w:ascii="Book Antiqua" w:eastAsiaTheme="majorEastAsia" w:hAnsi="Book Antiqua" w:cstheme="majorHAnsi"/>
          <w:spacing w:val="-10"/>
          <w:kern w:val="28"/>
        </w:rPr>
      </w:pPr>
    </w:p>
    <w:p w14:paraId="67177DAB" w14:textId="0B3CF7A5" w:rsidR="000642BE" w:rsidRPr="008528D9" w:rsidRDefault="000642BE" w:rsidP="00581BC2">
      <w:pPr>
        <w:spacing w:line="276" w:lineRule="auto"/>
        <w:jc w:val="both"/>
        <w:rPr>
          <w:rFonts w:ascii="Book Antiqua" w:eastAsiaTheme="majorEastAsia" w:hAnsi="Book Antiqua" w:cstheme="majorHAnsi"/>
          <w:spacing w:val="-10"/>
          <w:kern w:val="28"/>
        </w:rPr>
      </w:pPr>
    </w:p>
    <w:p w14:paraId="3CF52558" w14:textId="23A687D9" w:rsidR="000642BE" w:rsidRPr="008528D9" w:rsidRDefault="000642BE" w:rsidP="00581BC2">
      <w:pPr>
        <w:spacing w:line="276" w:lineRule="auto"/>
        <w:jc w:val="both"/>
        <w:rPr>
          <w:rFonts w:ascii="Book Antiqua" w:eastAsiaTheme="majorEastAsia" w:hAnsi="Book Antiqua" w:cstheme="majorHAnsi"/>
          <w:spacing w:val="-10"/>
          <w:kern w:val="28"/>
        </w:rPr>
      </w:pPr>
    </w:p>
    <w:p w14:paraId="46B6525E" w14:textId="5B82C560" w:rsidR="000642BE" w:rsidRPr="008528D9" w:rsidRDefault="000642BE" w:rsidP="00581BC2">
      <w:pPr>
        <w:spacing w:line="276" w:lineRule="auto"/>
        <w:jc w:val="both"/>
        <w:rPr>
          <w:rFonts w:ascii="Book Antiqua" w:eastAsiaTheme="majorEastAsia" w:hAnsi="Book Antiqua" w:cstheme="majorHAnsi"/>
          <w:spacing w:val="-10"/>
          <w:kern w:val="28"/>
        </w:rPr>
      </w:pPr>
    </w:p>
    <w:p w14:paraId="47DD2E79" w14:textId="06440977" w:rsidR="000642BE" w:rsidRPr="008528D9" w:rsidRDefault="000642BE" w:rsidP="00581BC2">
      <w:pPr>
        <w:spacing w:line="276" w:lineRule="auto"/>
        <w:jc w:val="both"/>
        <w:rPr>
          <w:rFonts w:ascii="Book Antiqua" w:eastAsiaTheme="majorEastAsia" w:hAnsi="Book Antiqua" w:cstheme="majorHAnsi"/>
          <w:spacing w:val="-10"/>
          <w:kern w:val="28"/>
        </w:rPr>
      </w:pPr>
    </w:p>
    <w:p w14:paraId="47F0D9C2" w14:textId="1F4570C2" w:rsidR="00BE273C" w:rsidRPr="008528D9" w:rsidRDefault="00BE273C" w:rsidP="00581BC2">
      <w:pPr>
        <w:spacing w:line="276" w:lineRule="auto"/>
        <w:jc w:val="both"/>
        <w:rPr>
          <w:rFonts w:ascii="Book Antiqua" w:eastAsiaTheme="majorEastAsia" w:hAnsi="Book Antiqua" w:cstheme="majorHAnsi"/>
          <w:spacing w:val="-10"/>
          <w:kern w:val="28"/>
        </w:rPr>
      </w:pPr>
    </w:p>
    <w:p w14:paraId="41D4AD97" w14:textId="7BC13BA0" w:rsidR="00D40CDE" w:rsidRDefault="00627E60" w:rsidP="00581BC2">
      <w:pPr>
        <w:spacing w:line="276" w:lineRule="auto"/>
        <w:jc w:val="both"/>
        <w:rPr>
          <w:rFonts w:ascii="Book Antiqua" w:eastAsiaTheme="majorEastAsia" w:hAnsi="Book Antiqua" w:cstheme="majorHAnsi"/>
          <w:spacing w:val="-10"/>
          <w:kern w:val="28"/>
        </w:rPr>
        <w:sectPr w:rsidR="00D40CDE" w:rsidSect="00D40CDE">
          <w:type w:val="continuous"/>
          <w:pgSz w:w="11906" w:h="16838"/>
          <w:pgMar w:top="1417" w:right="1417" w:bottom="1417" w:left="1417" w:header="708" w:footer="708" w:gutter="0"/>
          <w:cols w:space="708"/>
          <w:titlePg/>
          <w:docGrid w:linePitch="360"/>
        </w:sectPr>
      </w:pPr>
      <w:r w:rsidRPr="008528D9">
        <w:rPr>
          <w:rFonts w:ascii="Book Antiqua" w:eastAsiaTheme="majorEastAsia" w:hAnsi="Book Antiqua" w:cstheme="majorHAnsi"/>
          <w:spacing w:val="-10"/>
          <w:kern w:val="28"/>
        </w:rPr>
        <w:t>Program został opracowany w Departamencie Kultu</w:t>
      </w:r>
      <w:r w:rsidR="00581BC2" w:rsidRPr="008528D9">
        <w:rPr>
          <w:rFonts w:ascii="Book Antiqua" w:eastAsiaTheme="majorEastAsia" w:hAnsi="Book Antiqua" w:cstheme="majorHAnsi"/>
          <w:spacing w:val="-10"/>
          <w:kern w:val="28"/>
        </w:rPr>
        <w:t xml:space="preserve">ry i Ochrony Dziedzictwa Narodowego Urzędu Marszałkowskiego Województwa Podkarpackiego w Rzeszowie na podstawie materiałów przygotowanych przez </w:t>
      </w:r>
      <w:r w:rsidRPr="008528D9">
        <w:rPr>
          <w:rFonts w:ascii="Book Antiqua" w:eastAsiaTheme="majorEastAsia" w:hAnsi="Book Antiqua" w:cstheme="majorHAnsi"/>
          <w:spacing w:val="-10"/>
          <w:kern w:val="28"/>
        </w:rPr>
        <w:t>zespół projektowy</w:t>
      </w:r>
      <w:r w:rsidR="00581BC2" w:rsidRPr="008528D9">
        <w:rPr>
          <w:rFonts w:ascii="Book Antiqua" w:eastAsiaTheme="majorEastAsia" w:hAnsi="Book Antiqua" w:cstheme="majorHAnsi"/>
          <w:spacing w:val="-10"/>
          <w:kern w:val="28"/>
        </w:rPr>
        <w:t xml:space="preserve"> Wojewódzkiego Domu Kultury </w:t>
      </w:r>
      <w:r w:rsidR="00581BC2" w:rsidRPr="008528D9">
        <w:rPr>
          <w:rFonts w:ascii="Book Antiqua" w:eastAsiaTheme="majorEastAsia" w:hAnsi="Book Antiqua" w:cstheme="majorHAnsi"/>
          <w:spacing w:val="-10"/>
          <w:kern w:val="28"/>
        </w:rPr>
        <w:br/>
        <w:t xml:space="preserve">w Rzeszowie </w:t>
      </w:r>
      <w:r w:rsidRPr="008528D9">
        <w:rPr>
          <w:rFonts w:ascii="Book Antiqua" w:eastAsiaTheme="majorEastAsia" w:hAnsi="Book Antiqua" w:cstheme="majorHAnsi"/>
          <w:spacing w:val="-10"/>
          <w:kern w:val="28"/>
        </w:rPr>
        <w:t xml:space="preserve">pod kierunkiem </w:t>
      </w:r>
      <w:r w:rsidR="00581BC2" w:rsidRPr="008528D9">
        <w:rPr>
          <w:rFonts w:ascii="Book Antiqua" w:eastAsiaTheme="majorEastAsia" w:hAnsi="Book Antiqua" w:cstheme="majorHAnsi"/>
          <w:spacing w:val="-10"/>
          <w:kern w:val="28"/>
        </w:rPr>
        <w:t xml:space="preserve">Dyrektora WDK Damiana Drąga </w:t>
      </w:r>
      <w:r w:rsidRPr="008528D9">
        <w:rPr>
          <w:rFonts w:ascii="Book Antiqua" w:eastAsiaTheme="majorEastAsia" w:hAnsi="Book Antiqua" w:cstheme="majorHAnsi"/>
          <w:spacing w:val="-10"/>
          <w:kern w:val="28"/>
        </w:rPr>
        <w:t>w składzie:</w:t>
      </w:r>
      <w:r w:rsidR="00581BC2" w:rsidRPr="008528D9">
        <w:rPr>
          <w:rFonts w:ascii="Book Antiqua" w:eastAsiaTheme="majorEastAsia" w:hAnsi="Book Antiqua" w:cstheme="majorHAnsi"/>
          <w:spacing w:val="-10"/>
          <w:kern w:val="28"/>
        </w:rPr>
        <w:t xml:space="preserve"> </w:t>
      </w:r>
      <w:r w:rsidR="0015141B" w:rsidRPr="008528D9">
        <w:rPr>
          <w:rFonts w:ascii="Book Antiqua" w:eastAsiaTheme="majorEastAsia" w:hAnsi="Book Antiqua" w:cstheme="majorHAnsi"/>
          <w:spacing w:val="-10"/>
          <w:kern w:val="28"/>
        </w:rPr>
        <w:t xml:space="preserve">Alina Bosak, </w:t>
      </w:r>
      <w:r w:rsidR="007C5D05">
        <w:rPr>
          <w:rFonts w:ascii="Book Antiqua" w:eastAsiaTheme="majorEastAsia" w:hAnsi="Book Antiqua" w:cstheme="majorHAnsi"/>
          <w:spacing w:val="-10"/>
          <w:kern w:val="28"/>
        </w:rPr>
        <w:br/>
      </w:r>
      <w:r w:rsidR="0015141B" w:rsidRPr="008528D9">
        <w:rPr>
          <w:rFonts w:ascii="Book Antiqua" w:eastAsiaTheme="majorEastAsia" w:hAnsi="Book Antiqua" w:cstheme="majorHAnsi"/>
          <w:spacing w:val="-10"/>
          <w:kern w:val="28"/>
        </w:rPr>
        <w:t>dr Jolanta Dragan, Wojciech Dulski, dr Dominik Porczyński, Aneta Leniart, Katarzyna Mazurkiewicz, Grzegorz Mosiołek, Bartłomiej Wilisowski</w:t>
      </w:r>
      <w:r w:rsidR="00581BC2" w:rsidRPr="008528D9">
        <w:rPr>
          <w:rFonts w:ascii="Book Antiqua" w:eastAsiaTheme="majorEastAsia" w:hAnsi="Book Antiqua" w:cstheme="majorHAnsi"/>
          <w:spacing w:val="-10"/>
          <w:kern w:val="28"/>
        </w:rPr>
        <w:t>.</w:t>
      </w:r>
    </w:p>
    <w:p w14:paraId="42F4984C" w14:textId="05FFCFD4" w:rsidR="00627E60" w:rsidRPr="008528D9" w:rsidRDefault="00627E60" w:rsidP="00581BC2">
      <w:pPr>
        <w:spacing w:line="276" w:lineRule="auto"/>
        <w:jc w:val="both"/>
        <w:rPr>
          <w:rFonts w:ascii="Book Antiqua" w:eastAsiaTheme="majorEastAsia" w:hAnsi="Book Antiqua" w:cstheme="majorHAnsi"/>
          <w:spacing w:val="-10"/>
          <w:kern w:val="28"/>
        </w:rPr>
      </w:pPr>
      <w:r w:rsidRPr="008528D9">
        <w:rPr>
          <w:rFonts w:ascii="Book Antiqua" w:eastAsiaTheme="majorEastAsia" w:hAnsi="Book Antiqua" w:cstheme="majorHAnsi"/>
          <w:spacing w:val="-10"/>
          <w:kern w:val="28"/>
          <w:sz w:val="36"/>
          <w:szCs w:val="36"/>
        </w:rPr>
        <w:br w:type="page"/>
      </w:r>
    </w:p>
    <w:bookmarkStart w:id="0" w:name="_Toc87997660" w:displacedByCustomXml="next"/>
    <w:sdt>
      <w:sdtPr>
        <w:rPr>
          <w:rFonts w:ascii="Book Antiqua" w:eastAsiaTheme="minorHAnsi" w:hAnsi="Book Antiqua" w:cstheme="minorBidi"/>
          <w:color w:val="auto"/>
          <w:sz w:val="20"/>
          <w:szCs w:val="20"/>
          <w:lang w:eastAsia="en-US"/>
        </w:rPr>
        <w:id w:val="-775029178"/>
        <w:docPartObj>
          <w:docPartGallery w:val="Table of Contents"/>
          <w:docPartUnique/>
        </w:docPartObj>
      </w:sdtPr>
      <w:sdtEndPr>
        <w:rPr>
          <w:rFonts w:eastAsia="Times New Roman" w:cs="Times New Roman"/>
          <w:b/>
          <w:bCs/>
          <w:noProof/>
          <w:sz w:val="24"/>
          <w:szCs w:val="24"/>
          <w:lang w:eastAsia="pl-PL"/>
        </w:rPr>
      </w:sdtEndPr>
      <w:sdtContent>
        <w:p w14:paraId="1B2044F6" w14:textId="11258EE0" w:rsidR="00FC5A5F" w:rsidRPr="00F510FB" w:rsidRDefault="00FC5A5F">
          <w:pPr>
            <w:pStyle w:val="Nagwekspisutreci"/>
            <w:rPr>
              <w:rFonts w:ascii="Book Antiqua" w:hAnsi="Book Antiqua"/>
              <w:bCs/>
              <w:sz w:val="24"/>
              <w:szCs w:val="24"/>
            </w:rPr>
          </w:pPr>
          <w:r w:rsidRPr="00F510FB">
            <w:rPr>
              <w:rFonts w:ascii="Book Antiqua" w:hAnsi="Book Antiqua"/>
              <w:bCs/>
              <w:sz w:val="24"/>
              <w:szCs w:val="24"/>
            </w:rPr>
            <w:t>Spis treści</w:t>
          </w:r>
        </w:p>
        <w:p w14:paraId="133679C1" w14:textId="11607109" w:rsidR="00F510FB" w:rsidRPr="00F510FB" w:rsidRDefault="00FC5A5F">
          <w:pPr>
            <w:pStyle w:val="Spistreci2"/>
            <w:rPr>
              <w:rFonts w:ascii="Book Antiqua" w:eastAsiaTheme="minorEastAsia" w:hAnsi="Book Antiqua" w:cstheme="minorBidi"/>
              <w:b w:val="0"/>
              <w:bCs w:val="0"/>
              <w:noProof/>
              <w:sz w:val="24"/>
              <w:szCs w:val="24"/>
              <w:lang w:eastAsia="pl-PL"/>
            </w:rPr>
          </w:pPr>
          <w:r w:rsidRPr="00F510FB">
            <w:rPr>
              <w:rFonts w:ascii="Book Antiqua" w:hAnsi="Book Antiqua"/>
              <w:b w:val="0"/>
              <w:bCs w:val="0"/>
              <w:sz w:val="24"/>
              <w:szCs w:val="24"/>
            </w:rPr>
            <w:fldChar w:fldCharType="begin"/>
          </w:r>
          <w:r w:rsidRPr="00F510FB">
            <w:rPr>
              <w:rFonts w:ascii="Book Antiqua" w:hAnsi="Book Antiqua"/>
              <w:b w:val="0"/>
              <w:bCs w:val="0"/>
              <w:sz w:val="24"/>
              <w:szCs w:val="24"/>
            </w:rPr>
            <w:instrText>TOC \o "1-3" \h \z \u</w:instrText>
          </w:r>
          <w:r w:rsidRPr="00F510FB">
            <w:rPr>
              <w:rFonts w:ascii="Book Antiqua" w:hAnsi="Book Antiqua"/>
              <w:b w:val="0"/>
              <w:bCs w:val="0"/>
              <w:sz w:val="24"/>
              <w:szCs w:val="24"/>
            </w:rPr>
            <w:fldChar w:fldCharType="separate"/>
          </w:r>
          <w:hyperlink w:anchor="_Toc102371993" w:history="1">
            <w:r w:rsidR="00F510FB" w:rsidRPr="00F510FB">
              <w:rPr>
                <w:rStyle w:val="Hipercze"/>
                <w:rFonts w:ascii="Book Antiqua" w:hAnsi="Book Antiqua"/>
                <w:b w:val="0"/>
                <w:noProof/>
                <w:sz w:val="24"/>
                <w:szCs w:val="24"/>
              </w:rPr>
              <w:t>Wprowadzenie</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_Toc102371993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7</w:t>
            </w:r>
            <w:r w:rsidR="00F510FB" w:rsidRPr="00F510FB">
              <w:rPr>
                <w:rFonts w:ascii="Book Antiqua" w:hAnsi="Book Antiqua"/>
                <w:b w:val="0"/>
                <w:noProof/>
                <w:webHidden/>
                <w:sz w:val="24"/>
                <w:szCs w:val="24"/>
              </w:rPr>
              <w:fldChar w:fldCharType="end"/>
            </w:r>
          </w:hyperlink>
        </w:p>
        <w:p w14:paraId="2BE99437" w14:textId="31A3868D"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1994" w:history="1">
            <w:r w:rsidR="00F510FB" w:rsidRPr="00F510FB">
              <w:rPr>
                <w:rStyle w:val="Hipercze"/>
                <w:rFonts w:ascii="Book Antiqua" w:hAnsi="Book Antiqua"/>
                <w:b w:val="0"/>
                <w:noProof/>
                <w:sz w:val="24"/>
                <w:szCs w:val="24"/>
              </w:rPr>
              <w:t>1.1. Metodologia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_Toc102371994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9</w:t>
            </w:r>
            <w:r w:rsidR="00F510FB" w:rsidRPr="00F510FB">
              <w:rPr>
                <w:rFonts w:ascii="Book Antiqua" w:hAnsi="Book Antiqua"/>
                <w:b w:val="0"/>
                <w:noProof/>
                <w:webHidden/>
                <w:sz w:val="24"/>
                <w:szCs w:val="24"/>
              </w:rPr>
              <w:fldChar w:fldCharType="end"/>
            </w:r>
          </w:hyperlink>
        </w:p>
        <w:p w14:paraId="3AE7D72D" w14:textId="2F26BA8C"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1995" w:history="1">
            <w:r w:rsidR="00F510FB" w:rsidRPr="00F510FB">
              <w:rPr>
                <w:rStyle w:val="Hipercze"/>
                <w:rFonts w:ascii="Book Antiqua" w:hAnsi="Book Antiqua"/>
                <w:b w:val="0"/>
                <w:noProof/>
                <w:sz w:val="24"/>
                <w:szCs w:val="24"/>
              </w:rPr>
              <w:t xml:space="preserve">1.2. Cel główny </w:t>
            </w:r>
            <w:r w:rsidR="00F510FB" w:rsidRPr="00F510FB">
              <w:rPr>
                <w:rStyle w:val="Hipercze"/>
                <w:rFonts w:ascii="Book Antiqua" w:hAnsi="Book Antiqua"/>
                <w:b w:val="0"/>
                <w:i/>
                <w:noProof/>
                <w:sz w:val="24"/>
                <w:szCs w:val="24"/>
              </w:rPr>
              <w:t>Programu</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_Toc102371995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10</w:t>
            </w:r>
            <w:r w:rsidR="00F510FB" w:rsidRPr="00F510FB">
              <w:rPr>
                <w:rFonts w:ascii="Book Antiqua" w:hAnsi="Book Antiqua"/>
                <w:b w:val="0"/>
                <w:noProof/>
                <w:webHidden/>
                <w:sz w:val="24"/>
                <w:szCs w:val="24"/>
              </w:rPr>
              <w:fldChar w:fldCharType="end"/>
            </w:r>
          </w:hyperlink>
        </w:p>
        <w:p w14:paraId="6B36A0FA" w14:textId="5B0EBBF4"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1996" w:history="1">
            <w:r w:rsidR="00F510FB" w:rsidRPr="00F510FB">
              <w:rPr>
                <w:rStyle w:val="Hipercze"/>
                <w:rFonts w:ascii="Book Antiqua" w:hAnsi="Book Antiqua"/>
                <w:b w:val="0"/>
                <w:noProof/>
                <w:sz w:val="24"/>
                <w:szCs w:val="24"/>
              </w:rPr>
              <w:t xml:space="preserve">2. Odniesienie do obowiązujących aktów prawnych i dokumentów… </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_Toc102371996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11</w:t>
            </w:r>
            <w:r w:rsidR="00F510FB" w:rsidRPr="00F510FB">
              <w:rPr>
                <w:rFonts w:ascii="Book Antiqua" w:hAnsi="Book Antiqua"/>
                <w:b w:val="0"/>
                <w:noProof/>
                <w:webHidden/>
                <w:sz w:val="24"/>
                <w:szCs w:val="24"/>
              </w:rPr>
              <w:fldChar w:fldCharType="end"/>
            </w:r>
          </w:hyperlink>
        </w:p>
        <w:p w14:paraId="29CA898A" w14:textId="36EA0449"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1997" w:history="1">
            <w:r w:rsidR="00F510FB" w:rsidRPr="00F510FB">
              <w:rPr>
                <w:rStyle w:val="Hipercze"/>
                <w:rFonts w:ascii="Book Antiqua" w:hAnsi="Book Antiqua"/>
                <w:b w:val="0"/>
                <w:noProof/>
                <w:sz w:val="24"/>
                <w:szCs w:val="24"/>
              </w:rPr>
              <w:t>2.1. Dokumenty wojewódzkie</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_Toc102371997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11</w:t>
            </w:r>
            <w:r w:rsidR="00F510FB" w:rsidRPr="00F510FB">
              <w:rPr>
                <w:rFonts w:ascii="Book Antiqua" w:hAnsi="Book Antiqua"/>
                <w:b w:val="0"/>
                <w:noProof/>
                <w:webHidden/>
                <w:sz w:val="24"/>
                <w:szCs w:val="24"/>
              </w:rPr>
              <w:fldChar w:fldCharType="end"/>
            </w:r>
          </w:hyperlink>
        </w:p>
        <w:p w14:paraId="5A0B2A34" w14:textId="58526DC4"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1998" w:history="1">
            <w:r w:rsidR="00F510FB" w:rsidRPr="00F510FB">
              <w:rPr>
                <w:rStyle w:val="Hipercze"/>
                <w:rFonts w:ascii="Book Antiqua" w:hAnsi="Book Antiqua"/>
                <w:b w:val="0"/>
                <w:noProof/>
                <w:sz w:val="24"/>
                <w:szCs w:val="24"/>
              </w:rPr>
              <w:t xml:space="preserve">2.1.1. </w:t>
            </w:r>
            <w:r w:rsidR="00F510FB" w:rsidRPr="00F510FB">
              <w:rPr>
                <w:rStyle w:val="Hipercze"/>
                <w:rFonts w:ascii="Book Antiqua" w:hAnsi="Book Antiqua"/>
                <w:b w:val="0"/>
                <w:i/>
                <w:noProof/>
                <w:sz w:val="24"/>
                <w:szCs w:val="24"/>
              </w:rPr>
              <w:t>Ustawa o samorządzie województwa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_Toc102371998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11</w:t>
            </w:r>
            <w:r w:rsidR="00F510FB" w:rsidRPr="00F510FB">
              <w:rPr>
                <w:rFonts w:ascii="Book Antiqua" w:hAnsi="Book Antiqua"/>
                <w:b w:val="0"/>
                <w:noProof/>
                <w:webHidden/>
                <w:sz w:val="24"/>
                <w:szCs w:val="24"/>
              </w:rPr>
              <w:fldChar w:fldCharType="end"/>
            </w:r>
          </w:hyperlink>
        </w:p>
        <w:p w14:paraId="795EFA22" w14:textId="47029F87"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1999" w:history="1">
            <w:r w:rsidR="00F510FB" w:rsidRPr="00F510FB">
              <w:rPr>
                <w:rStyle w:val="Hipercze"/>
                <w:rFonts w:ascii="Book Antiqua" w:hAnsi="Book Antiqua"/>
                <w:b w:val="0"/>
                <w:noProof/>
                <w:sz w:val="24"/>
                <w:szCs w:val="24"/>
              </w:rPr>
              <w:t xml:space="preserve">2.1.2. </w:t>
            </w:r>
            <w:r w:rsidR="00F510FB" w:rsidRPr="00F510FB">
              <w:rPr>
                <w:rStyle w:val="Hipercze"/>
                <w:rFonts w:ascii="Book Antiqua" w:hAnsi="Book Antiqua"/>
                <w:b w:val="0"/>
                <w:i/>
                <w:noProof/>
                <w:sz w:val="24"/>
                <w:szCs w:val="24"/>
              </w:rPr>
              <w:t>Strategia rozwoju województwa – Podkarp</w:t>
            </w:r>
            <w:bookmarkStart w:id="1" w:name="_GoBack"/>
            <w:bookmarkEnd w:id="1"/>
            <w:r w:rsidR="00F510FB" w:rsidRPr="00F510FB">
              <w:rPr>
                <w:rStyle w:val="Hipercze"/>
                <w:rFonts w:ascii="Book Antiqua" w:hAnsi="Book Antiqua"/>
                <w:b w:val="0"/>
                <w:i/>
                <w:noProof/>
                <w:sz w:val="24"/>
                <w:szCs w:val="24"/>
              </w:rPr>
              <w:t>ackie 2030</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_Toc102371999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12</w:t>
            </w:r>
            <w:r w:rsidR="00F510FB" w:rsidRPr="00F510FB">
              <w:rPr>
                <w:rFonts w:ascii="Book Antiqua" w:hAnsi="Book Antiqua"/>
                <w:b w:val="0"/>
                <w:noProof/>
                <w:webHidden/>
                <w:sz w:val="24"/>
                <w:szCs w:val="24"/>
              </w:rPr>
              <w:fldChar w:fldCharType="end"/>
            </w:r>
          </w:hyperlink>
        </w:p>
        <w:p w14:paraId="4BAEE41C" w14:textId="2E806317"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00" w:history="1">
            <w:r w:rsidR="00F510FB" w:rsidRPr="00F510FB">
              <w:rPr>
                <w:rStyle w:val="Hipercze"/>
                <w:rFonts w:ascii="Book Antiqua" w:hAnsi="Book Antiqua"/>
                <w:b w:val="0"/>
                <w:noProof/>
                <w:sz w:val="24"/>
                <w:szCs w:val="24"/>
              </w:rPr>
              <w:t xml:space="preserve">2.1.3. </w:t>
            </w:r>
            <w:r w:rsidR="00F510FB" w:rsidRPr="00F510FB">
              <w:rPr>
                <w:rStyle w:val="Hipercze"/>
                <w:rFonts w:ascii="Book Antiqua" w:hAnsi="Book Antiqua"/>
                <w:b w:val="0"/>
                <w:i/>
                <w:noProof/>
                <w:sz w:val="24"/>
                <w:szCs w:val="24"/>
              </w:rPr>
              <w:t>Regionalna Strategia Innowacji Województwa Podkarpackiego na lata 2021-2030</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_Toc102372000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14</w:t>
            </w:r>
            <w:r w:rsidR="00F510FB" w:rsidRPr="00F510FB">
              <w:rPr>
                <w:rFonts w:ascii="Book Antiqua" w:hAnsi="Book Antiqua"/>
                <w:b w:val="0"/>
                <w:noProof/>
                <w:webHidden/>
                <w:sz w:val="24"/>
                <w:szCs w:val="24"/>
              </w:rPr>
              <w:fldChar w:fldCharType="end"/>
            </w:r>
          </w:hyperlink>
        </w:p>
        <w:p w14:paraId="0F71E675" w14:textId="7F7B1CE4"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01" w:history="1">
            <w:r w:rsidR="00F510FB" w:rsidRPr="00F510FB">
              <w:rPr>
                <w:rStyle w:val="Hipercze"/>
                <w:rFonts w:ascii="Book Antiqua" w:hAnsi="Book Antiqua"/>
                <w:b w:val="0"/>
                <w:noProof/>
                <w:sz w:val="24"/>
                <w:szCs w:val="24"/>
              </w:rPr>
              <w:t xml:space="preserve">2.1.4. </w:t>
            </w:r>
            <w:r w:rsidR="00F510FB" w:rsidRPr="00F510FB">
              <w:rPr>
                <w:rStyle w:val="Hipercze"/>
                <w:rFonts w:ascii="Book Antiqua" w:hAnsi="Book Antiqua"/>
                <w:b w:val="0"/>
                <w:i/>
                <w:noProof/>
                <w:sz w:val="24"/>
                <w:szCs w:val="24"/>
              </w:rPr>
              <w:t>Program Strategiczny Błękitny San</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_Toc102372001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18</w:t>
            </w:r>
            <w:r w:rsidR="00F510FB" w:rsidRPr="00F510FB">
              <w:rPr>
                <w:rFonts w:ascii="Book Antiqua" w:hAnsi="Book Antiqua"/>
                <w:b w:val="0"/>
                <w:noProof/>
                <w:webHidden/>
                <w:sz w:val="24"/>
                <w:szCs w:val="24"/>
              </w:rPr>
              <w:fldChar w:fldCharType="end"/>
            </w:r>
          </w:hyperlink>
        </w:p>
        <w:p w14:paraId="1FA2D9A4" w14:textId="5A46A6E5"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02" w:history="1">
            <w:r w:rsidR="00F510FB" w:rsidRPr="00F510FB">
              <w:rPr>
                <w:rStyle w:val="Hipercze"/>
                <w:rFonts w:ascii="Book Antiqua" w:hAnsi="Book Antiqua"/>
                <w:b w:val="0"/>
                <w:noProof/>
                <w:sz w:val="24"/>
                <w:szCs w:val="24"/>
              </w:rPr>
              <w:t xml:space="preserve">2.1.5. </w:t>
            </w:r>
            <w:r w:rsidR="00F510FB" w:rsidRPr="00F510FB">
              <w:rPr>
                <w:rStyle w:val="Hipercze"/>
                <w:rFonts w:ascii="Book Antiqua" w:hAnsi="Book Antiqua"/>
                <w:b w:val="0"/>
                <w:i/>
                <w:noProof/>
                <w:sz w:val="24"/>
                <w:szCs w:val="24"/>
              </w:rPr>
              <w:t>Strategia rozwoju i komunikacji mark</w:t>
            </w:r>
            <w:r w:rsidR="00F510FB">
              <w:rPr>
                <w:rStyle w:val="Hipercze"/>
                <w:rFonts w:ascii="Book Antiqua" w:hAnsi="Book Antiqua"/>
                <w:b w:val="0"/>
                <w:i/>
                <w:noProof/>
                <w:sz w:val="24"/>
                <w:szCs w:val="24"/>
              </w:rPr>
              <w:t xml:space="preserve">etingowej turystyki województwa… </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_Toc102372002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19</w:t>
            </w:r>
            <w:r w:rsidR="00F510FB" w:rsidRPr="00F510FB">
              <w:rPr>
                <w:rFonts w:ascii="Book Antiqua" w:hAnsi="Book Antiqua"/>
                <w:b w:val="0"/>
                <w:noProof/>
                <w:webHidden/>
                <w:sz w:val="24"/>
                <w:szCs w:val="24"/>
              </w:rPr>
              <w:fldChar w:fldCharType="end"/>
            </w:r>
          </w:hyperlink>
        </w:p>
        <w:p w14:paraId="458438D4" w14:textId="60AA0D4A"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03" w:history="1">
            <w:r w:rsidR="00F510FB" w:rsidRPr="00F510FB">
              <w:rPr>
                <w:rStyle w:val="Hipercze"/>
                <w:rFonts w:ascii="Book Antiqua" w:hAnsi="Book Antiqua"/>
                <w:b w:val="0"/>
                <w:noProof/>
                <w:sz w:val="24"/>
                <w:szCs w:val="24"/>
              </w:rPr>
              <w:t>2.2. Dokumenty krajowe</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_Toc102372003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21</w:t>
            </w:r>
            <w:r w:rsidR="00F510FB" w:rsidRPr="00F510FB">
              <w:rPr>
                <w:rFonts w:ascii="Book Antiqua" w:hAnsi="Book Antiqua"/>
                <w:b w:val="0"/>
                <w:noProof/>
                <w:webHidden/>
                <w:sz w:val="24"/>
                <w:szCs w:val="24"/>
              </w:rPr>
              <w:fldChar w:fldCharType="end"/>
            </w:r>
          </w:hyperlink>
        </w:p>
        <w:p w14:paraId="7C84E518" w14:textId="29189C05"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04" w:history="1">
            <w:r w:rsidR="00F510FB" w:rsidRPr="00F510FB">
              <w:rPr>
                <w:rStyle w:val="Hipercze"/>
                <w:rFonts w:ascii="Book Antiqua" w:hAnsi="Book Antiqua"/>
                <w:b w:val="0"/>
                <w:noProof/>
                <w:sz w:val="24"/>
                <w:szCs w:val="24"/>
              </w:rPr>
              <w:t xml:space="preserve">2.2.1. </w:t>
            </w:r>
            <w:r w:rsidR="00F510FB" w:rsidRPr="00F510FB">
              <w:rPr>
                <w:rStyle w:val="Hipercze"/>
                <w:rFonts w:ascii="Book Antiqua" w:hAnsi="Book Antiqua"/>
                <w:b w:val="0"/>
                <w:i/>
                <w:noProof/>
                <w:sz w:val="24"/>
                <w:szCs w:val="24"/>
              </w:rPr>
              <w:t>Program rozwoju turystyki do 2020 roku</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_Toc102372004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21</w:t>
            </w:r>
            <w:r w:rsidR="00F510FB" w:rsidRPr="00F510FB">
              <w:rPr>
                <w:rFonts w:ascii="Book Antiqua" w:hAnsi="Book Antiqua"/>
                <w:b w:val="0"/>
                <w:noProof/>
                <w:webHidden/>
                <w:sz w:val="24"/>
                <w:szCs w:val="24"/>
              </w:rPr>
              <w:fldChar w:fldCharType="end"/>
            </w:r>
          </w:hyperlink>
        </w:p>
        <w:p w14:paraId="1155BFE2" w14:textId="46CC9565"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05" w:history="1">
            <w:r w:rsidR="00F510FB" w:rsidRPr="00F510FB">
              <w:rPr>
                <w:rStyle w:val="Hipercze"/>
                <w:rFonts w:ascii="Book Antiqua" w:hAnsi="Book Antiqua"/>
                <w:b w:val="0"/>
                <w:noProof/>
                <w:sz w:val="24"/>
                <w:szCs w:val="24"/>
              </w:rPr>
              <w:t xml:space="preserve">2.2.2. </w:t>
            </w:r>
            <w:r w:rsidR="00F510FB" w:rsidRPr="00F510FB">
              <w:rPr>
                <w:rStyle w:val="Hipercze"/>
                <w:rFonts w:ascii="Book Antiqua" w:hAnsi="Book Antiqua"/>
                <w:b w:val="0"/>
                <w:i/>
                <w:noProof/>
                <w:sz w:val="24"/>
                <w:szCs w:val="24"/>
              </w:rPr>
              <w:t xml:space="preserve">Strategia Rozwoju </w:t>
            </w:r>
            <w:r w:rsidR="00F510FB">
              <w:rPr>
                <w:rStyle w:val="Hipercze"/>
                <w:rFonts w:ascii="Book Antiqua" w:hAnsi="Book Antiqua"/>
                <w:b w:val="0"/>
                <w:i/>
                <w:noProof/>
                <w:sz w:val="24"/>
                <w:szCs w:val="24"/>
              </w:rPr>
              <w:t xml:space="preserve">Kapitału Społecznego… </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_Toc102372005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22</w:t>
            </w:r>
            <w:r w:rsidR="00F510FB" w:rsidRPr="00F510FB">
              <w:rPr>
                <w:rFonts w:ascii="Book Antiqua" w:hAnsi="Book Antiqua"/>
                <w:b w:val="0"/>
                <w:noProof/>
                <w:webHidden/>
                <w:sz w:val="24"/>
                <w:szCs w:val="24"/>
              </w:rPr>
              <w:fldChar w:fldCharType="end"/>
            </w:r>
          </w:hyperlink>
        </w:p>
        <w:p w14:paraId="21AF05D0" w14:textId="65B20EF5"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06" w:history="1">
            <w:r w:rsidR="00F510FB" w:rsidRPr="00F510FB">
              <w:rPr>
                <w:rStyle w:val="Hipercze"/>
                <w:rFonts w:ascii="Book Antiqua" w:hAnsi="Book Antiqua"/>
                <w:b w:val="0"/>
                <w:noProof/>
                <w:sz w:val="24"/>
                <w:szCs w:val="24"/>
              </w:rPr>
              <w:t xml:space="preserve">2.2.3. </w:t>
            </w:r>
            <w:r w:rsidR="00F510FB" w:rsidRPr="00F510FB">
              <w:rPr>
                <w:rStyle w:val="Hipercze"/>
                <w:rFonts w:ascii="Book Antiqua" w:hAnsi="Book Antiqua"/>
                <w:b w:val="0"/>
                <w:i/>
                <w:noProof/>
                <w:sz w:val="24"/>
                <w:szCs w:val="24"/>
              </w:rPr>
              <w:t>Krajowa Strategia Rozwoju Regionalnego 2030</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_Toc102372006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26</w:t>
            </w:r>
            <w:r w:rsidR="00F510FB" w:rsidRPr="00F510FB">
              <w:rPr>
                <w:rFonts w:ascii="Book Antiqua" w:hAnsi="Book Antiqua"/>
                <w:b w:val="0"/>
                <w:noProof/>
                <w:webHidden/>
                <w:sz w:val="24"/>
                <w:szCs w:val="24"/>
              </w:rPr>
              <w:fldChar w:fldCharType="end"/>
            </w:r>
          </w:hyperlink>
        </w:p>
        <w:p w14:paraId="527EC5B1" w14:textId="1A8E51A8"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07" w:history="1">
            <w:r w:rsidR="00F510FB" w:rsidRPr="00F510FB">
              <w:rPr>
                <w:rStyle w:val="Hipercze"/>
                <w:rFonts w:ascii="Book Antiqua" w:hAnsi="Book Antiqua"/>
                <w:b w:val="0"/>
                <w:noProof/>
                <w:sz w:val="24"/>
                <w:szCs w:val="24"/>
              </w:rPr>
              <w:t>2.3. Dokumenty międzynarodowe</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_Toc102372007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27</w:t>
            </w:r>
            <w:r w:rsidR="00F510FB" w:rsidRPr="00F510FB">
              <w:rPr>
                <w:rFonts w:ascii="Book Antiqua" w:hAnsi="Book Antiqua"/>
                <w:b w:val="0"/>
                <w:noProof/>
                <w:webHidden/>
                <w:sz w:val="24"/>
                <w:szCs w:val="24"/>
              </w:rPr>
              <w:fldChar w:fldCharType="end"/>
            </w:r>
          </w:hyperlink>
        </w:p>
        <w:p w14:paraId="6472FBED" w14:textId="71E6C34F"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08" w:history="1">
            <w:r w:rsidR="00F510FB" w:rsidRPr="00F510FB">
              <w:rPr>
                <w:rStyle w:val="Hipercze"/>
                <w:rFonts w:ascii="Book Antiqua" w:hAnsi="Book Antiqua"/>
                <w:b w:val="0"/>
                <w:noProof/>
                <w:sz w:val="24"/>
                <w:szCs w:val="24"/>
              </w:rPr>
              <w:t>2.3.1. Dokumenty europejskie</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_Toc102372008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27</w:t>
            </w:r>
            <w:r w:rsidR="00F510FB" w:rsidRPr="00F510FB">
              <w:rPr>
                <w:rFonts w:ascii="Book Antiqua" w:hAnsi="Book Antiqua"/>
                <w:b w:val="0"/>
                <w:noProof/>
                <w:webHidden/>
                <w:sz w:val="24"/>
                <w:szCs w:val="24"/>
              </w:rPr>
              <w:fldChar w:fldCharType="end"/>
            </w:r>
          </w:hyperlink>
        </w:p>
        <w:p w14:paraId="2A37B121" w14:textId="6B339344"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09" w:history="1">
            <w:r w:rsidR="00F510FB" w:rsidRPr="00F510FB">
              <w:rPr>
                <w:rStyle w:val="Hipercze"/>
                <w:rFonts w:ascii="Book Antiqua" w:hAnsi="Book Antiqua"/>
                <w:b w:val="0"/>
                <w:noProof/>
                <w:sz w:val="24"/>
                <w:szCs w:val="24"/>
              </w:rPr>
              <w:t xml:space="preserve">2.3.1.1. </w:t>
            </w:r>
            <w:r w:rsidR="00F510FB" w:rsidRPr="00F510FB">
              <w:rPr>
                <w:rStyle w:val="Hipercze"/>
                <w:rFonts w:ascii="Book Antiqua" w:hAnsi="Book Antiqua"/>
                <w:b w:val="0"/>
                <w:i/>
                <w:noProof/>
                <w:sz w:val="24"/>
                <w:szCs w:val="24"/>
              </w:rPr>
              <w:t>Traktat o funkcjonowaniu Unii Europejskiej</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_Toc102372009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27</w:t>
            </w:r>
            <w:r w:rsidR="00F510FB" w:rsidRPr="00F510FB">
              <w:rPr>
                <w:rFonts w:ascii="Book Antiqua" w:hAnsi="Book Antiqua"/>
                <w:b w:val="0"/>
                <w:noProof/>
                <w:webHidden/>
                <w:sz w:val="24"/>
                <w:szCs w:val="24"/>
              </w:rPr>
              <w:fldChar w:fldCharType="end"/>
            </w:r>
          </w:hyperlink>
        </w:p>
        <w:p w14:paraId="35930665" w14:textId="4FA1D260"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10" w:history="1">
            <w:r w:rsidR="00F510FB" w:rsidRPr="00F510FB">
              <w:rPr>
                <w:rStyle w:val="Hipercze"/>
                <w:rFonts w:ascii="Book Antiqua" w:hAnsi="Book Antiqua"/>
                <w:b w:val="0"/>
                <w:noProof/>
                <w:sz w:val="24"/>
                <w:szCs w:val="24"/>
              </w:rPr>
              <w:t xml:space="preserve">2.3.1.2. </w:t>
            </w:r>
            <w:r w:rsidR="00F510FB" w:rsidRPr="00F510FB">
              <w:rPr>
                <w:rStyle w:val="Hipercze"/>
                <w:rFonts w:ascii="Book Antiqua" w:hAnsi="Book Antiqua"/>
                <w:b w:val="0"/>
                <w:i/>
                <w:noProof/>
                <w:sz w:val="24"/>
                <w:szCs w:val="24"/>
              </w:rPr>
              <w:t>Komunikat</w:t>
            </w:r>
            <w:r w:rsidR="00F510FB" w:rsidRPr="00F510FB">
              <w:rPr>
                <w:rStyle w:val="Hipercze"/>
                <w:rFonts w:ascii="Book Antiqua" w:hAnsi="Book Antiqua"/>
                <w:b w:val="0"/>
                <w:noProof/>
                <w:sz w:val="24"/>
                <w:szCs w:val="24"/>
              </w:rPr>
              <w:t xml:space="preserve"> </w:t>
            </w:r>
            <w:r w:rsidR="00F510FB" w:rsidRPr="00F510FB">
              <w:rPr>
                <w:rStyle w:val="Hipercze"/>
                <w:rFonts w:ascii="Book Antiqua" w:hAnsi="Book Antiqua"/>
                <w:b w:val="0"/>
                <w:i/>
                <w:noProof/>
                <w:sz w:val="24"/>
                <w:szCs w:val="24"/>
              </w:rPr>
              <w:t>Europejska agenda kultury w dobie globalizacji świata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_Toc102372010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27</w:t>
            </w:r>
            <w:r w:rsidR="00F510FB" w:rsidRPr="00F510FB">
              <w:rPr>
                <w:rFonts w:ascii="Book Antiqua" w:hAnsi="Book Antiqua"/>
                <w:b w:val="0"/>
                <w:noProof/>
                <w:webHidden/>
                <w:sz w:val="24"/>
                <w:szCs w:val="24"/>
              </w:rPr>
              <w:fldChar w:fldCharType="end"/>
            </w:r>
          </w:hyperlink>
        </w:p>
        <w:p w14:paraId="64692E80" w14:textId="2C0700E7"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11" w:history="1">
            <w:r w:rsidR="00F510FB" w:rsidRPr="00F510FB">
              <w:rPr>
                <w:rStyle w:val="Hipercze"/>
                <w:rFonts w:ascii="Book Antiqua" w:hAnsi="Book Antiqua"/>
                <w:b w:val="0"/>
                <w:noProof/>
                <w:sz w:val="24"/>
                <w:szCs w:val="24"/>
              </w:rPr>
              <w:t xml:space="preserve">2.3.1.3. </w:t>
            </w:r>
            <w:r w:rsidR="00F510FB" w:rsidRPr="00F510FB">
              <w:rPr>
                <w:rStyle w:val="Hipercze"/>
                <w:rFonts w:ascii="Book Antiqua" w:hAnsi="Book Antiqua"/>
                <w:b w:val="0"/>
                <w:i/>
                <w:noProof/>
                <w:sz w:val="24"/>
                <w:szCs w:val="24"/>
              </w:rPr>
              <w:t>Komunikat</w:t>
            </w:r>
            <w:r w:rsidR="00F510FB" w:rsidRPr="00F510FB">
              <w:rPr>
                <w:rStyle w:val="Hipercze"/>
                <w:rFonts w:ascii="Book Antiqua" w:hAnsi="Book Antiqua"/>
                <w:b w:val="0"/>
                <w:noProof/>
                <w:sz w:val="24"/>
                <w:szCs w:val="24"/>
              </w:rPr>
              <w:t xml:space="preserve"> </w:t>
            </w:r>
            <w:r w:rsidR="00F510FB" w:rsidRPr="00F510FB">
              <w:rPr>
                <w:rStyle w:val="Hipercze"/>
                <w:rFonts w:ascii="Book Antiqua" w:hAnsi="Book Antiqua"/>
                <w:b w:val="0"/>
                <w:i/>
                <w:noProof/>
                <w:sz w:val="24"/>
                <w:szCs w:val="24"/>
              </w:rPr>
              <w:t>Ku zintegrowanemu podejściu do d</w:t>
            </w:r>
            <w:r w:rsidR="00F510FB">
              <w:rPr>
                <w:rStyle w:val="Hipercze"/>
                <w:rFonts w:ascii="Book Antiqua" w:hAnsi="Book Antiqua"/>
                <w:b w:val="0"/>
                <w:i/>
                <w:noProof/>
                <w:sz w:val="24"/>
                <w:szCs w:val="24"/>
              </w:rPr>
              <w:t xml:space="preserve">ziedzictwa kulturowego… </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_Toc102372011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27</w:t>
            </w:r>
            <w:r w:rsidR="00F510FB" w:rsidRPr="00F510FB">
              <w:rPr>
                <w:rFonts w:ascii="Book Antiqua" w:hAnsi="Book Antiqua"/>
                <w:b w:val="0"/>
                <w:noProof/>
                <w:webHidden/>
                <w:sz w:val="24"/>
                <w:szCs w:val="24"/>
              </w:rPr>
              <w:fldChar w:fldCharType="end"/>
            </w:r>
          </w:hyperlink>
        </w:p>
        <w:p w14:paraId="3229CE3A" w14:textId="418316D1"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12" w:history="1">
            <w:r w:rsidR="00F510FB" w:rsidRPr="00F510FB">
              <w:rPr>
                <w:rStyle w:val="Hipercze"/>
                <w:rFonts w:ascii="Book Antiqua" w:hAnsi="Book Antiqua"/>
                <w:b w:val="0"/>
                <w:noProof/>
                <w:sz w:val="24"/>
                <w:szCs w:val="24"/>
              </w:rPr>
              <w:t xml:space="preserve">2.3.1.4. </w:t>
            </w:r>
            <w:r w:rsidR="00F510FB" w:rsidRPr="00F510FB">
              <w:rPr>
                <w:rStyle w:val="Hipercze"/>
                <w:rFonts w:ascii="Book Antiqua" w:hAnsi="Book Antiqua"/>
                <w:b w:val="0"/>
                <w:i/>
                <w:noProof/>
                <w:sz w:val="24"/>
                <w:szCs w:val="24"/>
              </w:rPr>
              <w:t>Komunikat Europejskie ramy działania w zakresie dziedzictwa kulturowego</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_Toc102372012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28</w:t>
            </w:r>
            <w:r w:rsidR="00F510FB" w:rsidRPr="00F510FB">
              <w:rPr>
                <w:rFonts w:ascii="Book Antiqua" w:hAnsi="Book Antiqua"/>
                <w:b w:val="0"/>
                <w:noProof/>
                <w:webHidden/>
                <w:sz w:val="24"/>
                <w:szCs w:val="24"/>
              </w:rPr>
              <w:fldChar w:fldCharType="end"/>
            </w:r>
          </w:hyperlink>
        </w:p>
        <w:p w14:paraId="08D945DD" w14:textId="27B9CD49"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13" w:history="1">
            <w:r w:rsidR="00F510FB" w:rsidRPr="00F510FB">
              <w:rPr>
                <w:rStyle w:val="Hipercze"/>
                <w:rFonts w:ascii="Book Antiqua" w:hAnsi="Book Antiqua"/>
                <w:b w:val="0"/>
                <w:noProof/>
                <w:sz w:val="24"/>
                <w:szCs w:val="24"/>
              </w:rPr>
              <w:t xml:space="preserve">2.3.2. </w:t>
            </w:r>
            <w:r w:rsidR="00F510FB" w:rsidRPr="00F510FB">
              <w:rPr>
                <w:rStyle w:val="Hipercze"/>
                <w:rFonts w:ascii="Book Antiqua" w:hAnsi="Book Antiqua"/>
                <w:b w:val="0"/>
                <w:i/>
                <w:noProof/>
                <w:sz w:val="24"/>
                <w:szCs w:val="24"/>
              </w:rPr>
              <w:t>Powszechna Deklaracja UNESCO o różnorodności kulturowej</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_Toc102372013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29</w:t>
            </w:r>
            <w:r w:rsidR="00F510FB" w:rsidRPr="00F510FB">
              <w:rPr>
                <w:rFonts w:ascii="Book Antiqua" w:hAnsi="Book Antiqua"/>
                <w:b w:val="0"/>
                <w:noProof/>
                <w:webHidden/>
                <w:sz w:val="24"/>
                <w:szCs w:val="24"/>
              </w:rPr>
              <w:fldChar w:fldCharType="end"/>
            </w:r>
          </w:hyperlink>
        </w:p>
        <w:p w14:paraId="1259EB02" w14:textId="47B177BA"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14" w:history="1">
            <w:r w:rsidR="00F510FB" w:rsidRPr="00F510FB">
              <w:rPr>
                <w:rStyle w:val="Hipercze"/>
                <w:rFonts w:ascii="Book Antiqua" w:hAnsi="Book Antiqua"/>
                <w:b w:val="0"/>
                <w:noProof/>
                <w:sz w:val="24"/>
                <w:szCs w:val="24"/>
              </w:rPr>
              <w:t>2.4. Wnioski z analizy aktów prawnych i dokumentów strategicznych</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_Toc102372014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29</w:t>
            </w:r>
            <w:r w:rsidR="00F510FB" w:rsidRPr="00F510FB">
              <w:rPr>
                <w:rFonts w:ascii="Book Antiqua" w:hAnsi="Book Antiqua"/>
                <w:b w:val="0"/>
                <w:noProof/>
                <w:webHidden/>
                <w:sz w:val="24"/>
                <w:szCs w:val="24"/>
              </w:rPr>
              <w:fldChar w:fldCharType="end"/>
            </w:r>
          </w:hyperlink>
        </w:p>
        <w:p w14:paraId="1E99564A" w14:textId="1DFC4165"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15" w:history="1">
            <w:r w:rsidR="00F510FB" w:rsidRPr="00F510FB">
              <w:rPr>
                <w:rStyle w:val="Hipercze"/>
                <w:rFonts w:ascii="Book Antiqua" w:hAnsi="Book Antiqua"/>
                <w:b w:val="0"/>
                <w:noProof/>
                <w:sz w:val="24"/>
                <w:szCs w:val="24"/>
              </w:rPr>
              <w:t>3. Grupy etnograficzne w województwie podkarpackim</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_Toc102372015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31</w:t>
            </w:r>
            <w:r w:rsidR="00F510FB" w:rsidRPr="00F510FB">
              <w:rPr>
                <w:rFonts w:ascii="Book Antiqua" w:hAnsi="Book Antiqua"/>
                <w:b w:val="0"/>
                <w:noProof/>
                <w:webHidden/>
                <w:sz w:val="24"/>
                <w:szCs w:val="24"/>
              </w:rPr>
              <w:fldChar w:fldCharType="end"/>
            </w:r>
          </w:hyperlink>
        </w:p>
        <w:p w14:paraId="7B900EF3" w14:textId="5DFFB345"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16" w:history="1">
            <w:r w:rsidR="00F510FB" w:rsidRPr="00F510FB">
              <w:rPr>
                <w:rStyle w:val="Hipercze"/>
                <w:rFonts w:ascii="Book Antiqua" w:hAnsi="Book Antiqua"/>
                <w:b w:val="0"/>
                <w:noProof/>
                <w:sz w:val="24"/>
                <w:szCs w:val="24"/>
              </w:rPr>
              <w:t>4. Lasowiacy</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_Toc102372016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33</w:t>
            </w:r>
            <w:r w:rsidR="00F510FB" w:rsidRPr="00F510FB">
              <w:rPr>
                <w:rFonts w:ascii="Book Antiqua" w:hAnsi="Book Antiqua"/>
                <w:b w:val="0"/>
                <w:noProof/>
                <w:webHidden/>
                <w:sz w:val="24"/>
                <w:szCs w:val="24"/>
              </w:rPr>
              <w:fldChar w:fldCharType="end"/>
            </w:r>
          </w:hyperlink>
        </w:p>
        <w:p w14:paraId="609A77B6" w14:textId="0AA2D789"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17" w:history="1">
            <w:r w:rsidR="00F510FB" w:rsidRPr="00F510FB">
              <w:rPr>
                <w:rStyle w:val="Hipercze"/>
                <w:rFonts w:ascii="Book Antiqua" w:hAnsi="Book Antiqua"/>
                <w:b w:val="0"/>
                <w:noProof/>
                <w:sz w:val="24"/>
                <w:szCs w:val="24"/>
              </w:rPr>
              <w:t>4.1. Stan badań i dostępne źródła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_Toc102372017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33</w:t>
            </w:r>
            <w:r w:rsidR="00F510FB" w:rsidRPr="00F510FB">
              <w:rPr>
                <w:rFonts w:ascii="Book Antiqua" w:hAnsi="Book Antiqua"/>
                <w:b w:val="0"/>
                <w:noProof/>
                <w:webHidden/>
                <w:sz w:val="24"/>
                <w:szCs w:val="24"/>
              </w:rPr>
              <w:fldChar w:fldCharType="end"/>
            </w:r>
          </w:hyperlink>
        </w:p>
        <w:p w14:paraId="20EF6FA3" w14:textId="622FAD28"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18" w:history="1">
            <w:r w:rsidR="00F510FB" w:rsidRPr="00F510FB">
              <w:rPr>
                <w:rStyle w:val="Hipercze"/>
                <w:rFonts w:ascii="Book Antiqua" w:hAnsi="Book Antiqua"/>
                <w:b w:val="0"/>
                <w:noProof/>
                <w:sz w:val="24"/>
                <w:szCs w:val="24"/>
              </w:rPr>
              <w:t>4.2. Położenie geograficzne, nazwa i warunki przyrodnicze</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_Toc102372018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36</w:t>
            </w:r>
            <w:r w:rsidR="00F510FB" w:rsidRPr="00F510FB">
              <w:rPr>
                <w:rFonts w:ascii="Book Antiqua" w:hAnsi="Book Antiqua"/>
                <w:b w:val="0"/>
                <w:noProof/>
                <w:webHidden/>
                <w:sz w:val="24"/>
                <w:szCs w:val="24"/>
              </w:rPr>
              <w:fldChar w:fldCharType="end"/>
            </w:r>
          </w:hyperlink>
        </w:p>
        <w:p w14:paraId="1C9A96FC" w14:textId="1F33213F"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19" w:history="1">
            <w:r w:rsidR="00F510FB" w:rsidRPr="00F510FB">
              <w:rPr>
                <w:rStyle w:val="Hipercze"/>
                <w:rFonts w:ascii="Book Antiqua" w:hAnsi="Book Antiqua"/>
                <w:b w:val="0"/>
                <w:noProof/>
                <w:sz w:val="24"/>
                <w:szCs w:val="24"/>
              </w:rPr>
              <w:t>4.3. Osadnictwo</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_Toc102372019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39</w:t>
            </w:r>
            <w:r w:rsidR="00F510FB" w:rsidRPr="00F510FB">
              <w:rPr>
                <w:rFonts w:ascii="Book Antiqua" w:hAnsi="Book Antiqua"/>
                <w:b w:val="0"/>
                <w:noProof/>
                <w:webHidden/>
                <w:sz w:val="24"/>
                <w:szCs w:val="24"/>
              </w:rPr>
              <w:fldChar w:fldCharType="end"/>
            </w:r>
          </w:hyperlink>
        </w:p>
        <w:p w14:paraId="719F020F" w14:textId="1DF6454C"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20" w:history="1">
            <w:r w:rsidR="00F510FB" w:rsidRPr="00F510FB">
              <w:rPr>
                <w:rStyle w:val="Hipercze"/>
                <w:rFonts w:ascii="Book Antiqua" w:hAnsi="Book Antiqua"/>
                <w:b w:val="0"/>
                <w:noProof/>
                <w:sz w:val="24"/>
                <w:szCs w:val="24"/>
              </w:rPr>
              <w:t>4.4. Kultura materialna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_Toc102372020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41</w:t>
            </w:r>
            <w:r w:rsidR="00F510FB" w:rsidRPr="00F510FB">
              <w:rPr>
                <w:rFonts w:ascii="Book Antiqua" w:hAnsi="Book Antiqua"/>
                <w:b w:val="0"/>
                <w:noProof/>
                <w:webHidden/>
                <w:sz w:val="24"/>
                <w:szCs w:val="24"/>
              </w:rPr>
              <w:fldChar w:fldCharType="end"/>
            </w:r>
          </w:hyperlink>
        </w:p>
        <w:p w14:paraId="7C1EE258" w14:textId="5B73040A"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21" w:history="1">
            <w:r w:rsidR="00F510FB" w:rsidRPr="00F510FB">
              <w:rPr>
                <w:rStyle w:val="Hipercze"/>
                <w:rFonts w:ascii="Book Antiqua" w:hAnsi="Book Antiqua"/>
                <w:b w:val="0"/>
                <w:noProof/>
                <w:sz w:val="24"/>
                <w:szCs w:val="24"/>
              </w:rPr>
              <w:t>4.4.1. Budownictwo i wyposażenie wnętrz</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_Toc102372021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41</w:t>
            </w:r>
            <w:r w:rsidR="00F510FB" w:rsidRPr="00F510FB">
              <w:rPr>
                <w:rFonts w:ascii="Book Antiqua" w:hAnsi="Book Antiqua"/>
                <w:b w:val="0"/>
                <w:noProof/>
                <w:webHidden/>
                <w:sz w:val="24"/>
                <w:szCs w:val="24"/>
              </w:rPr>
              <w:fldChar w:fldCharType="end"/>
            </w:r>
          </w:hyperlink>
        </w:p>
        <w:p w14:paraId="47DE558F" w14:textId="4423A8C0"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22" w:history="1">
            <w:r w:rsidR="00F510FB" w:rsidRPr="00F510FB">
              <w:rPr>
                <w:rStyle w:val="Hipercze"/>
                <w:rFonts w:ascii="Book Antiqua" w:hAnsi="Book Antiqua"/>
                <w:b w:val="0"/>
                <w:noProof/>
                <w:sz w:val="24"/>
                <w:szCs w:val="24"/>
              </w:rPr>
              <w:t>4.4.2. Zawody i zajęcia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_Toc102372022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45</w:t>
            </w:r>
            <w:r w:rsidR="00F510FB" w:rsidRPr="00F510FB">
              <w:rPr>
                <w:rFonts w:ascii="Book Antiqua" w:hAnsi="Book Antiqua"/>
                <w:b w:val="0"/>
                <w:noProof/>
                <w:webHidden/>
                <w:sz w:val="24"/>
                <w:szCs w:val="24"/>
              </w:rPr>
              <w:fldChar w:fldCharType="end"/>
            </w:r>
          </w:hyperlink>
        </w:p>
        <w:p w14:paraId="37853813" w14:textId="508A2D0C"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23" w:history="1">
            <w:r w:rsidR="00F510FB" w:rsidRPr="00F510FB">
              <w:rPr>
                <w:rStyle w:val="Hipercze"/>
                <w:rFonts w:ascii="Book Antiqua" w:hAnsi="Book Antiqua"/>
                <w:b w:val="0"/>
                <w:noProof/>
                <w:sz w:val="24"/>
                <w:szCs w:val="24"/>
              </w:rPr>
              <w:t>4.4.2.1. Rolnictwo</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_Toc102372023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45</w:t>
            </w:r>
            <w:r w:rsidR="00F510FB" w:rsidRPr="00F510FB">
              <w:rPr>
                <w:rFonts w:ascii="Book Antiqua" w:hAnsi="Book Antiqua"/>
                <w:b w:val="0"/>
                <w:noProof/>
                <w:webHidden/>
                <w:sz w:val="24"/>
                <w:szCs w:val="24"/>
              </w:rPr>
              <w:fldChar w:fldCharType="end"/>
            </w:r>
          </w:hyperlink>
        </w:p>
        <w:p w14:paraId="0CC504AD" w14:textId="6E0EE137"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24" w:history="1">
            <w:r w:rsidR="00F510FB" w:rsidRPr="00F510FB">
              <w:rPr>
                <w:rStyle w:val="Hipercze"/>
                <w:rFonts w:ascii="Book Antiqua" w:hAnsi="Book Antiqua"/>
                <w:b w:val="0"/>
                <w:noProof/>
                <w:sz w:val="24"/>
                <w:szCs w:val="24"/>
              </w:rPr>
              <w:t>4.4.2.2. Zbieractwo runa leśnego</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_Toc102372024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46</w:t>
            </w:r>
            <w:r w:rsidR="00F510FB" w:rsidRPr="00F510FB">
              <w:rPr>
                <w:rFonts w:ascii="Book Antiqua" w:hAnsi="Book Antiqua"/>
                <w:b w:val="0"/>
                <w:noProof/>
                <w:webHidden/>
                <w:sz w:val="24"/>
                <w:szCs w:val="24"/>
              </w:rPr>
              <w:fldChar w:fldCharType="end"/>
            </w:r>
          </w:hyperlink>
        </w:p>
        <w:p w14:paraId="7D51172B" w14:textId="5BC5A319"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25" w:history="1">
            <w:r w:rsidR="00F510FB" w:rsidRPr="00F510FB">
              <w:rPr>
                <w:rStyle w:val="Hipercze"/>
                <w:rFonts w:ascii="Book Antiqua" w:hAnsi="Book Antiqua"/>
                <w:b w:val="0"/>
                <w:noProof/>
                <w:sz w:val="24"/>
                <w:szCs w:val="24"/>
              </w:rPr>
              <w:t>4.4.2.3. Bartnictwo, pasiecznictwo, pszczelarstwo</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_Toc102372025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47</w:t>
            </w:r>
            <w:r w:rsidR="00F510FB" w:rsidRPr="00F510FB">
              <w:rPr>
                <w:rFonts w:ascii="Book Antiqua" w:hAnsi="Book Antiqua"/>
                <w:b w:val="0"/>
                <w:noProof/>
                <w:webHidden/>
                <w:sz w:val="24"/>
                <w:szCs w:val="24"/>
              </w:rPr>
              <w:fldChar w:fldCharType="end"/>
            </w:r>
          </w:hyperlink>
        </w:p>
        <w:p w14:paraId="2AF2C0E9" w14:textId="7E33E0E8"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26" w:history="1">
            <w:r w:rsidR="00F510FB" w:rsidRPr="00F510FB">
              <w:rPr>
                <w:rStyle w:val="Hipercze"/>
                <w:rFonts w:ascii="Book Antiqua" w:hAnsi="Book Antiqua"/>
                <w:b w:val="0"/>
                <w:noProof/>
                <w:sz w:val="24"/>
                <w:szCs w:val="24"/>
              </w:rPr>
              <w:t>4.4.2.4. Rybołówstwo</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_Toc102372026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48</w:t>
            </w:r>
            <w:r w:rsidR="00F510FB" w:rsidRPr="00F510FB">
              <w:rPr>
                <w:rFonts w:ascii="Book Antiqua" w:hAnsi="Book Antiqua"/>
                <w:b w:val="0"/>
                <w:noProof/>
                <w:webHidden/>
                <w:sz w:val="24"/>
                <w:szCs w:val="24"/>
              </w:rPr>
              <w:fldChar w:fldCharType="end"/>
            </w:r>
          </w:hyperlink>
        </w:p>
        <w:p w14:paraId="3DDF80E3" w14:textId="16A0CFBB"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27" w:history="1">
            <w:r w:rsidR="00F510FB" w:rsidRPr="00F510FB">
              <w:rPr>
                <w:rStyle w:val="Hipercze"/>
                <w:rFonts w:ascii="Book Antiqua" w:hAnsi="Book Antiqua"/>
                <w:b w:val="0"/>
                <w:noProof/>
                <w:sz w:val="24"/>
                <w:szCs w:val="24"/>
              </w:rPr>
              <w:t>4.4.2.5. Maziarstwo, smolarstwo, ciesielstwo</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_Toc102372027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49</w:t>
            </w:r>
            <w:r w:rsidR="00F510FB" w:rsidRPr="00F510FB">
              <w:rPr>
                <w:rFonts w:ascii="Book Antiqua" w:hAnsi="Book Antiqua"/>
                <w:b w:val="0"/>
                <w:noProof/>
                <w:webHidden/>
                <w:sz w:val="24"/>
                <w:szCs w:val="24"/>
              </w:rPr>
              <w:fldChar w:fldCharType="end"/>
            </w:r>
          </w:hyperlink>
        </w:p>
        <w:p w14:paraId="426060ED" w14:textId="71A17341"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28" w:history="1">
            <w:r w:rsidR="00F510FB" w:rsidRPr="00F510FB">
              <w:rPr>
                <w:rStyle w:val="Hipercze"/>
                <w:rFonts w:ascii="Book Antiqua" w:hAnsi="Book Antiqua"/>
                <w:b w:val="0"/>
                <w:noProof/>
                <w:sz w:val="24"/>
                <w:szCs w:val="24"/>
              </w:rPr>
              <w:t>4.4.2.6. Stolarstwo</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_Toc102372028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49</w:t>
            </w:r>
            <w:r w:rsidR="00F510FB" w:rsidRPr="00F510FB">
              <w:rPr>
                <w:rFonts w:ascii="Book Antiqua" w:hAnsi="Book Antiqua"/>
                <w:b w:val="0"/>
                <w:noProof/>
                <w:webHidden/>
                <w:sz w:val="24"/>
                <w:szCs w:val="24"/>
              </w:rPr>
              <w:fldChar w:fldCharType="end"/>
            </w:r>
          </w:hyperlink>
        </w:p>
        <w:p w14:paraId="0673437C" w14:textId="082D02DA"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29" w:history="1">
            <w:r w:rsidR="00F510FB" w:rsidRPr="00F510FB">
              <w:rPr>
                <w:rStyle w:val="Hipercze"/>
                <w:rFonts w:ascii="Book Antiqua" w:hAnsi="Book Antiqua"/>
                <w:b w:val="0"/>
                <w:noProof/>
                <w:sz w:val="24"/>
                <w:szCs w:val="24"/>
              </w:rPr>
              <w:t>4.4.2.7. Kołodziejstwo</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_Toc102372029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51</w:t>
            </w:r>
            <w:r w:rsidR="00F510FB" w:rsidRPr="00F510FB">
              <w:rPr>
                <w:rFonts w:ascii="Book Antiqua" w:hAnsi="Book Antiqua"/>
                <w:b w:val="0"/>
                <w:noProof/>
                <w:webHidden/>
                <w:sz w:val="24"/>
                <w:szCs w:val="24"/>
              </w:rPr>
              <w:fldChar w:fldCharType="end"/>
            </w:r>
          </w:hyperlink>
        </w:p>
        <w:p w14:paraId="0EF0A84B" w14:textId="5C51DA0A"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30" w:history="1">
            <w:r w:rsidR="00F510FB" w:rsidRPr="00F510FB">
              <w:rPr>
                <w:rStyle w:val="Hipercze"/>
                <w:rFonts w:ascii="Book Antiqua" w:hAnsi="Book Antiqua"/>
                <w:b w:val="0"/>
                <w:noProof/>
                <w:sz w:val="24"/>
                <w:szCs w:val="24"/>
              </w:rPr>
              <w:t>4.4.2.8. Bednarstwo</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_Toc102372030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51</w:t>
            </w:r>
            <w:r w:rsidR="00F510FB" w:rsidRPr="00F510FB">
              <w:rPr>
                <w:rFonts w:ascii="Book Antiqua" w:hAnsi="Book Antiqua"/>
                <w:b w:val="0"/>
                <w:noProof/>
                <w:webHidden/>
                <w:sz w:val="24"/>
                <w:szCs w:val="24"/>
              </w:rPr>
              <w:fldChar w:fldCharType="end"/>
            </w:r>
          </w:hyperlink>
        </w:p>
        <w:p w14:paraId="4174FA38" w14:textId="2450A9A2"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31" w:history="1">
            <w:r w:rsidR="00F510FB" w:rsidRPr="00F510FB">
              <w:rPr>
                <w:rStyle w:val="Hipercze"/>
                <w:rFonts w:ascii="Book Antiqua" w:hAnsi="Book Antiqua"/>
                <w:b w:val="0"/>
                <w:noProof/>
                <w:sz w:val="24"/>
                <w:szCs w:val="24"/>
              </w:rPr>
              <w:t>4.4.2.9. Garncarstwo</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_Toc102372031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52</w:t>
            </w:r>
            <w:r w:rsidR="00F510FB" w:rsidRPr="00F510FB">
              <w:rPr>
                <w:rFonts w:ascii="Book Antiqua" w:hAnsi="Book Antiqua"/>
                <w:b w:val="0"/>
                <w:noProof/>
                <w:webHidden/>
                <w:sz w:val="24"/>
                <w:szCs w:val="24"/>
              </w:rPr>
              <w:fldChar w:fldCharType="end"/>
            </w:r>
          </w:hyperlink>
        </w:p>
        <w:p w14:paraId="3FB0204B" w14:textId="211ECD3E"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32" w:history="1">
            <w:r w:rsidR="00F510FB" w:rsidRPr="00F510FB">
              <w:rPr>
                <w:rStyle w:val="Hipercze"/>
                <w:rFonts w:ascii="Book Antiqua" w:hAnsi="Book Antiqua"/>
                <w:b w:val="0"/>
                <w:noProof/>
                <w:sz w:val="24"/>
                <w:szCs w:val="24"/>
              </w:rPr>
              <w:t>4.4.2.10. Tkactwo</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_Toc102372032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53</w:t>
            </w:r>
            <w:r w:rsidR="00F510FB" w:rsidRPr="00F510FB">
              <w:rPr>
                <w:rFonts w:ascii="Book Antiqua" w:hAnsi="Book Antiqua"/>
                <w:b w:val="0"/>
                <w:noProof/>
                <w:webHidden/>
                <w:sz w:val="24"/>
                <w:szCs w:val="24"/>
              </w:rPr>
              <w:fldChar w:fldCharType="end"/>
            </w:r>
          </w:hyperlink>
        </w:p>
        <w:p w14:paraId="62D3B0F0" w14:textId="6A56C95D"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33" w:history="1">
            <w:r w:rsidR="00F510FB" w:rsidRPr="00F510FB">
              <w:rPr>
                <w:rStyle w:val="Hipercze"/>
                <w:rFonts w:ascii="Book Antiqua" w:hAnsi="Book Antiqua"/>
                <w:b w:val="0"/>
                <w:noProof/>
                <w:sz w:val="24"/>
                <w:szCs w:val="24"/>
              </w:rPr>
              <w:t>4.4.2.11. Plecionkarstwo</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_Toc102372033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54</w:t>
            </w:r>
            <w:r w:rsidR="00F510FB" w:rsidRPr="00F510FB">
              <w:rPr>
                <w:rFonts w:ascii="Book Antiqua" w:hAnsi="Book Antiqua"/>
                <w:b w:val="0"/>
                <w:noProof/>
                <w:webHidden/>
                <w:sz w:val="24"/>
                <w:szCs w:val="24"/>
              </w:rPr>
              <w:fldChar w:fldCharType="end"/>
            </w:r>
          </w:hyperlink>
        </w:p>
        <w:p w14:paraId="6E37E344" w14:textId="790D15F4"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34" w:history="1">
            <w:r w:rsidR="00F510FB" w:rsidRPr="00F510FB">
              <w:rPr>
                <w:rStyle w:val="Hipercze"/>
                <w:rFonts w:ascii="Book Antiqua" w:hAnsi="Book Antiqua"/>
                <w:b w:val="0"/>
                <w:noProof/>
                <w:sz w:val="24"/>
                <w:szCs w:val="24"/>
              </w:rPr>
              <w:t>4.4.2.12. Zabawkarstwo, piszczelnictwo</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_Toc102372034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56</w:t>
            </w:r>
            <w:r w:rsidR="00F510FB" w:rsidRPr="00F510FB">
              <w:rPr>
                <w:rFonts w:ascii="Book Antiqua" w:hAnsi="Book Antiqua"/>
                <w:b w:val="0"/>
                <w:noProof/>
                <w:webHidden/>
                <w:sz w:val="24"/>
                <w:szCs w:val="24"/>
              </w:rPr>
              <w:fldChar w:fldCharType="end"/>
            </w:r>
          </w:hyperlink>
        </w:p>
        <w:p w14:paraId="7116A01C" w14:textId="33DF7977"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35" w:history="1">
            <w:r w:rsidR="00F510FB" w:rsidRPr="00F510FB">
              <w:rPr>
                <w:rStyle w:val="Hipercze"/>
                <w:rFonts w:ascii="Book Antiqua" w:hAnsi="Book Antiqua"/>
                <w:b w:val="0"/>
                <w:noProof/>
                <w:sz w:val="24"/>
                <w:szCs w:val="24"/>
              </w:rPr>
              <w:t>4.4.2.13. Hutnictwo żelaza i szkła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_Toc102372035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58</w:t>
            </w:r>
            <w:r w:rsidR="00F510FB" w:rsidRPr="00F510FB">
              <w:rPr>
                <w:rFonts w:ascii="Book Antiqua" w:hAnsi="Book Antiqua"/>
                <w:b w:val="0"/>
                <w:noProof/>
                <w:webHidden/>
                <w:sz w:val="24"/>
                <w:szCs w:val="24"/>
              </w:rPr>
              <w:fldChar w:fldCharType="end"/>
            </w:r>
          </w:hyperlink>
        </w:p>
        <w:p w14:paraId="0C094E7B" w14:textId="7E2E5869"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36" w:history="1">
            <w:r w:rsidR="00F510FB" w:rsidRPr="00F510FB">
              <w:rPr>
                <w:rStyle w:val="Hipercze"/>
                <w:rFonts w:ascii="Book Antiqua" w:hAnsi="Book Antiqua"/>
                <w:b w:val="0"/>
                <w:noProof/>
                <w:sz w:val="24"/>
                <w:szCs w:val="24"/>
              </w:rPr>
              <w:t>4.4.2.14. Flisactwo</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_Toc102372036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59</w:t>
            </w:r>
            <w:r w:rsidR="00F510FB" w:rsidRPr="00F510FB">
              <w:rPr>
                <w:rFonts w:ascii="Book Antiqua" w:hAnsi="Book Antiqua"/>
                <w:b w:val="0"/>
                <w:noProof/>
                <w:webHidden/>
                <w:sz w:val="24"/>
                <w:szCs w:val="24"/>
              </w:rPr>
              <w:fldChar w:fldCharType="end"/>
            </w:r>
          </w:hyperlink>
        </w:p>
        <w:p w14:paraId="5C148558" w14:textId="28497D77"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37" w:history="1">
            <w:r w:rsidR="00F510FB" w:rsidRPr="00F510FB">
              <w:rPr>
                <w:rStyle w:val="Hipercze"/>
                <w:rFonts w:ascii="Book Antiqua" w:hAnsi="Book Antiqua"/>
                <w:b w:val="0"/>
                <w:noProof/>
                <w:sz w:val="24"/>
                <w:szCs w:val="24"/>
              </w:rPr>
              <w:t xml:space="preserve">4.4.2.15. </w:t>
            </w:r>
            <w:r w:rsidR="00F510FB" w:rsidRPr="00F510FB">
              <w:rPr>
                <w:rStyle w:val="Hipercze"/>
                <w:rFonts w:ascii="Book Antiqua" w:hAnsi="Book Antiqua"/>
                <w:b w:val="0"/>
                <w:i/>
                <w:noProof/>
                <w:sz w:val="24"/>
                <w:szCs w:val="24"/>
              </w:rPr>
              <w:t>Rabsicerka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_Toc102372037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60</w:t>
            </w:r>
            <w:r w:rsidR="00F510FB" w:rsidRPr="00F510FB">
              <w:rPr>
                <w:rFonts w:ascii="Book Antiqua" w:hAnsi="Book Antiqua"/>
                <w:b w:val="0"/>
                <w:noProof/>
                <w:webHidden/>
                <w:sz w:val="24"/>
                <w:szCs w:val="24"/>
              </w:rPr>
              <w:fldChar w:fldCharType="end"/>
            </w:r>
          </w:hyperlink>
        </w:p>
        <w:p w14:paraId="1A4C77CF" w14:textId="263CFDF8"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38" w:history="1">
            <w:r w:rsidR="00F510FB" w:rsidRPr="00F510FB">
              <w:rPr>
                <w:rStyle w:val="Hipercze"/>
                <w:rFonts w:ascii="Book Antiqua" w:hAnsi="Book Antiqua"/>
                <w:b w:val="0"/>
                <w:noProof/>
                <w:sz w:val="24"/>
                <w:szCs w:val="24"/>
              </w:rPr>
              <w:t>4.4.3. Strój lasowiacki</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_Toc102372038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61</w:t>
            </w:r>
            <w:r w:rsidR="00F510FB" w:rsidRPr="00F510FB">
              <w:rPr>
                <w:rFonts w:ascii="Book Antiqua" w:hAnsi="Book Antiqua"/>
                <w:b w:val="0"/>
                <w:noProof/>
                <w:webHidden/>
                <w:sz w:val="24"/>
                <w:szCs w:val="24"/>
              </w:rPr>
              <w:fldChar w:fldCharType="end"/>
            </w:r>
          </w:hyperlink>
        </w:p>
        <w:p w14:paraId="029CF6D3" w14:textId="32DEFF08"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39" w:history="1">
            <w:r w:rsidR="00F510FB" w:rsidRPr="00F510FB">
              <w:rPr>
                <w:rStyle w:val="Hipercze"/>
                <w:rFonts w:ascii="Book Antiqua" w:hAnsi="Book Antiqua"/>
                <w:b w:val="0"/>
                <w:noProof/>
                <w:sz w:val="24"/>
                <w:szCs w:val="24"/>
              </w:rPr>
              <w:t>4.4.3.1. Strój kobiecy</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_Toc102372039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63</w:t>
            </w:r>
            <w:r w:rsidR="00F510FB" w:rsidRPr="00F510FB">
              <w:rPr>
                <w:rFonts w:ascii="Book Antiqua" w:hAnsi="Book Antiqua"/>
                <w:b w:val="0"/>
                <w:noProof/>
                <w:webHidden/>
                <w:sz w:val="24"/>
                <w:szCs w:val="24"/>
              </w:rPr>
              <w:fldChar w:fldCharType="end"/>
            </w:r>
          </w:hyperlink>
        </w:p>
        <w:p w14:paraId="5AB5C016" w14:textId="570C3F16"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40" w:history="1">
            <w:r w:rsidR="00F510FB" w:rsidRPr="00F510FB">
              <w:rPr>
                <w:rStyle w:val="Hipercze"/>
                <w:rFonts w:ascii="Book Antiqua" w:hAnsi="Book Antiqua"/>
                <w:b w:val="0"/>
                <w:noProof/>
                <w:sz w:val="24"/>
                <w:szCs w:val="24"/>
              </w:rPr>
              <w:t>4.4.3.2. Strój męski</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_Toc102372040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70</w:t>
            </w:r>
            <w:r w:rsidR="00F510FB" w:rsidRPr="00F510FB">
              <w:rPr>
                <w:rFonts w:ascii="Book Antiqua" w:hAnsi="Book Antiqua"/>
                <w:b w:val="0"/>
                <w:noProof/>
                <w:webHidden/>
                <w:sz w:val="24"/>
                <w:szCs w:val="24"/>
              </w:rPr>
              <w:fldChar w:fldCharType="end"/>
            </w:r>
          </w:hyperlink>
        </w:p>
        <w:p w14:paraId="0996F81F" w14:textId="3C2F67F4"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41" w:history="1">
            <w:r w:rsidR="00F510FB" w:rsidRPr="00F510FB">
              <w:rPr>
                <w:rStyle w:val="Hipercze"/>
                <w:rFonts w:ascii="Book Antiqua" w:hAnsi="Book Antiqua"/>
                <w:b w:val="0"/>
                <w:noProof/>
                <w:sz w:val="24"/>
                <w:szCs w:val="24"/>
              </w:rPr>
              <w:t>4.5. Kultura niematerialna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_Toc102372041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74</w:t>
            </w:r>
            <w:r w:rsidR="00F510FB" w:rsidRPr="00F510FB">
              <w:rPr>
                <w:rFonts w:ascii="Book Antiqua" w:hAnsi="Book Antiqua"/>
                <w:b w:val="0"/>
                <w:noProof/>
                <w:webHidden/>
                <w:sz w:val="24"/>
                <w:szCs w:val="24"/>
              </w:rPr>
              <w:fldChar w:fldCharType="end"/>
            </w:r>
          </w:hyperlink>
        </w:p>
        <w:p w14:paraId="7FB9657F" w14:textId="6A064D61"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42" w:history="1">
            <w:r w:rsidR="00F510FB" w:rsidRPr="00F510FB">
              <w:rPr>
                <w:rStyle w:val="Hipercze"/>
                <w:rFonts w:ascii="Book Antiqua" w:hAnsi="Book Antiqua"/>
                <w:b w:val="0"/>
                <w:noProof/>
                <w:sz w:val="24"/>
                <w:szCs w:val="24"/>
              </w:rPr>
              <w:t>4.5.1. Gwara lasowiacka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_Toc102372042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74</w:t>
            </w:r>
            <w:r w:rsidR="00F510FB" w:rsidRPr="00F510FB">
              <w:rPr>
                <w:rFonts w:ascii="Book Antiqua" w:hAnsi="Book Antiqua"/>
                <w:b w:val="0"/>
                <w:noProof/>
                <w:webHidden/>
                <w:sz w:val="24"/>
                <w:szCs w:val="24"/>
              </w:rPr>
              <w:fldChar w:fldCharType="end"/>
            </w:r>
          </w:hyperlink>
        </w:p>
        <w:p w14:paraId="0677A7BC" w14:textId="63207325"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43" w:history="1">
            <w:r w:rsidR="00F510FB" w:rsidRPr="00F510FB">
              <w:rPr>
                <w:rStyle w:val="Hipercze"/>
                <w:rFonts w:ascii="Book Antiqua" w:hAnsi="Book Antiqua"/>
                <w:b w:val="0"/>
                <w:noProof/>
                <w:sz w:val="24"/>
                <w:szCs w:val="24"/>
              </w:rPr>
              <w:t>4.5.2. Folklor słowny, muzyka i taniec</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_Toc102372043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76</w:t>
            </w:r>
            <w:r w:rsidR="00F510FB" w:rsidRPr="00F510FB">
              <w:rPr>
                <w:rFonts w:ascii="Book Antiqua" w:hAnsi="Book Antiqua"/>
                <w:b w:val="0"/>
                <w:noProof/>
                <w:webHidden/>
                <w:sz w:val="24"/>
                <w:szCs w:val="24"/>
              </w:rPr>
              <w:fldChar w:fldCharType="end"/>
            </w:r>
          </w:hyperlink>
        </w:p>
        <w:p w14:paraId="376A8EAB" w14:textId="47839A03"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44" w:history="1">
            <w:r w:rsidR="00F510FB" w:rsidRPr="00F510FB">
              <w:rPr>
                <w:rStyle w:val="Hipercze"/>
                <w:rFonts w:ascii="Book Antiqua" w:hAnsi="Book Antiqua"/>
                <w:b w:val="0"/>
                <w:noProof/>
                <w:sz w:val="24"/>
                <w:szCs w:val="24"/>
              </w:rPr>
              <w:t>4.5.3. Sztuki plastyczne i plastyka obrzędowa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_Toc102372044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81</w:t>
            </w:r>
            <w:r w:rsidR="00F510FB" w:rsidRPr="00F510FB">
              <w:rPr>
                <w:rFonts w:ascii="Book Antiqua" w:hAnsi="Book Antiqua"/>
                <w:b w:val="0"/>
                <w:noProof/>
                <w:webHidden/>
                <w:sz w:val="24"/>
                <w:szCs w:val="24"/>
              </w:rPr>
              <w:fldChar w:fldCharType="end"/>
            </w:r>
          </w:hyperlink>
        </w:p>
        <w:p w14:paraId="0DF018E1" w14:textId="1B4219EE"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45" w:history="1">
            <w:r w:rsidR="00F510FB" w:rsidRPr="00F510FB">
              <w:rPr>
                <w:rStyle w:val="Hipercze"/>
                <w:rFonts w:ascii="Book Antiqua" w:hAnsi="Book Antiqua"/>
                <w:b w:val="0"/>
                <w:noProof/>
                <w:sz w:val="24"/>
                <w:szCs w:val="24"/>
              </w:rPr>
              <w:t>4.5.4. Obrzędowość doroczna i rodzinna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_Toc102372045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84</w:t>
            </w:r>
            <w:r w:rsidR="00F510FB" w:rsidRPr="00F510FB">
              <w:rPr>
                <w:rFonts w:ascii="Book Antiqua" w:hAnsi="Book Antiqua"/>
                <w:b w:val="0"/>
                <w:noProof/>
                <w:webHidden/>
                <w:sz w:val="24"/>
                <w:szCs w:val="24"/>
              </w:rPr>
              <w:fldChar w:fldCharType="end"/>
            </w:r>
          </w:hyperlink>
        </w:p>
        <w:p w14:paraId="4EF732A6" w14:textId="0840C0F1"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46" w:history="1">
            <w:r w:rsidR="00F510FB" w:rsidRPr="00F510FB">
              <w:rPr>
                <w:rStyle w:val="Hipercze"/>
                <w:rFonts w:ascii="Book Antiqua" w:hAnsi="Book Antiqua"/>
                <w:b w:val="0"/>
                <w:noProof/>
                <w:sz w:val="24"/>
                <w:szCs w:val="24"/>
              </w:rPr>
              <w:t>4.5.5. Kuchnia lasowiacka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_Toc102372046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102</w:t>
            </w:r>
            <w:r w:rsidR="00F510FB" w:rsidRPr="00F510FB">
              <w:rPr>
                <w:rFonts w:ascii="Book Antiqua" w:hAnsi="Book Antiqua"/>
                <w:b w:val="0"/>
                <w:noProof/>
                <w:webHidden/>
                <w:sz w:val="24"/>
                <w:szCs w:val="24"/>
              </w:rPr>
              <w:fldChar w:fldCharType="end"/>
            </w:r>
          </w:hyperlink>
        </w:p>
        <w:p w14:paraId="7C5EEC02" w14:textId="4668E88E"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47" w:history="1">
            <w:r w:rsidR="00F510FB" w:rsidRPr="00F510FB">
              <w:rPr>
                <w:rStyle w:val="Hipercze"/>
                <w:rFonts w:ascii="Book Antiqua" w:hAnsi="Book Antiqua"/>
                <w:b w:val="0"/>
                <w:noProof/>
                <w:sz w:val="24"/>
                <w:szCs w:val="24"/>
              </w:rPr>
              <w:t>4.5.6. Lecznictwo ludowe</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_Toc102372047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106</w:t>
            </w:r>
            <w:r w:rsidR="00F510FB" w:rsidRPr="00F510FB">
              <w:rPr>
                <w:rFonts w:ascii="Book Antiqua" w:hAnsi="Book Antiqua"/>
                <w:b w:val="0"/>
                <w:noProof/>
                <w:webHidden/>
                <w:sz w:val="24"/>
                <w:szCs w:val="24"/>
              </w:rPr>
              <w:fldChar w:fldCharType="end"/>
            </w:r>
          </w:hyperlink>
        </w:p>
        <w:p w14:paraId="60910388" w14:textId="5C347F14"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48" w:history="1">
            <w:r w:rsidR="00F510FB" w:rsidRPr="00F510FB">
              <w:rPr>
                <w:rStyle w:val="Hipercze"/>
                <w:rFonts w:ascii="Book Antiqua" w:hAnsi="Book Antiqua"/>
                <w:b w:val="0"/>
                <w:noProof/>
                <w:sz w:val="24"/>
                <w:szCs w:val="24"/>
              </w:rPr>
              <w:t>5. Aktualny stan kultury lasowiackiej</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_Toc102372048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109</w:t>
            </w:r>
            <w:r w:rsidR="00F510FB" w:rsidRPr="00F510FB">
              <w:rPr>
                <w:rFonts w:ascii="Book Antiqua" w:hAnsi="Book Antiqua"/>
                <w:b w:val="0"/>
                <w:noProof/>
                <w:webHidden/>
                <w:sz w:val="24"/>
                <w:szCs w:val="24"/>
              </w:rPr>
              <w:fldChar w:fldCharType="end"/>
            </w:r>
          </w:hyperlink>
        </w:p>
        <w:p w14:paraId="36416D85" w14:textId="3231676A"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49" w:history="1">
            <w:r w:rsidR="00F510FB" w:rsidRPr="00F510FB">
              <w:rPr>
                <w:rStyle w:val="Hipercze"/>
                <w:rFonts w:ascii="Book Antiqua" w:hAnsi="Book Antiqua"/>
                <w:b w:val="0"/>
                <w:noProof/>
                <w:sz w:val="24"/>
                <w:szCs w:val="24"/>
              </w:rPr>
              <w:t>5.1. Otoczenie instytucjonalne</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_Toc102372049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109</w:t>
            </w:r>
            <w:r w:rsidR="00F510FB" w:rsidRPr="00F510FB">
              <w:rPr>
                <w:rFonts w:ascii="Book Antiqua" w:hAnsi="Book Antiqua"/>
                <w:b w:val="0"/>
                <w:noProof/>
                <w:webHidden/>
                <w:sz w:val="24"/>
                <w:szCs w:val="24"/>
              </w:rPr>
              <w:fldChar w:fldCharType="end"/>
            </w:r>
          </w:hyperlink>
        </w:p>
        <w:p w14:paraId="07135D7D" w14:textId="6F14435F"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50" w:history="1">
            <w:r w:rsidR="00F510FB" w:rsidRPr="00F510FB">
              <w:rPr>
                <w:rStyle w:val="Hipercze"/>
                <w:rFonts w:ascii="Book Antiqua" w:hAnsi="Book Antiqua"/>
                <w:b w:val="0"/>
                <w:noProof/>
                <w:sz w:val="24"/>
                <w:szCs w:val="24"/>
              </w:rPr>
              <w:t>5.2. Współczesna tożsamość lasowiacka w świetle przeprowadzonego badania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_Toc102372050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112</w:t>
            </w:r>
            <w:r w:rsidR="00F510FB" w:rsidRPr="00F510FB">
              <w:rPr>
                <w:rFonts w:ascii="Book Antiqua" w:hAnsi="Book Antiqua"/>
                <w:b w:val="0"/>
                <w:noProof/>
                <w:webHidden/>
                <w:sz w:val="24"/>
                <w:szCs w:val="24"/>
              </w:rPr>
              <w:fldChar w:fldCharType="end"/>
            </w:r>
          </w:hyperlink>
        </w:p>
        <w:p w14:paraId="0CF6338B" w14:textId="23865C95"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51" w:history="1">
            <w:r w:rsidR="00F510FB" w:rsidRPr="00F510FB">
              <w:rPr>
                <w:rStyle w:val="Hipercze"/>
                <w:rFonts w:ascii="Book Antiqua" w:hAnsi="Book Antiqua"/>
                <w:b w:val="0"/>
                <w:noProof/>
                <w:sz w:val="24"/>
                <w:szCs w:val="24"/>
              </w:rPr>
              <w:t>6. Przykłady działań regionalnych</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_Toc102372051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122</w:t>
            </w:r>
            <w:r w:rsidR="00F510FB" w:rsidRPr="00F510FB">
              <w:rPr>
                <w:rFonts w:ascii="Book Antiqua" w:hAnsi="Book Antiqua"/>
                <w:b w:val="0"/>
                <w:noProof/>
                <w:webHidden/>
                <w:sz w:val="24"/>
                <w:szCs w:val="24"/>
              </w:rPr>
              <w:fldChar w:fldCharType="end"/>
            </w:r>
          </w:hyperlink>
        </w:p>
        <w:p w14:paraId="5C2418A3" w14:textId="652C4926"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52" w:history="1">
            <w:r w:rsidR="00F510FB" w:rsidRPr="00F510FB">
              <w:rPr>
                <w:rStyle w:val="Hipercze"/>
                <w:rFonts w:ascii="Book Antiqua" w:hAnsi="Book Antiqua"/>
                <w:b w:val="0"/>
                <w:noProof/>
                <w:sz w:val="24"/>
                <w:szCs w:val="24"/>
              </w:rPr>
              <w:t>6.1. „EtnoWielkopolska”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_Toc102372052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122</w:t>
            </w:r>
            <w:r w:rsidR="00F510FB" w:rsidRPr="00F510FB">
              <w:rPr>
                <w:rFonts w:ascii="Book Antiqua" w:hAnsi="Book Antiqua"/>
                <w:b w:val="0"/>
                <w:noProof/>
                <w:webHidden/>
                <w:sz w:val="24"/>
                <w:szCs w:val="24"/>
              </w:rPr>
              <w:fldChar w:fldCharType="end"/>
            </w:r>
          </w:hyperlink>
        </w:p>
        <w:p w14:paraId="6FD20771" w14:textId="4EF124C7"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53" w:history="1">
            <w:r w:rsidR="00F510FB" w:rsidRPr="00F510FB">
              <w:rPr>
                <w:rStyle w:val="Hipercze"/>
                <w:rFonts w:ascii="Book Antiqua" w:hAnsi="Book Antiqua"/>
                <w:b w:val="0"/>
                <w:noProof/>
                <w:sz w:val="24"/>
                <w:szCs w:val="24"/>
              </w:rPr>
              <w:t>6.2. „EtnoBryk” – województwo śląskie</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_Toc102372053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123</w:t>
            </w:r>
            <w:r w:rsidR="00F510FB" w:rsidRPr="00F510FB">
              <w:rPr>
                <w:rFonts w:ascii="Book Antiqua" w:hAnsi="Book Antiqua"/>
                <w:b w:val="0"/>
                <w:noProof/>
                <w:webHidden/>
                <w:sz w:val="24"/>
                <w:szCs w:val="24"/>
              </w:rPr>
              <w:fldChar w:fldCharType="end"/>
            </w:r>
          </w:hyperlink>
        </w:p>
        <w:p w14:paraId="67747F45" w14:textId="30930C8A"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54" w:history="1">
            <w:r w:rsidR="00F510FB" w:rsidRPr="00F510FB">
              <w:rPr>
                <w:rStyle w:val="Hipercze"/>
                <w:rFonts w:ascii="Book Antiqua" w:hAnsi="Book Antiqua"/>
                <w:b w:val="0"/>
                <w:noProof/>
                <w:sz w:val="24"/>
                <w:szCs w:val="24"/>
              </w:rPr>
              <w:t>6.3. Porozumienie Festiwali Folklorystycznych Polski Zachodniej</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_Toc102372054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124</w:t>
            </w:r>
            <w:r w:rsidR="00F510FB" w:rsidRPr="00F510FB">
              <w:rPr>
                <w:rFonts w:ascii="Book Antiqua" w:hAnsi="Book Antiqua"/>
                <w:b w:val="0"/>
                <w:noProof/>
                <w:webHidden/>
                <w:sz w:val="24"/>
                <w:szCs w:val="24"/>
              </w:rPr>
              <w:fldChar w:fldCharType="end"/>
            </w:r>
          </w:hyperlink>
        </w:p>
        <w:p w14:paraId="7B4378C4" w14:textId="14D4FA7F"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55" w:history="1">
            <w:r w:rsidR="00F510FB" w:rsidRPr="00F510FB">
              <w:rPr>
                <w:rStyle w:val="Hipercze"/>
                <w:rFonts w:ascii="Book Antiqua" w:hAnsi="Book Antiqua"/>
                <w:b w:val="0"/>
                <w:noProof/>
                <w:sz w:val="24"/>
                <w:szCs w:val="24"/>
              </w:rPr>
              <w:t>6.4. Skarbnica kaszubska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_Toc102372055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125</w:t>
            </w:r>
            <w:r w:rsidR="00F510FB" w:rsidRPr="00F510FB">
              <w:rPr>
                <w:rFonts w:ascii="Book Antiqua" w:hAnsi="Book Antiqua"/>
                <w:b w:val="0"/>
                <w:noProof/>
                <w:webHidden/>
                <w:sz w:val="24"/>
                <w:szCs w:val="24"/>
              </w:rPr>
              <w:fldChar w:fldCharType="end"/>
            </w:r>
          </w:hyperlink>
        </w:p>
        <w:p w14:paraId="667CFD53" w14:textId="4D426326"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56" w:history="1">
            <w:r w:rsidR="00F510FB" w:rsidRPr="00F510FB">
              <w:rPr>
                <w:rStyle w:val="Hipercze"/>
                <w:rFonts w:ascii="Book Antiqua" w:hAnsi="Book Antiqua"/>
                <w:b w:val="0"/>
                <w:noProof/>
                <w:sz w:val="24"/>
                <w:szCs w:val="24"/>
              </w:rPr>
              <w:t>6.5. Etno Świętokrzyskie</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_Toc102372056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126</w:t>
            </w:r>
            <w:r w:rsidR="00F510FB" w:rsidRPr="00F510FB">
              <w:rPr>
                <w:rFonts w:ascii="Book Antiqua" w:hAnsi="Book Antiqua"/>
                <w:b w:val="0"/>
                <w:noProof/>
                <w:webHidden/>
                <w:sz w:val="24"/>
                <w:szCs w:val="24"/>
              </w:rPr>
              <w:fldChar w:fldCharType="end"/>
            </w:r>
          </w:hyperlink>
        </w:p>
        <w:p w14:paraId="640F3862" w14:textId="3C8C70AA"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57" w:history="1">
            <w:r w:rsidR="00F510FB" w:rsidRPr="00F510FB">
              <w:rPr>
                <w:rStyle w:val="Hipercze"/>
                <w:rFonts w:ascii="Book Antiqua" w:hAnsi="Book Antiqua"/>
                <w:b w:val="0"/>
                <w:noProof/>
                <w:sz w:val="24"/>
                <w:szCs w:val="24"/>
              </w:rPr>
              <w:t xml:space="preserve">6.6. </w:t>
            </w:r>
            <w:r w:rsidR="00F510FB" w:rsidRPr="00F510FB">
              <w:rPr>
                <w:rStyle w:val="Hipercze"/>
                <w:rFonts w:ascii="Book Antiqua" w:hAnsi="Book Antiqua"/>
                <w:b w:val="0"/>
                <w:i/>
                <w:noProof/>
                <w:sz w:val="24"/>
                <w:szCs w:val="24"/>
              </w:rPr>
              <w:t>Słownik gwar śląskich</w:t>
            </w:r>
            <w:r w:rsidR="00F510FB" w:rsidRPr="00F510FB">
              <w:rPr>
                <w:rStyle w:val="Hipercze"/>
                <w:rFonts w:ascii="Book Antiqua" w:hAnsi="Book Antiqua"/>
                <w:b w:val="0"/>
                <w:noProof/>
                <w:sz w:val="24"/>
                <w:szCs w:val="24"/>
              </w:rPr>
              <w:t xml:space="preserve"> – województwo opolskie</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_Toc102372057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126</w:t>
            </w:r>
            <w:r w:rsidR="00F510FB" w:rsidRPr="00F510FB">
              <w:rPr>
                <w:rFonts w:ascii="Book Antiqua" w:hAnsi="Book Antiqua"/>
                <w:b w:val="0"/>
                <w:noProof/>
                <w:webHidden/>
                <w:sz w:val="24"/>
                <w:szCs w:val="24"/>
              </w:rPr>
              <w:fldChar w:fldCharType="end"/>
            </w:r>
          </w:hyperlink>
        </w:p>
        <w:p w14:paraId="36F302A2" w14:textId="6EF471AB"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58" w:history="1">
            <w:r w:rsidR="00F510FB" w:rsidRPr="00F510FB">
              <w:rPr>
                <w:rStyle w:val="Hipercze"/>
                <w:rFonts w:ascii="Book Antiqua" w:hAnsi="Book Antiqua"/>
                <w:b w:val="0"/>
                <w:noProof/>
                <w:sz w:val="24"/>
                <w:szCs w:val="24"/>
              </w:rPr>
              <w:t>6.7. Szlak rękodzieła ludowego województwa podlaskiego</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_Toc102372058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127</w:t>
            </w:r>
            <w:r w:rsidR="00F510FB" w:rsidRPr="00F510FB">
              <w:rPr>
                <w:rFonts w:ascii="Book Antiqua" w:hAnsi="Book Antiqua"/>
                <w:b w:val="0"/>
                <w:noProof/>
                <w:webHidden/>
                <w:sz w:val="24"/>
                <w:szCs w:val="24"/>
              </w:rPr>
              <w:fldChar w:fldCharType="end"/>
            </w:r>
          </w:hyperlink>
        </w:p>
        <w:p w14:paraId="23B8E46F" w14:textId="16E22A6C"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59" w:history="1">
            <w:r w:rsidR="00F510FB" w:rsidRPr="00F510FB">
              <w:rPr>
                <w:rStyle w:val="Hipercze"/>
                <w:rFonts w:ascii="Book Antiqua" w:hAnsi="Book Antiqua"/>
                <w:b w:val="0"/>
                <w:noProof/>
                <w:sz w:val="24"/>
                <w:szCs w:val="24"/>
              </w:rPr>
              <w:t>6.8. Mazowiecki Program Edukacji Kulturalnej</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_Toc102372059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127</w:t>
            </w:r>
            <w:r w:rsidR="00F510FB" w:rsidRPr="00F510FB">
              <w:rPr>
                <w:rFonts w:ascii="Book Antiqua" w:hAnsi="Book Antiqua"/>
                <w:b w:val="0"/>
                <w:noProof/>
                <w:webHidden/>
                <w:sz w:val="24"/>
                <w:szCs w:val="24"/>
              </w:rPr>
              <w:fldChar w:fldCharType="end"/>
            </w:r>
          </w:hyperlink>
        </w:p>
        <w:p w14:paraId="0720392A" w14:textId="052047C9"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60" w:history="1">
            <w:r w:rsidR="00F510FB" w:rsidRPr="00F510FB">
              <w:rPr>
                <w:rStyle w:val="Hipercze"/>
                <w:rFonts w:ascii="Book Antiqua" w:hAnsi="Book Antiqua"/>
                <w:b w:val="0"/>
                <w:noProof/>
                <w:sz w:val="24"/>
                <w:szCs w:val="24"/>
              </w:rPr>
              <w:t>6.9. Nagroda Województwa Małopolskiego im. Romana Reinfussa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_Toc102372060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128</w:t>
            </w:r>
            <w:r w:rsidR="00F510FB" w:rsidRPr="00F510FB">
              <w:rPr>
                <w:rFonts w:ascii="Book Antiqua" w:hAnsi="Book Antiqua"/>
                <w:b w:val="0"/>
                <w:noProof/>
                <w:webHidden/>
                <w:sz w:val="24"/>
                <w:szCs w:val="24"/>
              </w:rPr>
              <w:fldChar w:fldCharType="end"/>
            </w:r>
          </w:hyperlink>
        </w:p>
        <w:p w14:paraId="7A3DB4A1" w14:textId="26A8B950"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61" w:history="1">
            <w:r w:rsidR="00F510FB" w:rsidRPr="00F510FB">
              <w:rPr>
                <w:rStyle w:val="Hipercze"/>
                <w:rFonts w:ascii="Book Antiqua" w:hAnsi="Book Antiqua"/>
                <w:b w:val="0"/>
                <w:noProof/>
                <w:sz w:val="24"/>
                <w:szCs w:val="24"/>
              </w:rPr>
              <w:t>6.10. Projekt „etnozagroda.pl”</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_Toc102372061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128</w:t>
            </w:r>
            <w:r w:rsidR="00F510FB" w:rsidRPr="00F510FB">
              <w:rPr>
                <w:rFonts w:ascii="Book Antiqua" w:hAnsi="Book Antiqua"/>
                <w:b w:val="0"/>
                <w:noProof/>
                <w:webHidden/>
                <w:sz w:val="24"/>
                <w:szCs w:val="24"/>
              </w:rPr>
              <w:fldChar w:fldCharType="end"/>
            </w:r>
          </w:hyperlink>
        </w:p>
        <w:p w14:paraId="2C47836B" w14:textId="133003CD"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62" w:history="1">
            <w:r w:rsidR="00F510FB" w:rsidRPr="00F510FB">
              <w:rPr>
                <w:rStyle w:val="Hipercze"/>
                <w:rFonts w:ascii="Book Antiqua" w:hAnsi="Book Antiqua"/>
                <w:b w:val="0"/>
                <w:noProof/>
                <w:sz w:val="24"/>
                <w:szCs w:val="24"/>
              </w:rPr>
              <w:t>7. Analiza SWOT</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_Toc102372062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130</w:t>
            </w:r>
            <w:r w:rsidR="00F510FB" w:rsidRPr="00F510FB">
              <w:rPr>
                <w:rFonts w:ascii="Book Antiqua" w:hAnsi="Book Antiqua"/>
                <w:b w:val="0"/>
                <w:noProof/>
                <w:webHidden/>
                <w:sz w:val="24"/>
                <w:szCs w:val="24"/>
              </w:rPr>
              <w:fldChar w:fldCharType="end"/>
            </w:r>
          </w:hyperlink>
        </w:p>
        <w:p w14:paraId="4E896E52" w14:textId="2F3D8DDC"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63" w:history="1">
            <w:r w:rsidR="00F510FB" w:rsidRPr="00F510FB">
              <w:rPr>
                <w:rStyle w:val="Hipercze"/>
                <w:rFonts w:ascii="Book Antiqua" w:hAnsi="Book Antiqua"/>
                <w:b w:val="0"/>
                <w:noProof/>
                <w:sz w:val="24"/>
                <w:szCs w:val="24"/>
              </w:rPr>
              <w:t>8. Obszary działań programowych, cele i zadania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_Toc102372063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134</w:t>
            </w:r>
            <w:r w:rsidR="00F510FB" w:rsidRPr="00F510FB">
              <w:rPr>
                <w:rFonts w:ascii="Book Antiqua" w:hAnsi="Book Antiqua"/>
                <w:b w:val="0"/>
                <w:noProof/>
                <w:webHidden/>
                <w:sz w:val="24"/>
                <w:szCs w:val="24"/>
              </w:rPr>
              <w:fldChar w:fldCharType="end"/>
            </w:r>
          </w:hyperlink>
        </w:p>
        <w:p w14:paraId="095A2073" w14:textId="0175C135"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64" w:history="1">
            <w:r w:rsidR="00F510FB" w:rsidRPr="00F510FB">
              <w:rPr>
                <w:rStyle w:val="Hipercze"/>
                <w:rFonts w:ascii="Book Antiqua" w:hAnsi="Book Antiqua"/>
                <w:b w:val="0"/>
                <w:noProof/>
                <w:sz w:val="24"/>
                <w:szCs w:val="24"/>
              </w:rPr>
              <w:t>8.1. Obszar programowy nr 1: „Ochrona dziedzictwa lasowiackiego”</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_Toc102372064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134</w:t>
            </w:r>
            <w:r w:rsidR="00F510FB" w:rsidRPr="00F510FB">
              <w:rPr>
                <w:rFonts w:ascii="Book Antiqua" w:hAnsi="Book Antiqua"/>
                <w:b w:val="0"/>
                <w:noProof/>
                <w:webHidden/>
                <w:sz w:val="24"/>
                <w:szCs w:val="24"/>
              </w:rPr>
              <w:fldChar w:fldCharType="end"/>
            </w:r>
          </w:hyperlink>
        </w:p>
        <w:p w14:paraId="619B9B64" w14:textId="16F4A8F8"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65" w:history="1">
            <w:r w:rsidR="00F510FB" w:rsidRPr="00F510FB">
              <w:rPr>
                <w:rStyle w:val="Hipercze"/>
                <w:rFonts w:ascii="Book Antiqua" w:hAnsi="Book Antiqua"/>
                <w:b w:val="0"/>
                <w:noProof/>
                <w:sz w:val="24"/>
                <w:szCs w:val="24"/>
              </w:rPr>
              <w:t>8.1.1. Cele do osiągnięcia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_Toc102372065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134</w:t>
            </w:r>
            <w:r w:rsidR="00F510FB" w:rsidRPr="00F510FB">
              <w:rPr>
                <w:rFonts w:ascii="Book Antiqua" w:hAnsi="Book Antiqua"/>
                <w:b w:val="0"/>
                <w:noProof/>
                <w:webHidden/>
                <w:sz w:val="24"/>
                <w:szCs w:val="24"/>
              </w:rPr>
              <w:fldChar w:fldCharType="end"/>
            </w:r>
          </w:hyperlink>
        </w:p>
        <w:p w14:paraId="29A52D56" w14:textId="64BE8AA6"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66" w:history="1">
            <w:r w:rsidR="00F510FB" w:rsidRPr="00F510FB">
              <w:rPr>
                <w:rStyle w:val="Hipercze"/>
                <w:rFonts w:ascii="Book Antiqua" w:hAnsi="Book Antiqua"/>
                <w:b w:val="0"/>
                <w:noProof/>
                <w:sz w:val="24"/>
                <w:szCs w:val="24"/>
              </w:rPr>
              <w:t>8.1.2. Metody realizacji i zaangażowane podmioty</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_Toc102372066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134</w:t>
            </w:r>
            <w:r w:rsidR="00F510FB" w:rsidRPr="00F510FB">
              <w:rPr>
                <w:rFonts w:ascii="Book Antiqua" w:hAnsi="Book Antiqua"/>
                <w:b w:val="0"/>
                <w:noProof/>
                <w:webHidden/>
                <w:sz w:val="24"/>
                <w:szCs w:val="24"/>
              </w:rPr>
              <w:fldChar w:fldCharType="end"/>
            </w:r>
          </w:hyperlink>
        </w:p>
        <w:p w14:paraId="40C90632" w14:textId="4F0FCFE5"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67" w:history="1">
            <w:r w:rsidR="00F510FB" w:rsidRPr="00F510FB">
              <w:rPr>
                <w:rStyle w:val="Hipercze"/>
                <w:rFonts w:ascii="Book Antiqua" w:hAnsi="Book Antiqua"/>
                <w:b w:val="0"/>
                <w:noProof/>
                <w:sz w:val="24"/>
                <w:szCs w:val="24"/>
              </w:rPr>
              <w:t xml:space="preserve">8.1.3. Zestawienie przedsięwzięć planowanych </w:t>
            </w:r>
            <w:r w:rsidR="00F510FB">
              <w:rPr>
                <w:rStyle w:val="Hipercze"/>
                <w:rFonts w:ascii="Book Antiqua" w:hAnsi="Book Antiqua"/>
                <w:b w:val="0"/>
                <w:noProof/>
                <w:sz w:val="24"/>
                <w:szCs w:val="24"/>
              </w:rPr>
              <w:t xml:space="preserve">do realizacji… </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_Toc102372067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136</w:t>
            </w:r>
            <w:r w:rsidR="00F510FB" w:rsidRPr="00F510FB">
              <w:rPr>
                <w:rFonts w:ascii="Book Antiqua" w:hAnsi="Book Antiqua"/>
                <w:b w:val="0"/>
                <w:noProof/>
                <w:webHidden/>
                <w:sz w:val="24"/>
                <w:szCs w:val="24"/>
              </w:rPr>
              <w:fldChar w:fldCharType="end"/>
            </w:r>
          </w:hyperlink>
        </w:p>
        <w:p w14:paraId="7AFF90B7" w14:textId="2C0E67BC"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68" w:history="1">
            <w:r w:rsidR="00F510FB" w:rsidRPr="00F510FB">
              <w:rPr>
                <w:rStyle w:val="Hipercze"/>
                <w:rFonts w:ascii="Book Antiqua" w:hAnsi="Book Antiqua"/>
                <w:b w:val="0"/>
                <w:noProof/>
                <w:sz w:val="24"/>
                <w:szCs w:val="24"/>
              </w:rPr>
              <w:t>8.2. Obszar programowy nr 2: „Edukacja regionalna”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_Toc102372068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136</w:t>
            </w:r>
            <w:r w:rsidR="00F510FB" w:rsidRPr="00F510FB">
              <w:rPr>
                <w:rFonts w:ascii="Book Antiqua" w:hAnsi="Book Antiqua"/>
                <w:b w:val="0"/>
                <w:noProof/>
                <w:webHidden/>
                <w:sz w:val="24"/>
                <w:szCs w:val="24"/>
              </w:rPr>
              <w:fldChar w:fldCharType="end"/>
            </w:r>
          </w:hyperlink>
        </w:p>
        <w:p w14:paraId="395FB38B" w14:textId="200F3638"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69" w:history="1">
            <w:r w:rsidR="00F510FB" w:rsidRPr="00F510FB">
              <w:rPr>
                <w:rStyle w:val="Hipercze"/>
                <w:rFonts w:ascii="Book Antiqua" w:hAnsi="Book Antiqua"/>
                <w:b w:val="0"/>
                <w:noProof/>
                <w:sz w:val="24"/>
                <w:szCs w:val="24"/>
              </w:rPr>
              <w:t>8.2.1. Cele do osiągnięcia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_Toc102372069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136</w:t>
            </w:r>
            <w:r w:rsidR="00F510FB" w:rsidRPr="00F510FB">
              <w:rPr>
                <w:rFonts w:ascii="Book Antiqua" w:hAnsi="Book Antiqua"/>
                <w:b w:val="0"/>
                <w:noProof/>
                <w:webHidden/>
                <w:sz w:val="24"/>
                <w:szCs w:val="24"/>
              </w:rPr>
              <w:fldChar w:fldCharType="end"/>
            </w:r>
          </w:hyperlink>
        </w:p>
        <w:p w14:paraId="2777A71A" w14:textId="4795A25A"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70" w:history="1">
            <w:r w:rsidR="00F510FB" w:rsidRPr="00F510FB">
              <w:rPr>
                <w:rStyle w:val="Hipercze"/>
                <w:rFonts w:ascii="Book Antiqua" w:hAnsi="Book Antiqua"/>
                <w:b w:val="0"/>
                <w:noProof/>
                <w:sz w:val="24"/>
                <w:szCs w:val="24"/>
              </w:rPr>
              <w:t>8.2.2. Metody realizacji i zaangażowane podmioty</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_Toc102372070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137</w:t>
            </w:r>
            <w:r w:rsidR="00F510FB" w:rsidRPr="00F510FB">
              <w:rPr>
                <w:rFonts w:ascii="Book Antiqua" w:hAnsi="Book Antiqua"/>
                <w:b w:val="0"/>
                <w:noProof/>
                <w:webHidden/>
                <w:sz w:val="24"/>
                <w:szCs w:val="24"/>
              </w:rPr>
              <w:fldChar w:fldCharType="end"/>
            </w:r>
          </w:hyperlink>
        </w:p>
        <w:p w14:paraId="34524E7D" w14:textId="69084F5F"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71" w:history="1">
            <w:r w:rsidR="00F510FB" w:rsidRPr="00F510FB">
              <w:rPr>
                <w:rStyle w:val="Hipercze"/>
                <w:rFonts w:ascii="Book Antiqua" w:hAnsi="Book Antiqua"/>
                <w:b w:val="0"/>
                <w:noProof/>
                <w:sz w:val="24"/>
                <w:szCs w:val="24"/>
              </w:rPr>
              <w:t>8.2.3. Zestawienie przedsięwzięć planowanych d</w:t>
            </w:r>
            <w:r w:rsidR="00F510FB">
              <w:rPr>
                <w:rStyle w:val="Hipercze"/>
                <w:rFonts w:ascii="Book Antiqua" w:hAnsi="Book Antiqua"/>
                <w:b w:val="0"/>
                <w:noProof/>
                <w:sz w:val="24"/>
                <w:szCs w:val="24"/>
              </w:rPr>
              <w:t xml:space="preserve">o realizacji… </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_Toc102372071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138</w:t>
            </w:r>
            <w:r w:rsidR="00F510FB" w:rsidRPr="00F510FB">
              <w:rPr>
                <w:rFonts w:ascii="Book Antiqua" w:hAnsi="Book Antiqua"/>
                <w:b w:val="0"/>
                <w:noProof/>
                <w:webHidden/>
                <w:sz w:val="24"/>
                <w:szCs w:val="24"/>
              </w:rPr>
              <w:fldChar w:fldCharType="end"/>
            </w:r>
          </w:hyperlink>
        </w:p>
        <w:p w14:paraId="5499D42C" w14:textId="07588D7A"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72" w:history="1">
            <w:r w:rsidR="00F510FB" w:rsidRPr="00F510FB">
              <w:rPr>
                <w:rStyle w:val="Hipercze"/>
                <w:rFonts w:ascii="Book Antiqua" w:hAnsi="Book Antiqua"/>
                <w:b w:val="0"/>
                <w:noProof/>
                <w:sz w:val="24"/>
                <w:szCs w:val="24"/>
              </w:rPr>
              <w:t>8.3. Obszar programowy nr 3: „Popularyzacja i upowszechnienie</w:t>
            </w:r>
            <w:r w:rsidR="00F510FB">
              <w:rPr>
                <w:rStyle w:val="Hipercze"/>
                <w:rFonts w:ascii="Book Antiqua" w:hAnsi="Book Antiqua"/>
                <w:b w:val="0"/>
                <w:noProof/>
                <w:sz w:val="24"/>
                <w:szCs w:val="24"/>
              </w:rPr>
              <w:t xml:space="preserve"> wiedzy… </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_Toc102372072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138</w:t>
            </w:r>
            <w:r w:rsidR="00F510FB" w:rsidRPr="00F510FB">
              <w:rPr>
                <w:rFonts w:ascii="Book Antiqua" w:hAnsi="Book Antiqua"/>
                <w:b w:val="0"/>
                <w:noProof/>
                <w:webHidden/>
                <w:sz w:val="24"/>
                <w:szCs w:val="24"/>
              </w:rPr>
              <w:fldChar w:fldCharType="end"/>
            </w:r>
          </w:hyperlink>
        </w:p>
        <w:p w14:paraId="2C6D6FC1" w14:textId="694525A3"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73" w:history="1">
            <w:r w:rsidR="00F510FB" w:rsidRPr="00F510FB">
              <w:rPr>
                <w:rStyle w:val="Hipercze"/>
                <w:rFonts w:ascii="Book Antiqua" w:hAnsi="Book Antiqua" w:cs="Times New Roman"/>
                <w:b w:val="0"/>
                <w:noProof/>
                <w:sz w:val="24"/>
                <w:szCs w:val="24"/>
              </w:rPr>
              <w:t>8.3.1. Cele do osiągnięcia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_Toc102372073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138</w:t>
            </w:r>
            <w:r w:rsidR="00F510FB" w:rsidRPr="00F510FB">
              <w:rPr>
                <w:rFonts w:ascii="Book Antiqua" w:hAnsi="Book Antiqua"/>
                <w:b w:val="0"/>
                <w:noProof/>
                <w:webHidden/>
                <w:sz w:val="24"/>
                <w:szCs w:val="24"/>
              </w:rPr>
              <w:fldChar w:fldCharType="end"/>
            </w:r>
          </w:hyperlink>
        </w:p>
        <w:p w14:paraId="7D651BCC" w14:textId="526218DB"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74" w:history="1">
            <w:r w:rsidR="00F510FB" w:rsidRPr="00F510FB">
              <w:rPr>
                <w:rStyle w:val="Hipercze"/>
                <w:rFonts w:ascii="Book Antiqua" w:hAnsi="Book Antiqua"/>
                <w:b w:val="0"/>
                <w:noProof/>
                <w:sz w:val="24"/>
                <w:szCs w:val="24"/>
              </w:rPr>
              <w:t>8.3.2. Metody realizacji i zaangażowane podmioty</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_Toc102372074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139</w:t>
            </w:r>
            <w:r w:rsidR="00F510FB" w:rsidRPr="00F510FB">
              <w:rPr>
                <w:rFonts w:ascii="Book Antiqua" w:hAnsi="Book Antiqua"/>
                <w:b w:val="0"/>
                <w:noProof/>
                <w:webHidden/>
                <w:sz w:val="24"/>
                <w:szCs w:val="24"/>
              </w:rPr>
              <w:fldChar w:fldCharType="end"/>
            </w:r>
          </w:hyperlink>
        </w:p>
        <w:p w14:paraId="2AE85566" w14:textId="45E04592"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75" w:history="1">
            <w:r w:rsidR="00F510FB" w:rsidRPr="00F510FB">
              <w:rPr>
                <w:rStyle w:val="Hipercze"/>
                <w:rFonts w:ascii="Book Antiqua" w:hAnsi="Book Antiqua" w:cs="Times New Roman"/>
                <w:b w:val="0"/>
                <w:noProof/>
                <w:sz w:val="24"/>
                <w:szCs w:val="24"/>
              </w:rPr>
              <w:t>8.3.3. Zestawienie przedsięwzięć pla</w:t>
            </w:r>
            <w:r w:rsidR="00F510FB">
              <w:rPr>
                <w:rStyle w:val="Hipercze"/>
                <w:rFonts w:ascii="Book Antiqua" w:hAnsi="Book Antiqua" w:cs="Times New Roman"/>
                <w:b w:val="0"/>
                <w:noProof/>
                <w:sz w:val="24"/>
                <w:szCs w:val="24"/>
              </w:rPr>
              <w:t xml:space="preserve">nowanych do realizacji… </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_Toc102372075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141</w:t>
            </w:r>
            <w:r w:rsidR="00F510FB" w:rsidRPr="00F510FB">
              <w:rPr>
                <w:rFonts w:ascii="Book Antiqua" w:hAnsi="Book Antiqua"/>
                <w:b w:val="0"/>
                <w:noProof/>
                <w:webHidden/>
                <w:sz w:val="24"/>
                <w:szCs w:val="24"/>
              </w:rPr>
              <w:fldChar w:fldCharType="end"/>
            </w:r>
          </w:hyperlink>
        </w:p>
        <w:p w14:paraId="2E21004C" w14:textId="08CE4FA8"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76" w:history="1">
            <w:r w:rsidR="00F510FB" w:rsidRPr="00F510FB">
              <w:rPr>
                <w:rStyle w:val="Hipercze"/>
                <w:rFonts w:ascii="Book Antiqua" w:hAnsi="Book Antiqua"/>
                <w:b w:val="0"/>
                <w:noProof/>
                <w:sz w:val="24"/>
                <w:szCs w:val="24"/>
              </w:rPr>
              <w:t>8.4. Obszar programowy nr 4: „Promocja dziedzictwa i kultury lasowiackiej”</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_Toc102372076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142</w:t>
            </w:r>
            <w:r w:rsidR="00F510FB" w:rsidRPr="00F510FB">
              <w:rPr>
                <w:rFonts w:ascii="Book Antiqua" w:hAnsi="Book Antiqua"/>
                <w:b w:val="0"/>
                <w:noProof/>
                <w:webHidden/>
                <w:sz w:val="24"/>
                <w:szCs w:val="24"/>
              </w:rPr>
              <w:fldChar w:fldCharType="end"/>
            </w:r>
          </w:hyperlink>
        </w:p>
        <w:p w14:paraId="43154012" w14:textId="427773A4"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77" w:history="1">
            <w:r w:rsidR="00F510FB" w:rsidRPr="00F510FB">
              <w:rPr>
                <w:rStyle w:val="Hipercze"/>
                <w:rFonts w:ascii="Book Antiqua" w:hAnsi="Book Antiqua"/>
                <w:b w:val="0"/>
                <w:noProof/>
                <w:sz w:val="24"/>
                <w:szCs w:val="24"/>
              </w:rPr>
              <w:t>8.4.1. Cele do osiągnięcia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_Toc102372077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142</w:t>
            </w:r>
            <w:r w:rsidR="00F510FB" w:rsidRPr="00F510FB">
              <w:rPr>
                <w:rFonts w:ascii="Book Antiqua" w:hAnsi="Book Antiqua"/>
                <w:b w:val="0"/>
                <w:noProof/>
                <w:webHidden/>
                <w:sz w:val="24"/>
                <w:szCs w:val="24"/>
              </w:rPr>
              <w:fldChar w:fldCharType="end"/>
            </w:r>
          </w:hyperlink>
        </w:p>
        <w:p w14:paraId="2147D1ED" w14:textId="31464D8C"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78" w:history="1">
            <w:r w:rsidR="00F510FB" w:rsidRPr="00F510FB">
              <w:rPr>
                <w:rStyle w:val="Hipercze"/>
                <w:rFonts w:ascii="Book Antiqua" w:hAnsi="Book Antiqua"/>
                <w:b w:val="0"/>
                <w:noProof/>
                <w:sz w:val="24"/>
                <w:szCs w:val="24"/>
              </w:rPr>
              <w:t>8.4.2. Metody realizacji i zaangażowane podmioty</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_Toc102372078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142</w:t>
            </w:r>
            <w:r w:rsidR="00F510FB" w:rsidRPr="00F510FB">
              <w:rPr>
                <w:rFonts w:ascii="Book Antiqua" w:hAnsi="Book Antiqua"/>
                <w:b w:val="0"/>
                <w:noProof/>
                <w:webHidden/>
                <w:sz w:val="24"/>
                <w:szCs w:val="24"/>
              </w:rPr>
              <w:fldChar w:fldCharType="end"/>
            </w:r>
          </w:hyperlink>
        </w:p>
        <w:p w14:paraId="5B4D2D57" w14:textId="02D041EA"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79" w:history="1">
            <w:r w:rsidR="00F510FB" w:rsidRPr="00F510FB">
              <w:rPr>
                <w:rStyle w:val="Hipercze"/>
                <w:rFonts w:ascii="Book Antiqua" w:hAnsi="Book Antiqua"/>
                <w:b w:val="0"/>
                <w:noProof/>
                <w:sz w:val="24"/>
                <w:szCs w:val="24"/>
              </w:rPr>
              <w:t>8.4.3. Zestawienie przedsięwzięć plano</w:t>
            </w:r>
            <w:r w:rsidR="00F510FB">
              <w:rPr>
                <w:rStyle w:val="Hipercze"/>
                <w:rFonts w:ascii="Book Antiqua" w:hAnsi="Book Antiqua"/>
                <w:b w:val="0"/>
                <w:noProof/>
                <w:sz w:val="24"/>
                <w:szCs w:val="24"/>
              </w:rPr>
              <w:t xml:space="preserve">wanych do realizacji… </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_Toc102372079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143</w:t>
            </w:r>
            <w:r w:rsidR="00F510FB" w:rsidRPr="00F510FB">
              <w:rPr>
                <w:rFonts w:ascii="Book Antiqua" w:hAnsi="Book Antiqua"/>
                <w:b w:val="0"/>
                <w:noProof/>
                <w:webHidden/>
                <w:sz w:val="24"/>
                <w:szCs w:val="24"/>
              </w:rPr>
              <w:fldChar w:fldCharType="end"/>
            </w:r>
          </w:hyperlink>
        </w:p>
        <w:p w14:paraId="3AD13DF2" w14:textId="07791F12"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80" w:history="1">
            <w:r w:rsidR="00F510FB" w:rsidRPr="00F510FB">
              <w:rPr>
                <w:rStyle w:val="Hipercze"/>
                <w:rFonts w:ascii="Book Antiqua" w:hAnsi="Book Antiqua"/>
                <w:b w:val="0"/>
                <w:noProof/>
                <w:sz w:val="24"/>
                <w:szCs w:val="24"/>
              </w:rPr>
              <w:t>8.5. Obszar programowy nr 5: „Współdziałanie różn</w:t>
            </w:r>
            <w:r w:rsidR="00F510FB">
              <w:rPr>
                <w:rStyle w:val="Hipercze"/>
                <w:rFonts w:ascii="Book Antiqua" w:hAnsi="Book Antiqua"/>
                <w:b w:val="0"/>
                <w:noProof/>
                <w:sz w:val="24"/>
                <w:szCs w:val="24"/>
              </w:rPr>
              <w:t>ych podmiotów…</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_Toc102372080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144</w:t>
            </w:r>
            <w:r w:rsidR="00F510FB" w:rsidRPr="00F510FB">
              <w:rPr>
                <w:rFonts w:ascii="Book Antiqua" w:hAnsi="Book Antiqua"/>
                <w:b w:val="0"/>
                <w:noProof/>
                <w:webHidden/>
                <w:sz w:val="24"/>
                <w:szCs w:val="24"/>
              </w:rPr>
              <w:fldChar w:fldCharType="end"/>
            </w:r>
          </w:hyperlink>
        </w:p>
        <w:p w14:paraId="08423081" w14:textId="222A66A3"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81" w:history="1">
            <w:r w:rsidR="00F510FB" w:rsidRPr="00F510FB">
              <w:rPr>
                <w:rStyle w:val="Hipercze"/>
                <w:rFonts w:ascii="Book Antiqua" w:hAnsi="Book Antiqua"/>
                <w:b w:val="0"/>
                <w:noProof/>
                <w:sz w:val="24"/>
                <w:szCs w:val="24"/>
              </w:rPr>
              <w:t>8.5.1. Cele do osiągnięcia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_Toc102372081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144</w:t>
            </w:r>
            <w:r w:rsidR="00F510FB" w:rsidRPr="00F510FB">
              <w:rPr>
                <w:rFonts w:ascii="Book Antiqua" w:hAnsi="Book Antiqua"/>
                <w:b w:val="0"/>
                <w:noProof/>
                <w:webHidden/>
                <w:sz w:val="24"/>
                <w:szCs w:val="24"/>
              </w:rPr>
              <w:fldChar w:fldCharType="end"/>
            </w:r>
          </w:hyperlink>
        </w:p>
        <w:p w14:paraId="6E4B7231" w14:textId="37CAADA4"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82" w:history="1">
            <w:r w:rsidR="00F510FB" w:rsidRPr="00F510FB">
              <w:rPr>
                <w:rStyle w:val="Hipercze"/>
                <w:rFonts w:ascii="Book Antiqua" w:hAnsi="Book Antiqua"/>
                <w:b w:val="0"/>
                <w:noProof/>
                <w:sz w:val="24"/>
                <w:szCs w:val="24"/>
              </w:rPr>
              <w:t>8.5.2. Metody realizacji i zaangażowane podmioty</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_Toc102372082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145</w:t>
            </w:r>
            <w:r w:rsidR="00F510FB" w:rsidRPr="00F510FB">
              <w:rPr>
                <w:rFonts w:ascii="Book Antiqua" w:hAnsi="Book Antiqua"/>
                <w:b w:val="0"/>
                <w:noProof/>
                <w:webHidden/>
                <w:sz w:val="24"/>
                <w:szCs w:val="24"/>
              </w:rPr>
              <w:fldChar w:fldCharType="end"/>
            </w:r>
          </w:hyperlink>
        </w:p>
        <w:p w14:paraId="5F68BDE1" w14:textId="0981BFC1"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83" w:history="1">
            <w:r w:rsidR="00F510FB" w:rsidRPr="00F510FB">
              <w:rPr>
                <w:rStyle w:val="Hipercze"/>
                <w:rFonts w:ascii="Book Antiqua" w:hAnsi="Book Antiqua"/>
                <w:b w:val="0"/>
                <w:noProof/>
                <w:sz w:val="24"/>
                <w:szCs w:val="24"/>
              </w:rPr>
              <w:t xml:space="preserve">8.5.3. Zestawienie przedsięwzięć planowanych </w:t>
            </w:r>
            <w:r w:rsidR="00F510FB">
              <w:rPr>
                <w:rStyle w:val="Hipercze"/>
                <w:rFonts w:ascii="Book Antiqua" w:hAnsi="Book Antiqua"/>
                <w:b w:val="0"/>
                <w:noProof/>
                <w:sz w:val="24"/>
                <w:szCs w:val="24"/>
              </w:rPr>
              <w:t xml:space="preserve">do realizacji… </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_Toc102372083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145</w:t>
            </w:r>
            <w:r w:rsidR="00F510FB" w:rsidRPr="00F510FB">
              <w:rPr>
                <w:rFonts w:ascii="Book Antiqua" w:hAnsi="Book Antiqua"/>
                <w:b w:val="0"/>
                <w:noProof/>
                <w:webHidden/>
                <w:sz w:val="24"/>
                <w:szCs w:val="24"/>
              </w:rPr>
              <w:fldChar w:fldCharType="end"/>
            </w:r>
          </w:hyperlink>
        </w:p>
        <w:p w14:paraId="50495926" w14:textId="66F24138"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84" w:history="1">
            <w:r w:rsidR="00F510FB" w:rsidRPr="00F510FB">
              <w:rPr>
                <w:rStyle w:val="Hipercze"/>
                <w:rFonts w:ascii="Book Antiqua" w:hAnsi="Book Antiqua"/>
                <w:b w:val="0"/>
                <w:noProof/>
                <w:sz w:val="24"/>
                <w:szCs w:val="24"/>
              </w:rPr>
              <w:t>9. Wizja dziedzictwa i kultury lasowiackiej w 2027 roku</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_Toc102372084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147</w:t>
            </w:r>
            <w:r w:rsidR="00F510FB" w:rsidRPr="00F510FB">
              <w:rPr>
                <w:rFonts w:ascii="Book Antiqua" w:hAnsi="Book Antiqua"/>
                <w:b w:val="0"/>
                <w:noProof/>
                <w:webHidden/>
                <w:sz w:val="24"/>
                <w:szCs w:val="24"/>
              </w:rPr>
              <w:fldChar w:fldCharType="end"/>
            </w:r>
          </w:hyperlink>
        </w:p>
        <w:p w14:paraId="28EDDCAD" w14:textId="4734201B"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85" w:history="1">
            <w:r w:rsidR="00F510FB" w:rsidRPr="00F510FB">
              <w:rPr>
                <w:rStyle w:val="Hipercze"/>
                <w:rFonts w:ascii="Book Antiqua" w:hAnsi="Book Antiqua"/>
                <w:b w:val="0"/>
                <w:noProof/>
                <w:sz w:val="24"/>
                <w:szCs w:val="24"/>
              </w:rPr>
              <w:t>10. Ramy finansowe</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_Toc102372085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148</w:t>
            </w:r>
            <w:r w:rsidR="00F510FB" w:rsidRPr="00F510FB">
              <w:rPr>
                <w:rFonts w:ascii="Book Antiqua" w:hAnsi="Book Antiqua"/>
                <w:b w:val="0"/>
                <w:noProof/>
                <w:webHidden/>
                <w:sz w:val="24"/>
                <w:szCs w:val="24"/>
              </w:rPr>
              <w:fldChar w:fldCharType="end"/>
            </w:r>
          </w:hyperlink>
        </w:p>
        <w:p w14:paraId="48379278" w14:textId="37AB6DC5"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86" w:history="1">
            <w:r w:rsidR="00F510FB" w:rsidRPr="00F510FB">
              <w:rPr>
                <w:rStyle w:val="Hipercze"/>
                <w:rFonts w:ascii="Book Antiqua" w:hAnsi="Book Antiqua"/>
                <w:b w:val="0"/>
                <w:noProof/>
                <w:sz w:val="24"/>
                <w:szCs w:val="24"/>
              </w:rPr>
              <w:t>11. System realizacji</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_Toc102372086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150</w:t>
            </w:r>
            <w:r w:rsidR="00F510FB" w:rsidRPr="00F510FB">
              <w:rPr>
                <w:rFonts w:ascii="Book Antiqua" w:hAnsi="Book Antiqua"/>
                <w:b w:val="0"/>
                <w:noProof/>
                <w:webHidden/>
                <w:sz w:val="24"/>
                <w:szCs w:val="24"/>
              </w:rPr>
              <w:fldChar w:fldCharType="end"/>
            </w:r>
          </w:hyperlink>
        </w:p>
        <w:p w14:paraId="16FAD339" w14:textId="580EE918"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87" w:history="1">
            <w:r w:rsidR="00F510FB" w:rsidRPr="00F510FB">
              <w:rPr>
                <w:rStyle w:val="Hipercze"/>
                <w:rFonts w:ascii="Book Antiqua" w:hAnsi="Book Antiqua"/>
                <w:b w:val="0"/>
                <w:noProof/>
                <w:sz w:val="24"/>
                <w:szCs w:val="24"/>
              </w:rPr>
              <w:t>11.1. Podmioty zaangażowane w realizację programu</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_Toc102372087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150</w:t>
            </w:r>
            <w:r w:rsidR="00F510FB" w:rsidRPr="00F510FB">
              <w:rPr>
                <w:rFonts w:ascii="Book Antiqua" w:hAnsi="Book Antiqua"/>
                <w:b w:val="0"/>
                <w:noProof/>
                <w:webHidden/>
                <w:sz w:val="24"/>
                <w:szCs w:val="24"/>
              </w:rPr>
              <w:fldChar w:fldCharType="end"/>
            </w:r>
          </w:hyperlink>
        </w:p>
        <w:p w14:paraId="2F85EC14" w14:textId="61147457"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88" w:history="1">
            <w:r w:rsidR="00F510FB" w:rsidRPr="00F510FB">
              <w:rPr>
                <w:rStyle w:val="Hipercze"/>
                <w:rFonts w:ascii="Book Antiqua" w:hAnsi="Book Antiqua"/>
                <w:b w:val="0"/>
                <w:noProof/>
                <w:sz w:val="24"/>
                <w:szCs w:val="24"/>
              </w:rPr>
              <w:t>11.2. Mechanizmy realizacyjne</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_Toc102372088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150</w:t>
            </w:r>
            <w:r w:rsidR="00F510FB" w:rsidRPr="00F510FB">
              <w:rPr>
                <w:rFonts w:ascii="Book Antiqua" w:hAnsi="Book Antiqua"/>
                <w:b w:val="0"/>
                <w:noProof/>
                <w:webHidden/>
                <w:sz w:val="24"/>
                <w:szCs w:val="24"/>
              </w:rPr>
              <w:fldChar w:fldCharType="end"/>
            </w:r>
          </w:hyperlink>
        </w:p>
        <w:p w14:paraId="3FBE81D9" w14:textId="2B04256A"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89" w:history="1">
            <w:r w:rsidR="00F510FB" w:rsidRPr="00F510FB">
              <w:rPr>
                <w:rStyle w:val="Hipercze"/>
                <w:rFonts w:ascii="Book Antiqua" w:hAnsi="Book Antiqua"/>
                <w:b w:val="0"/>
                <w:noProof/>
                <w:sz w:val="24"/>
                <w:szCs w:val="24"/>
              </w:rPr>
              <w:t>11.3. Monitoring i ewaluacja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_Toc102372089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153</w:t>
            </w:r>
            <w:r w:rsidR="00F510FB" w:rsidRPr="00F510FB">
              <w:rPr>
                <w:rFonts w:ascii="Book Antiqua" w:hAnsi="Book Antiqua"/>
                <w:b w:val="0"/>
                <w:noProof/>
                <w:webHidden/>
                <w:sz w:val="24"/>
                <w:szCs w:val="24"/>
              </w:rPr>
              <w:fldChar w:fldCharType="end"/>
            </w:r>
          </w:hyperlink>
        </w:p>
        <w:p w14:paraId="0A883FB9" w14:textId="25EB24B3"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90" w:history="1">
            <w:r w:rsidR="00F510FB" w:rsidRPr="00F510FB">
              <w:rPr>
                <w:rStyle w:val="Hipercze"/>
                <w:rFonts w:ascii="Book Antiqua" w:hAnsi="Book Antiqua"/>
                <w:b w:val="0"/>
                <w:noProof/>
                <w:sz w:val="24"/>
                <w:szCs w:val="24"/>
              </w:rPr>
              <w:t>12. Podsumowanie</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_Toc102372090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154</w:t>
            </w:r>
            <w:r w:rsidR="00F510FB" w:rsidRPr="00F510FB">
              <w:rPr>
                <w:rFonts w:ascii="Book Antiqua" w:hAnsi="Book Antiqua"/>
                <w:b w:val="0"/>
                <w:noProof/>
                <w:webHidden/>
                <w:sz w:val="24"/>
                <w:szCs w:val="24"/>
              </w:rPr>
              <w:fldChar w:fldCharType="end"/>
            </w:r>
          </w:hyperlink>
        </w:p>
        <w:p w14:paraId="2801402D" w14:textId="153C2E61"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91" w:history="1">
            <w:r w:rsidR="00F510FB" w:rsidRPr="00F510FB">
              <w:rPr>
                <w:rStyle w:val="Hipercze"/>
                <w:rFonts w:ascii="Book Antiqua" w:hAnsi="Book Antiqua"/>
                <w:b w:val="0"/>
                <w:noProof/>
                <w:sz w:val="24"/>
                <w:szCs w:val="24"/>
                <w:lang w:val="en-US"/>
              </w:rPr>
              <w:t xml:space="preserve">13. </w:t>
            </w:r>
            <w:r w:rsidR="00F510FB" w:rsidRPr="00F510FB">
              <w:rPr>
                <w:rStyle w:val="Hipercze"/>
                <w:rFonts w:ascii="Book Antiqua" w:hAnsi="Book Antiqua"/>
                <w:b w:val="0"/>
                <w:noProof/>
                <w:sz w:val="24"/>
                <w:szCs w:val="24"/>
                <w:lang w:val="en-GB"/>
              </w:rPr>
              <w:t>Summary</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_Toc102372091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155</w:t>
            </w:r>
            <w:r w:rsidR="00F510FB" w:rsidRPr="00F510FB">
              <w:rPr>
                <w:rFonts w:ascii="Book Antiqua" w:hAnsi="Book Antiqua"/>
                <w:b w:val="0"/>
                <w:noProof/>
                <w:webHidden/>
                <w:sz w:val="24"/>
                <w:szCs w:val="24"/>
              </w:rPr>
              <w:fldChar w:fldCharType="end"/>
            </w:r>
          </w:hyperlink>
        </w:p>
        <w:p w14:paraId="5307B904" w14:textId="6AFD2A38"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92" w:history="1">
            <w:r w:rsidR="00F510FB" w:rsidRPr="00F510FB">
              <w:rPr>
                <w:rStyle w:val="Hipercze"/>
                <w:rFonts w:ascii="Book Antiqua" w:hAnsi="Book Antiqua"/>
                <w:b w:val="0"/>
                <w:noProof/>
                <w:sz w:val="24"/>
                <w:szCs w:val="24"/>
              </w:rPr>
              <w:t>14. Bibliografia</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_Toc102372092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157</w:t>
            </w:r>
            <w:r w:rsidR="00F510FB" w:rsidRPr="00F510FB">
              <w:rPr>
                <w:rFonts w:ascii="Book Antiqua" w:hAnsi="Book Antiqua"/>
                <w:b w:val="0"/>
                <w:noProof/>
                <w:webHidden/>
                <w:sz w:val="24"/>
                <w:szCs w:val="24"/>
              </w:rPr>
              <w:fldChar w:fldCharType="end"/>
            </w:r>
          </w:hyperlink>
        </w:p>
        <w:p w14:paraId="6A51B0E8" w14:textId="5BD7EE01"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93" w:history="1">
            <w:r w:rsidR="00F510FB" w:rsidRPr="00F510FB">
              <w:rPr>
                <w:rStyle w:val="Hipercze"/>
                <w:rFonts w:ascii="Book Antiqua" w:hAnsi="Book Antiqua"/>
                <w:b w:val="0"/>
                <w:noProof/>
                <w:sz w:val="24"/>
                <w:szCs w:val="24"/>
              </w:rPr>
              <w:t>14.1. Źródła archiwalne</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_Toc102372093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157</w:t>
            </w:r>
            <w:r w:rsidR="00F510FB" w:rsidRPr="00F510FB">
              <w:rPr>
                <w:rFonts w:ascii="Book Antiqua" w:hAnsi="Book Antiqua"/>
                <w:b w:val="0"/>
                <w:noProof/>
                <w:webHidden/>
                <w:sz w:val="24"/>
                <w:szCs w:val="24"/>
              </w:rPr>
              <w:fldChar w:fldCharType="end"/>
            </w:r>
          </w:hyperlink>
        </w:p>
        <w:p w14:paraId="5AFCA80B" w14:textId="77AE47CF"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94" w:history="1">
            <w:r w:rsidR="00F510FB" w:rsidRPr="00F510FB">
              <w:rPr>
                <w:rStyle w:val="Hipercze"/>
                <w:rFonts w:ascii="Book Antiqua" w:hAnsi="Book Antiqua"/>
                <w:b w:val="0"/>
                <w:noProof/>
                <w:sz w:val="24"/>
                <w:szCs w:val="24"/>
              </w:rPr>
              <w:t>14.2. Akty prawne i dokumenty strategiczne</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_Toc102372094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157</w:t>
            </w:r>
            <w:r w:rsidR="00F510FB" w:rsidRPr="00F510FB">
              <w:rPr>
                <w:rFonts w:ascii="Book Antiqua" w:hAnsi="Book Antiqua"/>
                <w:b w:val="0"/>
                <w:noProof/>
                <w:webHidden/>
                <w:sz w:val="24"/>
                <w:szCs w:val="24"/>
              </w:rPr>
              <w:fldChar w:fldCharType="end"/>
            </w:r>
          </w:hyperlink>
        </w:p>
        <w:p w14:paraId="29C7A030" w14:textId="1AB7982B"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95" w:history="1">
            <w:r w:rsidR="00F510FB" w:rsidRPr="00F510FB">
              <w:rPr>
                <w:rStyle w:val="Hipercze"/>
                <w:rFonts w:ascii="Book Antiqua" w:hAnsi="Book Antiqua"/>
                <w:b w:val="0"/>
                <w:noProof/>
                <w:sz w:val="24"/>
                <w:szCs w:val="24"/>
              </w:rPr>
              <w:t>14.3. Opracowania (wybór)</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_Toc102372095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158</w:t>
            </w:r>
            <w:r w:rsidR="00F510FB" w:rsidRPr="00F510FB">
              <w:rPr>
                <w:rFonts w:ascii="Book Antiqua" w:hAnsi="Book Antiqua"/>
                <w:b w:val="0"/>
                <w:noProof/>
                <w:webHidden/>
                <w:sz w:val="24"/>
                <w:szCs w:val="24"/>
              </w:rPr>
              <w:fldChar w:fldCharType="end"/>
            </w:r>
          </w:hyperlink>
        </w:p>
        <w:p w14:paraId="6A592462" w14:textId="39D52C3B"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96" w:history="1">
            <w:r w:rsidR="00F510FB" w:rsidRPr="00F510FB">
              <w:rPr>
                <w:rStyle w:val="Hipercze"/>
                <w:rFonts w:ascii="Book Antiqua" w:hAnsi="Book Antiqua"/>
                <w:b w:val="0"/>
                <w:noProof/>
                <w:sz w:val="24"/>
                <w:szCs w:val="24"/>
              </w:rPr>
              <w:t>14.4. Źródła internetowe</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_Toc102372096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167</w:t>
            </w:r>
            <w:r w:rsidR="00F510FB" w:rsidRPr="00F510FB">
              <w:rPr>
                <w:rFonts w:ascii="Book Antiqua" w:hAnsi="Book Antiqua"/>
                <w:b w:val="0"/>
                <w:noProof/>
                <w:webHidden/>
                <w:sz w:val="24"/>
                <w:szCs w:val="24"/>
              </w:rPr>
              <w:fldChar w:fldCharType="end"/>
            </w:r>
          </w:hyperlink>
        </w:p>
        <w:p w14:paraId="78D5A05C" w14:textId="491CDC76" w:rsidR="00F510FB" w:rsidRPr="00F510FB" w:rsidRDefault="00DD535B">
          <w:pPr>
            <w:pStyle w:val="Spistreci2"/>
            <w:rPr>
              <w:rFonts w:ascii="Book Antiqua" w:eastAsiaTheme="minorEastAsia" w:hAnsi="Book Antiqua" w:cstheme="minorBidi"/>
              <w:b w:val="0"/>
              <w:bCs w:val="0"/>
              <w:noProof/>
              <w:sz w:val="24"/>
              <w:szCs w:val="24"/>
              <w:lang w:eastAsia="pl-PL"/>
            </w:rPr>
          </w:pPr>
          <w:hyperlink w:anchor="_Toc102372097" w:history="1">
            <w:r w:rsidR="00F510FB" w:rsidRPr="00F510FB">
              <w:rPr>
                <w:rStyle w:val="Hipercze"/>
                <w:rFonts w:ascii="Book Antiqua" w:hAnsi="Book Antiqua"/>
                <w:b w:val="0"/>
                <w:noProof/>
                <w:sz w:val="24"/>
                <w:szCs w:val="24"/>
              </w:rPr>
              <w:t>15. Spis ilustracji, wykresów i tabel</w:t>
            </w:r>
            <w:r w:rsidR="00F510FB" w:rsidRPr="00F510FB">
              <w:rPr>
                <w:rFonts w:ascii="Book Antiqua" w:hAnsi="Book Antiqua"/>
                <w:b w:val="0"/>
                <w:noProof/>
                <w:webHidden/>
                <w:sz w:val="24"/>
                <w:szCs w:val="24"/>
              </w:rPr>
              <w:tab/>
            </w:r>
            <w:r w:rsidR="00F510FB" w:rsidRPr="00F510FB">
              <w:rPr>
                <w:rFonts w:ascii="Book Antiqua" w:hAnsi="Book Antiqua"/>
                <w:b w:val="0"/>
                <w:noProof/>
                <w:webHidden/>
                <w:sz w:val="24"/>
                <w:szCs w:val="24"/>
              </w:rPr>
              <w:fldChar w:fldCharType="begin"/>
            </w:r>
            <w:r w:rsidR="00F510FB" w:rsidRPr="00F510FB">
              <w:rPr>
                <w:rFonts w:ascii="Book Antiqua" w:hAnsi="Book Antiqua"/>
                <w:b w:val="0"/>
                <w:noProof/>
                <w:webHidden/>
                <w:sz w:val="24"/>
                <w:szCs w:val="24"/>
              </w:rPr>
              <w:instrText xml:space="preserve"> PAGEREF _Toc102372097 \h </w:instrText>
            </w:r>
            <w:r w:rsidR="00F510FB" w:rsidRPr="00F510FB">
              <w:rPr>
                <w:rFonts w:ascii="Book Antiqua" w:hAnsi="Book Antiqua"/>
                <w:b w:val="0"/>
                <w:noProof/>
                <w:webHidden/>
                <w:sz w:val="24"/>
                <w:szCs w:val="24"/>
              </w:rPr>
            </w:r>
            <w:r w:rsidR="00F510FB" w:rsidRPr="00F510FB">
              <w:rPr>
                <w:rFonts w:ascii="Book Antiqua" w:hAnsi="Book Antiqua"/>
                <w:b w:val="0"/>
                <w:noProof/>
                <w:webHidden/>
                <w:sz w:val="24"/>
                <w:szCs w:val="24"/>
              </w:rPr>
              <w:fldChar w:fldCharType="separate"/>
            </w:r>
            <w:r w:rsidR="00CB062B">
              <w:rPr>
                <w:rFonts w:ascii="Book Antiqua" w:hAnsi="Book Antiqua"/>
                <w:b w:val="0"/>
                <w:noProof/>
                <w:webHidden/>
                <w:sz w:val="24"/>
                <w:szCs w:val="24"/>
              </w:rPr>
              <w:t>168</w:t>
            </w:r>
            <w:r w:rsidR="00F510FB" w:rsidRPr="00F510FB">
              <w:rPr>
                <w:rFonts w:ascii="Book Antiqua" w:hAnsi="Book Antiqua"/>
                <w:b w:val="0"/>
                <w:noProof/>
                <w:webHidden/>
                <w:sz w:val="24"/>
                <w:szCs w:val="24"/>
              </w:rPr>
              <w:fldChar w:fldCharType="end"/>
            </w:r>
          </w:hyperlink>
        </w:p>
        <w:p w14:paraId="40024F68" w14:textId="7C687748" w:rsidR="00FC5A5F" w:rsidRPr="008528D9" w:rsidRDefault="00FC5A5F">
          <w:pPr>
            <w:rPr>
              <w:rFonts w:ascii="Book Antiqua" w:hAnsi="Book Antiqua"/>
            </w:rPr>
          </w:pPr>
          <w:r w:rsidRPr="00F510FB">
            <w:rPr>
              <w:rFonts w:ascii="Book Antiqua" w:hAnsi="Book Antiqua"/>
              <w:noProof/>
            </w:rPr>
            <w:fldChar w:fldCharType="end"/>
          </w:r>
        </w:p>
      </w:sdtContent>
    </w:sdt>
    <w:p w14:paraId="5DCFA7ED" w14:textId="77777777" w:rsidR="002C665B" w:rsidRPr="008528D9" w:rsidRDefault="002C665B">
      <w:pPr>
        <w:rPr>
          <w:rFonts w:ascii="Book Antiqua" w:eastAsiaTheme="majorEastAsia" w:hAnsi="Book Antiqua" w:cstheme="majorBidi"/>
          <w:b/>
          <w:color w:val="2E74B5" w:themeColor="accent1" w:themeShade="BF"/>
          <w:sz w:val="28"/>
          <w:szCs w:val="28"/>
        </w:rPr>
      </w:pPr>
      <w:r w:rsidRPr="008528D9">
        <w:rPr>
          <w:rFonts w:ascii="Book Antiqua" w:hAnsi="Book Antiqua"/>
          <w:b/>
          <w:sz w:val="28"/>
          <w:szCs w:val="28"/>
        </w:rPr>
        <w:br w:type="page"/>
      </w:r>
    </w:p>
    <w:p w14:paraId="0B1296D5" w14:textId="1EEADA5A" w:rsidR="000838BA" w:rsidRPr="008528D9" w:rsidRDefault="000838BA" w:rsidP="00880A6F">
      <w:pPr>
        <w:pStyle w:val="Nagwek2"/>
        <w:spacing w:line="276" w:lineRule="auto"/>
        <w:rPr>
          <w:rFonts w:ascii="Book Antiqua" w:hAnsi="Book Antiqua"/>
          <w:b/>
          <w:sz w:val="28"/>
          <w:szCs w:val="28"/>
        </w:rPr>
      </w:pPr>
      <w:bookmarkStart w:id="2" w:name="_Toc102371993"/>
      <w:r w:rsidRPr="008528D9">
        <w:rPr>
          <w:rFonts w:ascii="Book Antiqua" w:hAnsi="Book Antiqua"/>
          <w:b/>
          <w:sz w:val="28"/>
          <w:szCs w:val="28"/>
        </w:rPr>
        <w:lastRenderedPageBreak/>
        <w:t>Wprowadzenie</w:t>
      </w:r>
      <w:bookmarkEnd w:id="0"/>
      <w:bookmarkEnd w:id="2"/>
    </w:p>
    <w:p w14:paraId="6B86878C" w14:textId="34E641A2" w:rsidR="0097196F" w:rsidRPr="008528D9" w:rsidRDefault="0097196F" w:rsidP="00880A6F">
      <w:pPr>
        <w:pStyle w:val="Bezodstpw"/>
        <w:spacing w:after="0" w:line="276" w:lineRule="auto"/>
        <w:ind w:firstLine="708"/>
        <w:jc w:val="both"/>
        <w:rPr>
          <w:sz w:val="24"/>
          <w:szCs w:val="24"/>
        </w:rPr>
      </w:pPr>
      <w:r w:rsidRPr="008528D9">
        <w:rPr>
          <w:sz w:val="24"/>
          <w:szCs w:val="24"/>
        </w:rPr>
        <w:t xml:space="preserve">Dziedzictwo kulturowe stoi u podstaw istnienia każdego społeczeństwa – jest jego bogactwem, podstawą tożsamości, źródłem wiedzy i potencjału dla wzrostu gospodarczego i spójności społecznej. Na dziedzictwo </w:t>
      </w:r>
      <w:r w:rsidR="006B786F" w:rsidRPr="008528D9">
        <w:rPr>
          <w:sz w:val="24"/>
          <w:szCs w:val="24"/>
        </w:rPr>
        <w:t xml:space="preserve">to </w:t>
      </w:r>
      <w:r w:rsidRPr="008528D9">
        <w:rPr>
          <w:sz w:val="24"/>
          <w:szCs w:val="24"/>
        </w:rPr>
        <w:t xml:space="preserve">składają się zasoby </w:t>
      </w:r>
      <w:r w:rsidR="00F0642D">
        <w:rPr>
          <w:sz w:val="24"/>
          <w:szCs w:val="24"/>
        </w:rPr>
        <w:br/>
        <w:t xml:space="preserve">pochodzące </w:t>
      </w:r>
      <w:r w:rsidR="007E5796" w:rsidRPr="008528D9">
        <w:rPr>
          <w:sz w:val="24"/>
          <w:szCs w:val="24"/>
        </w:rPr>
        <w:t>z przeszłości, w różnych</w:t>
      </w:r>
      <w:r w:rsidRPr="008528D9">
        <w:rPr>
          <w:sz w:val="24"/>
          <w:szCs w:val="24"/>
        </w:rPr>
        <w:t xml:space="preserve"> fo</w:t>
      </w:r>
      <w:r w:rsidR="007E5796" w:rsidRPr="008528D9">
        <w:rPr>
          <w:sz w:val="24"/>
          <w:szCs w:val="24"/>
        </w:rPr>
        <w:t>rmach i aspektach</w:t>
      </w:r>
      <w:r w:rsidRPr="008528D9">
        <w:rPr>
          <w:sz w:val="24"/>
          <w:szCs w:val="24"/>
        </w:rPr>
        <w:t>. Nie funk</w:t>
      </w:r>
      <w:r w:rsidR="002977A9" w:rsidRPr="008528D9">
        <w:rPr>
          <w:sz w:val="24"/>
          <w:szCs w:val="24"/>
        </w:rPr>
        <w:t>cjonuje ono</w:t>
      </w:r>
      <w:r w:rsidRPr="008528D9">
        <w:rPr>
          <w:sz w:val="24"/>
          <w:szCs w:val="24"/>
        </w:rPr>
        <w:t xml:space="preserve"> jako zamknięt</w:t>
      </w:r>
      <w:r w:rsidR="002977A9" w:rsidRPr="008528D9">
        <w:rPr>
          <w:sz w:val="24"/>
          <w:szCs w:val="24"/>
        </w:rPr>
        <w:t>a karta historii, ale wzbogaca</w:t>
      </w:r>
      <w:r w:rsidRPr="008528D9">
        <w:rPr>
          <w:sz w:val="24"/>
          <w:szCs w:val="24"/>
        </w:rPr>
        <w:t xml:space="preserve"> </w:t>
      </w:r>
      <w:r w:rsidR="007E5796" w:rsidRPr="008528D9">
        <w:rPr>
          <w:sz w:val="24"/>
          <w:szCs w:val="24"/>
        </w:rPr>
        <w:t>współczesne życie kulturalne,</w:t>
      </w:r>
      <w:r w:rsidRPr="008528D9">
        <w:rPr>
          <w:sz w:val="24"/>
          <w:szCs w:val="24"/>
        </w:rPr>
        <w:t xml:space="preserve"> stanowią</w:t>
      </w:r>
      <w:r w:rsidR="007E5796" w:rsidRPr="008528D9">
        <w:rPr>
          <w:sz w:val="24"/>
          <w:szCs w:val="24"/>
        </w:rPr>
        <w:t>c także</w:t>
      </w:r>
      <w:r w:rsidRPr="008528D9">
        <w:rPr>
          <w:sz w:val="24"/>
          <w:szCs w:val="24"/>
        </w:rPr>
        <w:t xml:space="preserve"> inspirację dla przyszłych pokoleń</w:t>
      </w:r>
      <w:r w:rsidR="007E5796" w:rsidRPr="008528D9">
        <w:rPr>
          <w:sz w:val="24"/>
          <w:szCs w:val="24"/>
        </w:rPr>
        <w:t xml:space="preserve"> a jako takie </w:t>
      </w:r>
      <w:r w:rsidRPr="008528D9">
        <w:rPr>
          <w:sz w:val="24"/>
          <w:szCs w:val="24"/>
        </w:rPr>
        <w:t>wymaga ciągłej dbałości i ochrony</w:t>
      </w:r>
      <w:r w:rsidR="007E5796" w:rsidRPr="008528D9">
        <w:rPr>
          <w:sz w:val="24"/>
          <w:szCs w:val="24"/>
        </w:rPr>
        <w:t xml:space="preserve"> -</w:t>
      </w:r>
      <w:r w:rsidRPr="008528D9">
        <w:rPr>
          <w:sz w:val="24"/>
          <w:szCs w:val="24"/>
        </w:rPr>
        <w:t xml:space="preserve"> </w:t>
      </w:r>
      <w:r w:rsidR="00210092" w:rsidRPr="008528D9">
        <w:rPr>
          <w:sz w:val="24"/>
          <w:szCs w:val="24"/>
        </w:rPr>
        <w:br/>
      </w:r>
      <w:r w:rsidR="007E5796" w:rsidRPr="008528D9">
        <w:rPr>
          <w:sz w:val="24"/>
          <w:szCs w:val="24"/>
        </w:rPr>
        <w:t>z jednej strony przed zapom</w:t>
      </w:r>
      <w:r w:rsidRPr="008528D9">
        <w:rPr>
          <w:sz w:val="24"/>
          <w:szCs w:val="24"/>
        </w:rPr>
        <w:t>nie</w:t>
      </w:r>
      <w:r w:rsidR="006B786F" w:rsidRPr="008528D9">
        <w:rPr>
          <w:sz w:val="24"/>
          <w:szCs w:val="24"/>
        </w:rPr>
        <w:t>niem,</w:t>
      </w:r>
      <w:r w:rsidR="007E5796" w:rsidRPr="008528D9">
        <w:rPr>
          <w:sz w:val="24"/>
          <w:szCs w:val="24"/>
        </w:rPr>
        <w:t xml:space="preserve"> z drugiej również przed</w:t>
      </w:r>
      <w:r w:rsidRPr="008528D9">
        <w:rPr>
          <w:sz w:val="24"/>
          <w:szCs w:val="24"/>
        </w:rPr>
        <w:t xml:space="preserve"> nadm</w:t>
      </w:r>
      <w:r w:rsidR="007E5796" w:rsidRPr="008528D9">
        <w:rPr>
          <w:sz w:val="24"/>
          <w:szCs w:val="24"/>
        </w:rPr>
        <w:t>ierną eksploatacją, nadużywaniem czy nawet</w:t>
      </w:r>
      <w:r w:rsidRPr="008528D9">
        <w:rPr>
          <w:sz w:val="24"/>
          <w:szCs w:val="24"/>
        </w:rPr>
        <w:t xml:space="preserve"> zafałszowaniem. </w:t>
      </w:r>
    </w:p>
    <w:p w14:paraId="230B00F8" w14:textId="6FDA904F" w:rsidR="0097196F" w:rsidRPr="008528D9" w:rsidRDefault="0097196F" w:rsidP="00880A6F">
      <w:pPr>
        <w:pStyle w:val="Bezodstpw"/>
        <w:spacing w:after="0" w:line="276" w:lineRule="auto"/>
        <w:ind w:firstLine="708"/>
        <w:jc w:val="both"/>
        <w:rPr>
          <w:sz w:val="24"/>
          <w:szCs w:val="24"/>
        </w:rPr>
      </w:pPr>
      <w:r w:rsidRPr="008528D9">
        <w:rPr>
          <w:sz w:val="24"/>
          <w:szCs w:val="24"/>
        </w:rPr>
        <w:t>W północnej części województwa podkarpackiego, na terenie Puszczy Sandomierskiej, w widłach Wisły i Sanu powstała i ukształtowała się wyjątkowa grupa etnograficzna</w:t>
      </w:r>
      <w:r w:rsidR="007E5796" w:rsidRPr="008528D9">
        <w:rPr>
          <w:sz w:val="24"/>
          <w:szCs w:val="24"/>
        </w:rPr>
        <w:t>:</w:t>
      </w:r>
      <w:r w:rsidRPr="008528D9">
        <w:rPr>
          <w:sz w:val="24"/>
          <w:szCs w:val="24"/>
        </w:rPr>
        <w:t xml:space="preserve"> Lasowiaków – ludzi lasu, osadników puszczańskich, ludności </w:t>
      </w:r>
      <w:r w:rsidR="007E5796" w:rsidRPr="008528D9">
        <w:rPr>
          <w:sz w:val="24"/>
          <w:szCs w:val="24"/>
        </w:rPr>
        <w:t>pierwotnie przybyłej z inny</w:t>
      </w:r>
      <w:r w:rsidRPr="008528D9">
        <w:rPr>
          <w:sz w:val="24"/>
          <w:szCs w:val="24"/>
        </w:rPr>
        <w:t>ch terenów</w:t>
      </w:r>
      <w:r w:rsidR="007E5796" w:rsidRPr="008528D9">
        <w:rPr>
          <w:sz w:val="24"/>
          <w:szCs w:val="24"/>
        </w:rPr>
        <w:t>, reprezentującej różne kultury</w:t>
      </w:r>
      <w:r w:rsidRPr="008528D9">
        <w:rPr>
          <w:sz w:val="24"/>
          <w:szCs w:val="24"/>
        </w:rPr>
        <w:t xml:space="preserve">. Odizolowani </w:t>
      </w:r>
      <w:r w:rsidR="00F0642D">
        <w:rPr>
          <w:sz w:val="24"/>
          <w:szCs w:val="24"/>
        </w:rPr>
        <w:t>w</w:t>
      </w:r>
      <w:r w:rsidRPr="008528D9">
        <w:rPr>
          <w:sz w:val="24"/>
          <w:szCs w:val="24"/>
        </w:rPr>
        <w:t xml:space="preserve"> rozległ</w:t>
      </w:r>
      <w:r w:rsidR="00F0642D">
        <w:rPr>
          <w:sz w:val="24"/>
          <w:szCs w:val="24"/>
        </w:rPr>
        <w:t>ych</w:t>
      </w:r>
      <w:r w:rsidRPr="008528D9">
        <w:rPr>
          <w:sz w:val="24"/>
          <w:szCs w:val="24"/>
        </w:rPr>
        <w:t xml:space="preserve"> </w:t>
      </w:r>
      <w:r w:rsidR="00F0642D">
        <w:rPr>
          <w:sz w:val="24"/>
          <w:szCs w:val="24"/>
        </w:rPr>
        <w:t>obszarach</w:t>
      </w:r>
      <w:r w:rsidRPr="008528D9">
        <w:rPr>
          <w:sz w:val="24"/>
          <w:szCs w:val="24"/>
        </w:rPr>
        <w:t xml:space="preserve"> leśn</w:t>
      </w:r>
      <w:r w:rsidR="00F0642D">
        <w:rPr>
          <w:sz w:val="24"/>
          <w:szCs w:val="24"/>
        </w:rPr>
        <w:t>ych</w:t>
      </w:r>
      <w:r w:rsidRPr="008528D9">
        <w:rPr>
          <w:sz w:val="24"/>
          <w:szCs w:val="24"/>
        </w:rPr>
        <w:t xml:space="preserve"> </w:t>
      </w:r>
      <w:r w:rsidR="007E5796" w:rsidRPr="008528D9">
        <w:rPr>
          <w:sz w:val="24"/>
          <w:szCs w:val="24"/>
        </w:rPr>
        <w:t xml:space="preserve">kształtowali oni przez wieki wyróżniającą się </w:t>
      </w:r>
      <w:r w:rsidRPr="008528D9">
        <w:rPr>
          <w:sz w:val="24"/>
          <w:szCs w:val="24"/>
        </w:rPr>
        <w:t xml:space="preserve">na tle innych </w:t>
      </w:r>
      <w:r w:rsidR="00F0642D">
        <w:rPr>
          <w:sz w:val="24"/>
          <w:szCs w:val="24"/>
        </w:rPr>
        <w:t xml:space="preserve">polskich </w:t>
      </w:r>
      <w:r w:rsidRPr="008528D9">
        <w:rPr>
          <w:sz w:val="24"/>
          <w:szCs w:val="24"/>
        </w:rPr>
        <w:t xml:space="preserve">grup </w:t>
      </w:r>
      <w:r w:rsidR="00F0642D">
        <w:rPr>
          <w:sz w:val="24"/>
          <w:szCs w:val="24"/>
        </w:rPr>
        <w:t xml:space="preserve">etnograficznych </w:t>
      </w:r>
      <w:r w:rsidR="00F0339C" w:rsidRPr="008528D9">
        <w:rPr>
          <w:sz w:val="24"/>
          <w:szCs w:val="24"/>
        </w:rPr>
        <w:t>charakterystyczną gwarę, strój, zdobnictwo, muzykę i inne elementy tworzące unikatowy obraz lasowiackiego folkloru</w:t>
      </w:r>
      <w:r w:rsidRPr="008528D9">
        <w:rPr>
          <w:sz w:val="24"/>
          <w:szCs w:val="24"/>
        </w:rPr>
        <w:t xml:space="preserve">. </w:t>
      </w:r>
      <w:r w:rsidR="007E5796" w:rsidRPr="008528D9">
        <w:rPr>
          <w:sz w:val="24"/>
          <w:szCs w:val="24"/>
        </w:rPr>
        <w:t>T</w:t>
      </w:r>
      <w:r w:rsidR="00F0339C" w:rsidRPr="008528D9">
        <w:rPr>
          <w:sz w:val="24"/>
          <w:szCs w:val="24"/>
        </w:rPr>
        <w:t>radycyjna</w:t>
      </w:r>
      <w:r w:rsidRPr="008528D9">
        <w:rPr>
          <w:sz w:val="24"/>
          <w:szCs w:val="24"/>
        </w:rPr>
        <w:t xml:space="preserve"> </w:t>
      </w:r>
      <w:r w:rsidR="00F0339C" w:rsidRPr="008528D9">
        <w:rPr>
          <w:sz w:val="24"/>
          <w:szCs w:val="24"/>
        </w:rPr>
        <w:t>kultura Lasowiaków zaczęła</w:t>
      </w:r>
      <w:r w:rsidRPr="008528D9">
        <w:rPr>
          <w:sz w:val="24"/>
          <w:szCs w:val="24"/>
        </w:rPr>
        <w:t xml:space="preserve"> zanikać w latach 50. i 60. XX wiek</w:t>
      </w:r>
      <w:r w:rsidR="007E5796" w:rsidRPr="008528D9">
        <w:rPr>
          <w:sz w:val="24"/>
          <w:szCs w:val="24"/>
        </w:rPr>
        <w:t>u, mimo to dzięki zaangażowaniu wielu osób i środowisk d</w:t>
      </w:r>
      <w:r w:rsidRPr="008528D9">
        <w:rPr>
          <w:sz w:val="24"/>
          <w:szCs w:val="24"/>
        </w:rPr>
        <w:t>o chwili obecnej pr</w:t>
      </w:r>
      <w:r w:rsidR="00F0339C" w:rsidRPr="008528D9">
        <w:rPr>
          <w:sz w:val="24"/>
          <w:szCs w:val="24"/>
        </w:rPr>
        <w:t>zetrwało sporo jej przejawów</w:t>
      </w:r>
      <w:r w:rsidR="001F7297" w:rsidRPr="008528D9">
        <w:rPr>
          <w:sz w:val="24"/>
          <w:szCs w:val="24"/>
        </w:rPr>
        <w:t>.</w:t>
      </w:r>
    </w:p>
    <w:p w14:paraId="61AB6055" w14:textId="6C3150BE" w:rsidR="001F7297" w:rsidRPr="008528D9" w:rsidRDefault="0097196F" w:rsidP="00880A6F">
      <w:pPr>
        <w:pStyle w:val="Bezodstpw"/>
        <w:spacing w:after="0" w:line="276" w:lineRule="auto"/>
        <w:ind w:firstLine="708"/>
        <w:jc w:val="both"/>
        <w:rPr>
          <w:rFonts w:cs="Libre Baskerville"/>
          <w:sz w:val="24"/>
          <w:szCs w:val="24"/>
        </w:rPr>
      </w:pPr>
      <w:r w:rsidRPr="008528D9">
        <w:rPr>
          <w:sz w:val="24"/>
          <w:szCs w:val="24"/>
        </w:rPr>
        <w:t xml:space="preserve">Celem niniejszego </w:t>
      </w:r>
      <w:r w:rsidRPr="008528D9">
        <w:rPr>
          <w:i/>
          <w:iCs/>
          <w:sz w:val="24"/>
          <w:szCs w:val="24"/>
        </w:rPr>
        <w:t xml:space="preserve">Programu </w:t>
      </w:r>
      <w:r w:rsidRPr="008528D9">
        <w:rPr>
          <w:sz w:val="24"/>
          <w:szCs w:val="24"/>
        </w:rPr>
        <w:t xml:space="preserve">jest </w:t>
      </w:r>
      <w:r w:rsidR="00F0339C" w:rsidRPr="008528D9">
        <w:rPr>
          <w:sz w:val="24"/>
          <w:szCs w:val="24"/>
        </w:rPr>
        <w:t xml:space="preserve">wsparcie </w:t>
      </w:r>
      <w:r w:rsidRPr="008528D9">
        <w:rPr>
          <w:sz w:val="24"/>
          <w:szCs w:val="24"/>
        </w:rPr>
        <w:t>ochrony dziedzictwa kulturowego Lasowiaków, wz</w:t>
      </w:r>
      <w:r w:rsidR="00F0339C" w:rsidRPr="008528D9">
        <w:rPr>
          <w:sz w:val="24"/>
          <w:szCs w:val="24"/>
        </w:rPr>
        <w:t>mocnienie</w:t>
      </w:r>
      <w:r w:rsidRPr="008528D9">
        <w:rPr>
          <w:sz w:val="24"/>
          <w:szCs w:val="24"/>
        </w:rPr>
        <w:t xml:space="preserve"> poczucia tożsamości i identyfikacji z tą unikatową kulturą</w:t>
      </w:r>
      <w:r w:rsidR="00F0339C" w:rsidRPr="008528D9">
        <w:rPr>
          <w:sz w:val="24"/>
          <w:szCs w:val="24"/>
        </w:rPr>
        <w:t xml:space="preserve"> mieszkańców regionu oraz wykorzystanie jej potencjału </w:t>
      </w:r>
      <w:r w:rsidRPr="008528D9">
        <w:rPr>
          <w:sz w:val="24"/>
          <w:szCs w:val="24"/>
        </w:rPr>
        <w:t xml:space="preserve">dla kulturalnego, turystycznego i gospodarczego </w:t>
      </w:r>
      <w:r w:rsidR="00F0339C" w:rsidRPr="008528D9">
        <w:rPr>
          <w:sz w:val="24"/>
          <w:szCs w:val="24"/>
        </w:rPr>
        <w:t>rozwoju</w:t>
      </w:r>
      <w:r w:rsidR="001F7297" w:rsidRPr="008528D9">
        <w:rPr>
          <w:sz w:val="24"/>
          <w:szCs w:val="24"/>
        </w:rPr>
        <w:t xml:space="preserve"> województwa</w:t>
      </w:r>
      <w:r w:rsidR="00F0642D">
        <w:rPr>
          <w:sz w:val="24"/>
          <w:szCs w:val="24"/>
        </w:rPr>
        <w:t xml:space="preserve"> podkarpackiego</w:t>
      </w:r>
      <w:r w:rsidRPr="008528D9">
        <w:rPr>
          <w:sz w:val="24"/>
          <w:szCs w:val="24"/>
        </w:rPr>
        <w:t xml:space="preserve">. </w:t>
      </w:r>
      <w:r w:rsidR="00F0339C" w:rsidRPr="008528D9">
        <w:rPr>
          <w:rFonts w:cs="Libre Baskerville"/>
          <w:sz w:val="24"/>
          <w:szCs w:val="24"/>
        </w:rPr>
        <w:t xml:space="preserve">Uznano, że konieczność </w:t>
      </w:r>
      <w:r w:rsidR="001F7297" w:rsidRPr="008528D9">
        <w:rPr>
          <w:rFonts w:cs="Libre Baskerville"/>
          <w:sz w:val="24"/>
          <w:szCs w:val="24"/>
        </w:rPr>
        <w:t xml:space="preserve">przyjęcia </w:t>
      </w:r>
      <w:r w:rsidR="001F7297" w:rsidRPr="008528D9">
        <w:rPr>
          <w:rFonts w:cs="Libre Baskerville"/>
          <w:i/>
          <w:sz w:val="24"/>
          <w:szCs w:val="24"/>
        </w:rPr>
        <w:t>Programu</w:t>
      </w:r>
      <w:r w:rsidR="001F7297" w:rsidRPr="008528D9">
        <w:rPr>
          <w:rFonts w:cs="Libre Baskerville"/>
          <w:sz w:val="24"/>
          <w:szCs w:val="24"/>
        </w:rPr>
        <w:t xml:space="preserve"> uzasadniają m.in. następujące grupy czynników:</w:t>
      </w:r>
    </w:p>
    <w:p w14:paraId="10A5385D" w14:textId="71DE107E" w:rsidR="0097196F" w:rsidRPr="008528D9" w:rsidRDefault="001F7297" w:rsidP="00880A6F">
      <w:pPr>
        <w:pStyle w:val="Bezodstpw"/>
        <w:numPr>
          <w:ilvl w:val="0"/>
          <w:numId w:val="19"/>
        </w:numPr>
        <w:spacing w:after="0" w:line="276" w:lineRule="auto"/>
        <w:jc w:val="both"/>
        <w:rPr>
          <w:sz w:val="24"/>
          <w:szCs w:val="24"/>
        </w:rPr>
      </w:pPr>
      <w:r w:rsidRPr="008528D9">
        <w:rPr>
          <w:rFonts w:cs="Times New Roman"/>
          <w:sz w:val="24"/>
          <w:szCs w:val="24"/>
        </w:rPr>
        <w:t>f</w:t>
      </w:r>
      <w:r w:rsidR="0097196F" w:rsidRPr="008528D9">
        <w:rPr>
          <w:sz w:val="24"/>
          <w:szCs w:val="24"/>
        </w:rPr>
        <w:t>aktyczne –</w:t>
      </w:r>
      <w:r w:rsidRPr="008528D9">
        <w:rPr>
          <w:sz w:val="24"/>
          <w:szCs w:val="24"/>
        </w:rPr>
        <w:t xml:space="preserve"> </w:t>
      </w:r>
      <w:r w:rsidR="0097196F" w:rsidRPr="008528D9">
        <w:rPr>
          <w:sz w:val="24"/>
          <w:szCs w:val="24"/>
        </w:rPr>
        <w:t>kultura Lasowiaków przez wieki rozwijała się i tworzyła ramy funkcjonowania</w:t>
      </w:r>
      <w:r w:rsidRPr="008528D9">
        <w:rPr>
          <w:sz w:val="24"/>
          <w:szCs w:val="24"/>
        </w:rPr>
        <w:t xml:space="preserve"> indywidualnego i społecznego</w:t>
      </w:r>
      <w:r w:rsidR="0097196F" w:rsidRPr="008528D9">
        <w:rPr>
          <w:sz w:val="24"/>
          <w:szCs w:val="24"/>
        </w:rPr>
        <w:t xml:space="preserve"> sporej części </w:t>
      </w:r>
      <w:r w:rsidR="00F0642D">
        <w:rPr>
          <w:sz w:val="24"/>
          <w:szCs w:val="24"/>
        </w:rPr>
        <w:t>obszar</w:t>
      </w:r>
      <w:r w:rsidRPr="008528D9">
        <w:rPr>
          <w:sz w:val="24"/>
          <w:szCs w:val="24"/>
        </w:rPr>
        <w:t>u obecn</w:t>
      </w:r>
      <w:r w:rsidR="0097196F" w:rsidRPr="008528D9">
        <w:rPr>
          <w:sz w:val="24"/>
          <w:szCs w:val="24"/>
        </w:rPr>
        <w:t>ego województwa podkarpackiego</w:t>
      </w:r>
      <w:r w:rsidR="00EB73A5" w:rsidRPr="008528D9">
        <w:rPr>
          <w:sz w:val="24"/>
          <w:szCs w:val="24"/>
        </w:rPr>
        <w:t>;</w:t>
      </w:r>
    </w:p>
    <w:p w14:paraId="2D6FF09F" w14:textId="66D01A70" w:rsidR="0097196F" w:rsidRPr="008528D9" w:rsidRDefault="001F7297" w:rsidP="00880A6F">
      <w:pPr>
        <w:pStyle w:val="Bezodstpw"/>
        <w:numPr>
          <w:ilvl w:val="0"/>
          <w:numId w:val="19"/>
        </w:numPr>
        <w:spacing w:after="0" w:line="276" w:lineRule="auto"/>
        <w:jc w:val="both"/>
        <w:rPr>
          <w:sz w:val="24"/>
          <w:szCs w:val="24"/>
        </w:rPr>
      </w:pPr>
      <w:r w:rsidRPr="008528D9">
        <w:rPr>
          <w:rFonts w:cs="Times New Roman"/>
          <w:sz w:val="24"/>
          <w:szCs w:val="24"/>
        </w:rPr>
        <w:t>n</w:t>
      </w:r>
      <w:r w:rsidR="0097196F" w:rsidRPr="008528D9">
        <w:rPr>
          <w:sz w:val="24"/>
          <w:szCs w:val="24"/>
        </w:rPr>
        <w:t xml:space="preserve">aukowe – dzięki </w:t>
      </w:r>
      <w:r w:rsidRPr="008528D9">
        <w:rPr>
          <w:sz w:val="24"/>
          <w:szCs w:val="24"/>
        </w:rPr>
        <w:t>dotychczasowym oraz wciąż podejmowan</w:t>
      </w:r>
      <w:r w:rsidR="0097196F" w:rsidRPr="008528D9">
        <w:rPr>
          <w:sz w:val="24"/>
          <w:szCs w:val="24"/>
        </w:rPr>
        <w:t xml:space="preserve">ym pracom badawczym </w:t>
      </w:r>
      <w:r w:rsidRPr="008528D9">
        <w:rPr>
          <w:sz w:val="24"/>
          <w:szCs w:val="24"/>
        </w:rPr>
        <w:t xml:space="preserve">istnieje znaczący </w:t>
      </w:r>
      <w:r w:rsidR="0097196F" w:rsidRPr="008528D9">
        <w:rPr>
          <w:sz w:val="24"/>
          <w:szCs w:val="24"/>
        </w:rPr>
        <w:t>zas</w:t>
      </w:r>
      <w:r w:rsidRPr="008528D9">
        <w:rPr>
          <w:sz w:val="24"/>
          <w:szCs w:val="24"/>
        </w:rPr>
        <w:t xml:space="preserve">ób wiedzy naukowej, który może dostarczyć wielu informacji i stanowić punkt odniesienia dla </w:t>
      </w:r>
      <w:r w:rsidR="002977A9" w:rsidRPr="008528D9">
        <w:rPr>
          <w:sz w:val="24"/>
          <w:szCs w:val="24"/>
        </w:rPr>
        <w:t>aktualn</w:t>
      </w:r>
      <w:r w:rsidRPr="008528D9">
        <w:rPr>
          <w:sz w:val="24"/>
          <w:szCs w:val="24"/>
        </w:rPr>
        <w:t>ych</w:t>
      </w:r>
      <w:r w:rsidR="002977A9" w:rsidRPr="008528D9">
        <w:rPr>
          <w:sz w:val="24"/>
          <w:szCs w:val="24"/>
        </w:rPr>
        <w:t xml:space="preserve"> przedsięwzięć</w:t>
      </w:r>
      <w:r w:rsidR="00EB73A5" w:rsidRPr="008528D9">
        <w:rPr>
          <w:sz w:val="24"/>
          <w:szCs w:val="24"/>
        </w:rPr>
        <w:t>;</w:t>
      </w:r>
    </w:p>
    <w:p w14:paraId="3A6EDD60" w14:textId="225331DD" w:rsidR="0097196F" w:rsidRPr="008528D9" w:rsidRDefault="001F7297" w:rsidP="00880A6F">
      <w:pPr>
        <w:pStyle w:val="Bezodstpw"/>
        <w:numPr>
          <w:ilvl w:val="0"/>
          <w:numId w:val="19"/>
        </w:numPr>
        <w:spacing w:after="0" w:line="276" w:lineRule="auto"/>
        <w:jc w:val="both"/>
        <w:rPr>
          <w:sz w:val="24"/>
          <w:szCs w:val="24"/>
        </w:rPr>
      </w:pPr>
      <w:r w:rsidRPr="008528D9">
        <w:rPr>
          <w:rFonts w:cs="Times New Roman"/>
          <w:sz w:val="24"/>
          <w:szCs w:val="24"/>
        </w:rPr>
        <w:t>p</w:t>
      </w:r>
      <w:r w:rsidR="0097196F" w:rsidRPr="008528D9">
        <w:rPr>
          <w:sz w:val="24"/>
          <w:szCs w:val="24"/>
        </w:rPr>
        <w:t xml:space="preserve">rawne – </w:t>
      </w:r>
      <w:r w:rsidRPr="008528D9">
        <w:rPr>
          <w:sz w:val="24"/>
          <w:szCs w:val="24"/>
        </w:rPr>
        <w:t>obowiązki podmiotów publicznych</w:t>
      </w:r>
      <w:r w:rsidR="00A6076B" w:rsidRPr="008528D9">
        <w:rPr>
          <w:sz w:val="24"/>
          <w:szCs w:val="24"/>
        </w:rPr>
        <w:t>, w tym samorządów terytorialnych</w:t>
      </w:r>
      <w:r w:rsidR="00EB73A5" w:rsidRPr="008528D9">
        <w:rPr>
          <w:sz w:val="24"/>
          <w:szCs w:val="24"/>
        </w:rPr>
        <w:t xml:space="preserve"> </w:t>
      </w:r>
      <w:r w:rsidRPr="008528D9">
        <w:rPr>
          <w:sz w:val="24"/>
          <w:szCs w:val="24"/>
        </w:rPr>
        <w:t xml:space="preserve">w stosunku do regionalnego dziedzictwa kulturowego wynikają z wielu </w:t>
      </w:r>
      <w:r w:rsidR="00A6076B" w:rsidRPr="008528D9">
        <w:rPr>
          <w:sz w:val="24"/>
          <w:szCs w:val="24"/>
        </w:rPr>
        <w:t>krajowych i międzynarodowych</w:t>
      </w:r>
      <w:r w:rsidRPr="008528D9">
        <w:rPr>
          <w:sz w:val="24"/>
          <w:szCs w:val="24"/>
        </w:rPr>
        <w:t xml:space="preserve"> aktów prawnych, w </w:t>
      </w:r>
      <w:r w:rsidR="0097196F" w:rsidRPr="008528D9">
        <w:rPr>
          <w:sz w:val="24"/>
          <w:szCs w:val="24"/>
        </w:rPr>
        <w:t xml:space="preserve">tym m.in.: </w:t>
      </w:r>
      <w:r w:rsidR="0097196F" w:rsidRPr="008528D9">
        <w:rPr>
          <w:i/>
          <w:iCs/>
          <w:sz w:val="24"/>
          <w:szCs w:val="24"/>
        </w:rPr>
        <w:t>Powszechn</w:t>
      </w:r>
      <w:r w:rsidR="00A6076B" w:rsidRPr="008528D9">
        <w:rPr>
          <w:i/>
          <w:iCs/>
          <w:sz w:val="24"/>
          <w:szCs w:val="24"/>
        </w:rPr>
        <w:t>ej</w:t>
      </w:r>
      <w:r w:rsidR="0097196F" w:rsidRPr="008528D9">
        <w:rPr>
          <w:i/>
          <w:iCs/>
          <w:sz w:val="24"/>
          <w:szCs w:val="24"/>
        </w:rPr>
        <w:t xml:space="preserve"> deklaracja UNESCO o różnorodności kulturalnej</w:t>
      </w:r>
      <w:r w:rsidR="00A6076B" w:rsidRPr="008528D9">
        <w:rPr>
          <w:sz w:val="24"/>
          <w:szCs w:val="24"/>
        </w:rPr>
        <w:t>,</w:t>
      </w:r>
      <w:r w:rsidR="0097196F" w:rsidRPr="008528D9">
        <w:rPr>
          <w:sz w:val="24"/>
          <w:szCs w:val="24"/>
        </w:rPr>
        <w:t xml:space="preserve"> </w:t>
      </w:r>
      <w:r w:rsidR="0097196F" w:rsidRPr="008528D9">
        <w:rPr>
          <w:i/>
          <w:iCs/>
          <w:sz w:val="24"/>
          <w:szCs w:val="24"/>
        </w:rPr>
        <w:t>Traktat</w:t>
      </w:r>
      <w:r w:rsidR="00A6076B" w:rsidRPr="008528D9">
        <w:rPr>
          <w:i/>
          <w:iCs/>
          <w:sz w:val="24"/>
          <w:szCs w:val="24"/>
        </w:rPr>
        <w:t xml:space="preserve">u </w:t>
      </w:r>
      <w:r w:rsidR="00C26D7E">
        <w:rPr>
          <w:i/>
          <w:iCs/>
          <w:sz w:val="24"/>
          <w:szCs w:val="24"/>
        </w:rPr>
        <w:br/>
      </w:r>
      <w:r w:rsidR="00A6076B" w:rsidRPr="008528D9">
        <w:rPr>
          <w:i/>
          <w:iCs/>
          <w:sz w:val="24"/>
          <w:szCs w:val="24"/>
        </w:rPr>
        <w:t>o f</w:t>
      </w:r>
      <w:r w:rsidR="0097196F" w:rsidRPr="008528D9">
        <w:rPr>
          <w:i/>
          <w:iCs/>
          <w:sz w:val="24"/>
          <w:szCs w:val="24"/>
        </w:rPr>
        <w:t>unkcjonowaniu Unii Europejskiej</w:t>
      </w:r>
      <w:r w:rsidR="00A6076B" w:rsidRPr="008528D9">
        <w:rPr>
          <w:sz w:val="24"/>
          <w:szCs w:val="24"/>
        </w:rPr>
        <w:t>,</w:t>
      </w:r>
      <w:r w:rsidR="0097196F" w:rsidRPr="008528D9">
        <w:rPr>
          <w:sz w:val="24"/>
          <w:szCs w:val="24"/>
        </w:rPr>
        <w:t xml:space="preserve"> </w:t>
      </w:r>
      <w:r w:rsidR="00A6076B" w:rsidRPr="008528D9">
        <w:rPr>
          <w:i/>
          <w:iCs/>
          <w:sz w:val="24"/>
          <w:szCs w:val="24"/>
        </w:rPr>
        <w:t>Konstytucji</w:t>
      </w:r>
      <w:r w:rsidR="0097196F" w:rsidRPr="008528D9">
        <w:rPr>
          <w:i/>
          <w:iCs/>
          <w:sz w:val="24"/>
          <w:szCs w:val="24"/>
        </w:rPr>
        <w:t xml:space="preserve"> Rzecz</w:t>
      </w:r>
      <w:r w:rsidR="00A6076B" w:rsidRPr="008528D9">
        <w:rPr>
          <w:i/>
          <w:iCs/>
          <w:sz w:val="24"/>
          <w:szCs w:val="24"/>
        </w:rPr>
        <w:t>y</w:t>
      </w:r>
      <w:r w:rsidR="0097196F" w:rsidRPr="008528D9">
        <w:rPr>
          <w:i/>
          <w:iCs/>
          <w:sz w:val="24"/>
          <w:szCs w:val="24"/>
        </w:rPr>
        <w:t>pospolitej Polskiej</w:t>
      </w:r>
      <w:r w:rsidR="00A6076B" w:rsidRPr="008528D9">
        <w:rPr>
          <w:sz w:val="24"/>
          <w:szCs w:val="24"/>
        </w:rPr>
        <w:t xml:space="preserve"> </w:t>
      </w:r>
      <w:r w:rsidR="00C26D7E">
        <w:rPr>
          <w:sz w:val="24"/>
          <w:szCs w:val="24"/>
        </w:rPr>
        <w:br/>
      </w:r>
      <w:r w:rsidR="00A6076B" w:rsidRPr="008528D9">
        <w:rPr>
          <w:sz w:val="24"/>
          <w:szCs w:val="24"/>
        </w:rPr>
        <w:t xml:space="preserve">a w odniesieniu do samorządu województwa z </w:t>
      </w:r>
      <w:r w:rsidR="00A6076B" w:rsidRPr="008528D9">
        <w:rPr>
          <w:i/>
          <w:iCs/>
          <w:sz w:val="24"/>
          <w:szCs w:val="24"/>
        </w:rPr>
        <w:t>Ustawy o samorządzie województwa</w:t>
      </w:r>
      <w:r w:rsidR="00EB73A5" w:rsidRPr="008528D9">
        <w:rPr>
          <w:sz w:val="24"/>
          <w:szCs w:val="24"/>
        </w:rPr>
        <w:t>;</w:t>
      </w:r>
    </w:p>
    <w:p w14:paraId="4A2F8F01" w14:textId="6F2B9E91" w:rsidR="0097196F" w:rsidRPr="008528D9" w:rsidRDefault="00815E74" w:rsidP="00880A6F">
      <w:pPr>
        <w:pStyle w:val="Bezodstpw"/>
        <w:numPr>
          <w:ilvl w:val="0"/>
          <w:numId w:val="19"/>
        </w:numPr>
        <w:spacing w:after="0" w:line="276" w:lineRule="auto"/>
        <w:jc w:val="both"/>
        <w:rPr>
          <w:sz w:val="24"/>
          <w:szCs w:val="24"/>
        </w:rPr>
      </w:pPr>
      <w:r w:rsidRPr="008528D9">
        <w:rPr>
          <w:rFonts w:cs="Times New Roman"/>
          <w:sz w:val="24"/>
          <w:szCs w:val="24"/>
        </w:rPr>
        <w:t>i</w:t>
      </w:r>
      <w:r w:rsidR="0097196F" w:rsidRPr="008528D9">
        <w:rPr>
          <w:sz w:val="24"/>
          <w:szCs w:val="24"/>
        </w:rPr>
        <w:t>nstytucjonalne –</w:t>
      </w:r>
      <w:r w:rsidR="002977A9" w:rsidRPr="008528D9">
        <w:rPr>
          <w:sz w:val="24"/>
          <w:szCs w:val="24"/>
        </w:rPr>
        <w:t xml:space="preserve"> na Podkarpaciu </w:t>
      </w:r>
      <w:r w:rsidRPr="008528D9">
        <w:rPr>
          <w:sz w:val="24"/>
          <w:szCs w:val="24"/>
        </w:rPr>
        <w:t xml:space="preserve">funkcjonują </w:t>
      </w:r>
      <w:r w:rsidR="0097196F" w:rsidRPr="008528D9">
        <w:rPr>
          <w:sz w:val="24"/>
          <w:szCs w:val="24"/>
        </w:rPr>
        <w:t>instytucje kultury</w:t>
      </w:r>
      <w:r w:rsidRPr="008528D9">
        <w:rPr>
          <w:sz w:val="24"/>
          <w:szCs w:val="24"/>
        </w:rPr>
        <w:t xml:space="preserve"> zajmujące się dziedzictwem kulturowym</w:t>
      </w:r>
      <w:r w:rsidR="0097196F" w:rsidRPr="008528D9">
        <w:rPr>
          <w:sz w:val="24"/>
          <w:szCs w:val="24"/>
        </w:rPr>
        <w:t xml:space="preserve"> Lasowiaków, w tym</w:t>
      </w:r>
      <w:r w:rsidRPr="008528D9">
        <w:rPr>
          <w:sz w:val="24"/>
          <w:szCs w:val="24"/>
        </w:rPr>
        <w:t xml:space="preserve"> dwie z nich, tj. </w:t>
      </w:r>
      <w:r w:rsidR="0097196F" w:rsidRPr="008528D9">
        <w:rPr>
          <w:sz w:val="24"/>
          <w:szCs w:val="24"/>
        </w:rPr>
        <w:t>M</w:t>
      </w:r>
      <w:r w:rsidR="00210092" w:rsidRPr="008528D9">
        <w:rPr>
          <w:sz w:val="24"/>
          <w:szCs w:val="24"/>
        </w:rPr>
        <w:t>uzeum Etnograficzne im. Franciszka</w:t>
      </w:r>
      <w:r w:rsidR="0097196F" w:rsidRPr="008528D9">
        <w:rPr>
          <w:sz w:val="24"/>
          <w:szCs w:val="24"/>
        </w:rPr>
        <w:t xml:space="preserve"> Kotuli (oddział Muzeum Okręgowego </w:t>
      </w:r>
      <w:r w:rsidR="00F0642D">
        <w:rPr>
          <w:sz w:val="24"/>
          <w:szCs w:val="24"/>
        </w:rPr>
        <w:br/>
      </w:r>
      <w:r w:rsidR="0097196F" w:rsidRPr="008528D9">
        <w:rPr>
          <w:sz w:val="24"/>
          <w:szCs w:val="24"/>
        </w:rPr>
        <w:lastRenderedPageBreak/>
        <w:t>w Rzeszowie) oraz Muzeum Kultury Ludowej w Kolbuszowej</w:t>
      </w:r>
      <w:r w:rsidR="002977A9" w:rsidRPr="008528D9">
        <w:rPr>
          <w:sz w:val="24"/>
          <w:szCs w:val="24"/>
        </w:rPr>
        <w:t xml:space="preserve"> są instytucjami kultury Samorządu Województwa P</w:t>
      </w:r>
      <w:r w:rsidRPr="008528D9">
        <w:rPr>
          <w:sz w:val="24"/>
          <w:szCs w:val="24"/>
        </w:rPr>
        <w:t>odkarpackiego</w:t>
      </w:r>
      <w:r w:rsidR="00EB73A5" w:rsidRPr="008528D9">
        <w:rPr>
          <w:sz w:val="24"/>
          <w:szCs w:val="24"/>
        </w:rPr>
        <w:t>;</w:t>
      </w:r>
    </w:p>
    <w:p w14:paraId="6B80EEFF" w14:textId="79A0451A" w:rsidR="0097196F" w:rsidRPr="008528D9" w:rsidRDefault="00360B3D" w:rsidP="00880A6F">
      <w:pPr>
        <w:pStyle w:val="Bezodstpw"/>
        <w:numPr>
          <w:ilvl w:val="0"/>
          <w:numId w:val="19"/>
        </w:numPr>
        <w:spacing w:after="0" w:line="276" w:lineRule="auto"/>
        <w:jc w:val="both"/>
        <w:rPr>
          <w:sz w:val="24"/>
          <w:szCs w:val="24"/>
        </w:rPr>
      </w:pPr>
      <w:r w:rsidRPr="008528D9">
        <w:rPr>
          <w:rFonts w:cs="Times New Roman"/>
          <w:sz w:val="24"/>
          <w:szCs w:val="24"/>
        </w:rPr>
        <w:t>s</w:t>
      </w:r>
      <w:r w:rsidR="0097196F" w:rsidRPr="008528D9">
        <w:rPr>
          <w:sz w:val="24"/>
          <w:szCs w:val="24"/>
        </w:rPr>
        <w:t>połeczne –</w:t>
      </w:r>
      <w:r w:rsidRPr="008528D9">
        <w:rPr>
          <w:sz w:val="24"/>
          <w:szCs w:val="24"/>
        </w:rPr>
        <w:t xml:space="preserve"> na terenie związanym z kulturą lasowiacką istnieje stale artykułowana aktywność społeczna odwołująca się </w:t>
      </w:r>
      <w:r w:rsidR="006B786F" w:rsidRPr="008528D9">
        <w:rPr>
          <w:sz w:val="24"/>
          <w:szCs w:val="24"/>
        </w:rPr>
        <w:t>do dziedzictwa Lasowiaków - działają</w:t>
      </w:r>
      <w:r w:rsidRPr="008528D9">
        <w:rPr>
          <w:sz w:val="24"/>
          <w:szCs w:val="24"/>
        </w:rPr>
        <w:t xml:space="preserve"> </w:t>
      </w:r>
      <w:r w:rsidR="002977A9" w:rsidRPr="008528D9">
        <w:rPr>
          <w:sz w:val="24"/>
          <w:szCs w:val="24"/>
        </w:rPr>
        <w:t>twórcy ludowi, zespoły</w:t>
      </w:r>
      <w:r w:rsidRPr="008528D9">
        <w:rPr>
          <w:sz w:val="24"/>
          <w:szCs w:val="24"/>
        </w:rPr>
        <w:t xml:space="preserve"> </w:t>
      </w:r>
      <w:r w:rsidR="002977A9" w:rsidRPr="008528D9">
        <w:rPr>
          <w:sz w:val="24"/>
          <w:szCs w:val="24"/>
        </w:rPr>
        <w:t>taneczne i wokalne</w:t>
      </w:r>
      <w:r w:rsidR="0097196F" w:rsidRPr="008528D9">
        <w:rPr>
          <w:sz w:val="24"/>
          <w:szCs w:val="24"/>
        </w:rPr>
        <w:t>, grup</w:t>
      </w:r>
      <w:r w:rsidR="002977A9" w:rsidRPr="008528D9">
        <w:rPr>
          <w:sz w:val="24"/>
          <w:szCs w:val="24"/>
        </w:rPr>
        <w:t>y obrzędowe</w:t>
      </w:r>
      <w:r w:rsidR="0097196F" w:rsidRPr="008528D9">
        <w:rPr>
          <w:sz w:val="24"/>
          <w:szCs w:val="24"/>
        </w:rPr>
        <w:t>, kapel</w:t>
      </w:r>
      <w:r w:rsidR="002977A9" w:rsidRPr="008528D9">
        <w:rPr>
          <w:sz w:val="24"/>
          <w:szCs w:val="24"/>
        </w:rPr>
        <w:t>e, koła</w:t>
      </w:r>
      <w:r w:rsidRPr="008528D9">
        <w:rPr>
          <w:sz w:val="24"/>
          <w:szCs w:val="24"/>
        </w:rPr>
        <w:t xml:space="preserve"> gospodyń wiejskich</w:t>
      </w:r>
      <w:r w:rsidR="002977A9" w:rsidRPr="008528D9">
        <w:rPr>
          <w:sz w:val="24"/>
          <w:szCs w:val="24"/>
        </w:rPr>
        <w:t>, stowarzyszenia i inne organizacje,</w:t>
      </w:r>
      <w:r w:rsidR="005E7A47" w:rsidRPr="008528D9">
        <w:rPr>
          <w:sz w:val="24"/>
          <w:szCs w:val="24"/>
        </w:rPr>
        <w:t xml:space="preserve"> do tej tradycji odwołuje się też wiele lokalnych instytucji kultury</w:t>
      </w:r>
      <w:r w:rsidRPr="008528D9">
        <w:rPr>
          <w:sz w:val="24"/>
          <w:szCs w:val="24"/>
        </w:rPr>
        <w:t xml:space="preserve">. </w:t>
      </w:r>
    </w:p>
    <w:p w14:paraId="5036C817" w14:textId="1F5E9EA2" w:rsidR="0097196F" w:rsidRPr="008528D9" w:rsidRDefault="0097196F" w:rsidP="00880A6F">
      <w:pPr>
        <w:pStyle w:val="Bezodstpw"/>
        <w:spacing w:after="0" w:line="276" w:lineRule="auto"/>
        <w:ind w:firstLine="709"/>
        <w:jc w:val="both"/>
        <w:rPr>
          <w:rFonts w:eastAsiaTheme="majorEastAsia" w:cs="Times New Roman"/>
          <w:b/>
          <w:color w:val="2E74B5" w:themeColor="accent1" w:themeShade="BF"/>
          <w:sz w:val="24"/>
          <w:szCs w:val="24"/>
        </w:rPr>
      </w:pPr>
      <w:r w:rsidRPr="008528D9">
        <w:rPr>
          <w:sz w:val="24"/>
          <w:szCs w:val="24"/>
        </w:rPr>
        <w:t>Niniejszy dokum</w:t>
      </w:r>
      <w:r w:rsidR="00360B3D" w:rsidRPr="008528D9">
        <w:rPr>
          <w:sz w:val="24"/>
          <w:szCs w:val="24"/>
        </w:rPr>
        <w:t xml:space="preserve">ent składa </w:t>
      </w:r>
      <w:r w:rsidR="00F57E33" w:rsidRPr="008528D9">
        <w:rPr>
          <w:sz w:val="24"/>
          <w:szCs w:val="24"/>
        </w:rPr>
        <w:t>się z czterech głównych</w:t>
      </w:r>
      <w:r w:rsidR="00360B3D" w:rsidRPr="008528D9">
        <w:rPr>
          <w:sz w:val="24"/>
          <w:szCs w:val="24"/>
        </w:rPr>
        <w:t xml:space="preserve"> części:</w:t>
      </w:r>
      <w:r w:rsidRPr="008528D9">
        <w:rPr>
          <w:sz w:val="24"/>
          <w:szCs w:val="24"/>
        </w:rPr>
        <w:t xml:space="preserve"> </w:t>
      </w:r>
      <w:r w:rsidR="00360B3D" w:rsidRPr="008528D9">
        <w:rPr>
          <w:sz w:val="24"/>
          <w:szCs w:val="24"/>
        </w:rPr>
        <w:t>wstępnej, w której ukazano m.in. tło prawne</w:t>
      </w:r>
      <w:r w:rsidR="00F57E33" w:rsidRPr="008528D9">
        <w:rPr>
          <w:sz w:val="24"/>
          <w:szCs w:val="24"/>
        </w:rPr>
        <w:t xml:space="preserve"> przyjmowanych rozwiązań</w:t>
      </w:r>
      <w:r w:rsidR="00360B3D" w:rsidRPr="008528D9">
        <w:rPr>
          <w:sz w:val="24"/>
          <w:szCs w:val="24"/>
        </w:rPr>
        <w:t xml:space="preserve">, </w:t>
      </w:r>
      <w:r w:rsidR="00F57E33" w:rsidRPr="008528D9">
        <w:rPr>
          <w:sz w:val="24"/>
          <w:szCs w:val="24"/>
        </w:rPr>
        <w:t>opisow</w:t>
      </w:r>
      <w:r w:rsidRPr="008528D9">
        <w:rPr>
          <w:sz w:val="24"/>
          <w:szCs w:val="24"/>
        </w:rPr>
        <w:t xml:space="preserve">ej, </w:t>
      </w:r>
      <w:r w:rsidR="00F57E33" w:rsidRPr="008528D9">
        <w:rPr>
          <w:sz w:val="24"/>
          <w:szCs w:val="24"/>
        </w:rPr>
        <w:t xml:space="preserve">w której starano się przedstawić aktualny stan badań nad kulturą i dziedzictwem lasowiackim oraz jej najbardziej charakterystyczne wyróżniki, </w:t>
      </w:r>
      <w:r w:rsidRPr="008528D9">
        <w:rPr>
          <w:sz w:val="24"/>
          <w:szCs w:val="24"/>
        </w:rPr>
        <w:t>diagnostyczn</w:t>
      </w:r>
      <w:r w:rsidR="00F57E33" w:rsidRPr="008528D9">
        <w:rPr>
          <w:sz w:val="24"/>
          <w:szCs w:val="24"/>
        </w:rPr>
        <w:t xml:space="preserve">ej, </w:t>
      </w:r>
      <w:r w:rsidR="005E7A47" w:rsidRPr="008528D9">
        <w:rPr>
          <w:sz w:val="24"/>
          <w:szCs w:val="24"/>
        </w:rPr>
        <w:t xml:space="preserve">gdzie </w:t>
      </w:r>
      <w:r w:rsidR="00F57E33" w:rsidRPr="008528D9">
        <w:rPr>
          <w:sz w:val="24"/>
          <w:szCs w:val="24"/>
        </w:rPr>
        <w:t xml:space="preserve">odwołano się do badań przeprowadzonych na potrzeby niniejszego </w:t>
      </w:r>
      <w:r w:rsidR="00F57E33" w:rsidRPr="008528D9">
        <w:rPr>
          <w:i/>
          <w:sz w:val="24"/>
          <w:szCs w:val="24"/>
        </w:rPr>
        <w:t>Programu</w:t>
      </w:r>
      <w:r w:rsidR="005E7A47" w:rsidRPr="008528D9">
        <w:rPr>
          <w:sz w:val="24"/>
          <w:szCs w:val="24"/>
        </w:rPr>
        <w:t xml:space="preserve"> oraz planistycznej. W tej ostatniej części </w:t>
      </w:r>
      <w:r w:rsidR="00F57E33" w:rsidRPr="008528D9">
        <w:rPr>
          <w:sz w:val="24"/>
          <w:szCs w:val="24"/>
        </w:rPr>
        <w:t xml:space="preserve">jako </w:t>
      </w:r>
      <w:r w:rsidR="00F57E33" w:rsidRPr="008528D9">
        <w:rPr>
          <w:i/>
          <w:sz w:val="24"/>
          <w:szCs w:val="24"/>
        </w:rPr>
        <w:t>obszary programowe</w:t>
      </w:r>
      <w:r w:rsidR="00F57E33" w:rsidRPr="008528D9">
        <w:rPr>
          <w:sz w:val="24"/>
          <w:szCs w:val="24"/>
        </w:rPr>
        <w:t xml:space="preserve">, </w:t>
      </w:r>
      <w:r w:rsidR="00F57E33" w:rsidRPr="008528D9">
        <w:rPr>
          <w:i/>
          <w:sz w:val="24"/>
          <w:szCs w:val="24"/>
        </w:rPr>
        <w:t>cele do osiągnięcia</w:t>
      </w:r>
      <w:r w:rsidR="00F57E33" w:rsidRPr="008528D9">
        <w:rPr>
          <w:sz w:val="24"/>
          <w:szCs w:val="24"/>
        </w:rPr>
        <w:t xml:space="preserve"> i </w:t>
      </w:r>
      <w:r w:rsidR="003173F1" w:rsidRPr="008528D9">
        <w:rPr>
          <w:i/>
          <w:sz w:val="24"/>
          <w:szCs w:val="24"/>
        </w:rPr>
        <w:t>planowane przedsięwzięcia</w:t>
      </w:r>
      <w:r w:rsidR="003173F1" w:rsidRPr="008528D9">
        <w:rPr>
          <w:sz w:val="24"/>
          <w:szCs w:val="24"/>
        </w:rPr>
        <w:t xml:space="preserve"> opisane </w:t>
      </w:r>
      <w:r w:rsidR="00F57E33" w:rsidRPr="008528D9">
        <w:rPr>
          <w:sz w:val="24"/>
          <w:szCs w:val="24"/>
        </w:rPr>
        <w:t xml:space="preserve">zostały zadania </w:t>
      </w:r>
      <w:r w:rsidR="003173F1" w:rsidRPr="008528D9">
        <w:rPr>
          <w:sz w:val="24"/>
          <w:szCs w:val="24"/>
        </w:rPr>
        <w:t xml:space="preserve">dla </w:t>
      </w:r>
      <w:r w:rsidR="00F57E33" w:rsidRPr="008528D9">
        <w:rPr>
          <w:sz w:val="24"/>
          <w:szCs w:val="24"/>
        </w:rPr>
        <w:t>samorząd</w:t>
      </w:r>
      <w:r w:rsidR="003173F1" w:rsidRPr="008528D9">
        <w:rPr>
          <w:sz w:val="24"/>
          <w:szCs w:val="24"/>
        </w:rPr>
        <w:t>u</w:t>
      </w:r>
      <w:r w:rsidR="00F57E33" w:rsidRPr="008528D9">
        <w:rPr>
          <w:sz w:val="24"/>
          <w:szCs w:val="24"/>
        </w:rPr>
        <w:t xml:space="preserve"> województwa podkarpackiego</w:t>
      </w:r>
      <w:r w:rsidR="003173F1" w:rsidRPr="008528D9">
        <w:rPr>
          <w:sz w:val="24"/>
          <w:szCs w:val="24"/>
        </w:rPr>
        <w:t xml:space="preserve"> i innych podmiotów</w:t>
      </w:r>
      <w:r w:rsidR="00F57E33" w:rsidRPr="008528D9">
        <w:rPr>
          <w:sz w:val="24"/>
          <w:szCs w:val="24"/>
        </w:rPr>
        <w:t xml:space="preserve"> w przyjętym horyzoncie czasowym</w:t>
      </w:r>
      <w:r w:rsidR="00042021" w:rsidRPr="008528D9">
        <w:rPr>
          <w:sz w:val="24"/>
          <w:szCs w:val="24"/>
        </w:rPr>
        <w:t>, ukazano również pożądaną wizję funkcjonowania kultury lasowiackiej w regionie w ostatnim roku przyjętego horyzontu czasowego</w:t>
      </w:r>
      <w:r w:rsidR="006B786F" w:rsidRPr="008528D9">
        <w:rPr>
          <w:sz w:val="24"/>
          <w:szCs w:val="24"/>
        </w:rPr>
        <w:t xml:space="preserve"> oraz główne elementy systemu wdrożeniowego</w:t>
      </w:r>
      <w:r w:rsidRPr="008528D9">
        <w:rPr>
          <w:sz w:val="24"/>
          <w:szCs w:val="24"/>
        </w:rPr>
        <w:t>.</w:t>
      </w:r>
      <w:r w:rsidR="006B786F" w:rsidRPr="008528D9">
        <w:rPr>
          <w:sz w:val="24"/>
          <w:szCs w:val="24"/>
        </w:rPr>
        <w:t xml:space="preserve"> Całość uzupełnia bibliografia, w tym </w:t>
      </w:r>
      <w:r w:rsidR="00F57E33" w:rsidRPr="008528D9">
        <w:rPr>
          <w:sz w:val="24"/>
          <w:szCs w:val="24"/>
        </w:rPr>
        <w:t>wybór najistotniejszych publikacji odnoszących się do dziedzictwa i kultury Lasowiaków.</w:t>
      </w:r>
    </w:p>
    <w:p w14:paraId="125CE2FE" w14:textId="77777777" w:rsidR="00C52EF7" w:rsidRPr="008528D9" w:rsidRDefault="00C52EF7">
      <w:pPr>
        <w:rPr>
          <w:rFonts w:ascii="Book Antiqua" w:eastAsiaTheme="majorEastAsia" w:hAnsi="Book Antiqua" w:cstheme="majorBidi"/>
          <w:b/>
          <w:color w:val="2E74B5" w:themeColor="accent1" w:themeShade="BF"/>
          <w:sz w:val="28"/>
          <w:szCs w:val="28"/>
        </w:rPr>
      </w:pPr>
      <w:r w:rsidRPr="008528D9">
        <w:rPr>
          <w:rFonts w:ascii="Book Antiqua" w:hAnsi="Book Antiqua"/>
          <w:b/>
          <w:sz w:val="28"/>
          <w:szCs w:val="28"/>
        </w:rPr>
        <w:br w:type="page"/>
      </w:r>
    </w:p>
    <w:p w14:paraId="58596FE9" w14:textId="4769D326" w:rsidR="003D3A55" w:rsidRPr="008528D9" w:rsidRDefault="00EA5C06" w:rsidP="00880A6F">
      <w:pPr>
        <w:pStyle w:val="Nagwek2"/>
        <w:spacing w:line="276" w:lineRule="auto"/>
        <w:rPr>
          <w:rFonts w:ascii="Book Antiqua" w:hAnsi="Book Antiqua"/>
          <w:sz w:val="28"/>
          <w:szCs w:val="28"/>
        </w:rPr>
      </w:pPr>
      <w:bookmarkStart w:id="3" w:name="_Toc102371994"/>
      <w:r w:rsidRPr="008528D9">
        <w:rPr>
          <w:rFonts w:ascii="Book Antiqua" w:hAnsi="Book Antiqua"/>
          <w:b/>
          <w:sz w:val="28"/>
          <w:szCs w:val="28"/>
        </w:rPr>
        <w:lastRenderedPageBreak/>
        <w:t>1.1. Metodologia</w:t>
      </w:r>
      <w:bookmarkEnd w:id="3"/>
    </w:p>
    <w:p w14:paraId="4AC5F4EE" w14:textId="1FAACD26" w:rsidR="000838BA" w:rsidRPr="008528D9" w:rsidRDefault="000838BA" w:rsidP="00880A6F">
      <w:pPr>
        <w:spacing w:line="276" w:lineRule="auto"/>
        <w:ind w:firstLine="708"/>
        <w:jc w:val="both"/>
        <w:rPr>
          <w:rFonts w:ascii="Book Antiqua" w:hAnsi="Book Antiqua"/>
        </w:rPr>
      </w:pPr>
      <w:r w:rsidRPr="008528D9">
        <w:rPr>
          <w:rFonts w:ascii="Book Antiqua" w:hAnsi="Book Antiqua"/>
        </w:rPr>
        <w:t>Rozległość problematyki wymusiła uwzględnienie w opracowaniu wielu, zróżnicowanych obszarów tematycznych. Punktem wyjścia starano się uczynić materiał naukowy, który gromadzony jest prze</w:t>
      </w:r>
      <w:r w:rsidR="005E7A47" w:rsidRPr="008528D9">
        <w:rPr>
          <w:rFonts w:ascii="Book Antiqua" w:hAnsi="Book Antiqua"/>
        </w:rPr>
        <w:t xml:space="preserve">z różne podmioty i instytucje. </w:t>
      </w:r>
      <w:r w:rsidR="0053124D" w:rsidRPr="008528D9">
        <w:rPr>
          <w:rFonts w:ascii="Book Antiqua" w:hAnsi="Book Antiqua"/>
        </w:rPr>
        <w:t xml:space="preserve">Członkowie zespołu projektowego powołanego w tym celu przez Wojewódzki Dom Kultury w Rzeszowie </w:t>
      </w:r>
      <w:r w:rsidR="00815744" w:rsidRPr="008528D9">
        <w:rPr>
          <w:rFonts w:ascii="Book Antiqua" w:hAnsi="Book Antiqua"/>
        </w:rPr>
        <w:t xml:space="preserve">w 2021 r. </w:t>
      </w:r>
      <w:r w:rsidR="0053124D" w:rsidRPr="008528D9">
        <w:rPr>
          <w:rFonts w:ascii="Book Antiqua" w:hAnsi="Book Antiqua"/>
        </w:rPr>
        <w:t>p</w:t>
      </w:r>
      <w:r w:rsidR="00815744" w:rsidRPr="008528D9">
        <w:rPr>
          <w:rFonts w:ascii="Book Antiqua" w:hAnsi="Book Antiqua"/>
          <w:color w:val="000000"/>
        </w:rPr>
        <w:t>rzeprowadzili</w:t>
      </w:r>
      <w:r w:rsidRPr="008528D9">
        <w:rPr>
          <w:rFonts w:ascii="Book Antiqua" w:hAnsi="Book Antiqua"/>
          <w:color w:val="000000"/>
        </w:rPr>
        <w:t xml:space="preserve"> kwerendy: archiwalne oraz bibliograficzną m.in. w zbiorach Archiwum Naukowego Muzeum Kultury Ludowej w Kolbuszowej oraz w Archiwum Muzeum Etnograficzn</w:t>
      </w:r>
      <w:r w:rsidR="0053124D" w:rsidRPr="008528D9">
        <w:rPr>
          <w:rFonts w:ascii="Book Antiqua" w:hAnsi="Book Antiqua"/>
          <w:color w:val="000000"/>
        </w:rPr>
        <w:t xml:space="preserve">ego im. F. Kotuli </w:t>
      </w:r>
      <w:r w:rsidR="008528D9">
        <w:rPr>
          <w:rFonts w:ascii="Book Antiqua" w:hAnsi="Book Antiqua"/>
          <w:color w:val="000000"/>
        </w:rPr>
        <w:br/>
      </w:r>
      <w:r w:rsidR="0053124D" w:rsidRPr="008528D9">
        <w:rPr>
          <w:rFonts w:ascii="Book Antiqua" w:hAnsi="Book Antiqua"/>
          <w:color w:val="000000"/>
        </w:rPr>
        <w:t>w R</w:t>
      </w:r>
      <w:r w:rsidR="00815744" w:rsidRPr="008528D9">
        <w:rPr>
          <w:rFonts w:ascii="Book Antiqua" w:hAnsi="Book Antiqua"/>
          <w:color w:val="000000"/>
        </w:rPr>
        <w:t>zeszowie. Z</w:t>
      </w:r>
      <w:r w:rsidRPr="008528D9">
        <w:rPr>
          <w:rFonts w:ascii="Book Antiqua" w:hAnsi="Book Antiqua"/>
          <w:color w:val="000000"/>
        </w:rPr>
        <w:t xml:space="preserve">wracano szczególną uwagę na prace oparte o materiały źródłowe, </w:t>
      </w:r>
      <w:r w:rsidR="007C5D05">
        <w:rPr>
          <w:rFonts w:ascii="Book Antiqua" w:hAnsi="Book Antiqua"/>
          <w:color w:val="000000"/>
        </w:rPr>
        <w:br/>
      </w:r>
      <w:r w:rsidRPr="008528D9">
        <w:rPr>
          <w:rFonts w:ascii="Book Antiqua" w:hAnsi="Book Antiqua"/>
          <w:color w:val="000000"/>
        </w:rPr>
        <w:t>w tym opracowania księdza Wilhelma Gaja-Piotrowskiego, Franciszka Kotuli, Andrzeja Karczmarzewskiego, Krzysztofa Ruszla</w:t>
      </w:r>
      <w:r w:rsidR="00C52EF7" w:rsidRPr="008528D9">
        <w:rPr>
          <w:rFonts w:ascii="Book Antiqua" w:hAnsi="Book Antiqua"/>
          <w:color w:val="000000"/>
        </w:rPr>
        <w:t xml:space="preserve"> i innych autorów</w:t>
      </w:r>
      <w:r w:rsidRPr="008528D9">
        <w:rPr>
          <w:rFonts w:ascii="Book Antiqua" w:hAnsi="Book Antiqua"/>
          <w:color w:val="000000"/>
        </w:rPr>
        <w:t xml:space="preserve">. </w:t>
      </w:r>
    </w:p>
    <w:p w14:paraId="27521BB7" w14:textId="20E22A15" w:rsidR="000838BA" w:rsidRPr="008528D9" w:rsidRDefault="000838BA" w:rsidP="00880A6F">
      <w:pPr>
        <w:spacing w:line="276" w:lineRule="auto"/>
        <w:ind w:firstLine="708"/>
        <w:jc w:val="both"/>
        <w:rPr>
          <w:rFonts w:ascii="Book Antiqua" w:hAnsi="Book Antiqua"/>
        </w:rPr>
      </w:pPr>
      <w:r w:rsidRPr="008528D9">
        <w:rPr>
          <w:rFonts w:ascii="Book Antiqua" w:hAnsi="Book Antiqua"/>
        </w:rPr>
        <w:t xml:space="preserve">Dokonano </w:t>
      </w:r>
      <w:r w:rsidR="005E7A47" w:rsidRPr="008528D9">
        <w:rPr>
          <w:rFonts w:ascii="Book Antiqua" w:hAnsi="Book Antiqua"/>
        </w:rPr>
        <w:t xml:space="preserve">także </w:t>
      </w:r>
      <w:r w:rsidRPr="008528D9">
        <w:rPr>
          <w:rFonts w:ascii="Book Antiqua" w:hAnsi="Book Antiqua"/>
        </w:rPr>
        <w:t>analizy aktualnych publikacji i stron internetowych samorządów, instytucji kultury oraz organizacji pozarządowy</w:t>
      </w:r>
      <w:r w:rsidR="00815744" w:rsidRPr="008528D9">
        <w:rPr>
          <w:rFonts w:ascii="Book Antiqua" w:hAnsi="Book Antiqua"/>
        </w:rPr>
        <w:t>ch funkcjonujących na terenie jedenastu</w:t>
      </w:r>
      <w:r w:rsidRPr="008528D9">
        <w:rPr>
          <w:rFonts w:ascii="Book Antiqua" w:hAnsi="Book Antiqua"/>
        </w:rPr>
        <w:t xml:space="preserve"> powiatów województwa podkarpackiego: tarnobrzeskiego, stalowowolskiego, niżańskiego, leżajskiego, mieleckiego, kolbuszowskiego, rzeszowskiego, łańcuckiego, przeworskiego, dębickiego i ropczycko-sędziszowskiego. W trakcie prac nad </w:t>
      </w:r>
      <w:r w:rsidRPr="008528D9">
        <w:rPr>
          <w:rFonts w:ascii="Book Antiqua" w:hAnsi="Book Antiqua"/>
          <w:i/>
        </w:rPr>
        <w:t>Programem</w:t>
      </w:r>
      <w:r w:rsidRPr="008528D9">
        <w:rPr>
          <w:rFonts w:ascii="Book Antiqua" w:hAnsi="Book Antiqua"/>
        </w:rPr>
        <w:t xml:space="preserve"> obserwacją objęto działania promujące kulturę lasowiacką w 2021 r., w tym wybrane wydarzenia w ramach </w:t>
      </w:r>
      <w:r w:rsidR="005E7A47" w:rsidRPr="008528D9">
        <w:rPr>
          <w:rFonts w:ascii="Book Antiqua" w:hAnsi="Book Antiqua"/>
        </w:rPr>
        <w:br/>
      </w:r>
      <w:r w:rsidRPr="008528D9">
        <w:rPr>
          <w:rFonts w:ascii="Book Antiqua" w:hAnsi="Book Antiqua"/>
        </w:rPr>
        <w:t>I Festiwalu Kultury Lasowiackiej „</w:t>
      </w:r>
      <w:proofErr w:type="spellStart"/>
      <w:r w:rsidRPr="008528D9">
        <w:rPr>
          <w:rFonts w:ascii="Book Antiqua" w:hAnsi="Book Antiqua"/>
        </w:rPr>
        <w:t>EtnoLas</w:t>
      </w:r>
      <w:proofErr w:type="spellEnd"/>
      <w:r w:rsidRPr="008528D9">
        <w:rPr>
          <w:rFonts w:ascii="Book Antiqua" w:hAnsi="Book Antiqua"/>
        </w:rPr>
        <w:t xml:space="preserve">”, seminarium etnograficzne we wsi Mazury w gminie Raniżów oraz Dożynki Wojewódzkie w Ulanowie. W ramach tych </w:t>
      </w:r>
      <w:r w:rsidR="005E7A47" w:rsidRPr="008528D9">
        <w:rPr>
          <w:rFonts w:ascii="Book Antiqua" w:hAnsi="Book Antiqua"/>
        </w:rPr>
        <w:t xml:space="preserve">działań </w:t>
      </w:r>
      <w:r w:rsidRPr="008528D9">
        <w:rPr>
          <w:rFonts w:ascii="Book Antiqua" w:hAnsi="Book Antiqua"/>
        </w:rPr>
        <w:t xml:space="preserve">sporządzono stosowne notatki terenowe oraz wykonano dokumentację zdjęciową. W ten sposób zgromadzony została materiał, który stał się podstawą analizy strategicznej dotyczącej aktualnego interpretowania kultury lasowiackiej </w:t>
      </w:r>
      <w:r w:rsidR="00C52EF7" w:rsidRPr="008528D9">
        <w:rPr>
          <w:rFonts w:ascii="Book Antiqua" w:hAnsi="Book Antiqua"/>
        </w:rPr>
        <w:br/>
      </w:r>
      <w:r w:rsidRPr="008528D9">
        <w:rPr>
          <w:rFonts w:ascii="Book Antiqua" w:hAnsi="Book Antiqua"/>
        </w:rPr>
        <w:t>w regionie.</w:t>
      </w:r>
    </w:p>
    <w:p w14:paraId="13FDF960" w14:textId="37EEC0EA" w:rsidR="000838BA" w:rsidRPr="008528D9" w:rsidRDefault="000838BA" w:rsidP="00880A6F">
      <w:pPr>
        <w:spacing w:line="276" w:lineRule="auto"/>
        <w:ind w:firstLine="708"/>
        <w:jc w:val="both"/>
        <w:rPr>
          <w:rFonts w:ascii="Book Antiqua" w:hAnsi="Book Antiqua"/>
        </w:rPr>
      </w:pPr>
      <w:r w:rsidRPr="008528D9">
        <w:rPr>
          <w:rFonts w:ascii="Book Antiqua" w:hAnsi="Book Antiqua"/>
        </w:rPr>
        <w:t xml:space="preserve">Dla zdiagnozowania obecnego stanu dziedzictwa Lasowiaków </w:t>
      </w:r>
      <w:r w:rsidR="00052920" w:rsidRPr="008528D9">
        <w:rPr>
          <w:rFonts w:ascii="Book Antiqua" w:hAnsi="Book Antiqua"/>
        </w:rPr>
        <w:t>prze</w:t>
      </w:r>
      <w:r w:rsidRPr="008528D9">
        <w:rPr>
          <w:rFonts w:ascii="Book Antiqua" w:hAnsi="Book Antiqua"/>
        </w:rPr>
        <w:t>prowadzono również wywiady standaryzowane techniką CAWI</w:t>
      </w:r>
      <w:r w:rsidR="00641190" w:rsidRPr="008528D9">
        <w:rPr>
          <w:rStyle w:val="Odwoanieprzypisudolnego"/>
          <w:rFonts w:ascii="Book Antiqua" w:hAnsi="Book Antiqua"/>
        </w:rPr>
        <w:footnoteReference w:id="1"/>
      </w:r>
      <w:r w:rsidRPr="008528D9">
        <w:rPr>
          <w:rFonts w:ascii="Book Antiqua" w:hAnsi="Book Antiqua"/>
        </w:rPr>
        <w:t xml:space="preserve"> – poprzez kwestionariusze online rozesłane za pośrednictwem poczty elektronicznej i mediów społecznościowych do instytucji kultury, organizacji pozarządowych, kół gospodyń wiejskich, ochotniczych straży pożarnych i parafii z terenów zlokalizowanych </w:t>
      </w:r>
      <w:r w:rsidR="00C92EAF" w:rsidRPr="008528D9">
        <w:rPr>
          <w:rFonts w:ascii="Book Antiqua" w:hAnsi="Book Antiqua"/>
        </w:rPr>
        <w:br/>
      </w:r>
      <w:r w:rsidRPr="008528D9">
        <w:rPr>
          <w:rFonts w:ascii="Book Antiqua" w:hAnsi="Book Antiqua"/>
        </w:rPr>
        <w:t>w wyżej wymienionych powiatach. Zebrano 130 kwestionariuszy, d</w:t>
      </w:r>
      <w:r w:rsidR="00F0642D">
        <w:rPr>
          <w:rFonts w:ascii="Book Antiqua" w:hAnsi="Book Antiqua"/>
        </w:rPr>
        <w:t>la</w:t>
      </w:r>
      <w:r w:rsidRPr="008528D9">
        <w:rPr>
          <w:rFonts w:ascii="Book Antiqua" w:hAnsi="Book Antiqua"/>
        </w:rPr>
        <w:t xml:space="preserve"> celów </w:t>
      </w:r>
      <w:r w:rsidRPr="008528D9">
        <w:rPr>
          <w:rFonts w:ascii="Book Antiqua" w:hAnsi="Book Antiqua"/>
          <w:i/>
        </w:rPr>
        <w:t>Programu</w:t>
      </w:r>
      <w:r w:rsidRPr="008528D9">
        <w:rPr>
          <w:rFonts w:ascii="Book Antiqua" w:hAnsi="Book Antiqua"/>
        </w:rPr>
        <w:t xml:space="preserve"> wykorzystano 78. Przeprowadzono również sześć wywiadów skoncentrowanych wokół </w:t>
      </w:r>
      <w:r w:rsidR="005E7A47" w:rsidRPr="008528D9">
        <w:rPr>
          <w:rFonts w:ascii="Book Antiqua" w:hAnsi="Book Antiqua"/>
        </w:rPr>
        <w:t xml:space="preserve">tradycji </w:t>
      </w:r>
      <w:r w:rsidR="00C92EAF" w:rsidRPr="008528D9">
        <w:rPr>
          <w:rFonts w:ascii="Book Antiqua" w:hAnsi="Book Antiqua"/>
        </w:rPr>
        <w:t>i kultury lasowiackiej oraz współczesnego jej</w:t>
      </w:r>
      <w:r w:rsidRPr="008528D9">
        <w:rPr>
          <w:rFonts w:ascii="Book Antiqua" w:hAnsi="Book Antiqua"/>
        </w:rPr>
        <w:t xml:space="preserve"> wykorzystania: </w:t>
      </w:r>
      <w:r w:rsidR="00C92EAF" w:rsidRPr="008528D9">
        <w:rPr>
          <w:rFonts w:ascii="Book Antiqua" w:hAnsi="Book Antiqua"/>
        </w:rPr>
        <w:br/>
      </w:r>
      <w:r w:rsidRPr="008528D9">
        <w:rPr>
          <w:rFonts w:ascii="Book Antiqua" w:hAnsi="Book Antiqua"/>
        </w:rPr>
        <w:t xml:space="preserve">w Stalowej Woli, Leżajsku, Baranowie Sandomierskim, Mielcu, Ulanowie </w:t>
      </w:r>
      <w:r w:rsidR="00C92EAF" w:rsidRPr="008528D9">
        <w:rPr>
          <w:rFonts w:ascii="Book Antiqua" w:hAnsi="Book Antiqua"/>
        </w:rPr>
        <w:br/>
      </w:r>
      <w:r w:rsidRPr="008528D9">
        <w:rPr>
          <w:rFonts w:ascii="Book Antiqua" w:hAnsi="Book Antiqua"/>
        </w:rPr>
        <w:t>i Kolbuszowej. Do udziału w tym typie badań zaproszono przedstawicieli instytucji kul</w:t>
      </w:r>
      <w:r w:rsidR="00815744" w:rsidRPr="008528D9">
        <w:rPr>
          <w:rFonts w:ascii="Book Antiqua" w:hAnsi="Book Antiqua"/>
        </w:rPr>
        <w:t>tury, organizacji poza</w:t>
      </w:r>
      <w:r w:rsidR="00C92EAF" w:rsidRPr="008528D9">
        <w:rPr>
          <w:rFonts w:ascii="Book Antiqua" w:hAnsi="Book Antiqua"/>
        </w:rPr>
        <w:t>rządowych,</w:t>
      </w:r>
      <w:r w:rsidRPr="008528D9">
        <w:rPr>
          <w:rFonts w:ascii="Book Antiqua" w:hAnsi="Book Antiqua"/>
        </w:rPr>
        <w:t xml:space="preserve"> kół gospodyń wiejskich. W rozmowach uczestniczyło od 5 do 13 osób</w:t>
      </w:r>
      <w:r w:rsidR="00815744" w:rsidRPr="008528D9">
        <w:rPr>
          <w:rFonts w:ascii="Book Antiqua" w:hAnsi="Book Antiqua"/>
        </w:rPr>
        <w:t xml:space="preserve"> - w sumie 49 </w:t>
      </w:r>
      <w:r w:rsidR="005E7A47" w:rsidRPr="008528D9">
        <w:rPr>
          <w:rFonts w:ascii="Book Antiqua" w:hAnsi="Book Antiqua"/>
        </w:rPr>
        <w:t xml:space="preserve">osób. </w:t>
      </w:r>
      <w:r w:rsidR="00815744" w:rsidRPr="008528D9">
        <w:rPr>
          <w:rFonts w:ascii="Book Antiqua" w:hAnsi="Book Antiqua"/>
        </w:rPr>
        <w:t>Przep</w:t>
      </w:r>
      <w:r w:rsidRPr="008528D9">
        <w:rPr>
          <w:rFonts w:ascii="Book Antiqua" w:hAnsi="Book Antiqua"/>
        </w:rPr>
        <w:t xml:space="preserve">rowadzono również wywiady indywidualne (14) z współczesnymi interpretatorami dziedzictwa i kultury Lasowiaków. </w:t>
      </w:r>
    </w:p>
    <w:p w14:paraId="11548CB4" w14:textId="3CC16678" w:rsidR="000838BA" w:rsidRPr="008528D9" w:rsidRDefault="000838BA" w:rsidP="00880A6F">
      <w:pPr>
        <w:spacing w:line="276" w:lineRule="auto"/>
        <w:ind w:firstLine="708"/>
        <w:jc w:val="both"/>
        <w:rPr>
          <w:rFonts w:ascii="Book Antiqua" w:hAnsi="Book Antiqua"/>
        </w:rPr>
      </w:pPr>
      <w:r w:rsidRPr="008528D9">
        <w:rPr>
          <w:rFonts w:ascii="Book Antiqua" w:hAnsi="Book Antiqua"/>
        </w:rPr>
        <w:lastRenderedPageBreak/>
        <w:t xml:space="preserve">W celu </w:t>
      </w:r>
      <w:r w:rsidR="00815744" w:rsidRPr="008528D9">
        <w:rPr>
          <w:rFonts w:ascii="Book Antiqua" w:hAnsi="Book Antiqua"/>
        </w:rPr>
        <w:t xml:space="preserve">ujęcia proponowanych działań w formie adekwatnej </w:t>
      </w:r>
      <w:r w:rsidRPr="008528D9">
        <w:rPr>
          <w:rFonts w:ascii="Book Antiqua" w:hAnsi="Book Antiqua"/>
        </w:rPr>
        <w:t xml:space="preserve">do współcześnie podejmowanych inicjatyw o podobnym charakterze </w:t>
      </w:r>
      <w:r w:rsidR="005E7A47" w:rsidRPr="008528D9">
        <w:rPr>
          <w:rFonts w:ascii="Book Antiqua" w:hAnsi="Book Antiqua"/>
        </w:rPr>
        <w:t xml:space="preserve">dokonano </w:t>
      </w:r>
      <w:r w:rsidR="001A657A" w:rsidRPr="008528D9">
        <w:rPr>
          <w:rFonts w:ascii="Book Antiqua" w:hAnsi="Book Antiqua"/>
        </w:rPr>
        <w:t xml:space="preserve">identyfikacji </w:t>
      </w:r>
      <w:r w:rsidRPr="008528D9">
        <w:rPr>
          <w:rFonts w:ascii="Book Antiqua" w:hAnsi="Book Antiqua"/>
        </w:rPr>
        <w:t xml:space="preserve">działań na rzecz </w:t>
      </w:r>
      <w:r w:rsidR="00C52EF7" w:rsidRPr="008528D9">
        <w:rPr>
          <w:rFonts w:ascii="Book Antiqua" w:hAnsi="Book Antiqua"/>
        </w:rPr>
        <w:t xml:space="preserve">tradycyjnej </w:t>
      </w:r>
      <w:r w:rsidRPr="008528D9">
        <w:rPr>
          <w:rFonts w:ascii="Book Antiqua" w:hAnsi="Book Antiqua"/>
        </w:rPr>
        <w:t>kultury re</w:t>
      </w:r>
      <w:r w:rsidR="001A657A" w:rsidRPr="008528D9">
        <w:rPr>
          <w:rFonts w:ascii="Book Antiqua" w:hAnsi="Book Antiqua"/>
        </w:rPr>
        <w:t>gionalnej w innych</w:t>
      </w:r>
      <w:r w:rsidR="00C52EF7" w:rsidRPr="008528D9">
        <w:rPr>
          <w:rFonts w:ascii="Book Antiqua" w:hAnsi="Book Antiqua"/>
        </w:rPr>
        <w:t xml:space="preserve"> województwach</w:t>
      </w:r>
      <w:r w:rsidRPr="008528D9">
        <w:rPr>
          <w:rFonts w:ascii="Book Antiqua" w:hAnsi="Book Antiqua"/>
        </w:rPr>
        <w:t xml:space="preserve">. Przeprowadzono także analizę dokumentów prawnych, które wyznaczają możliwe ramy funkcjonowania </w:t>
      </w:r>
      <w:r w:rsidRPr="008528D9">
        <w:rPr>
          <w:rFonts w:ascii="Book Antiqua" w:hAnsi="Book Antiqua"/>
          <w:i/>
        </w:rPr>
        <w:t>Programu</w:t>
      </w:r>
      <w:r w:rsidRPr="008528D9">
        <w:rPr>
          <w:rFonts w:ascii="Book Antiqua" w:hAnsi="Book Antiqua"/>
        </w:rPr>
        <w:t xml:space="preserve"> na poziomie europejskim, krajowym i wojewódzkim. </w:t>
      </w:r>
    </w:p>
    <w:p w14:paraId="73A68B09" w14:textId="42C4C8ED" w:rsidR="000838BA" w:rsidRPr="008528D9" w:rsidRDefault="001A657A" w:rsidP="00880A6F">
      <w:pPr>
        <w:spacing w:line="276" w:lineRule="auto"/>
        <w:ind w:firstLine="708"/>
        <w:jc w:val="both"/>
        <w:rPr>
          <w:rFonts w:ascii="Book Antiqua" w:hAnsi="Book Antiqua"/>
        </w:rPr>
      </w:pPr>
      <w:r w:rsidRPr="008528D9">
        <w:rPr>
          <w:rFonts w:ascii="Book Antiqua" w:hAnsi="Book Antiqua"/>
        </w:rPr>
        <w:t>W ten sposób zespół powołany dla tego celu przez Wojewódzki Dom Kultury w Rzeszowie w okresie od czerwca do grudnia 2021 r. zgromadził</w:t>
      </w:r>
      <w:r w:rsidR="000838BA" w:rsidRPr="008528D9">
        <w:rPr>
          <w:rFonts w:ascii="Book Antiqua" w:hAnsi="Book Antiqua"/>
        </w:rPr>
        <w:t xml:space="preserve"> </w:t>
      </w:r>
      <w:r w:rsidR="00815744" w:rsidRPr="008528D9">
        <w:rPr>
          <w:rFonts w:ascii="Book Antiqua" w:hAnsi="Book Antiqua"/>
        </w:rPr>
        <w:t>materiał</w:t>
      </w:r>
      <w:r w:rsidRPr="008528D9">
        <w:rPr>
          <w:rFonts w:ascii="Book Antiqua" w:hAnsi="Book Antiqua"/>
        </w:rPr>
        <w:t>, który</w:t>
      </w:r>
      <w:r w:rsidR="00815744" w:rsidRPr="008528D9">
        <w:rPr>
          <w:rFonts w:ascii="Book Antiqua" w:hAnsi="Book Antiqua"/>
        </w:rPr>
        <w:t xml:space="preserve"> </w:t>
      </w:r>
      <w:r w:rsidR="000838BA" w:rsidRPr="008528D9">
        <w:rPr>
          <w:rFonts w:ascii="Book Antiqua" w:hAnsi="Book Antiqua"/>
        </w:rPr>
        <w:t xml:space="preserve">pozwolił na dokonanie analizy strategicznej obecnego stanu kultury i dziedzictwa Lasowiaków w województwie podkarpackim oraz zarysowanie możliwych form wsparcia i promocji </w:t>
      </w:r>
      <w:r w:rsidR="00815744" w:rsidRPr="008528D9">
        <w:rPr>
          <w:rFonts w:ascii="Book Antiqua" w:hAnsi="Book Antiqua"/>
        </w:rPr>
        <w:t xml:space="preserve">tej </w:t>
      </w:r>
      <w:r w:rsidR="000838BA" w:rsidRPr="008528D9">
        <w:rPr>
          <w:rFonts w:ascii="Book Antiqua" w:hAnsi="Book Antiqua"/>
        </w:rPr>
        <w:t xml:space="preserve">kultury przez samorząd województwa podkarpackiego </w:t>
      </w:r>
      <w:r w:rsidRPr="008528D9">
        <w:rPr>
          <w:rFonts w:ascii="Book Antiqua" w:hAnsi="Book Antiqua"/>
        </w:rPr>
        <w:br/>
      </w:r>
      <w:r w:rsidR="000838BA" w:rsidRPr="008528D9">
        <w:rPr>
          <w:rFonts w:ascii="Book Antiqua" w:hAnsi="Book Antiqua"/>
        </w:rPr>
        <w:t>w latach 2022 – 2027.</w:t>
      </w:r>
      <w:r w:rsidRPr="008528D9">
        <w:rPr>
          <w:rFonts w:ascii="Book Antiqua" w:hAnsi="Book Antiqua"/>
        </w:rPr>
        <w:t xml:space="preserve"> Materiał ten został </w:t>
      </w:r>
      <w:r w:rsidR="00C52EF7" w:rsidRPr="008528D9">
        <w:rPr>
          <w:rFonts w:ascii="Book Antiqua" w:hAnsi="Book Antiqua"/>
        </w:rPr>
        <w:t xml:space="preserve">następnie </w:t>
      </w:r>
      <w:r w:rsidR="00383255" w:rsidRPr="008528D9">
        <w:rPr>
          <w:rFonts w:ascii="Book Antiqua" w:hAnsi="Book Antiqua"/>
        </w:rPr>
        <w:t>pozytywnie zaopiniowany</w:t>
      </w:r>
      <w:r w:rsidRPr="008528D9">
        <w:rPr>
          <w:rFonts w:ascii="Book Antiqua" w:hAnsi="Book Antiqua"/>
        </w:rPr>
        <w:t xml:space="preserve"> przez Muzeum Kultury Ludowej w Kolbuszowej (pismo znak E-071.3.2021 z dn. 15.12.2021 r.) oraz Muzeum Okręgowe w Rzeszowie (pismo znak S-062/8/21 z dn. 15.12.2021 r.) i stał się podstawą </w:t>
      </w:r>
      <w:r w:rsidR="00C52EF7" w:rsidRPr="008528D9">
        <w:rPr>
          <w:rFonts w:ascii="Book Antiqua" w:hAnsi="Book Antiqua"/>
        </w:rPr>
        <w:t xml:space="preserve">ostatecznej </w:t>
      </w:r>
      <w:r w:rsidRPr="008528D9">
        <w:rPr>
          <w:rFonts w:ascii="Book Antiqua" w:hAnsi="Book Antiqua"/>
        </w:rPr>
        <w:t xml:space="preserve">redakcji </w:t>
      </w:r>
      <w:r w:rsidR="00C52EF7" w:rsidRPr="008528D9">
        <w:rPr>
          <w:rFonts w:ascii="Book Antiqua" w:hAnsi="Book Antiqua"/>
          <w:i/>
        </w:rPr>
        <w:t>Programu</w:t>
      </w:r>
      <w:r w:rsidR="00C52EF7" w:rsidRPr="008528D9">
        <w:rPr>
          <w:rFonts w:ascii="Book Antiqua" w:hAnsi="Book Antiqua"/>
        </w:rPr>
        <w:t xml:space="preserve"> </w:t>
      </w:r>
      <w:r w:rsidRPr="008528D9">
        <w:rPr>
          <w:rFonts w:ascii="Book Antiqua" w:hAnsi="Book Antiqua"/>
        </w:rPr>
        <w:t>w Departamencie Kultury i Ochrony Dziedzictwa Narodowego Urzędu Marszałkowski</w:t>
      </w:r>
      <w:r w:rsidR="00C92EAF" w:rsidRPr="008528D9">
        <w:rPr>
          <w:rFonts w:ascii="Book Antiqua" w:hAnsi="Book Antiqua"/>
        </w:rPr>
        <w:t>ego Województwa Podkarpackiego w okresie od stycznia do</w:t>
      </w:r>
      <w:r w:rsidR="00F0642D">
        <w:rPr>
          <w:rFonts w:ascii="Book Antiqua" w:hAnsi="Book Antiqua"/>
        </w:rPr>
        <w:t xml:space="preserve"> grudnia</w:t>
      </w:r>
      <w:r w:rsidRPr="008528D9">
        <w:rPr>
          <w:rFonts w:ascii="Book Antiqua" w:hAnsi="Book Antiqua"/>
        </w:rPr>
        <w:t xml:space="preserve"> 2022 r.</w:t>
      </w:r>
    </w:p>
    <w:p w14:paraId="563F5F78" w14:textId="77777777" w:rsidR="005938E3" w:rsidRPr="008528D9" w:rsidRDefault="005938E3" w:rsidP="00880A6F">
      <w:pPr>
        <w:spacing w:line="276" w:lineRule="auto"/>
        <w:jc w:val="both"/>
        <w:rPr>
          <w:rFonts w:ascii="Book Antiqua" w:hAnsi="Book Antiqua"/>
        </w:rPr>
      </w:pPr>
    </w:p>
    <w:p w14:paraId="5730DA92" w14:textId="7E6E1FF4" w:rsidR="000838BA" w:rsidRPr="008528D9" w:rsidRDefault="003D3A55" w:rsidP="00880A6F">
      <w:pPr>
        <w:pStyle w:val="Nagwek2"/>
        <w:spacing w:line="276" w:lineRule="auto"/>
        <w:rPr>
          <w:rFonts w:ascii="Book Antiqua" w:hAnsi="Book Antiqua"/>
          <w:b/>
          <w:sz w:val="28"/>
          <w:szCs w:val="28"/>
        </w:rPr>
      </w:pPr>
      <w:bookmarkStart w:id="4" w:name="_Toc102371995"/>
      <w:r w:rsidRPr="008528D9">
        <w:rPr>
          <w:rFonts w:ascii="Book Antiqua" w:hAnsi="Book Antiqua"/>
          <w:b/>
          <w:sz w:val="28"/>
          <w:szCs w:val="28"/>
        </w:rPr>
        <w:t xml:space="preserve">1.2. Cel główny </w:t>
      </w:r>
      <w:r w:rsidRPr="008528D9">
        <w:rPr>
          <w:rFonts w:ascii="Book Antiqua" w:hAnsi="Book Antiqua"/>
          <w:b/>
          <w:i/>
          <w:sz w:val="28"/>
          <w:szCs w:val="28"/>
        </w:rPr>
        <w:t>Programu</w:t>
      </w:r>
      <w:bookmarkEnd w:id="4"/>
    </w:p>
    <w:p w14:paraId="28267D6E" w14:textId="08D896A6" w:rsidR="00CC0126" w:rsidRPr="008528D9" w:rsidRDefault="003D3A55" w:rsidP="00880A6F">
      <w:pPr>
        <w:autoSpaceDE w:val="0"/>
        <w:autoSpaceDN w:val="0"/>
        <w:adjustRightInd w:val="0"/>
        <w:spacing w:line="276" w:lineRule="auto"/>
        <w:ind w:firstLine="360"/>
        <w:jc w:val="both"/>
        <w:rPr>
          <w:rFonts w:ascii="Book Antiqua" w:hAnsi="Book Antiqua"/>
        </w:rPr>
      </w:pPr>
      <w:bookmarkStart w:id="5" w:name="_Toc87997662"/>
      <w:r w:rsidRPr="008528D9">
        <w:rPr>
          <w:rFonts w:ascii="Book Antiqua" w:hAnsi="Book Antiqua"/>
          <w:i/>
        </w:rPr>
        <w:t>Program wsparcia i promocji kultury lasowiackiej przez Samorząd Województwa Podkarpackiego na lata 2022 – 2027</w:t>
      </w:r>
      <w:r w:rsidRPr="008528D9">
        <w:rPr>
          <w:rFonts w:ascii="Book Antiqua" w:hAnsi="Book Antiqua"/>
        </w:rPr>
        <w:t xml:space="preserve"> wyznacza obszary, cele do osiągnięcia i działania, które pozwolą wzmocnić oddziaływanie dziedzictwa </w:t>
      </w:r>
      <w:r w:rsidR="00D65336" w:rsidRPr="008528D9">
        <w:rPr>
          <w:rFonts w:ascii="Book Antiqua" w:hAnsi="Book Antiqua"/>
        </w:rPr>
        <w:t xml:space="preserve">i kultury </w:t>
      </w:r>
      <w:r w:rsidRPr="008528D9">
        <w:rPr>
          <w:rFonts w:ascii="Book Antiqua" w:hAnsi="Book Antiqua"/>
        </w:rPr>
        <w:t xml:space="preserve">Lasowiaków jako ważnej części dziedzictwa kulturowego Podkarpacia. Stanowi wynik namysłu nad stanem tradycyjnej kultury w regionie i jest wyrazem przekonania, że zasób ten wymaga ochrony, promocji i popularyzacji, ale też stanowi ważny, niepowtarzalny potencjał, którego wykorzystanie przyczyni się do osiągnięcia zadań rozwojowych </w:t>
      </w:r>
      <w:r w:rsidR="00C52EF7" w:rsidRPr="008528D9">
        <w:rPr>
          <w:rFonts w:ascii="Book Antiqua" w:hAnsi="Book Antiqua"/>
        </w:rPr>
        <w:br/>
      </w:r>
      <w:r w:rsidRPr="008528D9">
        <w:rPr>
          <w:rFonts w:ascii="Book Antiqua" w:hAnsi="Book Antiqua"/>
        </w:rPr>
        <w:t xml:space="preserve">w różnych dziedzinach, sprzyjając budowaniu </w:t>
      </w:r>
      <w:r w:rsidR="00D65336" w:rsidRPr="008528D9">
        <w:rPr>
          <w:rFonts w:ascii="Book Antiqua" w:hAnsi="Book Antiqua"/>
        </w:rPr>
        <w:t xml:space="preserve">wysokiej </w:t>
      </w:r>
      <w:r w:rsidRPr="008528D9">
        <w:rPr>
          <w:rFonts w:ascii="Book Antiqua" w:hAnsi="Book Antiqua"/>
        </w:rPr>
        <w:t>marki województwa</w:t>
      </w:r>
      <w:r w:rsidR="00C52EF7" w:rsidRPr="008528D9">
        <w:rPr>
          <w:rFonts w:ascii="Book Antiqua" w:hAnsi="Book Antiqua"/>
        </w:rPr>
        <w:t xml:space="preserve"> podkarpackiego</w:t>
      </w:r>
      <w:r w:rsidRPr="008528D9">
        <w:rPr>
          <w:rFonts w:ascii="Book Antiqua" w:hAnsi="Book Antiqua"/>
        </w:rPr>
        <w:t xml:space="preserve">. Na podstawie dokonanych analiz i projekcji przygotowywanych działań sformułowany został dla niniejszego </w:t>
      </w:r>
      <w:r w:rsidRPr="008528D9">
        <w:rPr>
          <w:rFonts w:ascii="Book Antiqua" w:hAnsi="Book Antiqua"/>
          <w:i/>
        </w:rPr>
        <w:t>Programu</w:t>
      </w:r>
      <w:r w:rsidRPr="008528D9">
        <w:rPr>
          <w:rFonts w:ascii="Book Antiqua" w:hAnsi="Book Antiqua"/>
        </w:rPr>
        <w:t xml:space="preserve"> </w:t>
      </w:r>
      <w:r w:rsidR="00F723EB" w:rsidRPr="008528D9">
        <w:rPr>
          <w:rFonts w:ascii="Book Antiqua" w:hAnsi="Book Antiqua"/>
        </w:rPr>
        <w:t xml:space="preserve">następujący </w:t>
      </w:r>
      <w:r w:rsidRPr="008528D9">
        <w:rPr>
          <w:rFonts w:ascii="Book Antiqua" w:hAnsi="Book Antiqua"/>
        </w:rPr>
        <w:t>cel główny:</w:t>
      </w:r>
    </w:p>
    <w:p w14:paraId="7818142D" w14:textId="77777777" w:rsidR="00473804" w:rsidRPr="008528D9" w:rsidRDefault="00473804" w:rsidP="00880A6F">
      <w:pPr>
        <w:autoSpaceDE w:val="0"/>
        <w:autoSpaceDN w:val="0"/>
        <w:adjustRightInd w:val="0"/>
        <w:spacing w:line="276" w:lineRule="auto"/>
        <w:ind w:firstLine="360"/>
        <w:jc w:val="both"/>
        <w:rPr>
          <w:rFonts w:ascii="Book Antiqua" w:hAnsi="Book Antiqua"/>
        </w:rPr>
      </w:pPr>
    </w:p>
    <w:p w14:paraId="00718CFD" w14:textId="6CF2F4FF" w:rsidR="00CC0126" w:rsidRPr="008528D9" w:rsidRDefault="003D3A55" w:rsidP="00880A6F">
      <w:pPr>
        <w:autoSpaceDE w:val="0"/>
        <w:autoSpaceDN w:val="0"/>
        <w:adjustRightInd w:val="0"/>
        <w:spacing w:line="276" w:lineRule="auto"/>
        <w:ind w:firstLine="360"/>
        <w:jc w:val="center"/>
        <w:rPr>
          <w:rFonts w:ascii="Book Antiqua" w:hAnsi="Book Antiqua"/>
          <w:b/>
        </w:rPr>
      </w:pPr>
      <w:r w:rsidRPr="008528D9">
        <w:rPr>
          <w:rFonts w:ascii="Book Antiqua" w:hAnsi="Book Antiqua"/>
          <w:b/>
        </w:rPr>
        <w:t xml:space="preserve">Zagospodarowanie dziedzictwa i kultury lasowiackiej w jej zróżnicowaniu </w:t>
      </w:r>
      <w:r w:rsidR="00933507" w:rsidRPr="008528D9">
        <w:rPr>
          <w:rFonts w:ascii="Book Antiqua" w:hAnsi="Book Antiqua"/>
          <w:b/>
        </w:rPr>
        <w:br/>
      </w:r>
      <w:r w:rsidR="00442FB3" w:rsidRPr="008528D9">
        <w:rPr>
          <w:rFonts w:ascii="Book Antiqua" w:hAnsi="Book Antiqua"/>
          <w:b/>
        </w:rPr>
        <w:t>i bogactwie form w celu</w:t>
      </w:r>
      <w:r w:rsidRPr="008528D9">
        <w:rPr>
          <w:rFonts w:ascii="Book Antiqua" w:hAnsi="Book Antiqua"/>
          <w:b/>
        </w:rPr>
        <w:t xml:space="preserve"> wzmocnienia pozycji konkurencyj</w:t>
      </w:r>
      <w:r w:rsidR="005938E3" w:rsidRPr="008528D9">
        <w:rPr>
          <w:rFonts w:ascii="Book Antiqua" w:hAnsi="Book Antiqua"/>
          <w:b/>
        </w:rPr>
        <w:t>nej województwa podkarpackiego.</w:t>
      </w:r>
    </w:p>
    <w:p w14:paraId="3FADC7E2" w14:textId="77777777" w:rsidR="00383255" w:rsidRPr="008528D9" w:rsidRDefault="00383255" w:rsidP="00880A6F">
      <w:pPr>
        <w:autoSpaceDE w:val="0"/>
        <w:autoSpaceDN w:val="0"/>
        <w:adjustRightInd w:val="0"/>
        <w:spacing w:line="276" w:lineRule="auto"/>
        <w:ind w:firstLine="360"/>
        <w:jc w:val="center"/>
        <w:rPr>
          <w:rFonts w:ascii="Book Antiqua" w:hAnsi="Book Antiqua"/>
          <w:b/>
        </w:rPr>
      </w:pPr>
    </w:p>
    <w:p w14:paraId="5DF316F1" w14:textId="65674D19" w:rsidR="003D3A55" w:rsidRPr="008528D9" w:rsidRDefault="003D3A55" w:rsidP="00880A6F">
      <w:pPr>
        <w:autoSpaceDE w:val="0"/>
        <w:autoSpaceDN w:val="0"/>
        <w:adjustRightInd w:val="0"/>
        <w:spacing w:line="276" w:lineRule="auto"/>
        <w:ind w:firstLine="708"/>
        <w:jc w:val="both"/>
        <w:rPr>
          <w:rFonts w:ascii="Book Antiqua" w:hAnsi="Book Antiqua"/>
        </w:rPr>
      </w:pPr>
      <w:r w:rsidRPr="008528D9">
        <w:rPr>
          <w:rFonts w:ascii="Book Antiqua" w:hAnsi="Book Antiqua"/>
        </w:rPr>
        <w:t xml:space="preserve">Aby możliwe było osiągnięcie tak nakreślonego celu głównego </w:t>
      </w:r>
      <w:r w:rsidRPr="008528D9">
        <w:rPr>
          <w:rFonts w:ascii="Book Antiqua" w:hAnsi="Book Antiqua"/>
          <w:i/>
        </w:rPr>
        <w:t>Programu</w:t>
      </w:r>
      <w:r w:rsidRPr="008528D9">
        <w:rPr>
          <w:rFonts w:ascii="Book Antiqua" w:hAnsi="Book Antiqua"/>
        </w:rPr>
        <w:t xml:space="preserve"> konieczne jest przygotowywanie i przeprowadzenie różnorodnych </w:t>
      </w:r>
      <w:r w:rsidR="00F723EB" w:rsidRPr="008528D9">
        <w:rPr>
          <w:rFonts w:ascii="Book Antiqua" w:hAnsi="Book Antiqua"/>
        </w:rPr>
        <w:t xml:space="preserve">aktywności </w:t>
      </w:r>
      <w:r w:rsidR="004F619E" w:rsidRPr="008528D9">
        <w:rPr>
          <w:rFonts w:ascii="Book Antiqua" w:hAnsi="Book Antiqua"/>
        </w:rPr>
        <w:br/>
      </w:r>
      <w:r w:rsidRPr="008528D9">
        <w:rPr>
          <w:rFonts w:ascii="Book Antiqua" w:hAnsi="Book Antiqua"/>
        </w:rPr>
        <w:t xml:space="preserve">w wymiarze lokalnym, regionalnym i krajowym, w niektórych aspektach również międzynarodowym, </w:t>
      </w:r>
      <w:r w:rsidR="00F723EB" w:rsidRPr="008528D9">
        <w:rPr>
          <w:rFonts w:ascii="Book Antiqua" w:hAnsi="Book Antiqua"/>
        </w:rPr>
        <w:t>współpraca</w:t>
      </w:r>
      <w:r w:rsidRPr="008528D9">
        <w:rPr>
          <w:rFonts w:ascii="Book Antiqua" w:hAnsi="Book Antiqua"/>
        </w:rPr>
        <w:t xml:space="preserve"> </w:t>
      </w:r>
      <w:r w:rsidR="00383255" w:rsidRPr="008528D9">
        <w:rPr>
          <w:rFonts w:ascii="Book Antiqua" w:hAnsi="Book Antiqua"/>
        </w:rPr>
        <w:t xml:space="preserve">wielu </w:t>
      </w:r>
      <w:r w:rsidRPr="008528D9">
        <w:rPr>
          <w:rFonts w:ascii="Book Antiqua" w:hAnsi="Book Antiqua"/>
        </w:rPr>
        <w:t>podmiotów oraz inicjatywy własne ze strony Samorządu Województwa</w:t>
      </w:r>
      <w:r w:rsidR="00D65336" w:rsidRPr="008528D9">
        <w:rPr>
          <w:rFonts w:ascii="Book Antiqua" w:hAnsi="Book Antiqua"/>
        </w:rPr>
        <w:t xml:space="preserve"> Podkarpackiego</w:t>
      </w:r>
      <w:r w:rsidRPr="008528D9">
        <w:rPr>
          <w:rFonts w:ascii="Book Antiqua" w:hAnsi="Book Antiqua"/>
        </w:rPr>
        <w:t xml:space="preserve">. </w:t>
      </w:r>
      <w:r w:rsidR="00442FB3" w:rsidRPr="008528D9">
        <w:rPr>
          <w:rFonts w:ascii="Book Antiqua" w:hAnsi="Book Antiqua"/>
        </w:rPr>
        <w:t xml:space="preserve">Realizacja </w:t>
      </w:r>
      <w:r w:rsidRPr="008528D9">
        <w:rPr>
          <w:rFonts w:ascii="Book Antiqua" w:hAnsi="Book Antiqua"/>
          <w:i/>
        </w:rPr>
        <w:t xml:space="preserve">Programu </w:t>
      </w:r>
      <w:r w:rsidR="00442FB3" w:rsidRPr="008528D9">
        <w:rPr>
          <w:rFonts w:ascii="Book Antiqua" w:hAnsi="Book Antiqua"/>
        </w:rPr>
        <w:t xml:space="preserve">oznaczać będzie zatem </w:t>
      </w:r>
      <w:r w:rsidRPr="008528D9">
        <w:rPr>
          <w:rFonts w:ascii="Book Antiqua" w:hAnsi="Book Antiqua"/>
        </w:rPr>
        <w:t xml:space="preserve">podjęcie różnorodnych </w:t>
      </w:r>
      <w:r w:rsidR="00F723EB" w:rsidRPr="008528D9">
        <w:rPr>
          <w:rFonts w:ascii="Book Antiqua" w:hAnsi="Book Antiqua"/>
        </w:rPr>
        <w:t xml:space="preserve">działań </w:t>
      </w:r>
      <w:r w:rsidR="00C52EF7" w:rsidRPr="008528D9">
        <w:rPr>
          <w:rFonts w:ascii="Book Antiqua" w:hAnsi="Book Antiqua"/>
        </w:rPr>
        <w:t xml:space="preserve">zgodnych ze wskazanymi </w:t>
      </w:r>
      <w:r w:rsidR="00442FB3" w:rsidRPr="008528D9">
        <w:rPr>
          <w:rFonts w:ascii="Book Antiqua" w:hAnsi="Book Antiqua"/>
        </w:rPr>
        <w:t xml:space="preserve">w dokumencie </w:t>
      </w:r>
      <w:r w:rsidRPr="008528D9">
        <w:rPr>
          <w:rFonts w:ascii="Book Antiqua" w:hAnsi="Book Antiqua"/>
        </w:rPr>
        <w:t>obszarami, celami do osią</w:t>
      </w:r>
      <w:r w:rsidR="00F723EB" w:rsidRPr="008528D9">
        <w:rPr>
          <w:rFonts w:ascii="Book Antiqua" w:hAnsi="Book Antiqua"/>
        </w:rPr>
        <w:t>gnięcia i planowanymi przedsięwzięciami</w:t>
      </w:r>
      <w:r w:rsidRPr="008528D9">
        <w:rPr>
          <w:rFonts w:ascii="Book Antiqua" w:hAnsi="Book Antiqua"/>
        </w:rPr>
        <w:t>.</w:t>
      </w:r>
    </w:p>
    <w:p w14:paraId="185BD2F6" w14:textId="040D09AF" w:rsidR="00383255" w:rsidRPr="008528D9" w:rsidRDefault="00F723EB" w:rsidP="00880A6F">
      <w:pPr>
        <w:pStyle w:val="Nagwek2"/>
        <w:spacing w:line="276" w:lineRule="auto"/>
        <w:rPr>
          <w:rFonts w:ascii="Book Antiqua" w:hAnsi="Book Antiqua"/>
          <w:b/>
          <w:sz w:val="28"/>
          <w:szCs w:val="28"/>
        </w:rPr>
      </w:pPr>
      <w:bookmarkStart w:id="6" w:name="_Toc102371996"/>
      <w:r w:rsidRPr="008528D9">
        <w:rPr>
          <w:rFonts w:ascii="Book Antiqua" w:hAnsi="Book Antiqua"/>
          <w:b/>
          <w:sz w:val="28"/>
          <w:szCs w:val="28"/>
        </w:rPr>
        <w:lastRenderedPageBreak/>
        <w:t>2. Odniesienie</w:t>
      </w:r>
      <w:r w:rsidR="000838BA" w:rsidRPr="008528D9">
        <w:rPr>
          <w:rFonts w:ascii="Book Antiqua" w:hAnsi="Book Antiqua"/>
          <w:b/>
          <w:sz w:val="28"/>
          <w:szCs w:val="28"/>
        </w:rPr>
        <w:t xml:space="preserve"> do </w:t>
      </w:r>
      <w:r w:rsidR="00AF023C" w:rsidRPr="008528D9">
        <w:rPr>
          <w:rFonts w:ascii="Book Antiqua" w:hAnsi="Book Antiqua"/>
          <w:b/>
          <w:sz w:val="28"/>
          <w:szCs w:val="28"/>
        </w:rPr>
        <w:t xml:space="preserve">obowiązujących </w:t>
      </w:r>
      <w:r w:rsidR="00116F68">
        <w:rPr>
          <w:rFonts w:ascii="Book Antiqua" w:hAnsi="Book Antiqua"/>
          <w:b/>
          <w:sz w:val="28"/>
          <w:szCs w:val="28"/>
        </w:rPr>
        <w:t xml:space="preserve">aktów prawnych i </w:t>
      </w:r>
      <w:r w:rsidRPr="008528D9">
        <w:rPr>
          <w:rFonts w:ascii="Book Antiqua" w:hAnsi="Book Antiqua"/>
          <w:b/>
          <w:sz w:val="28"/>
          <w:szCs w:val="28"/>
        </w:rPr>
        <w:t>dokument</w:t>
      </w:r>
      <w:r w:rsidR="000838BA" w:rsidRPr="008528D9">
        <w:rPr>
          <w:rFonts w:ascii="Book Antiqua" w:hAnsi="Book Antiqua"/>
          <w:b/>
          <w:sz w:val="28"/>
          <w:szCs w:val="28"/>
        </w:rPr>
        <w:t xml:space="preserve">ów </w:t>
      </w:r>
      <w:bookmarkStart w:id="7" w:name="_Toc87997663"/>
      <w:bookmarkEnd w:id="5"/>
      <w:r w:rsidR="00116F68">
        <w:rPr>
          <w:rFonts w:ascii="Book Antiqua" w:hAnsi="Book Antiqua"/>
          <w:b/>
          <w:sz w:val="28"/>
          <w:szCs w:val="28"/>
        </w:rPr>
        <w:t>strategicznych</w:t>
      </w:r>
      <w:bookmarkEnd w:id="6"/>
    </w:p>
    <w:p w14:paraId="7F6B06A9" w14:textId="2016B7A8" w:rsidR="00EA5C06" w:rsidRPr="008528D9" w:rsidRDefault="00EA5C06" w:rsidP="00880A6F">
      <w:pPr>
        <w:pStyle w:val="Nagwek2"/>
        <w:spacing w:line="276" w:lineRule="auto"/>
        <w:rPr>
          <w:rFonts w:ascii="Book Antiqua" w:hAnsi="Book Antiqua"/>
          <w:b/>
          <w:sz w:val="28"/>
          <w:szCs w:val="28"/>
        </w:rPr>
      </w:pPr>
      <w:bookmarkStart w:id="8" w:name="_Toc102371997"/>
      <w:r w:rsidRPr="008528D9">
        <w:rPr>
          <w:rFonts w:ascii="Book Antiqua" w:hAnsi="Book Antiqua"/>
          <w:b/>
          <w:sz w:val="28"/>
          <w:szCs w:val="28"/>
        </w:rPr>
        <w:t>2.1. Dokumenty wojewódzkie</w:t>
      </w:r>
      <w:bookmarkEnd w:id="7"/>
      <w:bookmarkEnd w:id="8"/>
    </w:p>
    <w:p w14:paraId="193F56FB" w14:textId="46C65BA1" w:rsidR="00EA5C06" w:rsidRPr="008528D9" w:rsidRDefault="00EA5C06" w:rsidP="00880A6F">
      <w:pPr>
        <w:pStyle w:val="Nagwek2"/>
        <w:spacing w:line="276" w:lineRule="auto"/>
        <w:rPr>
          <w:rFonts w:ascii="Book Antiqua" w:hAnsi="Book Antiqua"/>
          <w:b/>
          <w:sz w:val="28"/>
          <w:szCs w:val="28"/>
        </w:rPr>
      </w:pPr>
      <w:bookmarkStart w:id="9" w:name="_Toc102371998"/>
      <w:r w:rsidRPr="008528D9">
        <w:rPr>
          <w:rFonts w:ascii="Book Antiqua" w:hAnsi="Book Antiqua"/>
          <w:b/>
          <w:sz w:val="28"/>
          <w:szCs w:val="28"/>
        </w:rPr>
        <w:t xml:space="preserve">2.1.1. </w:t>
      </w:r>
      <w:r w:rsidRPr="008528D9">
        <w:rPr>
          <w:rFonts w:ascii="Book Antiqua" w:hAnsi="Book Antiqua"/>
          <w:b/>
          <w:i/>
          <w:sz w:val="28"/>
          <w:szCs w:val="28"/>
        </w:rPr>
        <w:t>Ustawa o samorządzie województwa</w:t>
      </w:r>
      <w:bookmarkEnd w:id="9"/>
      <w:r w:rsidRPr="008528D9">
        <w:rPr>
          <w:rFonts w:ascii="Book Antiqua" w:hAnsi="Book Antiqua"/>
          <w:b/>
          <w:sz w:val="28"/>
          <w:szCs w:val="28"/>
        </w:rPr>
        <w:t xml:space="preserve"> </w:t>
      </w:r>
    </w:p>
    <w:p w14:paraId="42CF935F" w14:textId="3F28D271" w:rsidR="000838BA" w:rsidRPr="008528D9" w:rsidRDefault="000838BA" w:rsidP="00880A6F">
      <w:pPr>
        <w:spacing w:line="276" w:lineRule="auto"/>
        <w:ind w:firstLine="708"/>
        <w:jc w:val="both"/>
        <w:rPr>
          <w:rFonts w:ascii="Book Antiqua" w:hAnsi="Book Antiqua"/>
        </w:rPr>
      </w:pPr>
      <w:bookmarkStart w:id="10" w:name="_Toc84927523"/>
      <w:r w:rsidRPr="008528D9">
        <w:rPr>
          <w:rFonts w:ascii="Book Antiqua" w:hAnsi="Book Antiqua"/>
        </w:rPr>
        <w:t xml:space="preserve">Zadania samorządu województwa określone zostały w </w:t>
      </w:r>
      <w:r w:rsidRPr="008528D9">
        <w:rPr>
          <w:rFonts w:ascii="Book Antiqua" w:hAnsi="Book Antiqua"/>
          <w:i/>
        </w:rPr>
        <w:t>Ustawie z dn. 5 czerwca 1998 r. o samorządzie województwa</w:t>
      </w:r>
      <w:r w:rsidRPr="008528D9">
        <w:rPr>
          <w:rFonts w:ascii="Book Antiqua" w:hAnsi="Book Antiqua"/>
          <w:vertAlign w:val="superscript"/>
        </w:rPr>
        <w:footnoteReference w:id="2"/>
      </w:r>
      <w:r w:rsidRPr="008528D9">
        <w:rPr>
          <w:rFonts w:ascii="Book Antiqua" w:hAnsi="Book Antiqua"/>
        </w:rPr>
        <w:t>, w której</w:t>
      </w:r>
      <w:r w:rsidR="00807544" w:rsidRPr="008528D9">
        <w:rPr>
          <w:rFonts w:ascii="Book Antiqua" w:hAnsi="Book Antiqua"/>
        </w:rPr>
        <w:t xml:space="preserve"> na samym początku stwierdzono</w:t>
      </w:r>
      <w:r w:rsidRPr="008528D9">
        <w:rPr>
          <w:rFonts w:ascii="Book Antiqua" w:hAnsi="Book Antiqua"/>
        </w:rPr>
        <w:t>, iż mieszkańcy województwa z mocy prawa tworzą „regionalną wspólnotę samorządową”. Wśród zadań województwa, do których wykonywania samorząd jest zobowiązany</w:t>
      </w:r>
      <w:r w:rsidR="00383255" w:rsidRPr="008528D9">
        <w:rPr>
          <w:rFonts w:ascii="Book Antiqua" w:hAnsi="Book Antiqua"/>
        </w:rPr>
        <w:t>,</w:t>
      </w:r>
      <w:r w:rsidRPr="008528D9">
        <w:rPr>
          <w:rFonts w:ascii="Book Antiqua" w:hAnsi="Book Antiqua"/>
        </w:rPr>
        <w:t xml:space="preserve"> wymi</w:t>
      </w:r>
      <w:r w:rsidR="00807544" w:rsidRPr="008528D9">
        <w:rPr>
          <w:rFonts w:ascii="Book Antiqua" w:hAnsi="Book Antiqua"/>
        </w:rPr>
        <w:t>eniono</w:t>
      </w:r>
      <w:r w:rsidRPr="008528D9">
        <w:rPr>
          <w:rFonts w:ascii="Book Antiqua" w:hAnsi="Book Antiqua"/>
        </w:rPr>
        <w:t xml:space="preserve"> m.in. kulturę, ochronę zabytków i opiekę nad zabytkami (art. 14</w:t>
      </w:r>
      <w:r w:rsidR="00704F40" w:rsidRPr="008528D9">
        <w:rPr>
          <w:rFonts w:ascii="Book Antiqua" w:hAnsi="Book Antiqua"/>
        </w:rPr>
        <w:t>.</w:t>
      </w:r>
      <w:r w:rsidRPr="008528D9">
        <w:rPr>
          <w:rFonts w:ascii="Book Antiqua" w:hAnsi="Book Antiqua"/>
        </w:rPr>
        <w:t xml:space="preserve"> ust. 1</w:t>
      </w:r>
      <w:r w:rsidR="00704F40" w:rsidRPr="008528D9">
        <w:rPr>
          <w:rFonts w:ascii="Book Antiqua" w:hAnsi="Book Antiqua"/>
        </w:rPr>
        <w:t>.</w:t>
      </w:r>
      <w:r w:rsidRPr="008528D9">
        <w:rPr>
          <w:rFonts w:ascii="Book Antiqua" w:hAnsi="Book Antiqua"/>
        </w:rPr>
        <w:t>, p. 3</w:t>
      </w:r>
      <w:r w:rsidR="00704F40" w:rsidRPr="008528D9">
        <w:rPr>
          <w:rFonts w:ascii="Book Antiqua" w:hAnsi="Book Antiqua"/>
        </w:rPr>
        <w:t>.</w:t>
      </w:r>
      <w:r w:rsidRPr="008528D9">
        <w:rPr>
          <w:rFonts w:ascii="Book Antiqua" w:hAnsi="Book Antiqua"/>
        </w:rPr>
        <w:t>). W art. 11</w:t>
      </w:r>
      <w:r w:rsidR="00704F40" w:rsidRPr="008528D9">
        <w:rPr>
          <w:rFonts w:ascii="Book Antiqua" w:hAnsi="Book Antiqua"/>
        </w:rPr>
        <w:t>.</w:t>
      </w:r>
      <w:r w:rsidRPr="008528D9">
        <w:rPr>
          <w:rFonts w:ascii="Book Antiqua" w:hAnsi="Book Antiqua"/>
        </w:rPr>
        <w:t xml:space="preserve"> z kolei, w którym określono zasady tworzenia strategii rozwoju oraz prowadzenia polityki rozwoju przez samorząd województwa, wskazano jako jej cele m.in.: w art. 1</w:t>
      </w:r>
      <w:r w:rsidR="00704F40" w:rsidRPr="008528D9">
        <w:rPr>
          <w:rFonts w:ascii="Book Antiqua" w:hAnsi="Book Antiqua"/>
        </w:rPr>
        <w:t>.</w:t>
      </w:r>
      <w:r w:rsidRPr="008528D9">
        <w:rPr>
          <w:rFonts w:ascii="Book Antiqua" w:hAnsi="Book Antiqua"/>
        </w:rPr>
        <w:t xml:space="preserve"> ust. 1</w:t>
      </w:r>
      <w:r w:rsidR="00704F40" w:rsidRPr="008528D9">
        <w:rPr>
          <w:rFonts w:ascii="Book Antiqua" w:hAnsi="Book Antiqua"/>
        </w:rPr>
        <w:t>.</w:t>
      </w:r>
      <w:r w:rsidRPr="008528D9">
        <w:rPr>
          <w:rFonts w:ascii="Book Antiqua" w:hAnsi="Book Antiqua"/>
        </w:rPr>
        <w:t xml:space="preserve"> p.</w:t>
      </w:r>
      <w:r w:rsidR="00704F40" w:rsidRPr="008528D9">
        <w:rPr>
          <w:rFonts w:ascii="Book Antiqua" w:hAnsi="Book Antiqua"/>
        </w:rPr>
        <w:t xml:space="preserve"> </w:t>
      </w:r>
      <w:r w:rsidRPr="008528D9">
        <w:rPr>
          <w:rFonts w:ascii="Book Antiqua" w:hAnsi="Book Antiqua"/>
        </w:rPr>
        <w:t>1</w:t>
      </w:r>
      <w:r w:rsidR="00704F40" w:rsidRPr="008528D9">
        <w:rPr>
          <w:rFonts w:ascii="Book Antiqua" w:hAnsi="Book Antiqua"/>
        </w:rPr>
        <w:t xml:space="preserve">. - </w:t>
      </w:r>
      <w:r w:rsidRPr="008528D9">
        <w:rPr>
          <w:rFonts w:ascii="Book Antiqua" w:hAnsi="Book Antiqua"/>
        </w:rPr>
        <w:t xml:space="preserve">pielęgnowanie polskości oraz rozwój i kształtowanie świadomości narodowej, obywatelskiej i kulturowej mieszkańców, </w:t>
      </w:r>
      <w:r w:rsidR="004F619E" w:rsidRPr="008528D9">
        <w:rPr>
          <w:rFonts w:ascii="Book Antiqua" w:hAnsi="Book Antiqua"/>
        </w:rPr>
        <w:br/>
      </w:r>
      <w:r w:rsidRPr="008528D9">
        <w:rPr>
          <w:rFonts w:ascii="Book Antiqua" w:hAnsi="Book Antiqua"/>
        </w:rPr>
        <w:t>a także pi</w:t>
      </w:r>
      <w:r w:rsidR="00704F40" w:rsidRPr="008528D9">
        <w:rPr>
          <w:rFonts w:ascii="Book Antiqua" w:hAnsi="Book Antiqua"/>
        </w:rPr>
        <w:t>elęgnowanie tożsamości lokalnej;</w:t>
      </w:r>
      <w:r w:rsidRPr="008528D9">
        <w:rPr>
          <w:rFonts w:ascii="Book Antiqua" w:hAnsi="Book Antiqua"/>
        </w:rPr>
        <w:t xml:space="preserve"> w p. 4</w:t>
      </w:r>
      <w:r w:rsidR="00704F40" w:rsidRPr="008528D9">
        <w:rPr>
          <w:rFonts w:ascii="Book Antiqua" w:hAnsi="Book Antiqua"/>
        </w:rPr>
        <w:t>.</w:t>
      </w:r>
      <w:r w:rsidRPr="008528D9">
        <w:rPr>
          <w:rFonts w:ascii="Book Antiqua" w:hAnsi="Book Antiqua"/>
        </w:rPr>
        <w:t xml:space="preserve">: zachowanie wartości środowiska kulturowego i przyrodniczego przy uwzględnieniu potrzeb przyszłych pokoleń; </w:t>
      </w:r>
      <w:r w:rsidR="00807544" w:rsidRPr="008528D9">
        <w:rPr>
          <w:rFonts w:ascii="Book Antiqua" w:hAnsi="Book Antiqua"/>
        </w:rPr>
        <w:br/>
      </w:r>
      <w:r w:rsidRPr="008528D9">
        <w:rPr>
          <w:rFonts w:ascii="Book Antiqua" w:hAnsi="Book Antiqua"/>
        </w:rPr>
        <w:t>w ust. 2</w:t>
      </w:r>
      <w:r w:rsidR="00704F40" w:rsidRPr="008528D9">
        <w:rPr>
          <w:rFonts w:ascii="Book Antiqua" w:hAnsi="Book Antiqua"/>
        </w:rPr>
        <w:t>.</w:t>
      </w:r>
      <w:r w:rsidRPr="008528D9">
        <w:rPr>
          <w:rFonts w:ascii="Book Antiqua" w:hAnsi="Book Antiqua"/>
        </w:rPr>
        <w:t xml:space="preserve"> p. 7</w:t>
      </w:r>
      <w:r w:rsidR="00704F40" w:rsidRPr="008528D9">
        <w:rPr>
          <w:rFonts w:ascii="Book Antiqua" w:hAnsi="Book Antiqua"/>
        </w:rPr>
        <w:t xml:space="preserve">. – </w:t>
      </w:r>
      <w:r w:rsidRPr="008528D9">
        <w:rPr>
          <w:rFonts w:ascii="Book Antiqua" w:hAnsi="Book Antiqua"/>
        </w:rPr>
        <w:t xml:space="preserve">wspieranie rozwoju kultury oraz sprawowanie opieki nad dziedzictwem kulturowym </w:t>
      </w:r>
      <w:r w:rsidR="00704F40" w:rsidRPr="008528D9">
        <w:rPr>
          <w:rFonts w:ascii="Book Antiqua" w:hAnsi="Book Antiqua"/>
        </w:rPr>
        <w:t>i jego racjonalne wykorzyst</w:t>
      </w:r>
      <w:r w:rsidR="005767E4" w:rsidRPr="008528D9">
        <w:rPr>
          <w:rFonts w:ascii="Book Antiqua" w:hAnsi="Book Antiqua"/>
        </w:rPr>
        <w:t>yw</w:t>
      </w:r>
      <w:r w:rsidR="00704F40" w:rsidRPr="008528D9">
        <w:rPr>
          <w:rFonts w:ascii="Book Antiqua" w:hAnsi="Book Antiqua"/>
        </w:rPr>
        <w:t>anie</w:t>
      </w:r>
      <w:r w:rsidRPr="008528D9">
        <w:rPr>
          <w:rFonts w:ascii="Book Antiqua" w:hAnsi="Book Antiqua"/>
        </w:rPr>
        <w:t>.</w:t>
      </w:r>
    </w:p>
    <w:p w14:paraId="5F75CBF1" w14:textId="7C41CE5B" w:rsidR="00807544" w:rsidRPr="008528D9" w:rsidRDefault="000838BA" w:rsidP="00880A6F">
      <w:pPr>
        <w:spacing w:line="276" w:lineRule="auto"/>
        <w:ind w:firstLine="708"/>
        <w:jc w:val="both"/>
        <w:rPr>
          <w:rFonts w:ascii="Book Antiqua" w:hAnsi="Book Antiqua"/>
        </w:rPr>
      </w:pPr>
      <w:r w:rsidRPr="008528D9">
        <w:rPr>
          <w:rFonts w:ascii="Book Antiqua" w:hAnsi="Book Antiqua"/>
        </w:rPr>
        <w:t>Po</w:t>
      </w:r>
      <w:r w:rsidR="00383255" w:rsidRPr="008528D9">
        <w:rPr>
          <w:rFonts w:ascii="Book Antiqua" w:hAnsi="Book Antiqua"/>
        </w:rPr>
        <w:t xml:space="preserve">wyższe zapisy potwierdzają, że </w:t>
      </w:r>
      <w:r w:rsidRPr="008528D9">
        <w:rPr>
          <w:rFonts w:ascii="Book Antiqua" w:hAnsi="Book Antiqua"/>
        </w:rPr>
        <w:t xml:space="preserve">pośród różnych podmiotów publicznych samorząd województwa posiada szczególne uprawnienia i obowiązki dotyczące kultury regionalnej. Pełni m.in. rolę organizatora instytucji kultury, w tym muzeów zajmujących się gromadzeniem, ochroną i badaniem regionalnego dziedzictwa kulturowego oraz instytucji upowszechniania kultury, których zadaniem jest m.in. inicjowanie przedsięwzięć i współpraca z podmiotami i środowiskami aktualnie działającymi w sferze kultury regionalnej. </w:t>
      </w:r>
    </w:p>
    <w:p w14:paraId="693F87A4" w14:textId="4ADA6859" w:rsidR="004042C7" w:rsidRPr="008528D9" w:rsidRDefault="000838BA" w:rsidP="00880A6F">
      <w:pPr>
        <w:spacing w:line="276" w:lineRule="auto"/>
        <w:ind w:firstLine="708"/>
        <w:jc w:val="both"/>
        <w:rPr>
          <w:rFonts w:ascii="Book Antiqua" w:hAnsi="Book Antiqua"/>
        </w:rPr>
      </w:pPr>
      <w:r w:rsidRPr="008528D9">
        <w:rPr>
          <w:rFonts w:ascii="Book Antiqua" w:hAnsi="Book Antiqua"/>
        </w:rPr>
        <w:t xml:space="preserve">Województwo Podkarpackie wypełnia rolę organizatora dla istotnych </w:t>
      </w:r>
      <w:r w:rsidR="00807544" w:rsidRPr="008528D9">
        <w:rPr>
          <w:rFonts w:ascii="Book Antiqua" w:hAnsi="Book Antiqua"/>
        </w:rPr>
        <w:br/>
      </w:r>
      <w:r w:rsidRPr="008528D9">
        <w:rPr>
          <w:rFonts w:ascii="Book Antiqua" w:hAnsi="Book Antiqua"/>
        </w:rPr>
        <w:t>w odniesieniu do zachowania dziedzictwa kultury lasowiackiej i jej badania instytucji: Muzeum Kultury Ludowej w Kolbuszowej (rok utworzenia: 1959) or</w:t>
      </w:r>
      <w:r w:rsidR="005767E4" w:rsidRPr="008528D9">
        <w:rPr>
          <w:rFonts w:ascii="Book Antiqua" w:hAnsi="Book Antiqua"/>
        </w:rPr>
        <w:t xml:space="preserve">az Muzeum </w:t>
      </w:r>
      <w:r w:rsidR="00807544" w:rsidRPr="008528D9">
        <w:rPr>
          <w:rFonts w:ascii="Book Antiqua" w:hAnsi="Book Antiqua"/>
        </w:rPr>
        <w:t>Okręgowego w Rzeszowie, w którego skład wchodzi Muzeum Etnograficzne</w:t>
      </w:r>
      <w:r w:rsidR="005767E4" w:rsidRPr="008528D9">
        <w:rPr>
          <w:rFonts w:ascii="Book Antiqua" w:hAnsi="Book Antiqua"/>
        </w:rPr>
        <w:t xml:space="preserve"> im. Franciszka</w:t>
      </w:r>
      <w:r w:rsidRPr="008528D9">
        <w:rPr>
          <w:rFonts w:ascii="Book Antiqua" w:hAnsi="Book Antiqua"/>
        </w:rPr>
        <w:t xml:space="preserve"> Kotuli w Rzeszowie (rok utworzenia: 1950), a także regionalnych instytucji zajmujących się upowszechnianiem kultury: Wojewódzkiego Domu Kultury </w:t>
      </w:r>
      <w:r w:rsidR="00807544" w:rsidRPr="008528D9">
        <w:rPr>
          <w:rFonts w:ascii="Book Antiqua" w:hAnsi="Book Antiqua"/>
        </w:rPr>
        <w:br/>
      </w:r>
      <w:r w:rsidRPr="008528D9">
        <w:rPr>
          <w:rFonts w:ascii="Book Antiqua" w:hAnsi="Book Antiqua"/>
        </w:rPr>
        <w:t>w Rzeszowie (rok utworzenia: 1953) i Centrum Kulturalnego w Przemyślu (rok utworzenia: 1991, wcześniej m.in. jako Wojewódzki Dom Kultury w Przemyślu - od 1975 r. i Przemyski Dom Kultury - od 1964 r.).</w:t>
      </w:r>
      <w:bookmarkEnd w:id="10"/>
    </w:p>
    <w:p w14:paraId="33066956" w14:textId="5C0587F1" w:rsidR="00E54E04" w:rsidRPr="008528D9" w:rsidRDefault="00E54E04" w:rsidP="00880A6F">
      <w:pPr>
        <w:spacing w:line="276" w:lineRule="auto"/>
        <w:rPr>
          <w:rFonts w:ascii="Book Antiqua" w:eastAsiaTheme="majorEastAsia" w:hAnsi="Book Antiqua" w:cstheme="majorBidi"/>
          <w:b/>
          <w:color w:val="2E74B5" w:themeColor="accent1" w:themeShade="BF"/>
        </w:rPr>
      </w:pPr>
    </w:p>
    <w:p w14:paraId="3DB6F051" w14:textId="7F440D1D" w:rsidR="004042C7" w:rsidRPr="008528D9" w:rsidRDefault="004042C7" w:rsidP="00880A6F">
      <w:pPr>
        <w:pStyle w:val="Nagwek2"/>
        <w:spacing w:line="276" w:lineRule="auto"/>
        <w:rPr>
          <w:rFonts w:ascii="Book Antiqua" w:hAnsi="Book Antiqua"/>
          <w:b/>
          <w:sz w:val="28"/>
          <w:szCs w:val="28"/>
        </w:rPr>
      </w:pPr>
      <w:bookmarkStart w:id="11" w:name="_Toc102371999"/>
      <w:r w:rsidRPr="008528D9">
        <w:rPr>
          <w:rFonts w:ascii="Book Antiqua" w:hAnsi="Book Antiqua"/>
          <w:b/>
          <w:sz w:val="28"/>
          <w:szCs w:val="28"/>
        </w:rPr>
        <w:lastRenderedPageBreak/>
        <w:t xml:space="preserve">2.1.2. </w:t>
      </w:r>
      <w:r w:rsidRPr="008528D9">
        <w:rPr>
          <w:rFonts w:ascii="Book Antiqua" w:hAnsi="Book Antiqua"/>
          <w:b/>
          <w:i/>
          <w:sz w:val="28"/>
          <w:szCs w:val="28"/>
        </w:rPr>
        <w:t>Strategia rozwoju województwa – Podkarpackie 2030</w:t>
      </w:r>
      <w:bookmarkEnd w:id="11"/>
      <w:r w:rsidRPr="008528D9">
        <w:rPr>
          <w:rFonts w:ascii="Book Antiqua" w:hAnsi="Book Antiqua"/>
          <w:b/>
          <w:sz w:val="28"/>
          <w:szCs w:val="28"/>
        </w:rPr>
        <w:t xml:space="preserve"> </w:t>
      </w:r>
    </w:p>
    <w:p w14:paraId="418B203A" w14:textId="37BFEC13" w:rsidR="00211F35" w:rsidRPr="008528D9" w:rsidRDefault="000838BA" w:rsidP="00880A6F">
      <w:pPr>
        <w:spacing w:line="276" w:lineRule="auto"/>
        <w:ind w:firstLine="708"/>
        <w:jc w:val="both"/>
        <w:rPr>
          <w:rFonts w:ascii="Book Antiqua" w:hAnsi="Book Antiqua"/>
        </w:rPr>
      </w:pPr>
      <w:r w:rsidRPr="008528D9">
        <w:rPr>
          <w:rFonts w:ascii="Book Antiqua" w:hAnsi="Book Antiqua"/>
          <w:i/>
        </w:rPr>
        <w:t>Strategia rozwoju województwa - Podkarpackie 2030</w:t>
      </w:r>
      <w:r w:rsidRPr="008528D9">
        <w:rPr>
          <w:rFonts w:ascii="Book Antiqua" w:hAnsi="Book Antiqua"/>
          <w:vertAlign w:val="superscript"/>
        </w:rPr>
        <w:footnoteReference w:id="3"/>
      </w:r>
      <w:r w:rsidR="00DD11EB" w:rsidRPr="008528D9">
        <w:rPr>
          <w:rFonts w:ascii="Book Antiqua" w:hAnsi="Book Antiqua"/>
        </w:rPr>
        <w:t xml:space="preserve"> to</w:t>
      </w:r>
      <w:r w:rsidR="005767E4" w:rsidRPr="008528D9">
        <w:rPr>
          <w:rFonts w:ascii="Book Antiqua" w:hAnsi="Book Antiqua"/>
        </w:rPr>
        <w:t xml:space="preserve"> podstawowy</w:t>
      </w:r>
      <w:r w:rsidR="00DD11EB" w:rsidRPr="008528D9">
        <w:rPr>
          <w:rFonts w:ascii="Book Antiqua" w:hAnsi="Book Antiqua"/>
        </w:rPr>
        <w:t xml:space="preserve">, aktualnie obowiązujący </w:t>
      </w:r>
      <w:r w:rsidR="005767E4" w:rsidRPr="008528D9">
        <w:rPr>
          <w:rFonts w:ascii="Book Antiqua" w:hAnsi="Book Antiqua"/>
        </w:rPr>
        <w:t>dokument planistyczny Województwa Podkarpackiego</w:t>
      </w:r>
      <w:r w:rsidR="00DD11EB" w:rsidRPr="008528D9">
        <w:rPr>
          <w:rFonts w:ascii="Book Antiqua" w:hAnsi="Book Antiqua"/>
        </w:rPr>
        <w:t xml:space="preserve"> uchwalon</w:t>
      </w:r>
      <w:r w:rsidRPr="008528D9">
        <w:rPr>
          <w:rFonts w:ascii="Book Antiqua" w:hAnsi="Book Antiqua"/>
        </w:rPr>
        <w:t xml:space="preserve">y </w:t>
      </w:r>
      <w:r w:rsidR="005767E4" w:rsidRPr="008528D9">
        <w:rPr>
          <w:rFonts w:ascii="Book Antiqua" w:hAnsi="Book Antiqua"/>
        </w:rPr>
        <w:t xml:space="preserve">we wrześniu 2020 r.  </w:t>
      </w:r>
      <w:r w:rsidR="005767E4" w:rsidRPr="008528D9">
        <w:rPr>
          <w:rFonts w:ascii="Book Antiqua" w:hAnsi="Book Antiqua"/>
          <w:i/>
        </w:rPr>
        <w:t>Strategia</w:t>
      </w:r>
      <w:r w:rsidR="005767E4" w:rsidRPr="008528D9">
        <w:rPr>
          <w:rFonts w:ascii="Book Antiqua" w:hAnsi="Book Antiqua"/>
        </w:rPr>
        <w:t xml:space="preserve"> </w:t>
      </w:r>
      <w:r w:rsidRPr="008528D9">
        <w:rPr>
          <w:rFonts w:ascii="Book Antiqua" w:hAnsi="Book Antiqua"/>
        </w:rPr>
        <w:t>wskazuje kierunki rozwoju, cele oraz główne działania dla region</w:t>
      </w:r>
      <w:r w:rsidR="00383255" w:rsidRPr="008528D9">
        <w:rPr>
          <w:rFonts w:ascii="Book Antiqua" w:hAnsi="Book Antiqua"/>
        </w:rPr>
        <w:t>u w perspektywie do 2030 roku.</w:t>
      </w:r>
    </w:p>
    <w:p w14:paraId="61A33B18" w14:textId="3FFC4178" w:rsidR="000838BA" w:rsidRPr="008528D9" w:rsidRDefault="000838BA" w:rsidP="00880A6F">
      <w:pPr>
        <w:spacing w:line="276" w:lineRule="auto"/>
        <w:ind w:firstLine="708"/>
        <w:jc w:val="both"/>
        <w:rPr>
          <w:rFonts w:ascii="Book Antiqua" w:hAnsi="Book Antiqua"/>
        </w:rPr>
      </w:pPr>
      <w:r w:rsidRPr="008528D9">
        <w:rPr>
          <w:rFonts w:ascii="Book Antiqua" w:hAnsi="Book Antiqua"/>
        </w:rPr>
        <w:t xml:space="preserve">Założenia i cele niniejszego </w:t>
      </w:r>
      <w:r w:rsidRPr="008528D9">
        <w:rPr>
          <w:rFonts w:ascii="Book Antiqua" w:hAnsi="Book Antiqua"/>
          <w:i/>
        </w:rPr>
        <w:t>Programu</w:t>
      </w:r>
      <w:r w:rsidRPr="008528D9">
        <w:rPr>
          <w:rFonts w:ascii="Book Antiqua" w:hAnsi="Book Antiqua"/>
        </w:rPr>
        <w:t xml:space="preserve"> </w:t>
      </w:r>
      <w:r w:rsidR="005767E4" w:rsidRPr="008528D9">
        <w:rPr>
          <w:rFonts w:ascii="Book Antiqua" w:hAnsi="Book Antiqua"/>
        </w:rPr>
        <w:t>wpisują się w określone w tym dokumencie kierunki</w:t>
      </w:r>
      <w:r w:rsidRPr="008528D9">
        <w:rPr>
          <w:rFonts w:ascii="Book Antiqua" w:hAnsi="Book Antiqua"/>
        </w:rPr>
        <w:t xml:space="preserve"> działania 2.3.1., 2.3.2, 2.3.3. Priorytetu 2.3 </w:t>
      </w:r>
      <w:r w:rsidR="00537A79" w:rsidRPr="008528D9">
        <w:rPr>
          <w:rFonts w:ascii="Book Antiqua" w:hAnsi="Book Antiqua"/>
        </w:rPr>
        <w:t>„</w:t>
      </w:r>
      <w:r w:rsidRPr="008528D9">
        <w:rPr>
          <w:rFonts w:ascii="Book Antiqua" w:hAnsi="Book Antiqua"/>
        </w:rPr>
        <w:t>Kultura i dziedzictwo kulturowe</w:t>
      </w:r>
      <w:r w:rsidR="00537A79" w:rsidRPr="008528D9">
        <w:rPr>
          <w:rFonts w:ascii="Book Antiqua" w:hAnsi="Book Antiqua"/>
        </w:rPr>
        <w:t>”</w:t>
      </w:r>
      <w:r w:rsidRPr="008528D9">
        <w:rPr>
          <w:rFonts w:ascii="Book Antiqua" w:hAnsi="Book Antiqua"/>
        </w:rPr>
        <w:t xml:space="preserve">, Obszar tematyczny 2. </w:t>
      </w:r>
      <w:r w:rsidR="00537A79" w:rsidRPr="008528D9">
        <w:rPr>
          <w:rFonts w:ascii="Book Antiqua" w:hAnsi="Book Antiqua"/>
        </w:rPr>
        <w:t>„</w:t>
      </w:r>
      <w:r w:rsidRPr="008528D9">
        <w:rPr>
          <w:rFonts w:ascii="Book Antiqua" w:eastAsia="+mn-ea" w:hAnsi="Book Antiqua"/>
          <w:bCs/>
        </w:rPr>
        <w:t>Kapitał ludzki i społeczny</w:t>
      </w:r>
      <w:r w:rsidR="00537A79" w:rsidRPr="008528D9">
        <w:rPr>
          <w:rFonts w:ascii="Book Antiqua" w:eastAsia="+mn-ea" w:hAnsi="Book Antiqua"/>
          <w:bCs/>
        </w:rPr>
        <w:t>”</w:t>
      </w:r>
      <w:r w:rsidRPr="008528D9">
        <w:rPr>
          <w:rFonts w:ascii="Book Antiqua" w:hAnsi="Book Antiqua"/>
          <w:i/>
        </w:rPr>
        <w:t xml:space="preserve">. </w:t>
      </w:r>
      <w:r w:rsidRPr="008528D9">
        <w:rPr>
          <w:rFonts w:ascii="Book Antiqua" w:hAnsi="Book Antiqua"/>
        </w:rPr>
        <w:t xml:space="preserve">Zakładane </w:t>
      </w:r>
      <w:r w:rsidR="008528D9">
        <w:rPr>
          <w:rFonts w:ascii="Book Antiqua" w:hAnsi="Book Antiqua"/>
        </w:rPr>
        <w:br/>
      </w:r>
      <w:r w:rsidRPr="008528D9">
        <w:rPr>
          <w:rFonts w:ascii="Book Antiqua" w:hAnsi="Book Antiqua"/>
        </w:rPr>
        <w:t>w powyższych</w:t>
      </w:r>
      <w:r w:rsidR="00211F35" w:rsidRPr="008528D9">
        <w:rPr>
          <w:rFonts w:ascii="Book Antiqua" w:hAnsi="Book Antiqua"/>
        </w:rPr>
        <w:t xml:space="preserve"> obszarach działania istotne z perspektywy</w:t>
      </w:r>
      <w:r w:rsidRPr="008528D9">
        <w:rPr>
          <w:rFonts w:ascii="Book Antiqua" w:hAnsi="Book Antiqua"/>
        </w:rPr>
        <w:t xml:space="preserve"> rozwoju kultury lasowiackiej to m.in.: </w:t>
      </w:r>
    </w:p>
    <w:p w14:paraId="4E1EEF1F" w14:textId="23305757" w:rsidR="000838BA" w:rsidRPr="008528D9" w:rsidRDefault="000838BA" w:rsidP="00880A6F">
      <w:pPr>
        <w:pStyle w:val="Akapitzlist"/>
        <w:numPr>
          <w:ilvl w:val="0"/>
          <w:numId w:val="7"/>
        </w:numPr>
        <w:spacing w:line="276" w:lineRule="auto"/>
        <w:jc w:val="both"/>
        <w:rPr>
          <w:rFonts w:cs="Times New Roman"/>
          <w:sz w:val="24"/>
          <w:szCs w:val="24"/>
        </w:rPr>
      </w:pPr>
      <w:r w:rsidRPr="008528D9">
        <w:rPr>
          <w:rFonts w:cs="Times New Roman"/>
          <w:sz w:val="24"/>
          <w:szCs w:val="24"/>
        </w:rPr>
        <w:t xml:space="preserve">monitorowanie inicjatyw oraz prowadzenie badań w obszarze kultury we współpracy z przedstawicielami sektora kultury, edukacji i </w:t>
      </w:r>
      <w:r w:rsidR="00DD11EB" w:rsidRPr="008528D9">
        <w:rPr>
          <w:rFonts w:cs="Times New Roman"/>
          <w:sz w:val="24"/>
          <w:szCs w:val="24"/>
        </w:rPr>
        <w:t>instytucjami naukowo-badawczymi;</w:t>
      </w:r>
    </w:p>
    <w:p w14:paraId="13C84537" w14:textId="77E7165E" w:rsidR="000838BA" w:rsidRPr="008528D9" w:rsidRDefault="000838BA" w:rsidP="00880A6F">
      <w:pPr>
        <w:pStyle w:val="Akapitzlist"/>
        <w:numPr>
          <w:ilvl w:val="0"/>
          <w:numId w:val="7"/>
        </w:numPr>
        <w:spacing w:line="276" w:lineRule="auto"/>
        <w:jc w:val="both"/>
        <w:rPr>
          <w:rFonts w:cs="Times New Roman"/>
          <w:sz w:val="24"/>
          <w:szCs w:val="24"/>
        </w:rPr>
      </w:pPr>
      <w:r w:rsidRPr="008528D9">
        <w:rPr>
          <w:rFonts w:cs="Times New Roman"/>
          <w:sz w:val="24"/>
          <w:szCs w:val="24"/>
        </w:rPr>
        <w:t>tworzenie bogatej oferty kulturalnej wraz z poprawą jej dostępności oraz inicjowanie działań na rzecz zwiększenia uczestnictwa w przedsięwzięciach kultur</w:t>
      </w:r>
      <w:r w:rsidR="00DD11EB" w:rsidRPr="008528D9">
        <w:rPr>
          <w:rFonts w:cs="Times New Roman"/>
          <w:sz w:val="24"/>
          <w:szCs w:val="24"/>
        </w:rPr>
        <w:t>alnych i budowy więzi lokalnych;</w:t>
      </w:r>
    </w:p>
    <w:p w14:paraId="0514175D" w14:textId="528A0694" w:rsidR="000838BA" w:rsidRPr="008528D9" w:rsidRDefault="000838BA" w:rsidP="00880A6F">
      <w:pPr>
        <w:pStyle w:val="Akapitzlist"/>
        <w:numPr>
          <w:ilvl w:val="0"/>
          <w:numId w:val="7"/>
        </w:numPr>
        <w:spacing w:line="276" w:lineRule="auto"/>
        <w:jc w:val="both"/>
        <w:rPr>
          <w:rFonts w:cs="Times New Roman"/>
          <w:sz w:val="24"/>
          <w:szCs w:val="24"/>
        </w:rPr>
      </w:pPr>
      <w:r w:rsidRPr="008528D9">
        <w:rPr>
          <w:rFonts w:cs="Times New Roman"/>
          <w:sz w:val="24"/>
          <w:szCs w:val="24"/>
        </w:rPr>
        <w:t>stwarzanie warunków sprzyjających wzrostowi kompetencji kulturowych oraz artystycznych mieszkańców regionu m.in. pop</w:t>
      </w:r>
      <w:r w:rsidR="00211F35" w:rsidRPr="008528D9">
        <w:rPr>
          <w:rFonts w:cs="Times New Roman"/>
          <w:sz w:val="24"/>
          <w:szCs w:val="24"/>
        </w:rPr>
        <w:t>rzez rozwój edukacji kulturowej;</w:t>
      </w:r>
    </w:p>
    <w:p w14:paraId="6ED11017" w14:textId="656CF129" w:rsidR="000838BA" w:rsidRPr="008528D9" w:rsidRDefault="000838BA" w:rsidP="00880A6F">
      <w:pPr>
        <w:pStyle w:val="Akapitzlist"/>
        <w:numPr>
          <w:ilvl w:val="0"/>
          <w:numId w:val="7"/>
        </w:numPr>
        <w:spacing w:after="0" w:line="276" w:lineRule="auto"/>
        <w:jc w:val="both"/>
        <w:rPr>
          <w:rFonts w:cs="Times New Roman"/>
          <w:sz w:val="24"/>
          <w:szCs w:val="24"/>
        </w:rPr>
      </w:pPr>
      <w:r w:rsidRPr="008528D9">
        <w:rPr>
          <w:rFonts w:cs="Times New Roman"/>
          <w:sz w:val="24"/>
          <w:szCs w:val="24"/>
        </w:rPr>
        <w:t>wsparcie twórców oraz stymulowanie rozwoju kultury poprzez programy stypendialne</w:t>
      </w:r>
      <w:r w:rsidR="00DD11EB" w:rsidRPr="008528D9">
        <w:rPr>
          <w:rFonts w:cs="Times New Roman"/>
          <w:sz w:val="24"/>
          <w:szCs w:val="24"/>
        </w:rPr>
        <w:t>, konkursy tematyczne i nagrody;</w:t>
      </w:r>
      <w:r w:rsidRPr="008528D9">
        <w:rPr>
          <w:rFonts w:cs="Times New Roman"/>
          <w:sz w:val="24"/>
          <w:szCs w:val="24"/>
        </w:rPr>
        <w:t xml:space="preserve"> </w:t>
      </w:r>
    </w:p>
    <w:p w14:paraId="6563433B" w14:textId="4583B397" w:rsidR="000838BA" w:rsidRPr="008528D9" w:rsidRDefault="000838BA" w:rsidP="00880A6F">
      <w:pPr>
        <w:numPr>
          <w:ilvl w:val="0"/>
          <w:numId w:val="7"/>
        </w:numPr>
        <w:spacing w:line="276" w:lineRule="auto"/>
        <w:contextualSpacing/>
        <w:jc w:val="both"/>
        <w:rPr>
          <w:rFonts w:ascii="Book Antiqua" w:hAnsi="Book Antiqua"/>
        </w:rPr>
      </w:pPr>
      <w:r w:rsidRPr="008528D9">
        <w:rPr>
          <w:rFonts w:ascii="Book Antiqua" w:hAnsi="Book Antiqua"/>
        </w:rPr>
        <w:t>promocja regionu oraz popularyzacja jego kultury popr</w:t>
      </w:r>
      <w:r w:rsidR="00DD11EB" w:rsidRPr="008528D9">
        <w:rPr>
          <w:rFonts w:ascii="Book Antiqua" w:hAnsi="Book Antiqua"/>
        </w:rPr>
        <w:t>zez rozwój turystyki kulturowej;</w:t>
      </w:r>
    </w:p>
    <w:p w14:paraId="2C171875" w14:textId="6C5D7C66" w:rsidR="000838BA" w:rsidRPr="008528D9" w:rsidRDefault="000838BA" w:rsidP="00880A6F">
      <w:pPr>
        <w:numPr>
          <w:ilvl w:val="0"/>
          <w:numId w:val="7"/>
        </w:numPr>
        <w:spacing w:line="276" w:lineRule="auto"/>
        <w:contextualSpacing/>
        <w:jc w:val="both"/>
        <w:rPr>
          <w:rFonts w:ascii="Book Antiqua" w:hAnsi="Book Antiqua"/>
        </w:rPr>
      </w:pPr>
      <w:r w:rsidRPr="008528D9">
        <w:rPr>
          <w:rFonts w:ascii="Book Antiqua" w:hAnsi="Book Antiqua"/>
        </w:rPr>
        <w:t>popularyzacja kultury i dziedzictwa kulturowego, w tym dziedzictwa przemysłowego i technicznego oraz niematerialnego jako elementu umacniania tożsamości regionalnej oraz pomnażania k</w:t>
      </w:r>
      <w:r w:rsidR="00DD11EB" w:rsidRPr="008528D9">
        <w:rPr>
          <w:rFonts w:ascii="Book Antiqua" w:hAnsi="Book Antiqua"/>
        </w:rPr>
        <w:t>apitału ludzkiego i społecznego;</w:t>
      </w:r>
    </w:p>
    <w:p w14:paraId="0D121B2C" w14:textId="40F974BC" w:rsidR="000838BA" w:rsidRPr="008528D9" w:rsidRDefault="000838BA" w:rsidP="00880A6F">
      <w:pPr>
        <w:numPr>
          <w:ilvl w:val="0"/>
          <w:numId w:val="7"/>
        </w:numPr>
        <w:spacing w:line="276" w:lineRule="auto"/>
        <w:contextualSpacing/>
        <w:jc w:val="both"/>
        <w:rPr>
          <w:rFonts w:ascii="Book Antiqua" w:hAnsi="Book Antiqua"/>
        </w:rPr>
      </w:pPr>
      <w:r w:rsidRPr="008528D9">
        <w:rPr>
          <w:rFonts w:ascii="Book Antiqua" w:hAnsi="Book Antiqua"/>
        </w:rPr>
        <w:t>inicjowanie i wspieranie procesów na rzecz tworz</w:t>
      </w:r>
      <w:r w:rsidR="005767E4" w:rsidRPr="008528D9">
        <w:rPr>
          <w:rFonts w:ascii="Book Antiqua" w:hAnsi="Book Antiqua"/>
        </w:rPr>
        <w:t xml:space="preserve">enia silnych marek kulturowych </w:t>
      </w:r>
      <w:r w:rsidRPr="008528D9">
        <w:rPr>
          <w:rFonts w:ascii="Book Antiqua" w:hAnsi="Book Antiqua"/>
        </w:rPr>
        <w:t xml:space="preserve">o znaczeniu </w:t>
      </w:r>
      <w:r w:rsidR="00DD11EB" w:rsidRPr="008528D9">
        <w:rPr>
          <w:rFonts w:ascii="Book Antiqua" w:hAnsi="Book Antiqua"/>
        </w:rPr>
        <w:t>ogólnopolskim i międzynarodowym;</w:t>
      </w:r>
    </w:p>
    <w:p w14:paraId="0AA91239" w14:textId="2FD0241F" w:rsidR="000838BA" w:rsidRPr="008528D9" w:rsidRDefault="000838BA" w:rsidP="00880A6F">
      <w:pPr>
        <w:numPr>
          <w:ilvl w:val="0"/>
          <w:numId w:val="7"/>
        </w:numPr>
        <w:spacing w:line="276" w:lineRule="auto"/>
        <w:contextualSpacing/>
        <w:jc w:val="both"/>
        <w:rPr>
          <w:rFonts w:ascii="Book Antiqua" w:hAnsi="Book Antiqua"/>
        </w:rPr>
      </w:pPr>
      <w:r w:rsidRPr="008528D9">
        <w:rPr>
          <w:rFonts w:ascii="Book Antiqua" w:hAnsi="Book Antiqua"/>
        </w:rPr>
        <w:t>sieciowanie podmiotów zaangażowanych w tworzenie, ochronę, udostępnianie, popularyzację kultury oraz dziedzictwa kulturo</w:t>
      </w:r>
      <w:r w:rsidR="005767E4" w:rsidRPr="008528D9">
        <w:rPr>
          <w:rFonts w:ascii="Book Antiqua" w:hAnsi="Book Antiqua"/>
        </w:rPr>
        <w:t xml:space="preserve">wego w celu integracji działań </w:t>
      </w:r>
      <w:r w:rsidR="00DD11EB" w:rsidRPr="008528D9">
        <w:rPr>
          <w:rFonts w:ascii="Book Antiqua" w:hAnsi="Book Antiqua"/>
        </w:rPr>
        <w:t>w obszarze kultury;</w:t>
      </w:r>
    </w:p>
    <w:p w14:paraId="132CC0C5" w14:textId="6032C705" w:rsidR="000838BA" w:rsidRPr="008528D9" w:rsidRDefault="000838BA" w:rsidP="00880A6F">
      <w:pPr>
        <w:numPr>
          <w:ilvl w:val="0"/>
          <w:numId w:val="7"/>
        </w:numPr>
        <w:spacing w:line="276" w:lineRule="auto"/>
        <w:contextualSpacing/>
        <w:jc w:val="both"/>
        <w:rPr>
          <w:rFonts w:ascii="Book Antiqua" w:hAnsi="Book Antiqua"/>
        </w:rPr>
      </w:pPr>
      <w:r w:rsidRPr="008528D9">
        <w:rPr>
          <w:rFonts w:ascii="Book Antiqua" w:hAnsi="Book Antiqua"/>
        </w:rPr>
        <w:t xml:space="preserve">promowanie i wspieranie waloryzacji dziedzictwa kulturowego oraz zwiększenie gospodarczego i społecznego ich wykorzystania poprzez tworzenie partnerstw między </w:t>
      </w:r>
      <w:r w:rsidR="00DD11EB" w:rsidRPr="008528D9">
        <w:rPr>
          <w:rFonts w:ascii="Book Antiqua" w:hAnsi="Book Antiqua"/>
        </w:rPr>
        <w:t>sektorem publicznym i prywatnym;</w:t>
      </w:r>
    </w:p>
    <w:p w14:paraId="36EBF18D" w14:textId="0F5A6D91" w:rsidR="000838BA" w:rsidRPr="008528D9" w:rsidRDefault="000838BA" w:rsidP="00880A6F">
      <w:pPr>
        <w:numPr>
          <w:ilvl w:val="0"/>
          <w:numId w:val="7"/>
        </w:numPr>
        <w:spacing w:line="276" w:lineRule="auto"/>
        <w:contextualSpacing/>
        <w:jc w:val="both"/>
        <w:rPr>
          <w:rFonts w:ascii="Book Antiqua" w:hAnsi="Book Antiqua"/>
        </w:rPr>
      </w:pPr>
      <w:r w:rsidRPr="008528D9">
        <w:rPr>
          <w:rFonts w:ascii="Book Antiqua" w:hAnsi="Book Antiqua"/>
        </w:rPr>
        <w:t>realizacja projektów digitalizacyjnych oraz informatycznych mających na celu ułatwienie i</w:t>
      </w:r>
      <w:r w:rsidR="005767E4" w:rsidRPr="008528D9">
        <w:rPr>
          <w:rFonts w:ascii="Book Antiqua" w:hAnsi="Book Antiqua"/>
        </w:rPr>
        <w:t> poszerze</w:t>
      </w:r>
      <w:r w:rsidR="00DD11EB" w:rsidRPr="008528D9">
        <w:rPr>
          <w:rFonts w:ascii="Book Antiqua" w:hAnsi="Book Antiqua"/>
        </w:rPr>
        <w:t>nie dostępu do kultury;</w:t>
      </w:r>
    </w:p>
    <w:p w14:paraId="149E799A" w14:textId="5E209A19" w:rsidR="000838BA" w:rsidRPr="008528D9" w:rsidRDefault="000838BA" w:rsidP="00880A6F">
      <w:pPr>
        <w:numPr>
          <w:ilvl w:val="0"/>
          <w:numId w:val="7"/>
        </w:numPr>
        <w:spacing w:line="276" w:lineRule="auto"/>
        <w:contextualSpacing/>
        <w:jc w:val="both"/>
        <w:rPr>
          <w:rFonts w:ascii="Book Antiqua" w:hAnsi="Book Antiqua"/>
          <w:i/>
        </w:rPr>
      </w:pPr>
      <w:r w:rsidRPr="008528D9">
        <w:rPr>
          <w:rFonts w:ascii="Book Antiqua" w:hAnsi="Book Antiqua"/>
        </w:rPr>
        <w:t xml:space="preserve">realizacja programów mających na celu tworzenie ułatwień w dostępie </w:t>
      </w:r>
      <w:r w:rsidR="005767E4" w:rsidRPr="008528D9">
        <w:rPr>
          <w:rFonts w:ascii="Book Antiqua" w:hAnsi="Book Antiqua"/>
        </w:rPr>
        <w:br/>
      </w:r>
      <w:r w:rsidRPr="008528D9">
        <w:rPr>
          <w:rFonts w:ascii="Book Antiqua" w:hAnsi="Book Antiqua"/>
        </w:rPr>
        <w:t>i promocji zasobów kulturowych regionu.</w:t>
      </w:r>
    </w:p>
    <w:p w14:paraId="05916079" w14:textId="6AB1D400" w:rsidR="005767E4" w:rsidRPr="008528D9" w:rsidRDefault="00211F35" w:rsidP="00880A6F">
      <w:pPr>
        <w:spacing w:line="276" w:lineRule="auto"/>
        <w:ind w:firstLine="709"/>
        <w:jc w:val="both"/>
        <w:rPr>
          <w:rFonts w:ascii="Book Antiqua" w:hAnsi="Book Antiqua"/>
        </w:rPr>
      </w:pPr>
      <w:r w:rsidRPr="008528D9">
        <w:rPr>
          <w:rFonts w:ascii="Book Antiqua" w:hAnsi="Book Antiqua"/>
        </w:rPr>
        <w:lastRenderedPageBreak/>
        <w:t xml:space="preserve">Jako szczególnie oczekiwane wskazuje się w </w:t>
      </w:r>
      <w:r w:rsidR="000838BA" w:rsidRPr="008528D9">
        <w:rPr>
          <w:rFonts w:ascii="Book Antiqua" w:hAnsi="Book Antiqua"/>
          <w:i/>
        </w:rPr>
        <w:t>Strategii</w:t>
      </w:r>
      <w:r w:rsidR="00D02FA7" w:rsidRPr="008528D9">
        <w:rPr>
          <w:rFonts w:ascii="Book Antiqua" w:hAnsi="Book Antiqua"/>
        </w:rPr>
        <w:t xml:space="preserve"> </w:t>
      </w:r>
      <w:r w:rsidR="000838BA" w:rsidRPr="008528D9">
        <w:rPr>
          <w:rFonts w:ascii="Book Antiqua" w:hAnsi="Book Antiqua"/>
        </w:rPr>
        <w:t xml:space="preserve">działania, które charakteryzuje innowacyjność, kreowanie rozpoznawalnej marki kulturowej oraz produktów kulturowych i turystycznych województwa, współpracę i partnerstwo, </w:t>
      </w:r>
      <w:r w:rsidR="00537A79" w:rsidRPr="008528D9">
        <w:rPr>
          <w:rFonts w:ascii="Book Antiqua" w:hAnsi="Book Antiqua"/>
        </w:rPr>
        <w:t>„</w:t>
      </w:r>
      <w:r w:rsidR="000838BA" w:rsidRPr="008528D9">
        <w:rPr>
          <w:rFonts w:ascii="Book Antiqua" w:hAnsi="Book Antiqua"/>
        </w:rPr>
        <w:t>sieciowanie</w:t>
      </w:r>
      <w:r w:rsidR="00537A79" w:rsidRPr="008528D9">
        <w:rPr>
          <w:rFonts w:ascii="Book Antiqua" w:hAnsi="Book Antiqua"/>
        </w:rPr>
        <w:t>”</w:t>
      </w:r>
      <w:r w:rsidR="000838BA" w:rsidRPr="008528D9">
        <w:rPr>
          <w:rFonts w:ascii="Book Antiqua" w:hAnsi="Book Antiqua"/>
        </w:rPr>
        <w:t xml:space="preserve"> podmiotów związanych z kultur</w:t>
      </w:r>
      <w:r w:rsidRPr="008528D9">
        <w:rPr>
          <w:rFonts w:ascii="Book Antiqua" w:hAnsi="Book Antiqua"/>
        </w:rPr>
        <w:t>ą i dziedzictwem kulturowym, jak również</w:t>
      </w:r>
      <w:r w:rsidR="000838BA" w:rsidRPr="008528D9">
        <w:rPr>
          <w:rFonts w:ascii="Book Antiqua" w:hAnsi="Book Antiqua"/>
        </w:rPr>
        <w:t xml:space="preserve"> utrzymanie cykliczności wydarzeń, a także wzmacnianie tożsamości lokalnej </w:t>
      </w:r>
      <w:r w:rsidR="004F619E" w:rsidRPr="008528D9">
        <w:rPr>
          <w:rFonts w:ascii="Book Antiqua" w:hAnsi="Book Antiqua"/>
        </w:rPr>
        <w:br/>
      </w:r>
      <w:r w:rsidR="000838BA" w:rsidRPr="008528D9">
        <w:rPr>
          <w:rFonts w:ascii="Book Antiqua" w:hAnsi="Book Antiqua"/>
        </w:rPr>
        <w:t xml:space="preserve">i regionalnej. Realizacja określonych w </w:t>
      </w:r>
      <w:r w:rsidR="000838BA" w:rsidRPr="008528D9">
        <w:rPr>
          <w:rFonts w:ascii="Book Antiqua" w:hAnsi="Book Antiqua"/>
          <w:i/>
        </w:rPr>
        <w:t>Strategii</w:t>
      </w:r>
      <w:r w:rsidR="000838BA" w:rsidRPr="008528D9">
        <w:rPr>
          <w:rFonts w:ascii="Book Antiqua" w:hAnsi="Book Antiqua"/>
        </w:rPr>
        <w:t xml:space="preserve"> działań ma być potwierdzana poprzez okr</w:t>
      </w:r>
      <w:r w:rsidR="005767E4" w:rsidRPr="008528D9">
        <w:rPr>
          <w:rFonts w:ascii="Book Antiqua" w:hAnsi="Book Antiqua"/>
        </w:rPr>
        <w:t>eślone, mierzalne parametry.</w:t>
      </w:r>
    </w:p>
    <w:p w14:paraId="33FD68C7" w14:textId="1C8F178D" w:rsidR="000838BA" w:rsidRPr="008528D9" w:rsidRDefault="000838BA" w:rsidP="00880A6F">
      <w:pPr>
        <w:spacing w:line="276" w:lineRule="auto"/>
        <w:ind w:firstLine="709"/>
        <w:jc w:val="both"/>
        <w:rPr>
          <w:rFonts w:ascii="Book Antiqua" w:hAnsi="Book Antiqua"/>
        </w:rPr>
      </w:pPr>
      <w:r w:rsidRPr="008528D9">
        <w:rPr>
          <w:rFonts w:ascii="Book Antiqua" w:hAnsi="Book Antiqua"/>
        </w:rPr>
        <w:t xml:space="preserve">Niniejszy </w:t>
      </w:r>
      <w:r w:rsidRPr="008528D9">
        <w:rPr>
          <w:rFonts w:ascii="Book Antiqua" w:hAnsi="Book Antiqua"/>
          <w:i/>
        </w:rPr>
        <w:t xml:space="preserve">Program </w:t>
      </w:r>
      <w:r w:rsidRPr="008528D9">
        <w:rPr>
          <w:rFonts w:ascii="Book Antiqua" w:hAnsi="Book Antiqua"/>
        </w:rPr>
        <w:t>wpisuje się również</w:t>
      </w:r>
      <w:r w:rsidRPr="008528D9">
        <w:rPr>
          <w:rFonts w:ascii="Book Antiqua" w:hAnsi="Book Antiqua"/>
          <w:i/>
        </w:rPr>
        <w:t xml:space="preserve"> </w:t>
      </w:r>
      <w:r w:rsidRPr="008528D9">
        <w:rPr>
          <w:rFonts w:ascii="Book Antiqua" w:hAnsi="Book Antiqua"/>
        </w:rPr>
        <w:t xml:space="preserve">w przyjęty w </w:t>
      </w:r>
      <w:r w:rsidRPr="008528D9">
        <w:rPr>
          <w:rFonts w:ascii="Book Antiqua" w:hAnsi="Book Antiqua"/>
          <w:i/>
        </w:rPr>
        <w:t>Strategii</w:t>
      </w:r>
      <w:r w:rsidRPr="008528D9">
        <w:rPr>
          <w:rFonts w:ascii="Book Antiqua" w:hAnsi="Book Antiqua"/>
        </w:rPr>
        <w:t xml:space="preserve"> kierunek działania 1.3.6. </w:t>
      </w:r>
      <w:r w:rsidR="00537A79" w:rsidRPr="008528D9">
        <w:rPr>
          <w:rFonts w:ascii="Book Antiqua" w:hAnsi="Book Antiqua"/>
        </w:rPr>
        <w:t>„</w:t>
      </w:r>
      <w:r w:rsidRPr="008528D9">
        <w:rPr>
          <w:rFonts w:ascii="Book Antiqua" w:hAnsi="Book Antiqua"/>
        </w:rPr>
        <w:t>Podnoszenie konkurencyjności gospodarki regionalnej w sektorze turystyki</w:t>
      </w:r>
      <w:r w:rsidR="00537A79" w:rsidRPr="008528D9">
        <w:rPr>
          <w:rFonts w:ascii="Book Antiqua" w:hAnsi="Book Antiqua"/>
        </w:rPr>
        <w:t>”</w:t>
      </w:r>
      <w:r w:rsidRPr="008528D9">
        <w:rPr>
          <w:rFonts w:ascii="Book Antiqua" w:hAnsi="Book Antiqua"/>
        </w:rPr>
        <w:t>, w ramach priorytetu 1.3</w:t>
      </w:r>
      <w:r w:rsidRPr="008528D9">
        <w:rPr>
          <w:rFonts w:ascii="Book Antiqua" w:hAnsi="Book Antiqua" w:cs="Calibri"/>
          <w:b/>
          <w:bCs/>
          <w:color w:val="000000"/>
        </w:rPr>
        <w:t xml:space="preserve"> </w:t>
      </w:r>
      <w:r w:rsidR="00537A79" w:rsidRPr="008528D9">
        <w:rPr>
          <w:rFonts w:ascii="Book Antiqua" w:hAnsi="Book Antiqua" w:cs="Calibri"/>
          <w:b/>
          <w:bCs/>
          <w:color w:val="000000"/>
        </w:rPr>
        <w:t>„</w:t>
      </w:r>
      <w:r w:rsidRPr="008528D9">
        <w:rPr>
          <w:rFonts w:ascii="Book Antiqua" w:hAnsi="Book Antiqua"/>
          <w:bCs/>
        </w:rPr>
        <w:t xml:space="preserve">Konkurencyjność gospodarki poprzez innowacje </w:t>
      </w:r>
      <w:r w:rsidR="00537A79" w:rsidRPr="008528D9">
        <w:rPr>
          <w:rFonts w:ascii="Book Antiqua" w:hAnsi="Book Antiqua"/>
          <w:bCs/>
        </w:rPr>
        <w:br/>
      </w:r>
      <w:r w:rsidRPr="008528D9">
        <w:rPr>
          <w:rFonts w:ascii="Book Antiqua" w:hAnsi="Book Antiqua"/>
          <w:bCs/>
        </w:rPr>
        <w:t>i nowoczesne technologie</w:t>
      </w:r>
      <w:r w:rsidR="00537A79" w:rsidRPr="008528D9">
        <w:rPr>
          <w:rFonts w:ascii="Book Antiqua" w:hAnsi="Book Antiqua"/>
          <w:bCs/>
        </w:rPr>
        <w:t>”</w:t>
      </w:r>
      <w:r w:rsidRPr="008528D9">
        <w:rPr>
          <w:rFonts w:ascii="Book Antiqua" w:hAnsi="Book Antiqua"/>
        </w:rPr>
        <w:t>, w którym zarysowano dążenie do wykreowania turystyki jako marki Podkarpacia w formie nowoczesnych i zróżnicowanych produktów oraz integracji usług i ofert w pakiety obejmujące różne dziedziny i obszary. W ramach kierunku działania 3.5.2.</w:t>
      </w:r>
      <w:r w:rsidRPr="008528D9">
        <w:rPr>
          <w:rFonts w:ascii="Book Antiqua" w:hAnsi="Book Antiqua"/>
          <w:i/>
        </w:rPr>
        <w:t xml:space="preserve"> </w:t>
      </w:r>
      <w:r w:rsidR="00537A79" w:rsidRPr="008528D9">
        <w:rPr>
          <w:rFonts w:ascii="Book Antiqua" w:hAnsi="Book Antiqua"/>
        </w:rPr>
        <w:t>„</w:t>
      </w:r>
      <w:r w:rsidRPr="008528D9">
        <w:rPr>
          <w:rFonts w:ascii="Book Antiqua" w:hAnsi="Book Antiqua"/>
          <w:bCs/>
        </w:rPr>
        <w:t>Rozwój infrastruktury służącej prowadzeniu turystyki</w:t>
      </w:r>
      <w:r w:rsidR="00537A79" w:rsidRPr="008528D9">
        <w:rPr>
          <w:rFonts w:ascii="Book Antiqua" w:hAnsi="Book Antiqua"/>
          <w:bCs/>
        </w:rPr>
        <w:t>”</w:t>
      </w:r>
      <w:r w:rsidRPr="008528D9">
        <w:rPr>
          <w:rFonts w:ascii="Book Antiqua" w:hAnsi="Book Antiqua"/>
          <w:bCs/>
          <w:i/>
        </w:rPr>
        <w:t>,</w:t>
      </w:r>
      <w:r w:rsidRPr="008528D9">
        <w:rPr>
          <w:rFonts w:ascii="Book Antiqua" w:hAnsi="Book Antiqua"/>
          <w:b/>
          <w:bCs/>
        </w:rPr>
        <w:t xml:space="preserve"> </w:t>
      </w:r>
      <w:r w:rsidRPr="008528D9">
        <w:rPr>
          <w:rFonts w:ascii="Book Antiqua" w:hAnsi="Book Antiqua"/>
        </w:rPr>
        <w:t>Priorytet 3.5.</w:t>
      </w:r>
      <w:r w:rsidRPr="008528D9">
        <w:rPr>
          <w:rFonts w:ascii="Book Antiqua" w:hAnsi="Book Antiqua"/>
          <w:i/>
        </w:rPr>
        <w:t xml:space="preserve"> </w:t>
      </w:r>
      <w:r w:rsidR="00537A79" w:rsidRPr="008528D9">
        <w:rPr>
          <w:rFonts w:ascii="Book Antiqua" w:hAnsi="Book Antiqua"/>
        </w:rPr>
        <w:t>„</w:t>
      </w:r>
      <w:r w:rsidRPr="008528D9">
        <w:rPr>
          <w:rFonts w:ascii="Book Antiqua" w:hAnsi="Book Antiqua"/>
          <w:bCs/>
        </w:rPr>
        <w:t>Rozwój infrastruktury służącej prowadzeniu działalności gospodarczej i turystyki</w:t>
      </w:r>
      <w:r w:rsidR="00537A79" w:rsidRPr="008528D9">
        <w:rPr>
          <w:rFonts w:ascii="Book Antiqua" w:hAnsi="Book Antiqua"/>
          <w:bCs/>
        </w:rPr>
        <w:t>”</w:t>
      </w:r>
      <w:r w:rsidRPr="008528D9">
        <w:rPr>
          <w:rFonts w:ascii="Book Antiqua" w:hAnsi="Book Antiqua"/>
          <w:b/>
          <w:bCs/>
          <w:i/>
        </w:rPr>
        <w:t xml:space="preserve"> </w:t>
      </w:r>
      <w:r w:rsidRPr="008528D9">
        <w:rPr>
          <w:rFonts w:ascii="Book Antiqua" w:hAnsi="Book Antiqua"/>
          <w:bCs/>
          <w:i/>
        </w:rPr>
        <w:t xml:space="preserve">Strategia </w:t>
      </w:r>
      <w:r w:rsidRPr="008528D9">
        <w:rPr>
          <w:rFonts w:ascii="Book Antiqua" w:hAnsi="Book Antiqua"/>
          <w:bCs/>
        </w:rPr>
        <w:t xml:space="preserve">zakłada z kolei rozwój produktów turystycznych </w:t>
      </w:r>
      <w:r w:rsidR="00537A79" w:rsidRPr="008528D9">
        <w:rPr>
          <w:rFonts w:ascii="Book Antiqua" w:hAnsi="Book Antiqua"/>
          <w:bCs/>
        </w:rPr>
        <w:br/>
      </w:r>
      <w:r w:rsidRPr="008528D9">
        <w:rPr>
          <w:rFonts w:ascii="Book Antiqua" w:hAnsi="Book Antiqua"/>
          <w:bCs/>
        </w:rPr>
        <w:t xml:space="preserve">w województwie przez budowę kompleksów turystyczno-rekreacyjno-wypoczynkowych w oparciu o istniejące zasoby przyrodnicze, a także wzrost różnorodności i jakości produktów turystycznych poprzez rozwój infrastruktury </w:t>
      </w:r>
      <w:r w:rsidR="00537A79" w:rsidRPr="008528D9">
        <w:rPr>
          <w:rFonts w:ascii="Book Antiqua" w:hAnsi="Book Antiqua"/>
          <w:bCs/>
        </w:rPr>
        <w:br/>
      </w:r>
      <w:r w:rsidRPr="008528D9">
        <w:rPr>
          <w:rFonts w:ascii="Book Antiqua" w:hAnsi="Book Antiqua"/>
          <w:bCs/>
        </w:rPr>
        <w:t>i promocję m.in. turystycznego transportu wodnego, turystyki aktywnej i tematycznej</w:t>
      </w:r>
      <w:r w:rsidR="00D02FA7" w:rsidRPr="008528D9">
        <w:rPr>
          <w:rFonts w:ascii="Book Antiqua" w:hAnsi="Book Antiqua"/>
          <w:bCs/>
        </w:rPr>
        <w:t>,</w:t>
      </w:r>
      <w:r w:rsidRPr="008528D9">
        <w:rPr>
          <w:rFonts w:ascii="Book Antiqua" w:hAnsi="Book Antiqua"/>
          <w:bCs/>
        </w:rPr>
        <w:t xml:space="preserve"> rozbudowę ścieżek i tras rowerowych. </w:t>
      </w:r>
    </w:p>
    <w:p w14:paraId="0269EA1D" w14:textId="7438CBBA" w:rsidR="004042C7" w:rsidRPr="008528D9" w:rsidRDefault="000838BA" w:rsidP="00880A6F">
      <w:pPr>
        <w:spacing w:line="276" w:lineRule="auto"/>
        <w:ind w:firstLine="709"/>
        <w:jc w:val="both"/>
        <w:rPr>
          <w:rFonts w:ascii="Book Antiqua" w:hAnsi="Book Antiqua"/>
        </w:rPr>
      </w:pPr>
      <w:r w:rsidRPr="008528D9">
        <w:rPr>
          <w:rFonts w:ascii="Book Antiqua" w:hAnsi="Book Antiqua"/>
        </w:rPr>
        <w:t xml:space="preserve">Wśród wskazanych w </w:t>
      </w:r>
      <w:r w:rsidRPr="008528D9">
        <w:rPr>
          <w:rFonts w:ascii="Book Antiqua" w:hAnsi="Book Antiqua"/>
          <w:i/>
        </w:rPr>
        <w:t xml:space="preserve">Strategii </w:t>
      </w:r>
      <w:r w:rsidRPr="008528D9">
        <w:rPr>
          <w:rFonts w:ascii="Book Antiqua" w:hAnsi="Book Antiqua"/>
        </w:rPr>
        <w:t xml:space="preserve">Miejskich Obszarów Funkcjonalnych oraz tzw. </w:t>
      </w:r>
      <w:r w:rsidR="00537A79" w:rsidRPr="008528D9">
        <w:rPr>
          <w:rFonts w:ascii="Book Antiqua" w:hAnsi="Book Antiqua"/>
        </w:rPr>
        <w:t>„</w:t>
      </w:r>
      <w:r w:rsidRPr="008528D9">
        <w:rPr>
          <w:rFonts w:ascii="Book Antiqua" w:hAnsi="Book Antiqua"/>
        </w:rPr>
        <w:t>biegunów wzrostu</w:t>
      </w:r>
      <w:r w:rsidR="00537A79" w:rsidRPr="008528D9">
        <w:rPr>
          <w:rFonts w:ascii="Book Antiqua" w:hAnsi="Book Antiqua"/>
        </w:rPr>
        <w:t>”</w:t>
      </w:r>
      <w:r w:rsidRPr="008528D9">
        <w:rPr>
          <w:rFonts w:ascii="Book Antiqua" w:hAnsi="Book Antiqua"/>
        </w:rPr>
        <w:t xml:space="preserve"> znalazły się trzy miasta i ich obszary funkcjonalne obejmujące tereny związane z kulturą lasowiacką: Tarnobrzeg, Stalowa Wola i Mielec. Autorzy opracowania wskazują przy tym, że Tarnobrzeg, Stalowa Wola, Nisko i Sandomierz (miasto z województwa świętokrzyskiego) powinny dążyć do utworzenia i rozwoju multipolarnego układu miast współdziałających na wielu polach, w tym w zakresie wspólnego wykorzystania zasobów materialnego i niematerialnego dziedzictwa kulturow</w:t>
      </w:r>
      <w:r w:rsidR="004042C7" w:rsidRPr="008528D9">
        <w:rPr>
          <w:rFonts w:ascii="Book Antiqua" w:hAnsi="Book Antiqua"/>
        </w:rPr>
        <w:t>ego, a także rozwoju turystyki.</w:t>
      </w:r>
    </w:p>
    <w:p w14:paraId="361971AA" w14:textId="65A4E7A8" w:rsidR="000838BA" w:rsidRPr="008528D9" w:rsidRDefault="000838BA" w:rsidP="00880A6F">
      <w:pPr>
        <w:spacing w:line="276" w:lineRule="auto"/>
        <w:ind w:firstLine="709"/>
        <w:jc w:val="both"/>
        <w:rPr>
          <w:rFonts w:ascii="Book Antiqua" w:hAnsi="Book Antiqua"/>
        </w:rPr>
      </w:pPr>
      <w:r w:rsidRPr="008528D9">
        <w:rPr>
          <w:rFonts w:ascii="Book Antiqua" w:hAnsi="Book Antiqua"/>
        </w:rPr>
        <w:t>W obowiązującej strategii rozwoju województwa</w:t>
      </w:r>
      <w:r w:rsidRPr="008528D9">
        <w:rPr>
          <w:rFonts w:ascii="Book Antiqua" w:hAnsi="Book Antiqua"/>
          <w:i/>
        </w:rPr>
        <w:t xml:space="preserve"> </w:t>
      </w:r>
      <w:r w:rsidRPr="008528D9">
        <w:rPr>
          <w:rFonts w:ascii="Book Antiqua" w:hAnsi="Book Antiqua"/>
        </w:rPr>
        <w:t xml:space="preserve">istotne są </w:t>
      </w:r>
      <w:r w:rsidR="004042C7" w:rsidRPr="008528D9">
        <w:rPr>
          <w:rFonts w:ascii="Book Antiqua" w:hAnsi="Book Antiqua"/>
        </w:rPr>
        <w:t xml:space="preserve">również </w:t>
      </w:r>
      <w:r w:rsidRPr="008528D9">
        <w:rPr>
          <w:rFonts w:ascii="Book Antiqua" w:hAnsi="Book Antiqua"/>
        </w:rPr>
        <w:t>przedsięwzięcia ukierunkowane</w:t>
      </w:r>
      <w:r w:rsidRPr="008528D9">
        <w:rPr>
          <w:rFonts w:ascii="Book Antiqua" w:hAnsi="Book Antiqua"/>
          <w:i/>
        </w:rPr>
        <w:t xml:space="preserve"> </w:t>
      </w:r>
      <w:r w:rsidRPr="008528D9">
        <w:rPr>
          <w:rFonts w:ascii="Book Antiqua" w:hAnsi="Book Antiqua"/>
        </w:rPr>
        <w:t xml:space="preserve">na rozwój obszarów wiejskich oraz integrację </w:t>
      </w:r>
      <w:r w:rsidR="00D02FA7" w:rsidRPr="008528D9">
        <w:rPr>
          <w:rFonts w:ascii="Book Antiqua" w:hAnsi="Book Antiqua"/>
        </w:rPr>
        <w:br/>
      </w:r>
      <w:r w:rsidRPr="008528D9">
        <w:rPr>
          <w:rFonts w:ascii="Book Antiqua" w:hAnsi="Book Antiqua"/>
        </w:rPr>
        <w:t>i ak</w:t>
      </w:r>
      <w:r w:rsidR="00D02FA7" w:rsidRPr="008528D9">
        <w:rPr>
          <w:rFonts w:ascii="Book Antiqua" w:hAnsi="Book Antiqua"/>
        </w:rPr>
        <w:t>tywizację społeczności wiejskich</w:t>
      </w:r>
      <w:r w:rsidRPr="008528D9">
        <w:rPr>
          <w:rFonts w:ascii="Book Antiqua" w:hAnsi="Book Antiqua"/>
        </w:rPr>
        <w:t xml:space="preserve"> w aspekcie społecznym i kulturowym (kierunek działań 7.4.2.</w:t>
      </w:r>
      <w:r w:rsidRPr="008528D9">
        <w:rPr>
          <w:rFonts w:ascii="Book Antiqua" w:hAnsi="Book Antiqua" w:cs="Calibri"/>
          <w:bCs/>
          <w:i/>
          <w:color w:val="000000"/>
        </w:rPr>
        <w:t xml:space="preserve"> </w:t>
      </w:r>
      <w:r w:rsidR="00537A79" w:rsidRPr="008528D9">
        <w:rPr>
          <w:rFonts w:ascii="Book Antiqua" w:hAnsi="Book Antiqua" w:cs="Calibri"/>
          <w:bCs/>
          <w:color w:val="000000"/>
        </w:rPr>
        <w:t>„</w:t>
      </w:r>
      <w:r w:rsidRPr="008528D9">
        <w:rPr>
          <w:rFonts w:ascii="Book Antiqua" w:hAnsi="Book Antiqua"/>
          <w:bCs/>
        </w:rPr>
        <w:t>Rozwój przedsiębiorczości na obszarach wiejskich</w:t>
      </w:r>
      <w:r w:rsidR="00537A79" w:rsidRPr="008528D9">
        <w:rPr>
          <w:rFonts w:ascii="Book Antiqua" w:hAnsi="Book Antiqua"/>
          <w:bCs/>
        </w:rPr>
        <w:t>”</w:t>
      </w:r>
      <w:r w:rsidRPr="008528D9">
        <w:rPr>
          <w:rFonts w:ascii="Book Antiqua" w:hAnsi="Book Antiqua"/>
          <w:b/>
          <w:bCs/>
        </w:rPr>
        <w:t xml:space="preserve"> </w:t>
      </w:r>
      <w:r w:rsidRPr="008528D9">
        <w:rPr>
          <w:rFonts w:ascii="Book Antiqua" w:hAnsi="Book Antiqua"/>
        </w:rPr>
        <w:t>i 7.4.3.</w:t>
      </w:r>
      <w:r w:rsidRPr="008528D9">
        <w:rPr>
          <w:rFonts w:ascii="Book Antiqua" w:hAnsi="Book Antiqua" w:cs="Calibri"/>
          <w:bCs/>
          <w:color w:val="000000"/>
        </w:rPr>
        <w:t xml:space="preserve"> </w:t>
      </w:r>
      <w:r w:rsidR="00537A79" w:rsidRPr="008528D9">
        <w:rPr>
          <w:rFonts w:ascii="Book Antiqua" w:hAnsi="Book Antiqua" w:cs="Calibri"/>
          <w:bCs/>
          <w:color w:val="000000"/>
        </w:rPr>
        <w:t>„</w:t>
      </w:r>
      <w:r w:rsidRPr="008528D9">
        <w:rPr>
          <w:rFonts w:ascii="Book Antiqua" w:hAnsi="Book Antiqua"/>
          <w:bCs/>
        </w:rPr>
        <w:t xml:space="preserve">Integracja </w:t>
      </w:r>
      <w:r w:rsidR="007E0B6C" w:rsidRPr="008528D9">
        <w:rPr>
          <w:rFonts w:ascii="Book Antiqua" w:hAnsi="Book Antiqua"/>
          <w:bCs/>
        </w:rPr>
        <w:br/>
      </w:r>
      <w:r w:rsidRPr="008528D9">
        <w:rPr>
          <w:rFonts w:ascii="Book Antiqua" w:hAnsi="Book Antiqua"/>
          <w:bCs/>
        </w:rPr>
        <w:t>i aktywizacja społeczności wiejskiej w aspekcie społecznym i kulturowym</w:t>
      </w:r>
      <w:r w:rsidR="00537A79" w:rsidRPr="008528D9">
        <w:rPr>
          <w:rFonts w:ascii="Book Antiqua" w:hAnsi="Book Antiqua"/>
          <w:bCs/>
        </w:rPr>
        <w:t>”</w:t>
      </w:r>
      <w:r w:rsidRPr="008528D9">
        <w:rPr>
          <w:rFonts w:ascii="Book Antiqua" w:hAnsi="Book Antiqua"/>
        </w:rPr>
        <w:t xml:space="preserve">). Wśród zakładanych działań znalazły się m.in. </w:t>
      </w:r>
    </w:p>
    <w:p w14:paraId="092A671F" w14:textId="7B952F11" w:rsidR="000838BA" w:rsidRPr="008528D9" w:rsidRDefault="000838BA" w:rsidP="00880A6F">
      <w:pPr>
        <w:numPr>
          <w:ilvl w:val="0"/>
          <w:numId w:val="8"/>
        </w:numPr>
        <w:spacing w:line="276" w:lineRule="auto"/>
        <w:contextualSpacing/>
        <w:jc w:val="both"/>
        <w:rPr>
          <w:rFonts w:ascii="Book Antiqua" w:hAnsi="Book Antiqua"/>
        </w:rPr>
      </w:pPr>
      <w:r w:rsidRPr="008528D9">
        <w:rPr>
          <w:rFonts w:ascii="Book Antiqua" w:hAnsi="Book Antiqua"/>
        </w:rPr>
        <w:t>promowanie lokalnych zasobów (produktów tradycyjnych, regionalnych, ekologicznych) w celu powstawania</w:t>
      </w:r>
      <w:r w:rsidR="00D02FA7" w:rsidRPr="008528D9">
        <w:rPr>
          <w:rFonts w:ascii="Book Antiqua" w:hAnsi="Book Antiqua"/>
        </w:rPr>
        <w:t xml:space="preserve"> alternatywnych źródeł dochodów;</w:t>
      </w:r>
    </w:p>
    <w:p w14:paraId="3AC2B401" w14:textId="6890861F" w:rsidR="000838BA" w:rsidRPr="008528D9" w:rsidRDefault="000838BA" w:rsidP="00880A6F">
      <w:pPr>
        <w:numPr>
          <w:ilvl w:val="0"/>
          <w:numId w:val="8"/>
        </w:numPr>
        <w:spacing w:line="276" w:lineRule="auto"/>
        <w:contextualSpacing/>
        <w:jc w:val="both"/>
        <w:rPr>
          <w:rFonts w:ascii="Book Antiqua" w:hAnsi="Book Antiqua"/>
        </w:rPr>
      </w:pPr>
      <w:r w:rsidRPr="008528D9">
        <w:rPr>
          <w:rFonts w:ascii="Book Antiqua" w:hAnsi="Book Antiqua"/>
        </w:rPr>
        <w:t xml:space="preserve">rozwój funkcji turystycznych, kompleksowo wykorzystujących lokalne zasoby </w:t>
      </w:r>
      <w:r w:rsidRPr="008528D9">
        <w:rPr>
          <w:rFonts w:ascii="Book Antiqua" w:hAnsi="Book Antiqua"/>
        </w:rPr>
        <w:br/>
        <w:t>i specjalizacj</w:t>
      </w:r>
      <w:r w:rsidR="00D02FA7" w:rsidRPr="008528D9">
        <w:rPr>
          <w:rFonts w:ascii="Book Antiqua" w:hAnsi="Book Antiqua"/>
        </w:rPr>
        <w:t>e;</w:t>
      </w:r>
    </w:p>
    <w:p w14:paraId="5A80567D" w14:textId="260B381B" w:rsidR="000838BA" w:rsidRPr="008528D9" w:rsidRDefault="000838BA" w:rsidP="00880A6F">
      <w:pPr>
        <w:numPr>
          <w:ilvl w:val="0"/>
          <w:numId w:val="8"/>
        </w:numPr>
        <w:spacing w:line="276" w:lineRule="auto"/>
        <w:contextualSpacing/>
        <w:jc w:val="both"/>
        <w:rPr>
          <w:rFonts w:ascii="Book Antiqua" w:hAnsi="Book Antiqua"/>
        </w:rPr>
      </w:pPr>
      <w:r w:rsidRPr="008528D9">
        <w:rPr>
          <w:rFonts w:ascii="Book Antiqua" w:hAnsi="Book Antiqua"/>
        </w:rPr>
        <w:lastRenderedPageBreak/>
        <w:t>wsparcie mieszkańców w realizacji działań wynikających z lokalnych dokumentów strategicznych mających na celu wzm</w:t>
      </w:r>
      <w:r w:rsidR="00D02FA7" w:rsidRPr="008528D9">
        <w:rPr>
          <w:rFonts w:ascii="Book Antiqua" w:hAnsi="Book Antiqua"/>
        </w:rPr>
        <w:t>ocnienie tożsamości regionalnej;</w:t>
      </w:r>
    </w:p>
    <w:p w14:paraId="0882E83C" w14:textId="7E243795" w:rsidR="000838BA" w:rsidRPr="008528D9" w:rsidRDefault="000838BA" w:rsidP="00880A6F">
      <w:pPr>
        <w:numPr>
          <w:ilvl w:val="0"/>
          <w:numId w:val="8"/>
        </w:numPr>
        <w:spacing w:line="276" w:lineRule="auto"/>
        <w:contextualSpacing/>
        <w:jc w:val="both"/>
        <w:rPr>
          <w:rFonts w:ascii="Book Antiqua" w:hAnsi="Book Antiqua"/>
        </w:rPr>
      </w:pPr>
      <w:r w:rsidRPr="008528D9">
        <w:rPr>
          <w:rFonts w:ascii="Book Antiqua" w:hAnsi="Book Antiqua"/>
        </w:rPr>
        <w:t>poszerzenie i wzbogacenie oferty kulturalnej i usług czasu wolnego opartych na lokalnych zasobach</w:t>
      </w:r>
      <w:r w:rsidR="00D02FA7" w:rsidRPr="008528D9">
        <w:rPr>
          <w:rFonts w:ascii="Book Antiqua" w:hAnsi="Book Antiqua"/>
        </w:rPr>
        <w:t>,</w:t>
      </w:r>
      <w:r w:rsidRPr="008528D9">
        <w:rPr>
          <w:rFonts w:ascii="Book Antiqua" w:hAnsi="Book Antiqua"/>
        </w:rPr>
        <w:t xml:space="preserve"> przyczyniające się do zwiększenia poczucia tożsamości mieszkańców obszarów wiejskich, integracji społecznej i aktywizacji, szczególnie osób zagr</w:t>
      </w:r>
      <w:r w:rsidR="00D02FA7" w:rsidRPr="008528D9">
        <w:rPr>
          <w:rFonts w:ascii="Book Antiqua" w:hAnsi="Book Antiqua"/>
        </w:rPr>
        <w:t>ożonych wykluczeniem społecznym;</w:t>
      </w:r>
    </w:p>
    <w:p w14:paraId="2113EBB6" w14:textId="3FE4F258" w:rsidR="000838BA" w:rsidRPr="008528D9" w:rsidRDefault="000838BA" w:rsidP="00880A6F">
      <w:pPr>
        <w:numPr>
          <w:ilvl w:val="0"/>
          <w:numId w:val="8"/>
        </w:numPr>
        <w:spacing w:line="276" w:lineRule="auto"/>
        <w:contextualSpacing/>
        <w:jc w:val="both"/>
        <w:rPr>
          <w:rFonts w:ascii="Book Antiqua" w:hAnsi="Book Antiqua"/>
        </w:rPr>
      </w:pPr>
      <w:r w:rsidRPr="008528D9">
        <w:rPr>
          <w:rFonts w:ascii="Book Antiqua" w:hAnsi="Book Antiqua"/>
        </w:rPr>
        <w:t>promocja lokalnej twórczości kulturalnej, rzemieślniczej z wykorzystaniem lokalnego dziedzictwa, przyczyniającej się do wykreowania produktów charakterystycznych dla poszczególnych miejscowośc</w:t>
      </w:r>
      <w:r w:rsidR="00D02FA7" w:rsidRPr="008528D9">
        <w:rPr>
          <w:rFonts w:ascii="Book Antiqua" w:hAnsi="Book Antiqua"/>
        </w:rPr>
        <w:t>i w oparciu o istniejące zasoby;</w:t>
      </w:r>
    </w:p>
    <w:p w14:paraId="3089F3CB" w14:textId="1BD541DA" w:rsidR="004042C7" w:rsidRDefault="000838BA" w:rsidP="00880A6F">
      <w:pPr>
        <w:numPr>
          <w:ilvl w:val="0"/>
          <w:numId w:val="8"/>
        </w:numPr>
        <w:spacing w:line="276" w:lineRule="auto"/>
        <w:contextualSpacing/>
        <w:jc w:val="both"/>
        <w:rPr>
          <w:rFonts w:ascii="Book Antiqua" w:hAnsi="Book Antiqua"/>
        </w:rPr>
      </w:pPr>
      <w:r w:rsidRPr="008528D9">
        <w:rPr>
          <w:rFonts w:ascii="Book Antiqua" w:hAnsi="Book Antiqua"/>
        </w:rPr>
        <w:t>promocja regionalnych specjalizacji w rolnictwie, jego otoczeniu i rybactwie (winiarstwo, pszczelarstwo itp. oraz usługi socjalne i rzemiosło, handel, przetwórstwo produktów rolnych, rękodzieło itp.).</w:t>
      </w:r>
    </w:p>
    <w:p w14:paraId="5F4C13CC" w14:textId="77777777" w:rsidR="00A2017F" w:rsidRPr="008528D9" w:rsidRDefault="00A2017F" w:rsidP="00A2017F">
      <w:pPr>
        <w:spacing w:line="276" w:lineRule="auto"/>
        <w:contextualSpacing/>
        <w:jc w:val="both"/>
        <w:rPr>
          <w:rFonts w:ascii="Book Antiqua" w:hAnsi="Book Antiqua"/>
        </w:rPr>
      </w:pPr>
    </w:p>
    <w:p w14:paraId="7B4A8F0B" w14:textId="5E24597F" w:rsidR="00E54E04" w:rsidRPr="008528D9" w:rsidRDefault="003B5473" w:rsidP="00880A6F">
      <w:pPr>
        <w:pStyle w:val="Nagwek2"/>
        <w:spacing w:line="276" w:lineRule="auto"/>
        <w:rPr>
          <w:rFonts w:ascii="Book Antiqua" w:hAnsi="Book Antiqua"/>
          <w:b/>
          <w:sz w:val="28"/>
          <w:szCs w:val="28"/>
        </w:rPr>
      </w:pPr>
      <w:bookmarkStart w:id="12" w:name="_Toc102372000"/>
      <w:r w:rsidRPr="008528D9">
        <w:rPr>
          <w:rFonts w:ascii="Book Antiqua" w:hAnsi="Book Antiqua"/>
          <w:b/>
          <w:sz w:val="28"/>
          <w:szCs w:val="28"/>
        </w:rPr>
        <w:t xml:space="preserve">2.1.3. </w:t>
      </w:r>
      <w:r w:rsidRPr="008528D9">
        <w:rPr>
          <w:rFonts w:ascii="Book Antiqua" w:hAnsi="Book Antiqua"/>
          <w:b/>
          <w:i/>
          <w:sz w:val="28"/>
          <w:szCs w:val="28"/>
        </w:rPr>
        <w:t>Regionalna Strategia Innowacji Województwa Podkarpackiego na lata 2021-2030</w:t>
      </w:r>
      <w:bookmarkEnd w:id="12"/>
      <w:r w:rsidRPr="008528D9">
        <w:rPr>
          <w:rFonts w:ascii="Book Antiqua" w:hAnsi="Book Antiqua"/>
          <w:b/>
          <w:sz w:val="28"/>
          <w:szCs w:val="28"/>
        </w:rPr>
        <w:t xml:space="preserve"> </w:t>
      </w:r>
    </w:p>
    <w:p w14:paraId="4EBDBCD2" w14:textId="6114F010" w:rsidR="00F60874" w:rsidRPr="008528D9" w:rsidRDefault="00B97E0A" w:rsidP="00880A6F">
      <w:pPr>
        <w:spacing w:line="276" w:lineRule="auto"/>
        <w:ind w:firstLine="708"/>
        <w:contextualSpacing/>
        <w:jc w:val="both"/>
        <w:rPr>
          <w:rFonts w:ascii="Book Antiqua" w:hAnsi="Book Antiqua"/>
        </w:rPr>
      </w:pPr>
      <w:r w:rsidRPr="008528D9">
        <w:rPr>
          <w:rFonts w:ascii="Book Antiqua" w:hAnsi="Book Antiqua"/>
        </w:rPr>
        <w:t xml:space="preserve">W 2004 r. Sejmik Województwa Podkarpackiego </w:t>
      </w:r>
      <w:r w:rsidR="00F470EE" w:rsidRPr="008528D9">
        <w:rPr>
          <w:rFonts w:ascii="Book Antiqua" w:hAnsi="Book Antiqua"/>
        </w:rPr>
        <w:t>uchwalił</w:t>
      </w:r>
      <w:r w:rsidR="00F60874" w:rsidRPr="008528D9">
        <w:rPr>
          <w:rFonts w:ascii="Book Antiqua" w:hAnsi="Book Antiqua"/>
        </w:rPr>
        <w:t xml:space="preserve"> po raz pierwszy </w:t>
      </w:r>
      <w:r w:rsidRPr="008528D9">
        <w:rPr>
          <w:rFonts w:ascii="Book Antiqua" w:hAnsi="Book Antiqua"/>
          <w:i/>
        </w:rPr>
        <w:t>Regionalną Strategię Innowacji</w:t>
      </w:r>
      <w:r w:rsidR="00400BEE" w:rsidRPr="008528D9">
        <w:rPr>
          <w:rStyle w:val="Odwoanieprzypisudolnego"/>
          <w:rFonts w:ascii="Book Antiqua" w:hAnsi="Book Antiqua"/>
          <w:i/>
        </w:rPr>
        <w:footnoteReference w:id="4"/>
      </w:r>
      <w:r w:rsidR="00F60874" w:rsidRPr="008528D9">
        <w:rPr>
          <w:rFonts w:ascii="Book Antiqua" w:hAnsi="Book Antiqua"/>
        </w:rPr>
        <w:t xml:space="preserve">, wyznaczając jej horyzont czasowy </w:t>
      </w:r>
      <w:r w:rsidRPr="008528D9">
        <w:rPr>
          <w:rFonts w:ascii="Book Antiqua" w:hAnsi="Book Antiqua"/>
        </w:rPr>
        <w:t>na lata 2005-2013</w:t>
      </w:r>
      <w:r w:rsidR="00F60874" w:rsidRPr="008528D9">
        <w:rPr>
          <w:rFonts w:ascii="Book Antiqua" w:hAnsi="Book Antiqua"/>
        </w:rPr>
        <w:t xml:space="preserve">. </w:t>
      </w:r>
      <w:r w:rsidR="00D82DD3" w:rsidRPr="008528D9">
        <w:rPr>
          <w:rFonts w:ascii="Book Antiqua" w:hAnsi="Book Antiqua"/>
        </w:rPr>
        <w:br/>
      </w:r>
      <w:r w:rsidR="006C6CA3" w:rsidRPr="008528D9">
        <w:rPr>
          <w:rFonts w:ascii="Book Antiqua" w:hAnsi="Book Antiqua"/>
        </w:rPr>
        <w:t xml:space="preserve">W </w:t>
      </w:r>
      <w:r w:rsidR="007A4B6F" w:rsidRPr="008528D9">
        <w:rPr>
          <w:rFonts w:ascii="Book Antiqua" w:hAnsi="Book Antiqua"/>
        </w:rPr>
        <w:t xml:space="preserve">maju 2015 r. </w:t>
      </w:r>
      <w:r w:rsidR="00F60874" w:rsidRPr="008528D9">
        <w:rPr>
          <w:rFonts w:ascii="Book Antiqua" w:hAnsi="Book Antiqua"/>
        </w:rPr>
        <w:t>dokument ten został przyjęty na nowo pod</w:t>
      </w:r>
      <w:r w:rsidR="007A4B6F" w:rsidRPr="008528D9">
        <w:rPr>
          <w:rFonts w:ascii="Book Antiqua" w:hAnsi="Book Antiqua"/>
        </w:rPr>
        <w:t xml:space="preserve"> nazwą </w:t>
      </w:r>
      <w:r w:rsidR="007A4B6F" w:rsidRPr="008528D9">
        <w:rPr>
          <w:rFonts w:ascii="Book Antiqua" w:hAnsi="Book Antiqua"/>
          <w:i/>
        </w:rPr>
        <w:t>Regionalna Strategia Innowacji Województwa Podkarpackiego na lata 2014-2020 na rzecz inteligentnej specjalizacji (RIS3)</w:t>
      </w:r>
      <w:r w:rsidR="007D21D9" w:rsidRPr="008528D9">
        <w:rPr>
          <w:rStyle w:val="Odwoanieprzypisudolnego"/>
          <w:rFonts w:ascii="Book Antiqua" w:hAnsi="Book Antiqua"/>
          <w:i/>
        </w:rPr>
        <w:footnoteReference w:id="5"/>
      </w:r>
      <w:r w:rsidR="007A4B6F" w:rsidRPr="008528D9">
        <w:rPr>
          <w:rFonts w:ascii="Book Antiqua" w:hAnsi="Book Antiqua"/>
        </w:rPr>
        <w:t xml:space="preserve"> </w:t>
      </w:r>
      <w:r w:rsidR="00F60874" w:rsidRPr="008528D9">
        <w:rPr>
          <w:rFonts w:ascii="Book Antiqua" w:hAnsi="Book Antiqua"/>
        </w:rPr>
        <w:t xml:space="preserve">i </w:t>
      </w:r>
      <w:r w:rsidR="007A4B6F" w:rsidRPr="008528D9">
        <w:rPr>
          <w:rFonts w:ascii="Book Antiqua" w:hAnsi="Book Antiqua"/>
        </w:rPr>
        <w:t>został zaktualizowany</w:t>
      </w:r>
      <w:r w:rsidR="00D82DD3" w:rsidRPr="008528D9">
        <w:rPr>
          <w:rStyle w:val="Odwoanieprzypisudolnego"/>
          <w:rFonts w:ascii="Book Antiqua" w:hAnsi="Book Antiqua"/>
        </w:rPr>
        <w:footnoteReference w:id="6"/>
      </w:r>
      <w:r w:rsidR="007A4B6F" w:rsidRPr="008528D9">
        <w:rPr>
          <w:rFonts w:ascii="Book Antiqua" w:hAnsi="Book Antiqua"/>
        </w:rPr>
        <w:t xml:space="preserve"> w 2016</w:t>
      </w:r>
      <w:r w:rsidR="00400BEE" w:rsidRPr="008528D9">
        <w:rPr>
          <w:rFonts w:ascii="Book Antiqua" w:hAnsi="Book Antiqua"/>
        </w:rPr>
        <w:t xml:space="preserve"> r.</w:t>
      </w:r>
      <w:r w:rsidR="00F60874" w:rsidRPr="008528D9">
        <w:rPr>
          <w:rFonts w:ascii="Book Antiqua" w:hAnsi="Book Antiqua"/>
        </w:rPr>
        <w:t xml:space="preserve"> O</w:t>
      </w:r>
      <w:r w:rsidR="00866726" w:rsidRPr="008528D9">
        <w:rPr>
          <w:rFonts w:ascii="Book Antiqua" w:hAnsi="Book Antiqua"/>
        </w:rPr>
        <w:t xml:space="preserve">becnie obowiązuje </w:t>
      </w:r>
      <w:r w:rsidR="00D82DD3" w:rsidRPr="008528D9">
        <w:rPr>
          <w:rFonts w:ascii="Book Antiqua" w:hAnsi="Book Antiqua"/>
        </w:rPr>
        <w:t xml:space="preserve">jego </w:t>
      </w:r>
      <w:r w:rsidR="00866726" w:rsidRPr="008528D9">
        <w:rPr>
          <w:rFonts w:ascii="Book Antiqua" w:hAnsi="Book Antiqua"/>
        </w:rPr>
        <w:t xml:space="preserve">nowa wersja </w:t>
      </w:r>
      <w:r w:rsidR="00D82DD3" w:rsidRPr="008528D9">
        <w:rPr>
          <w:rFonts w:ascii="Book Antiqua" w:hAnsi="Book Antiqua"/>
        </w:rPr>
        <w:t>pn</w:t>
      </w:r>
      <w:r w:rsidR="00866726" w:rsidRPr="008528D9">
        <w:rPr>
          <w:rFonts w:ascii="Book Antiqua" w:hAnsi="Book Antiqua"/>
        </w:rPr>
        <w:t xml:space="preserve">. </w:t>
      </w:r>
      <w:r w:rsidR="00866726" w:rsidRPr="008528D9">
        <w:rPr>
          <w:rFonts w:ascii="Book Antiqua" w:hAnsi="Book Antiqua"/>
          <w:i/>
        </w:rPr>
        <w:t>Regionalna Strategia Innowacji Województwa Podkarpackiego na lata 2021-2030</w:t>
      </w:r>
      <w:r w:rsidR="00D82DD3" w:rsidRPr="008528D9">
        <w:rPr>
          <w:rStyle w:val="Odwoanieprzypisudolnego"/>
          <w:rFonts w:ascii="Book Antiqua" w:hAnsi="Book Antiqua"/>
        </w:rPr>
        <w:footnoteReference w:id="7"/>
      </w:r>
      <w:r w:rsidR="00866726" w:rsidRPr="008528D9">
        <w:rPr>
          <w:rFonts w:ascii="Book Antiqua" w:hAnsi="Book Antiqua"/>
        </w:rPr>
        <w:t xml:space="preserve"> p</w:t>
      </w:r>
      <w:r w:rsidR="00AE337B" w:rsidRPr="008528D9">
        <w:rPr>
          <w:rFonts w:ascii="Book Antiqua" w:hAnsi="Book Antiqua"/>
        </w:rPr>
        <w:t>rzy</w:t>
      </w:r>
      <w:r w:rsidR="00F470EE" w:rsidRPr="008528D9">
        <w:rPr>
          <w:rFonts w:ascii="Book Antiqua" w:hAnsi="Book Antiqua"/>
        </w:rPr>
        <w:t>jęta</w:t>
      </w:r>
      <w:r w:rsidR="00866726" w:rsidRPr="008528D9">
        <w:rPr>
          <w:rFonts w:ascii="Book Antiqua" w:hAnsi="Book Antiqua"/>
        </w:rPr>
        <w:t xml:space="preserve"> przez Zarząd Województwa w styczniu </w:t>
      </w:r>
      <w:r w:rsidR="00F60874" w:rsidRPr="008528D9">
        <w:rPr>
          <w:rFonts w:ascii="Book Antiqua" w:hAnsi="Book Antiqua"/>
        </w:rPr>
        <w:t>2022 r.</w:t>
      </w:r>
    </w:p>
    <w:p w14:paraId="6566A5A7" w14:textId="3B6AD394" w:rsidR="00F60874" w:rsidRPr="008528D9" w:rsidRDefault="00F60874" w:rsidP="00880A6F">
      <w:pPr>
        <w:spacing w:line="276" w:lineRule="auto"/>
        <w:ind w:firstLine="708"/>
        <w:contextualSpacing/>
        <w:jc w:val="both"/>
        <w:rPr>
          <w:rFonts w:ascii="Book Antiqua" w:hAnsi="Book Antiqua"/>
        </w:rPr>
      </w:pPr>
      <w:r w:rsidRPr="008528D9">
        <w:rPr>
          <w:rFonts w:ascii="Book Antiqua" w:hAnsi="Book Antiqua"/>
        </w:rPr>
        <w:t xml:space="preserve">Fundamentem regionalnej strategii innowacji jest aktualnie obowiązująca </w:t>
      </w:r>
      <w:r w:rsidR="00866726" w:rsidRPr="008528D9">
        <w:rPr>
          <w:rFonts w:ascii="Book Antiqua" w:hAnsi="Book Antiqua"/>
          <w:i/>
        </w:rPr>
        <w:t>Strategi</w:t>
      </w:r>
      <w:r w:rsidR="00C2671C" w:rsidRPr="008528D9">
        <w:rPr>
          <w:rFonts w:ascii="Book Antiqua" w:hAnsi="Book Antiqua"/>
          <w:i/>
        </w:rPr>
        <w:t>a</w:t>
      </w:r>
      <w:r w:rsidR="00866726" w:rsidRPr="008528D9">
        <w:rPr>
          <w:rFonts w:ascii="Book Antiqua" w:hAnsi="Book Antiqua"/>
          <w:i/>
        </w:rPr>
        <w:t xml:space="preserve"> rozwoju województwa – Podkarpackie 2030</w:t>
      </w:r>
      <w:r w:rsidRPr="008528D9">
        <w:rPr>
          <w:rFonts w:ascii="Book Antiqua" w:hAnsi="Book Antiqua"/>
        </w:rPr>
        <w:t xml:space="preserve"> jako podstawowy dokument </w:t>
      </w:r>
      <w:r w:rsidR="00C2671C" w:rsidRPr="008528D9">
        <w:rPr>
          <w:rFonts w:ascii="Book Antiqua" w:hAnsi="Book Antiqua"/>
        </w:rPr>
        <w:t>rozwojow</w:t>
      </w:r>
      <w:r w:rsidR="00417D19" w:rsidRPr="008528D9">
        <w:rPr>
          <w:rFonts w:ascii="Book Antiqua" w:hAnsi="Book Antiqua"/>
        </w:rPr>
        <w:t>y regionu</w:t>
      </w:r>
      <w:r w:rsidRPr="008528D9">
        <w:rPr>
          <w:rFonts w:ascii="Book Antiqua" w:hAnsi="Book Antiqua"/>
        </w:rPr>
        <w:t xml:space="preserve">. </w:t>
      </w:r>
      <w:r w:rsidRPr="008528D9">
        <w:rPr>
          <w:rFonts w:ascii="Book Antiqua" w:hAnsi="Book Antiqua"/>
          <w:i/>
        </w:rPr>
        <w:t>Strategia innowacji</w:t>
      </w:r>
      <w:r w:rsidRPr="008528D9">
        <w:rPr>
          <w:rFonts w:ascii="Book Antiqua" w:hAnsi="Book Antiqua"/>
        </w:rPr>
        <w:t xml:space="preserve"> </w:t>
      </w:r>
      <w:r w:rsidR="00145C13" w:rsidRPr="008528D9">
        <w:rPr>
          <w:rFonts w:ascii="Book Antiqua" w:hAnsi="Book Antiqua"/>
        </w:rPr>
        <w:t>kład</w:t>
      </w:r>
      <w:r w:rsidRPr="008528D9">
        <w:rPr>
          <w:rFonts w:ascii="Book Antiqua" w:hAnsi="Book Antiqua"/>
        </w:rPr>
        <w:t>zie</w:t>
      </w:r>
      <w:r w:rsidR="00145C13" w:rsidRPr="008528D9">
        <w:rPr>
          <w:rFonts w:ascii="Book Antiqua" w:hAnsi="Book Antiqua"/>
        </w:rPr>
        <w:t xml:space="preserve"> </w:t>
      </w:r>
      <w:r w:rsidR="0073249B" w:rsidRPr="008528D9">
        <w:rPr>
          <w:rFonts w:ascii="Book Antiqua" w:hAnsi="Book Antiqua"/>
        </w:rPr>
        <w:t>nacisk</w:t>
      </w:r>
      <w:r w:rsidR="00145C13" w:rsidRPr="008528D9">
        <w:rPr>
          <w:rFonts w:ascii="Book Antiqua" w:hAnsi="Book Antiqua"/>
        </w:rPr>
        <w:t xml:space="preserve"> na </w:t>
      </w:r>
      <w:r w:rsidRPr="008528D9">
        <w:rPr>
          <w:rFonts w:ascii="Book Antiqua" w:hAnsi="Book Antiqua"/>
        </w:rPr>
        <w:t xml:space="preserve">te części głównego dokumentu strategicznego, które odnoszą się do </w:t>
      </w:r>
      <w:r w:rsidR="00C2671C" w:rsidRPr="008528D9">
        <w:rPr>
          <w:rFonts w:ascii="Book Antiqua" w:hAnsi="Book Antiqua"/>
        </w:rPr>
        <w:t xml:space="preserve">wzrostu </w:t>
      </w:r>
      <w:r w:rsidR="00866726" w:rsidRPr="008528D9">
        <w:rPr>
          <w:rFonts w:ascii="Book Antiqua" w:hAnsi="Book Antiqua"/>
        </w:rPr>
        <w:t>konkurencyjności</w:t>
      </w:r>
      <w:r w:rsidRPr="008528D9">
        <w:rPr>
          <w:rFonts w:ascii="Book Antiqua" w:hAnsi="Book Antiqua"/>
        </w:rPr>
        <w:t xml:space="preserve">, </w:t>
      </w:r>
      <w:r w:rsidR="00866726" w:rsidRPr="008528D9">
        <w:rPr>
          <w:rFonts w:ascii="Book Antiqua" w:hAnsi="Book Antiqua"/>
        </w:rPr>
        <w:t>innowacyjności gospodarki</w:t>
      </w:r>
      <w:r w:rsidR="00145C13" w:rsidRPr="008528D9">
        <w:rPr>
          <w:rFonts w:ascii="Book Antiqua" w:hAnsi="Book Antiqua"/>
        </w:rPr>
        <w:t xml:space="preserve"> </w:t>
      </w:r>
      <w:r w:rsidRPr="008528D9">
        <w:rPr>
          <w:rFonts w:ascii="Book Antiqua" w:hAnsi="Book Antiqua"/>
        </w:rPr>
        <w:t>oraz kształcenia</w:t>
      </w:r>
      <w:r w:rsidR="00145C13" w:rsidRPr="008528D9">
        <w:rPr>
          <w:rFonts w:ascii="Book Antiqua" w:hAnsi="Book Antiqua"/>
        </w:rPr>
        <w:t xml:space="preserve"> kadr pod</w:t>
      </w:r>
      <w:r w:rsidR="00774D1D" w:rsidRPr="008528D9">
        <w:rPr>
          <w:rFonts w:ascii="Book Antiqua" w:hAnsi="Book Antiqua"/>
        </w:rPr>
        <w:t xml:space="preserve"> potrzeby rynku pracy. </w:t>
      </w:r>
      <w:r w:rsidR="00AE337B" w:rsidRPr="008528D9">
        <w:rPr>
          <w:rFonts w:ascii="Book Antiqua" w:hAnsi="Book Antiqua"/>
        </w:rPr>
        <w:br/>
      </w:r>
      <w:r w:rsidR="00774D1D" w:rsidRPr="008528D9">
        <w:rPr>
          <w:rFonts w:ascii="Book Antiqua" w:hAnsi="Book Antiqua"/>
        </w:rPr>
        <w:t>W związku z tym</w:t>
      </w:r>
      <w:r w:rsidR="0073249B" w:rsidRPr="008528D9">
        <w:rPr>
          <w:rFonts w:ascii="Book Antiqua" w:hAnsi="Book Antiqua"/>
        </w:rPr>
        <w:t xml:space="preserve"> k</w:t>
      </w:r>
      <w:r w:rsidR="00866726" w:rsidRPr="008528D9">
        <w:rPr>
          <w:rFonts w:ascii="Book Antiqua" w:hAnsi="Book Antiqua"/>
        </w:rPr>
        <w:t>oncentruje się na wyselekcjonowanych i dopasowanych do regionalnych uwarunkowań priorytetowych obszarach rozwojowych, um</w:t>
      </w:r>
      <w:r w:rsidR="0073249B" w:rsidRPr="008528D9">
        <w:rPr>
          <w:rFonts w:ascii="Book Antiqua" w:hAnsi="Book Antiqua"/>
        </w:rPr>
        <w:t xml:space="preserve">ożliwiając tym samym </w:t>
      </w:r>
      <w:r w:rsidRPr="008528D9">
        <w:rPr>
          <w:rFonts w:ascii="Book Antiqua" w:hAnsi="Book Antiqua"/>
        </w:rPr>
        <w:t xml:space="preserve">maksymalne </w:t>
      </w:r>
      <w:r w:rsidR="0073249B" w:rsidRPr="008528D9">
        <w:rPr>
          <w:rFonts w:ascii="Book Antiqua" w:hAnsi="Book Antiqua"/>
        </w:rPr>
        <w:t>wykorzystanie</w:t>
      </w:r>
      <w:r w:rsidR="00866726" w:rsidRPr="008528D9">
        <w:rPr>
          <w:rFonts w:ascii="Book Antiqua" w:hAnsi="Book Antiqua"/>
        </w:rPr>
        <w:t xml:space="preserve"> </w:t>
      </w:r>
      <w:r w:rsidRPr="008528D9">
        <w:rPr>
          <w:rFonts w:ascii="Book Antiqua" w:hAnsi="Book Antiqua"/>
        </w:rPr>
        <w:t xml:space="preserve">istniejących </w:t>
      </w:r>
      <w:r w:rsidR="0073249B" w:rsidRPr="008528D9">
        <w:rPr>
          <w:rFonts w:ascii="Book Antiqua" w:hAnsi="Book Antiqua"/>
        </w:rPr>
        <w:t>przewag konkurencyjnych</w:t>
      </w:r>
      <w:r w:rsidRPr="008528D9">
        <w:rPr>
          <w:rFonts w:ascii="Book Antiqua" w:hAnsi="Book Antiqua"/>
        </w:rPr>
        <w:t xml:space="preserve"> oraz szans rozwojowych</w:t>
      </w:r>
      <w:r w:rsidR="00866726" w:rsidRPr="008528D9">
        <w:rPr>
          <w:rFonts w:ascii="Book Antiqua" w:hAnsi="Book Antiqua"/>
        </w:rPr>
        <w:t xml:space="preserve">. </w:t>
      </w:r>
    </w:p>
    <w:p w14:paraId="3248ACEF" w14:textId="48A5258B" w:rsidR="00866726" w:rsidRPr="008528D9" w:rsidRDefault="0073249B" w:rsidP="00880A6F">
      <w:pPr>
        <w:spacing w:line="276" w:lineRule="auto"/>
        <w:ind w:firstLine="708"/>
        <w:contextualSpacing/>
        <w:jc w:val="both"/>
        <w:rPr>
          <w:rFonts w:ascii="Book Antiqua" w:hAnsi="Book Antiqua"/>
        </w:rPr>
      </w:pPr>
      <w:r w:rsidRPr="008528D9">
        <w:rPr>
          <w:rFonts w:ascii="Book Antiqua" w:hAnsi="Book Antiqua"/>
        </w:rPr>
        <w:lastRenderedPageBreak/>
        <w:t xml:space="preserve">Prowadzone w ramach szerokiego dialogu społecznego prace i konsultacje pozwoliły na wskazanie </w:t>
      </w:r>
      <w:r w:rsidR="00F60874" w:rsidRPr="008528D9">
        <w:rPr>
          <w:rFonts w:ascii="Book Antiqua" w:hAnsi="Book Antiqua"/>
        </w:rPr>
        <w:t>w 2015 r. trze</w:t>
      </w:r>
      <w:r w:rsidRPr="008528D9">
        <w:rPr>
          <w:rFonts w:ascii="Book Antiqua" w:hAnsi="Book Antiqua"/>
        </w:rPr>
        <w:t xml:space="preserve">ch wiodących </w:t>
      </w:r>
      <w:r w:rsidRPr="008528D9">
        <w:rPr>
          <w:rFonts w:ascii="Book Antiqua" w:hAnsi="Book Antiqua"/>
          <w:iCs/>
        </w:rPr>
        <w:t>inteligentnych specjalizacji</w:t>
      </w:r>
      <w:r w:rsidRPr="008528D9">
        <w:rPr>
          <w:rFonts w:ascii="Book Antiqua" w:hAnsi="Book Antiqua"/>
        </w:rPr>
        <w:t xml:space="preserve"> województwa podkarpackiego, </w:t>
      </w:r>
      <w:r w:rsidR="00736458" w:rsidRPr="008528D9">
        <w:rPr>
          <w:rFonts w:ascii="Book Antiqua" w:hAnsi="Book Antiqua"/>
        </w:rPr>
        <w:t>odgrywając</w:t>
      </w:r>
      <w:r w:rsidR="008E1E90" w:rsidRPr="008528D9">
        <w:rPr>
          <w:rFonts w:ascii="Book Antiqua" w:hAnsi="Book Antiqua"/>
        </w:rPr>
        <w:t xml:space="preserve">ych </w:t>
      </w:r>
      <w:r w:rsidR="00736458" w:rsidRPr="008528D9">
        <w:rPr>
          <w:rFonts w:ascii="Book Antiqua" w:hAnsi="Book Antiqua"/>
        </w:rPr>
        <w:t>najistotniejszą rolę w społeczno-gospodarczym rozwoju Podkarpacia. S</w:t>
      </w:r>
      <w:r w:rsidRPr="008528D9">
        <w:rPr>
          <w:rFonts w:ascii="Book Antiqua" w:hAnsi="Book Antiqua"/>
        </w:rPr>
        <w:t>ą</w:t>
      </w:r>
      <w:r w:rsidR="00736458" w:rsidRPr="008528D9">
        <w:rPr>
          <w:rFonts w:ascii="Book Antiqua" w:hAnsi="Book Antiqua"/>
        </w:rPr>
        <w:t xml:space="preserve"> nimi</w:t>
      </w:r>
      <w:r w:rsidRPr="008528D9">
        <w:rPr>
          <w:rFonts w:ascii="Book Antiqua" w:hAnsi="Book Antiqua"/>
        </w:rPr>
        <w:t>: „Lotnictwo i kosmonautyka”, „Jakość życia” oraz „Informacja i telekomunikacja”</w:t>
      </w:r>
      <w:r w:rsidR="00C2671C" w:rsidRPr="008528D9">
        <w:rPr>
          <w:rFonts w:ascii="Book Antiqua" w:hAnsi="Book Antiqua"/>
        </w:rPr>
        <w:t xml:space="preserve">. </w:t>
      </w:r>
      <w:r w:rsidR="004326F8" w:rsidRPr="008528D9">
        <w:rPr>
          <w:rFonts w:ascii="Book Antiqua" w:hAnsi="Book Antiqua"/>
        </w:rPr>
        <w:t>Poprzez przyjęte kryteria w</w:t>
      </w:r>
      <w:r w:rsidR="00C2671C" w:rsidRPr="008528D9">
        <w:rPr>
          <w:rFonts w:ascii="Book Antiqua" w:hAnsi="Book Antiqua"/>
        </w:rPr>
        <w:t xml:space="preserve"> </w:t>
      </w:r>
      <w:r w:rsidR="00F60874" w:rsidRPr="008528D9">
        <w:rPr>
          <w:rFonts w:ascii="Book Antiqua" w:hAnsi="Book Antiqua"/>
        </w:rPr>
        <w:t>procesie analizy potencjału przedsiębiorczości w regionie</w:t>
      </w:r>
      <w:r w:rsidR="007D21D9" w:rsidRPr="008528D9">
        <w:rPr>
          <w:rFonts w:ascii="Book Antiqua" w:hAnsi="Book Antiqua"/>
        </w:rPr>
        <w:t xml:space="preserve"> wyodrębn</w:t>
      </w:r>
      <w:r w:rsidR="00C2671C" w:rsidRPr="008528D9">
        <w:rPr>
          <w:rFonts w:ascii="Book Antiqua" w:hAnsi="Book Antiqua"/>
        </w:rPr>
        <w:t>iono również</w:t>
      </w:r>
      <w:r w:rsidR="007D21D9" w:rsidRPr="008528D9">
        <w:rPr>
          <w:rFonts w:ascii="Book Antiqua" w:hAnsi="Book Antiqua"/>
        </w:rPr>
        <w:t xml:space="preserve"> </w:t>
      </w:r>
      <w:r w:rsidR="00736458" w:rsidRPr="008528D9">
        <w:rPr>
          <w:rFonts w:ascii="Book Antiqua" w:hAnsi="Book Antiqua"/>
        </w:rPr>
        <w:br/>
      </w:r>
      <w:r w:rsidR="007D21D9" w:rsidRPr="008528D9">
        <w:rPr>
          <w:rFonts w:ascii="Book Antiqua" w:hAnsi="Book Antiqua"/>
        </w:rPr>
        <w:t>i</w:t>
      </w:r>
      <w:r w:rsidR="00F60874" w:rsidRPr="008528D9">
        <w:rPr>
          <w:rFonts w:ascii="Book Antiqua" w:hAnsi="Book Antiqua"/>
        </w:rPr>
        <w:t xml:space="preserve"> </w:t>
      </w:r>
      <w:r w:rsidR="007D21D9" w:rsidRPr="008528D9">
        <w:rPr>
          <w:rFonts w:ascii="Book Antiqua" w:hAnsi="Book Antiqua"/>
        </w:rPr>
        <w:t>dołoż</w:t>
      </w:r>
      <w:r w:rsidR="00C2671C" w:rsidRPr="008528D9">
        <w:rPr>
          <w:rFonts w:ascii="Book Antiqua" w:hAnsi="Book Antiqua"/>
        </w:rPr>
        <w:t>o</w:t>
      </w:r>
      <w:r w:rsidR="007D21D9" w:rsidRPr="008528D9">
        <w:rPr>
          <w:rFonts w:ascii="Book Antiqua" w:hAnsi="Book Antiqua"/>
        </w:rPr>
        <w:t>n</w:t>
      </w:r>
      <w:r w:rsidR="00C2671C" w:rsidRPr="008528D9">
        <w:rPr>
          <w:rFonts w:ascii="Book Antiqua" w:hAnsi="Book Antiqua"/>
        </w:rPr>
        <w:t>o</w:t>
      </w:r>
      <w:r w:rsidR="007D21D9" w:rsidRPr="008528D9">
        <w:rPr>
          <w:rFonts w:ascii="Book Antiqua" w:hAnsi="Book Antiqua"/>
        </w:rPr>
        <w:t xml:space="preserve"> </w:t>
      </w:r>
      <w:r w:rsidR="00417D19" w:rsidRPr="008528D9">
        <w:rPr>
          <w:rFonts w:ascii="Book Antiqua" w:hAnsi="Book Antiqua"/>
        </w:rPr>
        <w:t>w 2016 r. kolejn</w:t>
      </w:r>
      <w:r w:rsidR="00C2671C" w:rsidRPr="008528D9">
        <w:rPr>
          <w:rFonts w:ascii="Book Antiqua" w:hAnsi="Book Antiqua"/>
        </w:rPr>
        <w:t>ą</w:t>
      </w:r>
      <w:r w:rsidR="007D21D9" w:rsidRPr="008528D9">
        <w:rPr>
          <w:rFonts w:ascii="Book Antiqua" w:hAnsi="Book Antiqua"/>
        </w:rPr>
        <w:t xml:space="preserve"> </w:t>
      </w:r>
      <w:r w:rsidR="007D21D9" w:rsidRPr="008528D9">
        <w:rPr>
          <w:rFonts w:ascii="Book Antiqua" w:hAnsi="Book Antiqua"/>
          <w:iCs/>
        </w:rPr>
        <w:t>inteligentn</w:t>
      </w:r>
      <w:r w:rsidR="00C2671C" w:rsidRPr="008528D9">
        <w:rPr>
          <w:rFonts w:ascii="Book Antiqua" w:hAnsi="Book Antiqua"/>
          <w:iCs/>
        </w:rPr>
        <w:t>ą</w:t>
      </w:r>
      <w:r w:rsidR="007D21D9" w:rsidRPr="008528D9">
        <w:rPr>
          <w:rFonts w:ascii="Book Antiqua" w:hAnsi="Book Antiqua"/>
          <w:iCs/>
        </w:rPr>
        <w:t xml:space="preserve"> specjalizacj</w:t>
      </w:r>
      <w:r w:rsidR="00C2671C" w:rsidRPr="008528D9">
        <w:rPr>
          <w:rFonts w:ascii="Book Antiqua" w:hAnsi="Book Antiqua"/>
          <w:iCs/>
        </w:rPr>
        <w:t>ę</w:t>
      </w:r>
      <w:r w:rsidR="007D21D9" w:rsidRPr="008528D9">
        <w:rPr>
          <w:rFonts w:ascii="Book Antiqua" w:hAnsi="Book Antiqua"/>
          <w:iCs/>
        </w:rPr>
        <w:t xml:space="preserve"> województwa</w:t>
      </w:r>
      <w:r w:rsidR="007D21D9" w:rsidRPr="008528D9">
        <w:rPr>
          <w:rFonts w:ascii="Book Antiqua" w:hAnsi="Book Antiqua"/>
        </w:rPr>
        <w:t>, którą jest „Motoryzacja”.</w:t>
      </w:r>
    </w:p>
    <w:p w14:paraId="65456948" w14:textId="598DECB1" w:rsidR="007D21D9" w:rsidRPr="008528D9" w:rsidRDefault="007D21D9" w:rsidP="00880A6F">
      <w:pPr>
        <w:spacing w:line="276" w:lineRule="auto"/>
        <w:ind w:firstLine="708"/>
        <w:contextualSpacing/>
        <w:jc w:val="both"/>
        <w:rPr>
          <w:rFonts w:ascii="Book Antiqua" w:hAnsi="Book Antiqua"/>
        </w:rPr>
      </w:pPr>
      <w:r w:rsidRPr="008528D9">
        <w:rPr>
          <w:rFonts w:ascii="Book Antiqua" w:hAnsi="Book Antiqua"/>
        </w:rPr>
        <w:t xml:space="preserve">Dokument z 2022 r. określił cel główny </w:t>
      </w:r>
      <w:r w:rsidRPr="008528D9">
        <w:rPr>
          <w:rFonts w:ascii="Book Antiqua" w:hAnsi="Book Antiqua"/>
          <w:i/>
        </w:rPr>
        <w:t>Regionalnej Strategii Innowacji Województwa Podkarpackiego na lata 2021-2030</w:t>
      </w:r>
      <w:r w:rsidRPr="008528D9">
        <w:rPr>
          <w:rFonts w:ascii="Book Antiqua" w:hAnsi="Book Antiqua"/>
        </w:rPr>
        <w:t xml:space="preserve">, którym jest „Transformacja systemu gospodarczego województwa podkarpackiego w kierunku gospodarki konkurencyjnej, opartej na wiedzy i wykorzystaniu nowoczesnych technologii, uwzględniającej aspiracje przedsiębiorców, społeczeństwa oraz globalne uwarunkowania rozwoju”. Cel </w:t>
      </w:r>
      <w:r w:rsidR="00091635" w:rsidRPr="008528D9">
        <w:rPr>
          <w:rFonts w:ascii="Book Antiqua" w:hAnsi="Book Antiqua"/>
        </w:rPr>
        <w:t>główny</w:t>
      </w:r>
      <w:r w:rsidRPr="008528D9">
        <w:rPr>
          <w:rFonts w:ascii="Book Antiqua" w:hAnsi="Book Antiqua"/>
        </w:rPr>
        <w:t xml:space="preserve"> ma być osiągany poprzez cztery cele strategiczne, 13 celów operacyjnych oraz 3 cele o znaczeniu horyzontalnym.</w:t>
      </w:r>
    </w:p>
    <w:p w14:paraId="528881E0" w14:textId="24F1E8D5" w:rsidR="00736458" w:rsidRPr="008528D9" w:rsidRDefault="00736458" w:rsidP="00880A6F">
      <w:pPr>
        <w:spacing w:line="276" w:lineRule="auto"/>
        <w:ind w:firstLine="708"/>
        <w:contextualSpacing/>
        <w:jc w:val="both"/>
        <w:rPr>
          <w:rFonts w:ascii="Book Antiqua" w:hAnsi="Book Antiqua"/>
          <w:iCs/>
        </w:rPr>
      </w:pPr>
      <w:r w:rsidRPr="008528D9">
        <w:rPr>
          <w:rFonts w:ascii="Book Antiqua" w:hAnsi="Book Antiqua"/>
        </w:rPr>
        <w:t xml:space="preserve">W </w:t>
      </w:r>
      <w:r w:rsidR="00091635" w:rsidRPr="008528D9">
        <w:rPr>
          <w:rFonts w:ascii="Book Antiqua" w:hAnsi="Book Antiqua"/>
          <w:iCs/>
        </w:rPr>
        <w:t xml:space="preserve">warstwie realizacyjnej </w:t>
      </w:r>
      <w:r w:rsidRPr="008528D9">
        <w:rPr>
          <w:rFonts w:ascii="Book Antiqua" w:hAnsi="Book Antiqua"/>
          <w:i/>
        </w:rPr>
        <w:t>Strategia</w:t>
      </w:r>
      <w:r w:rsidRPr="008528D9">
        <w:rPr>
          <w:rFonts w:ascii="Book Antiqua" w:hAnsi="Book Antiqua"/>
          <w:iCs/>
        </w:rPr>
        <w:t xml:space="preserve"> </w:t>
      </w:r>
      <w:r w:rsidR="00091635" w:rsidRPr="008528D9">
        <w:rPr>
          <w:rFonts w:ascii="Book Antiqua" w:hAnsi="Book Antiqua"/>
          <w:iCs/>
        </w:rPr>
        <w:t xml:space="preserve">opiera się o model </w:t>
      </w:r>
      <w:r w:rsidR="00AD61E2" w:rsidRPr="008528D9">
        <w:rPr>
          <w:rFonts w:ascii="Book Antiqua" w:hAnsi="Book Antiqua"/>
        </w:rPr>
        <w:t>p</w:t>
      </w:r>
      <w:r w:rsidR="00091635" w:rsidRPr="008528D9">
        <w:rPr>
          <w:rFonts w:ascii="Book Antiqua" w:hAnsi="Book Antiqua"/>
        </w:rPr>
        <w:t>oczwórnej helisy</w:t>
      </w:r>
      <w:r w:rsidR="00AD61E2" w:rsidRPr="008528D9">
        <w:rPr>
          <w:rStyle w:val="Odwoanieprzypisudolnego"/>
          <w:rFonts w:ascii="Book Antiqua" w:hAnsi="Book Antiqua"/>
          <w:iCs/>
        </w:rPr>
        <w:footnoteReference w:id="8"/>
      </w:r>
      <w:r w:rsidR="00091635" w:rsidRPr="008528D9">
        <w:rPr>
          <w:rFonts w:ascii="Book Antiqua" w:hAnsi="Book Antiqua"/>
          <w:iCs/>
        </w:rPr>
        <w:t xml:space="preserve">, oznaczającej równoprawne współdziałanie czterech </w:t>
      </w:r>
      <w:r w:rsidR="009672A8" w:rsidRPr="008528D9">
        <w:rPr>
          <w:rFonts w:ascii="Book Antiqua" w:hAnsi="Book Antiqua"/>
          <w:iCs/>
        </w:rPr>
        <w:t>grup interesariuszy: sektora przedsiębiorstw, sektora nauki, administracji oraz społeczeństwa</w:t>
      </w:r>
      <w:r w:rsidR="00AD61E2" w:rsidRPr="008528D9">
        <w:rPr>
          <w:rStyle w:val="Odwoanieprzypisudolnego"/>
          <w:rFonts w:ascii="Book Antiqua" w:hAnsi="Book Antiqua"/>
          <w:iCs/>
        </w:rPr>
        <w:footnoteReference w:id="9"/>
      </w:r>
      <w:r w:rsidR="009672A8" w:rsidRPr="008528D9">
        <w:rPr>
          <w:rFonts w:ascii="Book Antiqua" w:hAnsi="Book Antiqua"/>
          <w:iCs/>
        </w:rPr>
        <w:t>. Ostatni tworzą podmioty takie jak</w:t>
      </w:r>
      <w:r w:rsidR="00880A6F">
        <w:rPr>
          <w:rFonts w:ascii="Book Antiqua" w:hAnsi="Book Antiqua"/>
          <w:iCs/>
        </w:rPr>
        <w:t>:</w:t>
      </w:r>
      <w:r w:rsidR="009672A8" w:rsidRPr="008528D9">
        <w:rPr>
          <w:rFonts w:ascii="Book Antiqua" w:hAnsi="Book Antiqua"/>
          <w:iCs/>
        </w:rPr>
        <w:t xml:space="preserve"> klastry, izby gospodarcze</w:t>
      </w:r>
      <w:r w:rsidR="001C4149" w:rsidRPr="008528D9">
        <w:rPr>
          <w:rFonts w:ascii="Book Antiqua" w:hAnsi="Book Antiqua"/>
          <w:iCs/>
        </w:rPr>
        <w:t xml:space="preserve"> i organizacje przedsiębiorców</w:t>
      </w:r>
      <w:r w:rsidR="009672A8" w:rsidRPr="008528D9">
        <w:rPr>
          <w:rFonts w:ascii="Book Antiqua" w:hAnsi="Book Antiqua"/>
          <w:iCs/>
        </w:rPr>
        <w:t xml:space="preserve">, </w:t>
      </w:r>
      <w:r w:rsidR="001C4149" w:rsidRPr="008528D9">
        <w:rPr>
          <w:rFonts w:ascii="Book Antiqua" w:hAnsi="Book Antiqua"/>
          <w:iCs/>
        </w:rPr>
        <w:t>Podkarpacka Regionalna Organizacja Turystyczna, Lokalne Grupy Działania, organizacje pozarządowe, szkoły i ośrodki kultury, grupy nieformalne, społeczności lokalne i in.</w:t>
      </w:r>
    </w:p>
    <w:p w14:paraId="1F6E45E7" w14:textId="6D89049B" w:rsidR="004326F8" w:rsidRPr="008528D9" w:rsidRDefault="001E5FF3" w:rsidP="00880A6F">
      <w:pPr>
        <w:spacing w:line="276" w:lineRule="auto"/>
        <w:ind w:firstLine="708"/>
        <w:contextualSpacing/>
        <w:jc w:val="both"/>
        <w:rPr>
          <w:rFonts w:ascii="Book Antiqua" w:hAnsi="Book Antiqua"/>
        </w:rPr>
      </w:pPr>
      <w:r w:rsidRPr="008528D9">
        <w:rPr>
          <w:rFonts w:ascii="Book Antiqua" w:hAnsi="Book Antiqua"/>
        </w:rPr>
        <w:t xml:space="preserve">Z punktu widzenia niniejszego </w:t>
      </w:r>
      <w:r w:rsidRPr="008528D9">
        <w:rPr>
          <w:rFonts w:ascii="Book Antiqua" w:hAnsi="Book Antiqua"/>
          <w:i/>
          <w:iCs/>
        </w:rPr>
        <w:t>Programu</w:t>
      </w:r>
      <w:r w:rsidRPr="008528D9">
        <w:rPr>
          <w:rFonts w:ascii="Book Antiqua" w:hAnsi="Book Antiqua"/>
        </w:rPr>
        <w:t xml:space="preserve"> istotne znaczenie ma wyróżniona </w:t>
      </w:r>
      <w:r w:rsidR="00562D06" w:rsidRPr="008528D9">
        <w:rPr>
          <w:rFonts w:ascii="Book Antiqua" w:hAnsi="Book Antiqua"/>
        </w:rPr>
        <w:br/>
      </w:r>
      <w:r w:rsidRPr="008528D9">
        <w:rPr>
          <w:rFonts w:ascii="Book Antiqua" w:hAnsi="Book Antiqua"/>
        </w:rPr>
        <w:t xml:space="preserve">w </w:t>
      </w:r>
      <w:r w:rsidRPr="008528D9">
        <w:rPr>
          <w:rFonts w:ascii="Book Antiqua" w:hAnsi="Book Antiqua"/>
          <w:i/>
          <w:iCs/>
        </w:rPr>
        <w:t>Strategii</w:t>
      </w:r>
      <w:r w:rsidRPr="008528D9">
        <w:rPr>
          <w:rFonts w:ascii="Book Antiqua" w:hAnsi="Book Antiqua"/>
        </w:rPr>
        <w:t xml:space="preserve"> i</w:t>
      </w:r>
      <w:r w:rsidR="0048305C" w:rsidRPr="008528D9">
        <w:rPr>
          <w:rFonts w:ascii="Book Antiqua" w:hAnsi="Book Antiqua"/>
        </w:rPr>
        <w:t xml:space="preserve">nteligentna </w:t>
      </w:r>
      <w:r w:rsidR="00736458" w:rsidRPr="008528D9">
        <w:rPr>
          <w:rFonts w:ascii="Book Antiqua" w:hAnsi="Book Antiqua"/>
        </w:rPr>
        <w:t>s</w:t>
      </w:r>
      <w:r w:rsidR="0048305C" w:rsidRPr="008528D9">
        <w:rPr>
          <w:rFonts w:ascii="Book Antiqua" w:hAnsi="Book Antiqua"/>
        </w:rPr>
        <w:t xml:space="preserve">pecjalizacja </w:t>
      </w:r>
      <w:r w:rsidR="00736458" w:rsidRPr="008528D9">
        <w:rPr>
          <w:rFonts w:ascii="Book Antiqua" w:hAnsi="Book Antiqua"/>
        </w:rPr>
        <w:t>„</w:t>
      </w:r>
      <w:r w:rsidR="0048305C" w:rsidRPr="008528D9">
        <w:rPr>
          <w:rFonts w:ascii="Book Antiqua" w:hAnsi="Book Antiqua"/>
        </w:rPr>
        <w:t>Jakość życia</w:t>
      </w:r>
      <w:r w:rsidR="00736458" w:rsidRPr="008528D9">
        <w:rPr>
          <w:rFonts w:ascii="Book Antiqua" w:hAnsi="Book Antiqua"/>
        </w:rPr>
        <w:t>”</w:t>
      </w:r>
      <w:r w:rsidRPr="008528D9">
        <w:rPr>
          <w:rFonts w:ascii="Book Antiqua" w:hAnsi="Book Antiqua"/>
        </w:rPr>
        <w:t>. O</w:t>
      </w:r>
      <w:r w:rsidR="0048305C" w:rsidRPr="008528D9">
        <w:rPr>
          <w:rFonts w:ascii="Book Antiqua" w:hAnsi="Book Antiqua"/>
        </w:rPr>
        <w:t>bejmuje</w:t>
      </w:r>
      <w:r w:rsidRPr="008528D9">
        <w:rPr>
          <w:rFonts w:ascii="Book Antiqua" w:hAnsi="Book Antiqua"/>
        </w:rPr>
        <w:t xml:space="preserve"> ona </w:t>
      </w:r>
      <w:r w:rsidR="0048305C" w:rsidRPr="008528D9">
        <w:rPr>
          <w:rFonts w:ascii="Book Antiqua" w:hAnsi="Book Antiqua"/>
        </w:rPr>
        <w:t>kilka obszarów ze sobą powiązanyc</w:t>
      </w:r>
      <w:r w:rsidR="004326F8" w:rsidRPr="008528D9">
        <w:rPr>
          <w:rFonts w:ascii="Book Antiqua" w:hAnsi="Book Antiqua"/>
        </w:rPr>
        <w:t>h:</w:t>
      </w:r>
      <w:r w:rsidRPr="008528D9">
        <w:rPr>
          <w:rFonts w:ascii="Book Antiqua" w:hAnsi="Book Antiqua"/>
        </w:rPr>
        <w:t xml:space="preserve"> r</w:t>
      </w:r>
      <w:r w:rsidR="0048305C" w:rsidRPr="008528D9">
        <w:rPr>
          <w:rFonts w:ascii="Book Antiqua" w:hAnsi="Book Antiqua"/>
        </w:rPr>
        <w:t>olnictwo ekologiczne</w:t>
      </w:r>
      <w:r w:rsidR="00562D06" w:rsidRPr="008528D9">
        <w:rPr>
          <w:rFonts w:ascii="Book Antiqua" w:hAnsi="Book Antiqua"/>
        </w:rPr>
        <w:t>,</w:t>
      </w:r>
      <w:r w:rsidR="0048305C" w:rsidRPr="008528D9">
        <w:rPr>
          <w:rFonts w:ascii="Book Antiqua" w:hAnsi="Book Antiqua"/>
        </w:rPr>
        <w:t xml:space="preserve"> przemys</w:t>
      </w:r>
      <w:r w:rsidR="0048305C" w:rsidRPr="008528D9">
        <w:rPr>
          <w:rFonts w:ascii="Book Antiqua" w:hAnsi="Book Antiqua" w:cs="Book Antiqua"/>
        </w:rPr>
        <w:t>ł</w:t>
      </w:r>
      <w:r w:rsidR="0048305C" w:rsidRPr="008528D9">
        <w:rPr>
          <w:rFonts w:ascii="Book Antiqua" w:hAnsi="Book Antiqua"/>
        </w:rPr>
        <w:t xml:space="preserve"> spo</w:t>
      </w:r>
      <w:r w:rsidR="0048305C" w:rsidRPr="008528D9">
        <w:rPr>
          <w:rFonts w:ascii="Book Antiqua" w:hAnsi="Book Antiqua" w:cs="Book Antiqua"/>
        </w:rPr>
        <w:t>ż</w:t>
      </w:r>
      <w:r w:rsidR="0048305C" w:rsidRPr="008528D9">
        <w:rPr>
          <w:rFonts w:ascii="Book Antiqua" w:hAnsi="Book Antiqua"/>
        </w:rPr>
        <w:t>ywczy</w:t>
      </w:r>
      <w:r w:rsidRPr="008528D9">
        <w:rPr>
          <w:rFonts w:ascii="Book Antiqua" w:hAnsi="Book Antiqua"/>
        </w:rPr>
        <w:t>, u</w:t>
      </w:r>
      <w:r w:rsidR="0048305C" w:rsidRPr="008528D9">
        <w:rPr>
          <w:rFonts w:ascii="Book Antiqua" w:hAnsi="Book Antiqua"/>
        </w:rPr>
        <w:t>s</w:t>
      </w:r>
      <w:r w:rsidR="0048305C" w:rsidRPr="008528D9">
        <w:rPr>
          <w:rFonts w:ascii="Book Antiqua" w:hAnsi="Book Antiqua" w:cs="Book Antiqua"/>
        </w:rPr>
        <w:t>ł</w:t>
      </w:r>
      <w:r w:rsidR="0048305C" w:rsidRPr="008528D9">
        <w:rPr>
          <w:rFonts w:ascii="Book Antiqua" w:hAnsi="Book Antiqua"/>
        </w:rPr>
        <w:t xml:space="preserve">ugi, w tym </w:t>
      </w:r>
      <w:r w:rsidR="00F827C8" w:rsidRPr="008528D9">
        <w:rPr>
          <w:rFonts w:ascii="Book Antiqua" w:hAnsi="Book Antiqua"/>
        </w:rPr>
        <w:br/>
      </w:r>
      <w:r w:rsidR="0048305C" w:rsidRPr="008528D9">
        <w:rPr>
          <w:rFonts w:ascii="Book Antiqua" w:hAnsi="Book Antiqua"/>
        </w:rPr>
        <w:t>z zakresu turystyki</w:t>
      </w:r>
      <w:r w:rsidRPr="008528D9">
        <w:rPr>
          <w:rFonts w:ascii="Book Antiqua" w:hAnsi="Book Antiqua"/>
        </w:rPr>
        <w:t xml:space="preserve">, przemysł farmaceutyczny, w szczególności wytwarzający leki </w:t>
      </w:r>
      <w:r w:rsidR="00F827C8" w:rsidRPr="008528D9">
        <w:rPr>
          <w:rFonts w:ascii="Book Antiqua" w:hAnsi="Book Antiqua"/>
        </w:rPr>
        <w:br/>
      </w:r>
      <w:r w:rsidRPr="008528D9">
        <w:rPr>
          <w:rFonts w:ascii="Book Antiqua" w:hAnsi="Book Antiqua"/>
        </w:rPr>
        <w:t>z naturalnych surowców czy związany z ochroną środowiska.</w:t>
      </w:r>
      <w:r w:rsidR="006F1043" w:rsidRPr="008528D9">
        <w:rPr>
          <w:rFonts w:ascii="Book Antiqua" w:hAnsi="Book Antiqua"/>
        </w:rPr>
        <w:t xml:space="preserve"> </w:t>
      </w:r>
      <w:r w:rsidR="00562D06" w:rsidRPr="008528D9">
        <w:rPr>
          <w:rFonts w:ascii="Book Antiqua" w:hAnsi="Book Antiqua"/>
        </w:rPr>
        <w:t xml:space="preserve">Specjalizacja ta </w:t>
      </w:r>
      <w:r w:rsidR="00F827C8" w:rsidRPr="008528D9">
        <w:rPr>
          <w:rFonts w:ascii="Book Antiqua" w:hAnsi="Book Antiqua"/>
        </w:rPr>
        <w:br/>
      </w:r>
      <w:r w:rsidR="00562D06" w:rsidRPr="008528D9">
        <w:rPr>
          <w:rFonts w:ascii="Book Antiqua" w:hAnsi="Book Antiqua"/>
        </w:rPr>
        <w:t>w sposób szczególny wpisuje się w założenia</w:t>
      </w:r>
      <w:r w:rsidR="00E54E04" w:rsidRPr="008528D9">
        <w:rPr>
          <w:rFonts w:ascii="Book Antiqua" w:hAnsi="Book Antiqua"/>
        </w:rPr>
        <w:t xml:space="preserve"> </w:t>
      </w:r>
      <w:r w:rsidR="00880A6F">
        <w:rPr>
          <w:rFonts w:ascii="Book Antiqua" w:hAnsi="Book Antiqua"/>
        </w:rPr>
        <w:t xml:space="preserve">polityki </w:t>
      </w:r>
      <w:r w:rsidR="00562D06" w:rsidRPr="008528D9">
        <w:rPr>
          <w:rFonts w:ascii="Book Antiqua" w:hAnsi="Book Antiqua"/>
        </w:rPr>
        <w:t xml:space="preserve">ukierunkowanej na ochronę </w:t>
      </w:r>
      <w:r w:rsidR="00562D06" w:rsidRPr="008528D9">
        <w:rPr>
          <w:rFonts w:ascii="Book Antiqua" w:hAnsi="Book Antiqua"/>
        </w:rPr>
        <w:lastRenderedPageBreak/>
        <w:t>środowiska</w:t>
      </w:r>
      <w:r w:rsidR="00F827C8" w:rsidRPr="008528D9">
        <w:rPr>
          <w:rFonts w:ascii="Book Antiqua" w:hAnsi="Book Antiqua"/>
        </w:rPr>
        <w:t xml:space="preserve"> </w:t>
      </w:r>
      <w:r w:rsidR="00562D06" w:rsidRPr="008528D9">
        <w:rPr>
          <w:rFonts w:ascii="Book Antiqua" w:hAnsi="Book Antiqua"/>
        </w:rPr>
        <w:t>naturalnego</w:t>
      </w:r>
      <w:r w:rsidR="008E1E90" w:rsidRPr="008528D9">
        <w:rPr>
          <w:rFonts w:ascii="Book Antiqua" w:hAnsi="Book Antiqua"/>
        </w:rPr>
        <w:t>, w tym tzw. „</w:t>
      </w:r>
      <w:r w:rsidR="00562D06" w:rsidRPr="008528D9">
        <w:rPr>
          <w:rFonts w:ascii="Book Antiqua" w:hAnsi="Book Antiqua"/>
          <w:iCs/>
        </w:rPr>
        <w:t>gospodarki o obiegu zamkniętym</w:t>
      </w:r>
      <w:r w:rsidR="008E1E90" w:rsidRPr="008528D9">
        <w:rPr>
          <w:rFonts w:ascii="Book Antiqua" w:hAnsi="Book Antiqua"/>
          <w:iCs/>
        </w:rPr>
        <w:t>”</w:t>
      </w:r>
      <w:r w:rsidR="00BA1145" w:rsidRPr="008528D9">
        <w:rPr>
          <w:rStyle w:val="Odwoanieprzypisudolnego"/>
          <w:rFonts w:ascii="Book Antiqua" w:hAnsi="Book Antiqua"/>
          <w:iCs/>
        </w:rPr>
        <w:footnoteReference w:id="10"/>
      </w:r>
      <w:r w:rsidR="00562D06" w:rsidRPr="008528D9">
        <w:rPr>
          <w:rFonts w:ascii="Book Antiqua" w:hAnsi="Book Antiqua"/>
        </w:rPr>
        <w:t xml:space="preserve"> oraz </w:t>
      </w:r>
      <w:r w:rsidR="00880A6F">
        <w:rPr>
          <w:rFonts w:ascii="Book Antiqua" w:hAnsi="Book Antiqua"/>
        </w:rPr>
        <w:br/>
      </w:r>
      <w:r w:rsidR="00562D06" w:rsidRPr="008528D9">
        <w:rPr>
          <w:rFonts w:ascii="Book Antiqua" w:hAnsi="Book Antiqua"/>
        </w:rPr>
        <w:t xml:space="preserve">w politykę Unii Europejskiej dotyczącą </w:t>
      </w:r>
      <w:r w:rsidR="00894A20" w:rsidRPr="008528D9">
        <w:rPr>
          <w:rFonts w:ascii="Book Antiqua" w:hAnsi="Book Antiqua"/>
          <w:i/>
          <w:iCs/>
        </w:rPr>
        <w:t xml:space="preserve">Europejskiego </w:t>
      </w:r>
      <w:r w:rsidR="00562D06" w:rsidRPr="008528D9">
        <w:rPr>
          <w:rFonts w:ascii="Book Antiqua" w:hAnsi="Book Antiqua"/>
          <w:i/>
          <w:iCs/>
        </w:rPr>
        <w:t>Zielonego Ład</w:t>
      </w:r>
      <w:r w:rsidR="00894A20" w:rsidRPr="008528D9">
        <w:rPr>
          <w:rFonts w:ascii="Book Antiqua" w:hAnsi="Book Antiqua"/>
          <w:i/>
          <w:iCs/>
        </w:rPr>
        <w:t>u</w:t>
      </w:r>
      <w:r w:rsidR="00CE4B90" w:rsidRPr="008528D9">
        <w:rPr>
          <w:rStyle w:val="Odwoanieprzypisudolnego"/>
          <w:rFonts w:ascii="Book Antiqua" w:hAnsi="Book Antiqua"/>
          <w:i/>
          <w:iCs/>
        </w:rPr>
        <w:footnoteReference w:id="11"/>
      </w:r>
      <w:r w:rsidR="00562D06" w:rsidRPr="008528D9">
        <w:rPr>
          <w:rFonts w:ascii="Book Antiqua" w:hAnsi="Book Antiqua"/>
        </w:rPr>
        <w:t>.</w:t>
      </w:r>
    </w:p>
    <w:p w14:paraId="758E87CD" w14:textId="77777777" w:rsidR="006901B6" w:rsidRDefault="006F1043" w:rsidP="006901B6">
      <w:pPr>
        <w:spacing w:line="276" w:lineRule="auto"/>
        <w:ind w:firstLine="708"/>
        <w:contextualSpacing/>
        <w:jc w:val="both"/>
        <w:rPr>
          <w:rFonts w:ascii="Book Antiqua" w:hAnsi="Book Antiqua"/>
        </w:rPr>
      </w:pPr>
      <w:r w:rsidRPr="008528D9">
        <w:rPr>
          <w:rFonts w:ascii="Book Antiqua" w:hAnsi="Book Antiqua"/>
        </w:rPr>
        <w:t>W kolejnych dokumentach do zakresu tej inteligentnej specjalizacji regionu podkarpackiego zalicz</w:t>
      </w:r>
      <w:r w:rsidR="008E1E90" w:rsidRPr="008528D9">
        <w:rPr>
          <w:rFonts w:ascii="Book Antiqua" w:hAnsi="Book Antiqua"/>
        </w:rPr>
        <w:t>o</w:t>
      </w:r>
      <w:r w:rsidRPr="008528D9">
        <w:rPr>
          <w:rFonts w:ascii="Book Antiqua" w:hAnsi="Book Antiqua"/>
        </w:rPr>
        <w:t>no: p</w:t>
      </w:r>
      <w:r w:rsidR="0048305C" w:rsidRPr="008528D9">
        <w:rPr>
          <w:rFonts w:ascii="Book Antiqua" w:hAnsi="Book Antiqua"/>
        </w:rPr>
        <w:t>rodukcj</w:t>
      </w:r>
      <w:r w:rsidR="0048305C" w:rsidRPr="008528D9">
        <w:rPr>
          <w:rFonts w:ascii="Book Antiqua" w:hAnsi="Book Antiqua" w:cs="Book Antiqua"/>
        </w:rPr>
        <w:t>ę</w:t>
      </w:r>
      <w:r w:rsidR="0048305C" w:rsidRPr="008528D9">
        <w:rPr>
          <w:rFonts w:ascii="Book Antiqua" w:hAnsi="Book Antiqua"/>
        </w:rPr>
        <w:t xml:space="preserve"> i przetw</w:t>
      </w:r>
      <w:r w:rsidR="0048305C" w:rsidRPr="008528D9">
        <w:rPr>
          <w:rFonts w:ascii="Book Antiqua" w:hAnsi="Book Antiqua" w:cs="Book Antiqua"/>
        </w:rPr>
        <w:t>ó</w:t>
      </w:r>
      <w:r w:rsidR="0048305C" w:rsidRPr="008528D9">
        <w:rPr>
          <w:rFonts w:ascii="Book Antiqua" w:hAnsi="Book Antiqua"/>
        </w:rPr>
        <w:t xml:space="preserve">rstwo </w:t>
      </w:r>
      <w:r w:rsidR="0048305C" w:rsidRPr="008528D9">
        <w:rPr>
          <w:rFonts w:ascii="Book Antiqua" w:hAnsi="Book Antiqua" w:cs="Book Antiqua"/>
        </w:rPr>
        <w:t>ż</w:t>
      </w:r>
      <w:r w:rsidR="0048305C" w:rsidRPr="008528D9">
        <w:rPr>
          <w:rFonts w:ascii="Book Antiqua" w:hAnsi="Book Antiqua"/>
        </w:rPr>
        <w:t>ywno</w:t>
      </w:r>
      <w:r w:rsidR="0048305C" w:rsidRPr="008528D9">
        <w:rPr>
          <w:rFonts w:ascii="Book Antiqua" w:hAnsi="Book Antiqua" w:cs="Book Antiqua"/>
        </w:rPr>
        <w:t>ś</w:t>
      </w:r>
      <w:r w:rsidR="0048305C" w:rsidRPr="008528D9">
        <w:rPr>
          <w:rFonts w:ascii="Book Antiqua" w:hAnsi="Book Antiqua"/>
        </w:rPr>
        <w:t>ci najwy</w:t>
      </w:r>
      <w:r w:rsidR="0048305C" w:rsidRPr="008528D9">
        <w:rPr>
          <w:rFonts w:ascii="Book Antiqua" w:hAnsi="Book Antiqua" w:cs="Book Antiqua"/>
        </w:rPr>
        <w:t>ż</w:t>
      </w:r>
      <w:r w:rsidR="0048305C" w:rsidRPr="008528D9">
        <w:rPr>
          <w:rFonts w:ascii="Book Antiqua" w:hAnsi="Book Antiqua"/>
        </w:rPr>
        <w:t>szej jakości biologicznej i zdrowotnej, ekologiczne</w:t>
      </w:r>
      <w:r w:rsidRPr="008528D9">
        <w:rPr>
          <w:rFonts w:ascii="Book Antiqua" w:hAnsi="Book Antiqua"/>
        </w:rPr>
        <w:t>,</w:t>
      </w:r>
      <w:r w:rsidR="0048305C" w:rsidRPr="008528D9">
        <w:rPr>
          <w:rFonts w:ascii="Book Antiqua" w:hAnsi="Book Antiqua"/>
        </w:rPr>
        <w:t xml:space="preserve"> zrównoważone rolnictwo i przetwórstwo, produkty regionalne i tradycyjne</w:t>
      </w:r>
      <w:r w:rsidRPr="008528D9">
        <w:rPr>
          <w:rFonts w:ascii="Book Antiqua" w:hAnsi="Book Antiqua"/>
        </w:rPr>
        <w:t>, z</w:t>
      </w:r>
      <w:r w:rsidR="0048305C" w:rsidRPr="008528D9">
        <w:rPr>
          <w:rFonts w:ascii="Book Antiqua" w:hAnsi="Book Antiqua"/>
        </w:rPr>
        <w:t>r</w:t>
      </w:r>
      <w:r w:rsidR="0048305C" w:rsidRPr="008528D9">
        <w:rPr>
          <w:rFonts w:ascii="Book Antiqua" w:hAnsi="Book Antiqua" w:cs="Book Antiqua"/>
        </w:rPr>
        <w:t>ó</w:t>
      </w:r>
      <w:r w:rsidR="0048305C" w:rsidRPr="008528D9">
        <w:rPr>
          <w:rFonts w:ascii="Book Antiqua" w:hAnsi="Book Antiqua"/>
        </w:rPr>
        <w:t>wnowa</w:t>
      </w:r>
      <w:r w:rsidR="0048305C" w:rsidRPr="008528D9">
        <w:rPr>
          <w:rFonts w:ascii="Book Antiqua" w:hAnsi="Book Antiqua" w:cs="Book Antiqua"/>
        </w:rPr>
        <w:t>ż</w:t>
      </w:r>
      <w:r w:rsidR="0048305C" w:rsidRPr="008528D9">
        <w:rPr>
          <w:rFonts w:ascii="Book Antiqua" w:hAnsi="Book Antiqua"/>
        </w:rPr>
        <w:t>on</w:t>
      </w:r>
      <w:r w:rsidR="0048305C" w:rsidRPr="008528D9">
        <w:rPr>
          <w:rFonts w:ascii="Book Antiqua" w:hAnsi="Book Antiqua" w:cs="Book Antiqua"/>
        </w:rPr>
        <w:t>ą</w:t>
      </w:r>
      <w:r w:rsidR="0048305C" w:rsidRPr="008528D9">
        <w:rPr>
          <w:rFonts w:ascii="Book Antiqua" w:hAnsi="Book Antiqua"/>
        </w:rPr>
        <w:t xml:space="preserve"> i odpowiedzialn</w:t>
      </w:r>
      <w:r w:rsidR="0048305C" w:rsidRPr="008528D9">
        <w:rPr>
          <w:rFonts w:ascii="Book Antiqua" w:hAnsi="Book Antiqua" w:cs="Book Antiqua"/>
        </w:rPr>
        <w:t>ą</w:t>
      </w:r>
      <w:r w:rsidR="0048305C" w:rsidRPr="008528D9">
        <w:rPr>
          <w:rFonts w:ascii="Book Antiqua" w:hAnsi="Book Antiqua"/>
        </w:rPr>
        <w:t xml:space="preserve"> turystyk</w:t>
      </w:r>
      <w:r w:rsidR="0048305C" w:rsidRPr="008528D9">
        <w:rPr>
          <w:rFonts w:ascii="Book Antiqua" w:hAnsi="Book Antiqua" w:cs="Book Antiqua"/>
        </w:rPr>
        <w:t>ę</w:t>
      </w:r>
      <w:r w:rsidR="0048305C" w:rsidRPr="008528D9">
        <w:rPr>
          <w:rFonts w:ascii="Book Antiqua" w:hAnsi="Book Antiqua"/>
        </w:rPr>
        <w:t>, zdrowie i dobrostan</w:t>
      </w:r>
      <w:r w:rsidRPr="008528D9">
        <w:rPr>
          <w:rFonts w:ascii="Book Antiqua" w:hAnsi="Book Antiqua"/>
        </w:rPr>
        <w:t xml:space="preserve">, </w:t>
      </w:r>
      <w:r w:rsidR="0048305C" w:rsidRPr="008528D9">
        <w:rPr>
          <w:rFonts w:ascii="Book Antiqua" w:hAnsi="Book Antiqua"/>
        </w:rPr>
        <w:t xml:space="preserve">odnawialne </w:t>
      </w:r>
      <w:r w:rsidR="0048305C" w:rsidRPr="008528D9">
        <w:rPr>
          <w:rFonts w:ascii="Book Antiqua" w:hAnsi="Book Antiqua" w:cs="Book Antiqua"/>
        </w:rPr>
        <w:t>ź</w:t>
      </w:r>
      <w:r w:rsidR="0048305C" w:rsidRPr="008528D9">
        <w:rPr>
          <w:rFonts w:ascii="Book Antiqua" w:hAnsi="Book Antiqua"/>
        </w:rPr>
        <w:t>r</w:t>
      </w:r>
      <w:r w:rsidR="0048305C" w:rsidRPr="008528D9">
        <w:rPr>
          <w:rFonts w:ascii="Book Antiqua" w:hAnsi="Book Antiqua" w:cs="Book Antiqua"/>
        </w:rPr>
        <w:t>ó</w:t>
      </w:r>
      <w:r w:rsidR="0048305C" w:rsidRPr="008528D9">
        <w:rPr>
          <w:rFonts w:ascii="Book Antiqua" w:hAnsi="Book Antiqua"/>
        </w:rPr>
        <w:t>d</w:t>
      </w:r>
      <w:r w:rsidR="0048305C" w:rsidRPr="008528D9">
        <w:rPr>
          <w:rFonts w:ascii="Book Antiqua" w:hAnsi="Book Antiqua" w:cs="Book Antiqua"/>
        </w:rPr>
        <w:t>ł</w:t>
      </w:r>
      <w:r w:rsidR="0048305C" w:rsidRPr="008528D9">
        <w:rPr>
          <w:rFonts w:ascii="Book Antiqua" w:hAnsi="Book Antiqua"/>
        </w:rPr>
        <w:t>a energii</w:t>
      </w:r>
      <w:r w:rsidRPr="008528D9">
        <w:rPr>
          <w:rFonts w:ascii="Book Antiqua" w:hAnsi="Book Antiqua"/>
        </w:rPr>
        <w:t>, e</w:t>
      </w:r>
      <w:r w:rsidR="0048305C" w:rsidRPr="008528D9">
        <w:rPr>
          <w:rFonts w:ascii="Book Antiqua" w:hAnsi="Book Antiqua"/>
        </w:rPr>
        <w:t>nergooszcz</w:t>
      </w:r>
      <w:r w:rsidR="0048305C" w:rsidRPr="008528D9">
        <w:rPr>
          <w:rFonts w:ascii="Book Antiqua" w:hAnsi="Book Antiqua" w:cs="Book Antiqua"/>
        </w:rPr>
        <w:t>ę</w:t>
      </w:r>
      <w:r w:rsidR="0048305C" w:rsidRPr="008528D9">
        <w:rPr>
          <w:rFonts w:ascii="Book Antiqua" w:hAnsi="Book Antiqua"/>
        </w:rPr>
        <w:t>dne i inteligentne budownictwo</w:t>
      </w:r>
      <w:r w:rsidRPr="008528D9">
        <w:rPr>
          <w:rFonts w:ascii="Book Antiqua" w:hAnsi="Book Antiqua"/>
        </w:rPr>
        <w:t>, a jako podspecjalizacje: m</w:t>
      </w:r>
      <w:r w:rsidR="0048305C" w:rsidRPr="008528D9">
        <w:rPr>
          <w:rFonts w:ascii="Book Antiqua" w:hAnsi="Book Antiqua"/>
        </w:rPr>
        <w:t>obilno</w:t>
      </w:r>
      <w:r w:rsidR="0048305C" w:rsidRPr="008528D9">
        <w:rPr>
          <w:rFonts w:ascii="Book Antiqua" w:hAnsi="Book Antiqua" w:cs="Book Antiqua"/>
        </w:rPr>
        <w:t>ść</w:t>
      </w:r>
      <w:r w:rsidRPr="008528D9">
        <w:rPr>
          <w:rFonts w:ascii="Book Antiqua" w:hAnsi="Book Antiqua"/>
        </w:rPr>
        <w:t>, k</w:t>
      </w:r>
      <w:r w:rsidR="0048305C" w:rsidRPr="008528D9">
        <w:rPr>
          <w:rFonts w:ascii="Book Antiqua" w:hAnsi="Book Antiqua"/>
        </w:rPr>
        <w:t>limat i energ</w:t>
      </w:r>
      <w:r w:rsidRPr="008528D9">
        <w:rPr>
          <w:rFonts w:ascii="Book Antiqua" w:hAnsi="Book Antiqua"/>
        </w:rPr>
        <w:t>ię, z</w:t>
      </w:r>
      <w:r w:rsidR="0048305C" w:rsidRPr="008528D9">
        <w:rPr>
          <w:rFonts w:ascii="Book Antiqua" w:hAnsi="Book Antiqua"/>
        </w:rPr>
        <w:t>r</w:t>
      </w:r>
      <w:r w:rsidR="0048305C" w:rsidRPr="008528D9">
        <w:rPr>
          <w:rFonts w:ascii="Book Antiqua" w:hAnsi="Book Antiqua" w:cs="Book Antiqua"/>
        </w:rPr>
        <w:t>ó</w:t>
      </w:r>
      <w:r w:rsidR="0048305C" w:rsidRPr="008528D9">
        <w:rPr>
          <w:rFonts w:ascii="Book Antiqua" w:hAnsi="Book Antiqua"/>
        </w:rPr>
        <w:t>wnowa</w:t>
      </w:r>
      <w:r w:rsidR="0048305C" w:rsidRPr="008528D9">
        <w:rPr>
          <w:rFonts w:ascii="Book Antiqua" w:hAnsi="Book Antiqua" w:cs="Book Antiqua"/>
        </w:rPr>
        <w:t>ż</w:t>
      </w:r>
      <w:r w:rsidR="0048305C" w:rsidRPr="008528D9">
        <w:rPr>
          <w:rFonts w:ascii="Book Antiqua" w:hAnsi="Book Antiqua"/>
        </w:rPr>
        <w:t>on</w:t>
      </w:r>
      <w:r w:rsidRPr="008528D9">
        <w:rPr>
          <w:rFonts w:ascii="Book Antiqua" w:hAnsi="Book Antiqua"/>
        </w:rPr>
        <w:t>ą</w:t>
      </w:r>
      <w:r w:rsidR="0048305C" w:rsidRPr="008528D9">
        <w:rPr>
          <w:rFonts w:ascii="Book Antiqua" w:hAnsi="Book Antiqua"/>
        </w:rPr>
        <w:t xml:space="preserve"> turystyk</w:t>
      </w:r>
      <w:r w:rsidRPr="008528D9">
        <w:rPr>
          <w:rFonts w:ascii="Book Antiqua" w:hAnsi="Book Antiqua"/>
        </w:rPr>
        <w:t>ę</w:t>
      </w:r>
      <w:r w:rsidR="0048305C" w:rsidRPr="008528D9">
        <w:rPr>
          <w:rFonts w:ascii="Book Antiqua" w:hAnsi="Book Antiqua"/>
        </w:rPr>
        <w:t xml:space="preserve"> (z wy</w:t>
      </w:r>
      <w:r w:rsidR="0048305C" w:rsidRPr="008528D9">
        <w:rPr>
          <w:rFonts w:ascii="Book Antiqua" w:hAnsi="Book Antiqua" w:cs="Book Antiqua"/>
        </w:rPr>
        <w:t>łą</w:t>
      </w:r>
      <w:r w:rsidR="0048305C" w:rsidRPr="008528D9">
        <w:rPr>
          <w:rFonts w:ascii="Book Antiqua" w:hAnsi="Book Antiqua"/>
        </w:rPr>
        <w:t>czeniem turystyki masowej)</w:t>
      </w:r>
      <w:r w:rsidRPr="008528D9">
        <w:rPr>
          <w:rFonts w:ascii="Book Antiqua" w:hAnsi="Book Antiqua"/>
        </w:rPr>
        <w:t>, z</w:t>
      </w:r>
      <w:r w:rsidR="0048305C" w:rsidRPr="008528D9">
        <w:rPr>
          <w:rFonts w:ascii="Book Antiqua" w:hAnsi="Book Antiqua"/>
        </w:rPr>
        <w:t xml:space="preserve">drowie, </w:t>
      </w:r>
      <w:r w:rsidR="0048305C" w:rsidRPr="008528D9">
        <w:rPr>
          <w:rFonts w:ascii="Book Antiqua" w:hAnsi="Book Antiqua" w:cs="Book Antiqua"/>
        </w:rPr>
        <w:t>ż</w:t>
      </w:r>
      <w:r w:rsidR="0048305C" w:rsidRPr="008528D9">
        <w:rPr>
          <w:rFonts w:ascii="Book Antiqua" w:hAnsi="Book Antiqua"/>
        </w:rPr>
        <w:t>ywno</w:t>
      </w:r>
      <w:r w:rsidR="0048305C" w:rsidRPr="008528D9">
        <w:rPr>
          <w:rFonts w:ascii="Book Antiqua" w:hAnsi="Book Antiqua" w:cs="Book Antiqua"/>
        </w:rPr>
        <w:t>ść</w:t>
      </w:r>
      <w:r w:rsidR="0048305C" w:rsidRPr="008528D9">
        <w:rPr>
          <w:rFonts w:ascii="Book Antiqua" w:hAnsi="Book Antiqua"/>
        </w:rPr>
        <w:t>, od</w:t>
      </w:r>
      <w:r w:rsidR="0048305C" w:rsidRPr="008528D9">
        <w:rPr>
          <w:rFonts w:ascii="Book Antiqua" w:hAnsi="Book Antiqua" w:cs="Book Antiqua"/>
        </w:rPr>
        <w:t>ż</w:t>
      </w:r>
      <w:r w:rsidR="0048305C" w:rsidRPr="008528D9">
        <w:rPr>
          <w:rFonts w:ascii="Book Antiqua" w:hAnsi="Book Antiqua"/>
        </w:rPr>
        <w:t>ywianie, innowacyjne technologie, procesy i produkty sektora rolno-spożywczego najwyższej jakości biologicznej i zdrowotnej.</w:t>
      </w:r>
    </w:p>
    <w:p w14:paraId="53DD92D4" w14:textId="0AEE5DBB" w:rsidR="00546D6F" w:rsidRPr="008528D9" w:rsidRDefault="008E1E90" w:rsidP="006901B6">
      <w:pPr>
        <w:spacing w:line="276" w:lineRule="auto"/>
        <w:ind w:firstLine="708"/>
        <w:contextualSpacing/>
        <w:jc w:val="both"/>
        <w:rPr>
          <w:rFonts w:ascii="Book Antiqua" w:hAnsi="Book Antiqua"/>
        </w:rPr>
      </w:pPr>
      <w:r w:rsidRPr="008528D9">
        <w:rPr>
          <w:rFonts w:ascii="Book Antiqua" w:hAnsi="Book Antiqua"/>
          <w:noProof/>
        </w:rPr>
        <w:lastRenderedPageBreak/>
        <w:drawing>
          <wp:anchor distT="0" distB="0" distL="114300" distR="114300" simplePos="0" relativeHeight="251736064" behindDoc="0" locked="0" layoutInCell="1" allowOverlap="1" wp14:anchorId="22B33CB5" wp14:editId="08FD9DEC">
            <wp:simplePos x="0" y="0"/>
            <wp:positionH relativeFrom="margin">
              <wp:align>center</wp:align>
            </wp:positionH>
            <wp:positionV relativeFrom="paragraph">
              <wp:posOffset>1998345</wp:posOffset>
            </wp:positionV>
            <wp:extent cx="3987800" cy="3662045"/>
            <wp:effectExtent l="0" t="0" r="0" b="0"/>
            <wp:wrapTopAndBottom/>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87800" cy="3662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4C39" w:rsidRPr="008528D9">
        <w:rPr>
          <w:rFonts w:ascii="Book Antiqua" w:hAnsi="Book Antiqua"/>
        </w:rPr>
        <w:t xml:space="preserve">Aktualna </w:t>
      </w:r>
      <w:r w:rsidR="00014C39" w:rsidRPr="008528D9">
        <w:rPr>
          <w:rFonts w:ascii="Book Antiqua" w:hAnsi="Book Antiqua"/>
          <w:i/>
          <w:iCs/>
        </w:rPr>
        <w:t>Strategia innowacji</w:t>
      </w:r>
      <w:r w:rsidR="00014C39" w:rsidRPr="008528D9">
        <w:rPr>
          <w:rFonts w:ascii="Book Antiqua" w:hAnsi="Book Antiqua"/>
        </w:rPr>
        <w:t xml:space="preserve"> </w:t>
      </w:r>
      <w:r w:rsidR="006F1043" w:rsidRPr="008528D9">
        <w:rPr>
          <w:rFonts w:ascii="Book Antiqua" w:hAnsi="Book Antiqua"/>
        </w:rPr>
        <w:t xml:space="preserve">wyznacza </w:t>
      </w:r>
      <w:r w:rsidR="0048305C" w:rsidRPr="008528D9">
        <w:rPr>
          <w:rFonts w:ascii="Book Antiqua" w:hAnsi="Book Antiqua"/>
        </w:rPr>
        <w:t>czter</w:t>
      </w:r>
      <w:r w:rsidR="00764D90" w:rsidRPr="008528D9">
        <w:rPr>
          <w:rFonts w:ascii="Book Antiqua" w:hAnsi="Book Antiqua"/>
        </w:rPr>
        <w:t>y</w:t>
      </w:r>
      <w:r w:rsidR="0048305C" w:rsidRPr="008528D9">
        <w:rPr>
          <w:rFonts w:ascii="Book Antiqua" w:hAnsi="Book Antiqua"/>
        </w:rPr>
        <w:t xml:space="preserve"> powiązan</w:t>
      </w:r>
      <w:r w:rsidR="00764D90" w:rsidRPr="008528D9">
        <w:rPr>
          <w:rFonts w:ascii="Book Antiqua" w:hAnsi="Book Antiqua"/>
        </w:rPr>
        <w:t>e</w:t>
      </w:r>
      <w:r w:rsidR="0048305C" w:rsidRPr="008528D9">
        <w:rPr>
          <w:rFonts w:ascii="Book Antiqua" w:hAnsi="Book Antiqua"/>
        </w:rPr>
        <w:t xml:space="preserve"> ze sobą filar</w:t>
      </w:r>
      <w:r w:rsidR="00764D90" w:rsidRPr="008528D9">
        <w:rPr>
          <w:rFonts w:ascii="Book Antiqua" w:hAnsi="Book Antiqua"/>
        </w:rPr>
        <w:t>y</w:t>
      </w:r>
      <w:r w:rsidR="0048305C" w:rsidRPr="008528D9">
        <w:rPr>
          <w:rFonts w:ascii="Book Antiqua" w:hAnsi="Book Antiqua"/>
        </w:rPr>
        <w:t xml:space="preserve"> (podspecjalizac</w:t>
      </w:r>
      <w:r w:rsidR="00764D90" w:rsidRPr="008528D9">
        <w:rPr>
          <w:rFonts w:ascii="Book Antiqua" w:hAnsi="Book Antiqua"/>
        </w:rPr>
        <w:t>je</w:t>
      </w:r>
      <w:r w:rsidR="0048305C" w:rsidRPr="008528D9">
        <w:rPr>
          <w:rFonts w:ascii="Book Antiqua" w:hAnsi="Book Antiqua"/>
        </w:rPr>
        <w:t>),</w:t>
      </w:r>
      <w:r w:rsidR="00764D90" w:rsidRPr="008528D9">
        <w:rPr>
          <w:rFonts w:ascii="Book Antiqua" w:hAnsi="Book Antiqua"/>
        </w:rPr>
        <w:t xml:space="preserve"> w ramach inteligentnej specjalizacji „Jakość życia” </w:t>
      </w:r>
      <w:r w:rsidR="004326F8" w:rsidRPr="008528D9">
        <w:rPr>
          <w:rFonts w:ascii="Book Antiqua" w:hAnsi="Book Antiqua"/>
        </w:rPr>
        <w:br/>
      </w:r>
      <w:r w:rsidR="00764D90" w:rsidRPr="008528D9">
        <w:rPr>
          <w:rFonts w:ascii="Book Antiqua" w:hAnsi="Book Antiqua"/>
        </w:rPr>
        <w:t>w województwie. Są nimi: t</w:t>
      </w:r>
      <w:r w:rsidR="0048305C" w:rsidRPr="008528D9">
        <w:rPr>
          <w:rFonts w:ascii="Book Antiqua" w:hAnsi="Book Antiqua"/>
        </w:rPr>
        <w:t>urystyka zr</w:t>
      </w:r>
      <w:r w:rsidR="0048305C" w:rsidRPr="008528D9">
        <w:rPr>
          <w:rFonts w:ascii="Book Antiqua" w:hAnsi="Book Antiqua" w:cs="Book Antiqua"/>
        </w:rPr>
        <w:t>ó</w:t>
      </w:r>
      <w:r w:rsidR="0048305C" w:rsidRPr="008528D9">
        <w:rPr>
          <w:rFonts w:ascii="Book Antiqua" w:hAnsi="Book Antiqua"/>
        </w:rPr>
        <w:t>wnowa</w:t>
      </w:r>
      <w:r w:rsidR="0048305C" w:rsidRPr="008528D9">
        <w:rPr>
          <w:rFonts w:ascii="Book Antiqua" w:hAnsi="Book Antiqua" w:cs="Book Antiqua"/>
        </w:rPr>
        <w:t>ż</w:t>
      </w:r>
      <w:r w:rsidR="0048305C" w:rsidRPr="008528D9">
        <w:rPr>
          <w:rFonts w:ascii="Book Antiqua" w:hAnsi="Book Antiqua"/>
        </w:rPr>
        <w:t>ona</w:t>
      </w:r>
      <w:r w:rsidR="00764D90" w:rsidRPr="008528D9">
        <w:rPr>
          <w:rFonts w:ascii="Book Antiqua" w:hAnsi="Book Antiqua"/>
        </w:rPr>
        <w:t>, ż</w:t>
      </w:r>
      <w:r w:rsidR="0048305C" w:rsidRPr="008528D9">
        <w:rPr>
          <w:rFonts w:ascii="Book Antiqua" w:hAnsi="Book Antiqua"/>
        </w:rPr>
        <w:t>ywno</w:t>
      </w:r>
      <w:r w:rsidR="0048305C" w:rsidRPr="008528D9">
        <w:rPr>
          <w:rFonts w:ascii="Book Antiqua" w:hAnsi="Book Antiqua" w:cs="Book Antiqua"/>
        </w:rPr>
        <w:t>ść</w:t>
      </w:r>
      <w:r w:rsidR="0048305C" w:rsidRPr="008528D9">
        <w:rPr>
          <w:rFonts w:ascii="Book Antiqua" w:hAnsi="Book Antiqua"/>
        </w:rPr>
        <w:t xml:space="preserve"> wysokiej jako</w:t>
      </w:r>
      <w:r w:rsidR="0048305C" w:rsidRPr="008528D9">
        <w:rPr>
          <w:rFonts w:ascii="Book Antiqua" w:hAnsi="Book Antiqua" w:cs="Book Antiqua"/>
        </w:rPr>
        <w:t>ś</w:t>
      </w:r>
      <w:r w:rsidR="0048305C" w:rsidRPr="008528D9">
        <w:rPr>
          <w:rFonts w:ascii="Book Antiqua" w:hAnsi="Book Antiqua"/>
        </w:rPr>
        <w:t>ci</w:t>
      </w:r>
      <w:r w:rsidR="00764D90" w:rsidRPr="008528D9">
        <w:rPr>
          <w:rFonts w:ascii="Book Antiqua" w:hAnsi="Book Antiqua"/>
        </w:rPr>
        <w:t>, u</w:t>
      </w:r>
      <w:r w:rsidR="0048305C" w:rsidRPr="008528D9">
        <w:rPr>
          <w:rFonts w:ascii="Book Antiqua" w:hAnsi="Book Antiqua"/>
        </w:rPr>
        <w:t>s</w:t>
      </w:r>
      <w:r w:rsidR="0048305C" w:rsidRPr="008528D9">
        <w:rPr>
          <w:rFonts w:ascii="Book Antiqua" w:hAnsi="Book Antiqua" w:cs="Book Antiqua"/>
        </w:rPr>
        <w:t>ł</w:t>
      </w:r>
      <w:r w:rsidR="00F827C8" w:rsidRPr="008528D9">
        <w:rPr>
          <w:rFonts w:ascii="Book Antiqua" w:hAnsi="Book Antiqua"/>
        </w:rPr>
        <w:t xml:space="preserve">ugi </w:t>
      </w:r>
      <w:r w:rsidR="0048305C" w:rsidRPr="008528D9">
        <w:rPr>
          <w:rFonts w:ascii="Book Antiqua" w:hAnsi="Book Antiqua"/>
        </w:rPr>
        <w:t>i produkty medyczne oraz wzmacniaj</w:t>
      </w:r>
      <w:r w:rsidR="0048305C" w:rsidRPr="008528D9">
        <w:rPr>
          <w:rFonts w:ascii="Book Antiqua" w:hAnsi="Book Antiqua" w:cs="Book Antiqua"/>
        </w:rPr>
        <w:t>ą</w:t>
      </w:r>
      <w:r w:rsidR="0048305C" w:rsidRPr="008528D9">
        <w:rPr>
          <w:rFonts w:ascii="Book Antiqua" w:hAnsi="Book Antiqua"/>
        </w:rPr>
        <w:t>ce kondycj</w:t>
      </w:r>
      <w:r w:rsidR="0048305C" w:rsidRPr="008528D9">
        <w:rPr>
          <w:rFonts w:ascii="Book Antiqua" w:hAnsi="Book Antiqua" w:cs="Book Antiqua"/>
        </w:rPr>
        <w:t>ę</w:t>
      </w:r>
      <w:r w:rsidR="00764D90" w:rsidRPr="008528D9">
        <w:rPr>
          <w:rFonts w:ascii="Book Antiqua" w:hAnsi="Book Antiqua"/>
        </w:rPr>
        <w:t>, e</w:t>
      </w:r>
      <w:r w:rsidR="0048305C" w:rsidRPr="008528D9">
        <w:rPr>
          <w:rFonts w:ascii="Book Antiqua" w:hAnsi="Book Antiqua"/>
        </w:rPr>
        <w:t>nergia przyjazna środowisku.</w:t>
      </w:r>
      <w:r w:rsidR="00764D90" w:rsidRPr="008528D9">
        <w:rPr>
          <w:rFonts w:ascii="Book Antiqua" w:hAnsi="Book Antiqua"/>
        </w:rPr>
        <w:t xml:space="preserve"> Autorzy dokumentu podkreślają, że </w:t>
      </w:r>
      <w:r w:rsidR="0048305C" w:rsidRPr="008528D9">
        <w:rPr>
          <w:rFonts w:ascii="Book Antiqua" w:hAnsi="Book Antiqua"/>
        </w:rPr>
        <w:t xml:space="preserve">trzy </w:t>
      </w:r>
      <w:r w:rsidR="00764D90" w:rsidRPr="008528D9">
        <w:rPr>
          <w:rFonts w:ascii="Book Antiqua" w:hAnsi="Book Antiqua"/>
        </w:rPr>
        <w:t xml:space="preserve">pierwsze </w:t>
      </w:r>
      <w:r w:rsidR="0048305C" w:rsidRPr="008528D9">
        <w:rPr>
          <w:rFonts w:ascii="Book Antiqua" w:hAnsi="Book Antiqua"/>
        </w:rPr>
        <w:t>związane są z zachowaniem dobrej kondycji fizycznej i umysłowej oraz zdrowia</w:t>
      </w:r>
      <w:r w:rsidR="00764D90" w:rsidRPr="008528D9">
        <w:rPr>
          <w:rFonts w:ascii="Book Antiqua" w:hAnsi="Book Antiqua"/>
        </w:rPr>
        <w:t xml:space="preserve"> mieszkańców</w:t>
      </w:r>
      <w:r w:rsidR="0048305C" w:rsidRPr="008528D9">
        <w:rPr>
          <w:rFonts w:ascii="Book Antiqua" w:hAnsi="Book Antiqua"/>
        </w:rPr>
        <w:t xml:space="preserve">, natomiast </w:t>
      </w:r>
      <w:r w:rsidRPr="008528D9">
        <w:rPr>
          <w:rFonts w:ascii="Book Antiqua" w:hAnsi="Book Antiqua"/>
        </w:rPr>
        <w:t>czwarty</w:t>
      </w:r>
      <w:r w:rsidR="00764D90" w:rsidRPr="008528D9">
        <w:rPr>
          <w:rFonts w:ascii="Book Antiqua" w:hAnsi="Book Antiqua"/>
        </w:rPr>
        <w:t xml:space="preserve"> nakierowany jest na </w:t>
      </w:r>
      <w:r w:rsidR="0048305C" w:rsidRPr="008528D9">
        <w:rPr>
          <w:rFonts w:ascii="Book Antiqua" w:hAnsi="Book Antiqua"/>
        </w:rPr>
        <w:t xml:space="preserve">utrzymanie wysokiej jakości środowiska przyrodniczego, </w:t>
      </w:r>
      <w:r w:rsidR="00764D90" w:rsidRPr="008528D9">
        <w:rPr>
          <w:rFonts w:ascii="Book Antiqua" w:hAnsi="Book Antiqua"/>
        </w:rPr>
        <w:t xml:space="preserve">co ma wzmocnić tendencje prozdrowotne </w:t>
      </w:r>
      <w:r w:rsidR="00562D06" w:rsidRPr="008528D9">
        <w:rPr>
          <w:rFonts w:ascii="Book Antiqua" w:hAnsi="Book Antiqua"/>
        </w:rPr>
        <w:t xml:space="preserve">i </w:t>
      </w:r>
      <w:r w:rsidR="00E54E04" w:rsidRPr="008528D9">
        <w:rPr>
          <w:rFonts w:ascii="Book Antiqua" w:hAnsi="Book Antiqua"/>
        </w:rPr>
        <w:t xml:space="preserve">pozwoli </w:t>
      </w:r>
      <w:r w:rsidR="0048305C" w:rsidRPr="008528D9">
        <w:rPr>
          <w:rFonts w:ascii="Book Antiqua" w:hAnsi="Book Antiqua"/>
        </w:rPr>
        <w:t>podtrzymać atrakcyjność turystyczną regionu.</w:t>
      </w:r>
    </w:p>
    <w:p w14:paraId="1210C163" w14:textId="672A10E0" w:rsidR="008E1E90" w:rsidRPr="008528D9" w:rsidRDefault="008E1E90" w:rsidP="008E1E90">
      <w:pPr>
        <w:spacing w:line="276" w:lineRule="auto"/>
        <w:ind w:firstLine="708"/>
        <w:contextualSpacing/>
        <w:jc w:val="center"/>
        <w:rPr>
          <w:rFonts w:ascii="Book Antiqua" w:hAnsi="Book Antiqua"/>
        </w:rPr>
      </w:pPr>
    </w:p>
    <w:p w14:paraId="47CA76C6" w14:textId="1B04F4E1" w:rsidR="002E4120" w:rsidRPr="008528D9" w:rsidRDefault="00BA1145" w:rsidP="004A7D5A">
      <w:pPr>
        <w:pStyle w:val="Nagwek8"/>
        <w:jc w:val="center"/>
        <w:rPr>
          <w:rFonts w:ascii="Book Antiqua" w:hAnsi="Book Antiqua"/>
          <w:b/>
          <w:bCs/>
          <w:sz w:val="24"/>
          <w:szCs w:val="24"/>
        </w:rPr>
      </w:pPr>
      <w:bookmarkStart w:id="13" w:name="_Toc99448320"/>
      <w:r w:rsidRPr="008528D9">
        <w:rPr>
          <w:rFonts w:ascii="Book Antiqua" w:hAnsi="Book Antiqua"/>
          <w:b/>
          <w:bCs/>
          <w:sz w:val="24"/>
          <w:szCs w:val="24"/>
        </w:rPr>
        <w:t xml:space="preserve">Schemat 1 </w:t>
      </w:r>
      <w:r w:rsidR="00E54E04" w:rsidRPr="008528D9">
        <w:rPr>
          <w:rFonts w:ascii="Book Antiqua" w:hAnsi="Book Antiqua"/>
          <w:b/>
          <w:bCs/>
          <w:sz w:val="24"/>
          <w:szCs w:val="24"/>
        </w:rPr>
        <w:t>Cztery filary</w:t>
      </w:r>
      <w:r w:rsidR="002E4120" w:rsidRPr="008528D9">
        <w:rPr>
          <w:rFonts w:ascii="Book Antiqua" w:hAnsi="Book Antiqua"/>
          <w:b/>
          <w:bCs/>
          <w:sz w:val="24"/>
          <w:szCs w:val="24"/>
        </w:rPr>
        <w:t xml:space="preserve"> inteligentnej specjaliza</w:t>
      </w:r>
      <w:r w:rsidR="004A7D5A" w:rsidRPr="008528D9">
        <w:rPr>
          <w:rFonts w:ascii="Book Antiqua" w:hAnsi="Book Antiqua"/>
          <w:b/>
          <w:bCs/>
          <w:sz w:val="24"/>
          <w:szCs w:val="24"/>
        </w:rPr>
        <w:t xml:space="preserve">cji województwa podkarpackiego „Jakość życia” wg </w:t>
      </w:r>
      <w:r w:rsidR="004A7D5A" w:rsidRPr="008528D9">
        <w:rPr>
          <w:rFonts w:ascii="Book Antiqua" w:hAnsi="Book Antiqua"/>
          <w:b/>
          <w:bCs/>
          <w:i/>
          <w:sz w:val="24"/>
          <w:szCs w:val="24"/>
        </w:rPr>
        <w:t>Regionalnej Strategii Innowacji Województwa Podkarpackiego na lata 2021-2030</w:t>
      </w:r>
      <w:bookmarkEnd w:id="13"/>
    </w:p>
    <w:p w14:paraId="031D7D19" w14:textId="615C3D1E" w:rsidR="006A629A" w:rsidRPr="008528D9" w:rsidRDefault="006A629A" w:rsidP="00014C39">
      <w:pPr>
        <w:spacing w:line="276" w:lineRule="auto"/>
        <w:ind w:firstLine="567"/>
        <w:contextualSpacing/>
        <w:jc w:val="both"/>
        <w:rPr>
          <w:rFonts w:ascii="Book Antiqua" w:hAnsi="Book Antiqua"/>
        </w:rPr>
      </w:pPr>
    </w:p>
    <w:p w14:paraId="56CCE62C" w14:textId="1C16B525" w:rsidR="0073249B" w:rsidRPr="008528D9" w:rsidRDefault="00292ACE" w:rsidP="0071716B">
      <w:pPr>
        <w:spacing w:line="276" w:lineRule="auto"/>
        <w:ind w:firstLine="708"/>
        <w:contextualSpacing/>
        <w:jc w:val="both"/>
        <w:rPr>
          <w:rFonts w:ascii="Book Antiqua" w:hAnsi="Book Antiqua"/>
        </w:rPr>
      </w:pPr>
      <w:r w:rsidRPr="008528D9">
        <w:rPr>
          <w:rFonts w:ascii="Book Antiqua" w:hAnsi="Book Antiqua"/>
        </w:rPr>
        <w:t>Dla przykładu w</w:t>
      </w:r>
      <w:r w:rsidR="00384ABF" w:rsidRPr="008528D9">
        <w:rPr>
          <w:rFonts w:ascii="Book Antiqua" w:hAnsi="Book Antiqua"/>
        </w:rPr>
        <w:t xml:space="preserve"> odniesieniu do </w:t>
      </w:r>
      <w:r w:rsidRPr="008528D9">
        <w:rPr>
          <w:rFonts w:ascii="Book Antiqua" w:hAnsi="Book Antiqua"/>
        </w:rPr>
        <w:t xml:space="preserve">zrównoważonej </w:t>
      </w:r>
      <w:r w:rsidR="00384ABF" w:rsidRPr="008528D9">
        <w:rPr>
          <w:rFonts w:ascii="Book Antiqua" w:hAnsi="Book Antiqua"/>
        </w:rPr>
        <w:t>t</w:t>
      </w:r>
      <w:r w:rsidR="0048305C" w:rsidRPr="008528D9">
        <w:rPr>
          <w:rFonts w:ascii="Book Antiqua" w:hAnsi="Book Antiqua"/>
        </w:rPr>
        <w:t>urystyk</w:t>
      </w:r>
      <w:r w:rsidR="00384ABF" w:rsidRPr="008528D9">
        <w:rPr>
          <w:rFonts w:ascii="Book Antiqua" w:hAnsi="Book Antiqua"/>
        </w:rPr>
        <w:t>i w dokumencie zwraca się uwagę na jej innowacyjność i konkurencyjność poprzez wykorzystywanie</w:t>
      </w:r>
      <w:r w:rsidR="0048305C" w:rsidRPr="008528D9">
        <w:rPr>
          <w:rFonts w:ascii="Book Antiqua" w:hAnsi="Book Antiqua"/>
        </w:rPr>
        <w:t xml:space="preserve"> produkt</w:t>
      </w:r>
      <w:r w:rsidR="00384ABF" w:rsidRPr="008528D9">
        <w:rPr>
          <w:rFonts w:ascii="Book Antiqua" w:hAnsi="Book Antiqua"/>
        </w:rPr>
        <w:t>ów</w:t>
      </w:r>
      <w:r w:rsidR="0048305C" w:rsidRPr="008528D9">
        <w:rPr>
          <w:rFonts w:ascii="Book Antiqua" w:hAnsi="Book Antiqua"/>
        </w:rPr>
        <w:t xml:space="preserve"> </w:t>
      </w:r>
      <w:r w:rsidR="00384ABF" w:rsidRPr="008528D9">
        <w:rPr>
          <w:rFonts w:ascii="Book Antiqua" w:hAnsi="Book Antiqua"/>
        </w:rPr>
        <w:t xml:space="preserve">żywnościowych </w:t>
      </w:r>
      <w:r w:rsidR="0048305C" w:rsidRPr="008528D9">
        <w:rPr>
          <w:rFonts w:ascii="Book Antiqua" w:hAnsi="Book Antiqua"/>
        </w:rPr>
        <w:t>wysokiej jakości</w:t>
      </w:r>
      <w:r w:rsidR="00384ABF" w:rsidRPr="008528D9">
        <w:rPr>
          <w:rFonts w:ascii="Book Antiqua" w:hAnsi="Book Antiqua"/>
        </w:rPr>
        <w:t xml:space="preserve">, co z powodzeniem stosowane jest </w:t>
      </w:r>
      <w:r w:rsidR="00BA70DB" w:rsidRPr="008528D9">
        <w:rPr>
          <w:rFonts w:ascii="Book Antiqua" w:hAnsi="Book Antiqua"/>
        </w:rPr>
        <w:br/>
      </w:r>
      <w:r w:rsidR="00384ABF" w:rsidRPr="008528D9">
        <w:rPr>
          <w:rFonts w:ascii="Book Antiqua" w:hAnsi="Book Antiqua"/>
        </w:rPr>
        <w:t>w rozwijających się w regionie</w:t>
      </w:r>
      <w:r w:rsidR="0048305C" w:rsidRPr="008528D9">
        <w:rPr>
          <w:rFonts w:ascii="Book Antiqua" w:hAnsi="Book Antiqua"/>
        </w:rPr>
        <w:t xml:space="preserve"> turystyczn</w:t>
      </w:r>
      <w:r w:rsidR="00384ABF" w:rsidRPr="008528D9">
        <w:rPr>
          <w:rFonts w:ascii="Book Antiqua" w:hAnsi="Book Antiqua"/>
        </w:rPr>
        <w:t>ych</w:t>
      </w:r>
      <w:r w:rsidR="0048305C" w:rsidRPr="008528D9">
        <w:rPr>
          <w:rFonts w:ascii="Book Antiqua" w:hAnsi="Book Antiqua"/>
        </w:rPr>
        <w:t xml:space="preserve"> szlak</w:t>
      </w:r>
      <w:r w:rsidR="00384ABF" w:rsidRPr="008528D9">
        <w:rPr>
          <w:rFonts w:ascii="Book Antiqua" w:hAnsi="Book Antiqua"/>
        </w:rPr>
        <w:t xml:space="preserve">ach </w:t>
      </w:r>
      <w:r w:rsidR="0048305C" w:rsidRPr="008528D9">
        <w:rPr>
          <w:rFonts w:ascii="Book Antiqua" w:hAnsi="Book Antiqua"/>
        </w:rPr>
        <w:t>kulinarn</w:t>
      </w:r>
      <w:r w:rsidR="00384ABF" w:rsidRPr="008528D9">
        <w:rPr>
          <w:rFonts w:ascii="Book Antiqua" w:hAnsi="Book Antiqua"/>
        </w:rPr>
        <w:t>ych, t</w:t>
      </w:r>
      <w:r w:rsidR="0048305C" w:rsidRPr="008528D9">
        <w:rPr>
          <w:rFonts w:ascii="Book Antiqua" w:hAnsi="Book Antiqua"/>
        </w:rPr>
        <w:t>urystyk</w:t>
      </w:r>
      <w:r w:rsidR="00384ABF" w:rsidRPr="008528D9">
        <w:rPr>
          <w:rFonts w:ascii="Book Antiqua" w:hAnsi="Book Antiqua"/>
        </w:rPr>
        <w:t>ę</w:t>
      </w:r>
      <w:r w:rsidR="0048305C" w:rsidRPr="008528D9">
        <w:rPr>
          <w:rFonts w:ascii="Book Antiqua" w:hAnsi="Book Antiqua"/>
        </w:rPr>
        <w:t xml:space="preserve"> zdrowotn</w:t>
      </w:r>
      <w:r w:rsidR="00384ABF" w:rsidRPr="008528D9">
        <w:rPr>
          <w:rFonts w:ascii="Book Antiqua" w:hAnsi="Book Antiqua"/>
        </w:rPr>
        <w:t>ą</w:t>
      </w:r>
      <w:r w:rsidR="0048305C" w:rsidRPr="008528D9">
        <w:rPr>
          <w:rFonts w:ascii="Book Antiqua" w:hAnsi="Book Antiqua"/>
        </w:rPr>
        <w:t>, powiązan</w:t>
      </w:r>
      <w:r w:rsidR="00384ABF" w:rsidRPr="008528D9">
        <w:rPr>
          <w:rFonts w:ascii="Book Antiqua" w:hAnsi="Book Antiqua"/>
        </w:rPr>
        <w:t>ą</w:t>
      </w:r>
      <w:r w:rsidR="0048305C" w:rsidRPr="008528D9">
        <w:rPr>
          <w:rFonts w:ascii="Book Antiqua" w:hAnsi="Book Antiqua"/>
        </w:rPr>
        <w:t xml:space="preserve"> z obszarem usług i produktów medycznych wspomaga</w:t>
      </w:r>
      <w:r w:rsidR="00384ABF" w:rsidRPr="008528D9">
        <w:rPr>
          <w:rFonts w:ascii="Book Antiqua" w:hAnsi="Book Antiqua"/>
        </w:rPr>
        <w:t>jących</w:t>
      </w:r>
      <w:r w:rsidR="0048305C" w:rsidRPr="008528D9">
        <w:rPr>
          <w:rFonts w:ascii="Book Antiqua" w:hAnsi="Book Antiqua"/>
        </w:rPr>
        <w:t xml:space="preserve"> procesy leczenia i regeneracji organizmu.</w:t>
      </w:r>
      <w:r w:rsidR="0071716B" w:rsidRPr="008528D9">
        <w:rPr>
          <w:rFonts w:ascii="Book Antiqua" w:hAnsi="Book Antiqua"/>
        </w:rPr>
        <w:t xml:space="preserve"> </w:t>
      </w:r>
      <w:r w:rsidR="0048305C" w:rsidRPr="008528D9">
        <w:rPr>
          <w:rFonts w:ascii="Book Antiqua" w:hAnsi="Book Antiqua"/>
        </w:rPr>
        <w:t xml:space="preserve">Obszar </w:t>
      </w:r>
      <w:r w:rsidRPr="008528D9">
        <w:rPr>
          <w:rFonts w:ascii="Book Antiqua" w:hAnsi="Book Antiqua"/>
        </w:rPr>
        <w:t>„</w:t>
      </w:r>
      <w:r w:rsidR="0048305C" w:rsidRPr="008528D9">
        <w:rPr>
          <w:rFonts w:ascii="Book Antiqua" w:hAnsi="Book Antiqua"/>
        </w:rPr>
        <w:t>energia przyjazna środowisku</w:t>
      </w:r>
      <w:r w:rsidRPr="008528D9">
        <w:rPr>
          <w:rFonts w:ascii="Book Antiqua" w:hAnsi="Book Antiqua"/>
        </w:rPr>
        <w:t>”</w:t>
      </w:r>
      <w:r w:rsidR="0048305C" w:rsidRPr="008528D9">
        <w:rPr>
          <w:rFonts w:ascii="Book Antiqua" w:hAnsi="Book Antiqua"/>
        </w:rPr>
        <w:t xml:space="preserve"> </w:t>
      </w:r>
      <w:r w:rsidRPr="008528D9">
        <w:rPr>
          <w:rFonts w:ascii="Book Antiqua" w:hAnsi="Book Antiqua"/>
        </w:rPr>
        <w:t xml:space="preserve">nakierowany jest z kolei na </w:t>
      </w:r>
      <w:r w:rsidR="0048305C" w:rsidRPr="008528D9">
        <w:rPr>
          <w:rFonts w:ascii="Book Antiqua" w:hAnsi="Book Antiqua"/>
        </w:rPr>
        <w:t>zachowanie wysokiej jakości środowiska przyrodniczego, wspomaga</w:t>
      </w:r>
      <w:r w:rsidRPr="008528D9">
        <w:rPr>
          <w:rFonts w:ascii="Book Antiqua" w:hAnsi="Book Antiqua"/>
        </w:rPr>
        <w:t>jąc</w:t>
      </w:r>
      <w:r w:rsidR="0048305C" w:rsidRPr="008528D9">
        <w:rPr>
          <w:rFonts w:ascii="Book Antiqua" w:hAnsi="Book Antiqua"/>
        </w:rPr>
        <w:t xml:space="preserve"> wizerunek województwa jako regionu czystego, ekologicznego </w:t>
      </w:r>
      <w:r w:rsidR="0071716B" w:rsidRPr="008528D9">
        <w:rPr>
          <w:rFonts w:ascii="Book Antiqua" w:hAnsi="Book Antiqua"/>
        </w:rPr>
        <w:br/>
      </w:r>
      <w:r w:rsidR="0048305C" w:rsidRPr="008528D9">
        <w:rPr>
          <w:rFonts w:ascii="Book Antiqua" w:hAnsi="Book Antiqua"/>
        </w:rPr>
        <w:t xml:space="preserve">i atrakcyjnego dla turystów. </w:t>
      </w:r>
      <w:r w:rsidR="0071716B" w:rsidRPr="008528D9">
        <w:rPr>
          <w:rFonts w:ascii="Book Antiqua" w:hAnsi="Book Antiqua"/>
        </w:rPr>
        <w:t>W dokumencie stwierdzono, że k</w:t>
      </w:r>
      <w:r w:rsidR="0073249B" w:rsidRPr="008528D9">
        <w:rPr>
          <w:rFonts w:ascii="Book Antiqua" w:hAnsi="Book Antiqua"/>
        </w:rPr>
        <w:t>ażdy z</w:t>
      </w:r>
      <w:r w:rsidRPr="008528D9">
        <w:rPr>
          <w:rFonts w:ascii="Book Antiqua" w:hAnsi="Book Antiqua"/>
        </w:rPr>
        <w:t xml:space="preserve">e wskazanych </w:t>
      </w:r>
      <w:r w:rsidRPr="008528D9">
        <w:rPr>
          <w:rFonts w:ascii="Book Antiqua" w:hAnsi="Book Antiqua"/>
        </w:rPr>
        <w:lastRenderedPageBreak/>
        <w:t>obszarów</w:t>
      </w:r>
      <w:r w:rsidR="0073249B" w:rsidRPr="008528D9">
        <w:rPr>
          <w:rFonts w:ascii="Book Antiqua" w:hAnsi="Book Antiqua"/>
        </w:rPr>
        <w:t xml:space="preserve"> </w:t>
      </w:r>
      <w:r w:rsidR="0071716B" w:rsidRPr="008528D9">
        <w:rPr>
          <w:rFonts w:ascii="Book Antiqua" w:hAnsi="Book Antiqua"/>
        </w:rPr>
        <w:t xml:space="preserve">inteligentnej </w:t>
      </w:r>
      <w:r w:rsidR="0073249B" w:rsidRPr="008528D9">
        <w:rPr>
          <w:rFonts w:ascii="Book Antiqua" w:hAnsi="Book Antiqua"/>
        </w:rPr>
        <w:t xml:space="preserve">specjalizacji </w:t>
      </w:r>
      <w:r w:rsidR="0071716B" w:rsidRPr="008528D9">
        <w:rPr>
          <w:rFonts w:ascii="Book Antiqua" w:hAnsi="Book Antiqua"/>
        </w:rPr>
        <w:t xml:space="preserve">„Jakość życia” </w:t>
      </w:r>
      <w:r w:rsidR="0073249B" w:rsidRPr="008528D9">
        <w:rPr>
          <w:rFonts w:ascii="Book Antiqua" w:hAnsi="Book Antiqua"/>
        </w:rPr>
        <w:t>wykazuje dynamik</w:t>
      </w:r>
      <w:r w:rsidR="0071716B" w:rsidRPr="008528D9">
        <w:rPr>
          <w:rFonts w:ascii="Book Antiqua" w:hAnsi="Book Antiqua"/>
        </w:rPr>
        <w:t>ę</w:t>
      </w:r>
      <w:r w:rsidR="0073249B" w:rsidRPr="008528D9">
        <w:rPr>
          <w:rFonts w:ascii="Book Antiqua" w:hAnsi="Book Antiqua"/>
        </w:rPr>
        <w:t xml:space="preserve"> wzrostu, </w:t>
      </w:r>
      <w:r w:rsidR="0071716B" w:rsidRPr="008528D9">
        <w:rPr>
          <w:rFonts w:ascii="Book Antiqua" w:hAnsi="Book Antiqua"/>
        </w:rPr>
        <w:br/>
      </w:r>
      <w:r w:rsidR="0073249B" w:rsidRPr="008528D9">
        <w:rPr>
          <w:rFonts w:ascii="Book Antiqua" w:hAnsi="Book Antiqua"/>
        </w:rPr>
        <w:t>a istniejące w regionie powiązania pomiędzy nimi umożliwiają wzajemne wspomaganie wzrostu ich konkurencyjności i innowacyjności.</w:t>
      </w:r>
    </w:p>
    <w:p w14:paraId="2E3000D1" w14:textId="77777777" w:rsidR="00F827C8" w:rsidRPr="008528D9" w:rsidRDefault="00F827C8" w:rsidP="0071716B">
      <w:pPr>
        <w:spacing w:line="276" w:lineRule="auto"/>
        <w:ind w:firstLine="708"/>
        <w:contextualSpacing/>
        <w:jc w:val="both"/>
        <w:rPr>
          <w:rFonts w:ascii="Book Antiqua" w:hAnsi="Book Antiqua"/>
        </w:rPr>
      </w:pPr>
    </w:p>
    <w:p w14:paraId="3E467D95" w14:textId="5DD062A4" w:rsidR="004042C7" w:rsidRPr="008528D9" w:rsidRDefault="004042C7" w:rsidP="00913653">
      <w:pPr>
        <w:pStyle w:val="Nagwek2"/>
        <w:spacing w:line="276" w:lineRule="auto"/>
        <w:rPr>
          <w:rFonts w:ascii="Book Antiqua" w:hAnsi="Book Antiqua"/>
          <w:b/>
          <w:sz w:val="28"/>
          <w:szCs w:val="28"/>
        </w:rPr>
      </w:pPr>
      <w:bookmarkStart w:id="14" w:name="_Toc102372001"/>
      <w:bookmarkStart w:id="15" w:name="_Toc84927525"/>
      <w:r w:rsidRPr="008528D9">
        <w:rPr>
          <w:rFonts w:ascii="Book Antiqua" w:hAnsi="Book Antiqua"/>
          <w:b/>
          <w:sz w:val="28"/>
          <w:szCs w:val="28"/>
        </w:rPr>
        <w:t>2.1.</w:t>
      </w:r>
      <w:r w:rsidR="003B5473" w:rsidRPr="008528D9">
        <w:rPr>
          <w:rFonts w:ascii="Book Antiqua" w:hAnsi="Book Antiqua"/>
          <w:b/>
          <w:sz w:val="28"/>
          <w:szCs w:val="28"/>
        </w:rPr>
        <w:t>4</w:t>
      </w:r>
      <w:r w:rsidRPr="008528D9">
        <w:rPr>
          <w:rFonts w:ascii="Book Antiqua" w:hAnsi="Book Antiqua"/>
          <w:b/>
          <w:sz w:val="28"/>
          <w:szCs w:val="28"/>
        </w:rPr>
        <w:t xml:space="preserve">. </w:t>
      </w:r>
      <w:r w:rsidRPr="008528D9">
        <w:rPr>
          <w:rFonts w:ascii="Book Antiqua" w:hAnsi="Book Antiqua"/>
          <w:b/>
          <w:i/>
          <w:sz w:val="28"/>
          <w:szCs w:val="28"/>
        </w:rPr>
        <w:t>Program Strategiczny Błękitny San</w:t>
      </w:r>
      <w:bookmarkEnd w:id="14"/>
      <w:r w:rsidRPr="008528D9">
        <w:rPr>
          <w:rFonts w:ascii="Book Antiqua" w:hAnsi="Book Antiqua"/>
          <w:b/>
          <w:sz w:val="28"/>
          <w:szCs w:val="28"/>
        </w:rPr>
        <w:t xml:space="preserve"> </w:t>
      </w:r>
    </w:p>
    <w:bookmarkEnd w:id="15"/>
    <w:p w14:paraId="56F5B522" w14:textId="619987F4" w:rsidR="000838BA" w:rsidRPr="008528D9" w:rsidRDefault="00F52901" w:rsidP="00913653">
      <w:pPr>
        <w:spacing w:line="276" w:lineRule="auto"/>
        <w:ind w:firstLine="709"/>
        <w:contextualSpacing/>
        <w:jc w:val="both"/>
        <w:rPr>
          <w:rFonts w:ascii="Book Antiqua" w:hAnsi="Book Antiqua"/>
          <w:iCs/>
        </w:rPr>
      </w:pPr>
      <w:r w:rsidRPr="008528D9">
        <w:rPr>
          <w:rFonts w:ascii="Book Antiqua" w:hAnsi="Book Antiqua"/>
          <w:iCs/>
        </w:rPr>
        <w:t>Gminy leżące na terenach</w:t>
      </w:r>
      <w:r w:rsidR="000838BA" w:rsidRPr="008528D9">
        <w:rPr>
          <w:rFonts w:ascii="Book Antiqua" w:hAnsi="Book Antiqua"/>
          <w:iCs/>
        </w:rPr>
        <w:t xml:space="preserve"> </w:t>
      </w:r>
      <w:r w:rsidRPr="008528D9">
        <w:rPr>
          <w:rFonts w:ascii="Book Antiqua" w:hAnsi="Book Antiqua"/>
          <w:iCs/>
        </w:rPr>
        <w:t xml:space="preserve">należących do </w:t>
      </w:r>
      <w:r w:rsidR="000838BA" w:rsidRPr="008528D9">
        <w:rPr>
          <w:rFonts w:ascii="Book Antiqua" w:hAnsi="Book Antiqua"/>
          <w:iCs/>
        </w:rPr>
        <w:t>kultury lasowiackiej włączone są d</w:t>
      </w:r>
      <w:r w:rsidRPr="008528D9">
        <w:rPr>
          <w:rFonts w:ascii="Book Antiqua" w:hAnsi="Book Antiqua"/>
          <w:iCs/>
        </w:rPr>
        <w:t>o obszaru objętego realizowanym</w:t>
      </w:r>
      <w:r w:rsidR="000838BA" w:rsidRPr="008528D9">
        <w:rPr>
          <w:rFonts w:ascii="Book Antiqua" w:hAnsi="Book Antiqua"/>
          <w:iCs/>
        </w:rPr>
        <w:t xml:space="preserve"> przez Województwo Podkarpackie </w:t>
      </w:r>
      <w:r w:rsidR="000838BA" w:rsidRPr="008528D9">
        <w:rPr>
          <w:rFonts w:ascii="Book Antiqua" w:hAnsi="Book Antiqua"/>
          <w:i/>
          <w:iCs/>
        </w:rPr>
        <w:t>Program</w:t>
      </w:r>
      <w:r w:rsidR="00EF5859" w:rsidRPr="008528D9">
        <w:rPr>
          <w:rFonts w:ascii="Book Antiqua" w:hAnsi="Book Antiqua"/>
          <w:i/>
          <w:iCs/>
        </w:rPr>
        <w:t>em Strategicznym</w:t>
      </w:r>
      <w:r w:rsidR="000838BA" w:rsidRPr="008528D9">
        <w:rPr>
          <w:rFonts w:ascii="Book Antiqua" w:hAnsi="Book Antiqua"/>
          <w:i/>
          <w:iCs/>
        </w:rPr>
        <w:t xml:space="preserve"> Błękitny San</w:t>
      </w:r>
      <w:r w:rsidR="000838BA" w:rsidRPr="008528D9">
        <w:rPr>
          <w:rFonts w:ascii="Book Antiqua" w:hAnsi="Book Antiqua"/>
          <w:i/>
          <w:iCs/>
          <w:vertAlign w:val="superscript"/>
        </w:rPr>
        <w:footnoteReference w:id="12"/>
      </w:r>
      <w:r w:rsidR="000838BA" w:rsidRPr="008528D9">
        <w:rPr>
          <w:rFonts w:ascii="Book Antiqua" w:hAnsi="Book Antiqua"/>
          <w:i/>
          <w:iCs/>
        </w:rPr>
        <w:t>.</w:t>
      </w:r>
      <w:r w:rsidR="000838BA" w:rsidRPr="008528D9">
        <w:rPr>
          <w:rFonts w:ascii="Book Antiqua" w:hAnsi="Book Antiqua"/>
          <w:iCs/>
        </w:rPr>
        <w:t xml:space="preserve"> Są to:</w:t>
      </w:r>
    </w:p>
    <w:p w14:paraId="2B32B4B1" w14:textId="7FD1AEF4" w:rsidR="000838BA" w:rsidRPr="008528D9" w:rsidRDefault="00B852A9" w:rsidP="00913653">
      <w:pPr>
        <w:numPr>
          <w:ilvl w:val="0"/>
          <w:numId w:val="9"/>
        </w:numPr>
        <w:spacing w:line="276" w:lineRule="auto"/>
        <w:contextualSpacing/>
        <w:jc w:val="both"/>
        <w:rPr>
          <w:rFonts w:ascii="Book Antiqua" w:hAnsi="Book Antiqua"/>
          <w:iCs/>
        </w:rPr>
      </w:pPr>
      <w:r w:rsidRPr="008528D9">
        <w:rPr>
          <w:rFonts w:ascii="Book Antiqua" w:hAnsi="Book Antiqua"/>
          <w:iCs/>
        </w:rPr>
        <w:t xml:space="preserve">w powiecie leżajskim: </w:t>
      </w:r>
      <w:r w:rsidR="000838BA" w:rsidRPr="008528D9">
        <w:rPr>
          <w:rFonts w:ascii="Book Antiqua" w:hAnsi="Book Antiqua"/>
          <w:iCs/>
        </w:rPr>
        <w:t>miasto Leżajsk, gmina Kuryłówka, gmina Leżajsk, miasto i gmina Nowa</w:t>
      </w:r>
      <w:r w:rsidRPr="008528D9">
        <w:rPr>
          <w:rFonts w:ascii="Book Antiqua" w:hAnsi="Book Antiqua"/>
          <w:iCs/>
        </w:rPr>
        <w:t xml:space="preserve"> Sarzyna</w:t>
      </w:r>
      <w:r w:rsidR="00EF5859" w:rsidRPr="008528D9">
        <w:rPr>
          <w:rFonts w:ascii="Book Antiqua" w:hAnsi="Book Antiqua"/>
          <w:iCs/>
        </w:rPr>
        <w:t>;</w:t>
      </w:r>
    </w:p>
    <w:p w14:paraId="534AADE3" w14:textId="6AA44B93" w:rsidR="000838BA" w:rsidRPr="008528D9" w:rsidRDefault="00B852A9" w:rsidP="00913653">
      <w:pPr>
        <w:numPr>
          <w:ilvl w:val="0"/>
          <w:numId w:val="9"/>
        </w:numPr>
        <w:spacing w:line="276" w:lineRule="auto"/>
        <w:contextualSpacing/>
        <w:jc w:val="both"/>
        <w:rPr>
          <w:rFonts w:ascii="Book Antiqua" w:hAnsi="Book Antiqua"/>
          <w:iCs/>
        </w:rPr>
      </w:pPr>
      <w:r w:rsidRPr="008528D9">
        <w:rPr>
          <w:rFonts w:ascii="Book Antiqua" w:hAnsi="Book Antiqua"/>
          <w:iCs/>
        </w:rPr>
        <w:t xml:space="preserve">w powiecie niżańskim: </w:t>
      </w:r>
      <w:r w:rsidR="000838BA" w:rsidRPr="008528D9">
        <w:rPr>
          <w:rFonts w:ascii="Book Antiqua" w:hAnsi="Book Antiqua"/>
          <w:iCs/>
        </w:rPr>
        <w:t>gmina Jeżowe, gmina Krzeszów, miasto i gmina Nisko, miasto i gmina Rudnik na</w:t>
      </w:r>
      <w:r w:rsidRPr="008528D9">
        <w:rPr>
          <w:rFonts w:ascii="Book Antiqua" w:hAnsi="Book Antiqua"/>
          <w:iCs/>
        </w:rPr>
        <w:t>d Sanem, miasto i gmina Ulanów</w:t>
      </w:r>
      <w:r w:rsidR="00EF5859" w:rsidRPr="008528D9">
        <w:rPr>
          <w:rFonts w:ascii="Book Antiqua" w:hAnsi="Book Antiqua"/>
          <w:iCs/>
        </w:rPr>
        <w:t>;</w:t>
      </w:r>
    </w:p>
    <w:p w14:paraId="72FDB128" w14:textId="497AC17B" w:rsidR="000838BA" w:rsidRPr="008528D9" w:rsidRDefault="00B852A9" w:rsidP="00913653">
      <w:pPr>
        <w:numPr>
          <w:ilvl w:val="0"/>
          <w:numId w:val="9"/>
        </w:numPr>
        <w:spacing w:line="276" w:lineRule="auto"/>
        <w:contextualSpacing/>
        <w:jc w:val="both"/>
        <w:rPr>
          <w:rFonts w:ascii="Book Antiqua" w:hAnsi="Book Antiqua"/>
          <w:iCs/>
        </w:rPr>
      </w:pPr>
      <w:r w:rsidRPr="008528D9">
        <w:rPr>
          <w:rFonts w:ascii="Book Antiqua" w:hAnsi="Book Antiqua"/>
          <w:iCs/>
        </w:rPr>
        <w:t xml:space="preserve">w powiecie stalowowolskim: </w:t>
      </w:r>
      <w:r w:rsidR="000838BA" w:rsidRPr="008528D9">
        <w:rPr>
          <w:rFonts w:ascii="Book Antiqua" w:hAnsi="Book Antiqua"/>
          <w:iCs/>
        </w:rPr>
        <w:t>miasto Stalowa Wola, gmina Pysznica, gmina Radomyśl nad Sanem, gmina Zalesza</w:t>
      </w:r>
      <w:r w:rsidRPr="008528D9">
        <w:rPr>
          <w:rFonts w:ascii="Book Antiqua" w:hAnsi="Book Antiqua"/>
          <w:iCs/>
        </w:rPr>
        <w:t>ny</w:t>
      </w:r>
      <w:r w:rsidR="00EF5859" w:rsidRPr="008528D9">
        <w:rPr>
          <w:rFonts w:ascii="Book Antiqua" w:hAnsi="Book Antiqua"/>
          <w:iCs/>
        </w:rPr>
        <w:t>;</w:t>
      </w:r>
    </w:p>
    <w:p w14:paraId="0982479E" w14:textId="3708D150" w:rsidR="000838BA" w:rsidRPr="008528D9" w:rsidRDefault="00B852A9" w:rsidP="00913653">
      <w:pPr>
        <w:numPr>
          <w:ilvl w:val="0"/>
          <w:numId w:val="9"/>
        </w:numPr>
        <w:spacing w:line="276" w:lineRule="auto"/>
        <w:contextualSpacing/>
        <w:jc w:val="both"/>
        <w:rPr>
          <w:rFonts w:ascii="Book Antiqua" w:hAnsi="Book Antiqua"/>
          <w:iCs/>
        </w:rPr>
      </w:pPr>
      <w:r w:rsidRPr="008528D9">
        <w:rPr>
          <w:rFonts w:ascii="Book Antiqua" w:hAnsi="Book Antiqua"/>
          <w:iCs/>
        </w:rPr>
        <w:t>w powiecie tarnobrzeskim: gmina Gorzyce</w:t>
      </w:r>
      <w:r w:rsidR="000838BA" w:rsidRPr="008528D9">
        <w:rPr>
          <w:rFonts w:ascii="Book Antiqua" w:hAnsi="Book Antiqua"/>
          <w:iCs/>
        </w:rPr>
        <w:t>.</w:t>
      </w:r>
    </w:p>
    <w:p w14:paraId="77E0D64E" w14:textId="67FECCFA" w:rsidR="00B852A9" w:rsidRPr="008528D9" w:rsidRDefault="000838BA" w:rsidP="00913653">
      <w:pPr>
        <w:spacing w:line="276" w:lineRule="auto"/>
        <w:ind w:firstLine="709"/>
        <w:jc w:val="both"/>
        <w:rPr>
          <w:rFonts w:ascii="Book Antiqua" w:hAnsi="Book Antiqua"/>
        </w:rPr>
      </w:pPr>
      <w:r w:rsidRPr="008528D9">
        <w:rPr>
          <w:rFonts w:ascii="Book Antiqua" w:hAnsi="Book Antiqua"/>
          <w:iCs/>
        </w:rPr>
        <w:t xml:space="preserve">W programie </w:t>
      </w:r>
      <w:r w:rsidR="00C94DFF" w:rsidRPr="008528D9">
        <w:rPr>
          <w:rFonts w:ascii="Book Antiqua" w:hAnsi="Book Antiqua"/>
          <w:iCs/>
        </w:rPr>
        <w:t xml:space="preserve">tym </w:t>
      </w:r>
      <w:r w:rsidRPr="008528D9">
        <w:rPr>
          <w:rFonts w:ascii="Book Antiqua" w:hAnsi="Book Antiqua"/>
          <w:iCs/>
        </w:rPr>
        <w:t>wskazuje się m.in., iż położenie wzdłuż biegu rzeki San tworzy dodatkowe możliwości turystycznego wykorzystania i zwiększenia atrakcyjności poszczególnych</w:t>
      </w:r>
      <w:r w:rsidR="00B852A9" w:rsidRPr="008528D9">
        <w:rPr>
          <w:rFonts w:ascii="Book Antiqua" w:hAnsi="Book Antiqua"/>
          <w:iCs/>
        </w:rPr>
        <w:t xml:space="preserve"> miejscowości, gmin i powiatów. J</w:t>
      </w:r>
      <w:r w:rsidRPr="008528D9">
        <w:rPr>
          <w:rFonts w:ascii="Book Antiqua" w:hAnsi="Book Antiqua"/>
        </w:rPr>
        <w:t xml:space="preserve">ako słabe strony turystyki </w:t>
      </w:r>
      <w:r w:rsidR="006A4BFB" w:rsidRPr="008528D9">
        <w:rPr>
          <w:rFonts w:ascii="Book Antiqua" w:hAnsi="Book Antiqua"/>
        </w:rPr>
        <w:t xml:space="preserve">na tym terenie </w:t>
      </w:r>
      <w:r w:rsidRPr="008528D9">
        <w:rPr>
          <w:rFonts w:ascii="Book Antiqua" w:hAnsi="Book Antiqua"/>
        </w:rPr>
        <w:t>wymienia się m.in:</w:t>
      </w:r>
      <w:r w:rsidR="00B852A9" w:rsidRPr="008528D9">
        <w:rPr>
          <w:rFonts w:ascii="Book Antiqua" w:hAnsi="Book Antiqua"/>
          <w:iCs/>
        </w:rPr>
        <w:t xml:space="preserve"> n</w:t>
      </w:r>
      <w:r w:rsidRPr="008528D9">
        <w:rPr>
          <w:rFonts w:ascii="Book Antiqua" w:hAnsi="Book Antiqua"/>
        </w:rPr>
        <w:t>iedostateczny rozwój infrastruktury turystycznej</w:t>
      </w:r>
      <w:r w:rsidR="00B852A9" w:rsidRPr="008528D9">
        <w:rPr>
          <w:rFonts w:ascii="Book Antiqua" w:hAnsi="Book Antiqua"/>
        </w:rPr>
        <w:t>, z</w:t>
      </w:r>
      <w:r w:rsidRPr="008528D9">
        <w:rPr>
          <w:rFonts w:ascii="Book Antiqua" w:hAnsi="Book Antiqua"/>
        </w:rPr>
        <w:t>byt małą liczbę i małe zdywersyfi</w:t>
      </w:r>
      <w:r w:rsidR="00B852A9" w:rsidRPr="008528D9">
        <w:rPr>
          <w:rFonts w:ascii="Book Antiqua" w:hAnsi="Book Antiqua"/>
        </w:rPr>
        <w:t>kowanie produktów turystycznych, słabe</w:t>
      </w:r>
      <w:r w:rsidRPr="008528D9">
        <w:rPr>
          <w:rFonts w:ascii="Book Antiqua" w:hAnsi="Book Antiqua"/>
        </w:rPr>
        <w:t xml:space="preserve"> usieciowienie współpracy po</w:t>
      </w:r>
      <w:r w:rsidR="00B852A9" w:rsidRPr="008528D9">
        <w:rPr>
          <w:rFonts w:ascii="Book Antiqua" w:hAnsi="Book Antiqua"/>
        </w:rPr>
        <w:t xml:space="preserve">dmiotów w ramach </w:t>
      </w:r>
      <w:r w:rsidRPr="008528D9">
        <w:rPr>
          <w:rFonts w:ascii="Book Antiqua" w:hAnsi="Book Antiqua"/>
        </w:rPr>
        <w:t>two</w:t>
      </w:r>
      <w:r w:rsidR="00B852A9" w:rsidRPr="008528D9">
        <w:rPr>
          <w:rFonts w:ascii="Book Antiqua" w:hAnsi="Book Antiqua"/>
        </w:rPr>
        <w:t>rzonych klastrów turystycznych, niewielkie</w:t>
      </w:r>
      <w:r w:rsidRPr="008528D9">
        <w:rPr>
          <w:rFonts w:ascii="Book Antiqua" w:hAnsi="Book Antiqua"/>
        </w:rPr>
        <w:t xml:space="preserve"> wykorzys</w:t>
      </w:r>
      <w:r w:rsidR="00B852A9" w:rsidRPr="008528D9">
        <w:rPr>
          <w:rFonts w:ascii="Book Antiqua" w:hAnsi="Book Antiqua"/>
        </w:rPr>
        <w:t xml:space="preserve">tanie </w:t>
      </w:r>
      <w:r w:rsidR="008712C6" w:rsidRPr="008528D9">
        <w:rPr>
          <w:rFonts w:ascii="Book Antiqua" w:hAnsi="Book Antiqua"/>
        </w:rPr>
        <w:t xml:space="preserve">potencjału przyrodniczego i kulturowego </w:t>
      </w:r>
      <w:r w:rsidR="00B852A9" w:rsidRPr="008528D9">
        <w:rPr>
          <w:rFonts w:ascii="Book Antiqua" w:hAnsi="Book Antiqua"/>
        </w:rPr>
        <w:t>dolnego Sanu.</w:t>
      </w:r>
    </w:p>
    <w:p w14:paraId="42E49C3F" w14:textId="265FF6BF" w:rsidR="000838BA" w:rsidRPr="008528D9" w:rsidRDefault="000838BA" w:rsidP="00913653">
      <w:pPr>
        <w:spacing w:line="276" w:lineRule="auto"/>
        <w:ind w:firstLine="708"/>
        <w:jc w:val="both"/>
        <w:rPr>
          <w:rFonts w:ascii="Book Antiqua" w:hAnsi="Book Antiqua"/>
          <w:iCs/>
        </w:rPr>
      </w:pPr>
      <w:r w:rsidRPr="008528D9">
        <w:rPr>
          <w:rFonts w:ascii="Book Antiqua" w:hAnsi="Book Antiqua"/>
        </w:rPr>
        <w:t xml:space="preserve">Autorzy </w:t>
      </w:r>
      <w:r w:rsidR="00F827C8" w:rsidRPr="008528D9">
        <w:rPr>
          <w:rFonts w:ascii="Book Antiqua" w:hAnsi="Book Antiqua"/>
        </w:rPr>
        <w:t xml:space="preserve">dokumentu </w:t>
      </w:r>
      <w:r w:rsidRPr="008528D9">
        <w:rPr>
          <w:rFonts w:ascii="Book Antiqua" w:hAnsi="Book Antiqua"/>
        </w:rPr>
        <w:t>wskazują, że dla lepszej efektywności ekonomicznej usług turystycznych konieczna jest ich właściwa segmentacja, promocja i integracja oraz uzupełnienie deficytów infrastruktury, co pozwoli świadczyć takie usługi na oczekiwanym poziomie. „Segmentacja usług turystycznych – piszą - powinna wykorzystywać podejście produktowe i pakietowe pozwalające dostosować strukturę przygotowanej oferty do wybranych segmentów klientów, zróżnicowanych pod względem oczekiwań oraz potrzeb. Integracja usług turystycznych wykorzystywać powinna inicjatywy klastrowe, których rozwój zapewnia optymalną ekonomicznie organizację tego rodzaju działalności gospodarczej.”</w:t>
      </w:r>
      <w:r w:rsidRPr="008528D9">
        <w:rPr>
          <w:rFonts w:ascii="Book Antiqua" w:hAnsi="Book Antiqua"/>
          <w:vertAlign w:val="superscript"/>
        </w:rPr>
        <w:footnoteReference w:id="13"/>
      </w:r>
    </w:p>
    <w:p w14:paraId="574AEDCF" w14:textId="77777777" w:rsidR="000838BA" w:rsidRPr="008528D9" w:rsidRDefault="000838BA" w:rsidP="00913653">
      <w:pPr>
        <w:spacing w:line="276" w:lineRule="auto"/>
        <w:jc w:val="both"/>
        <w:rPr>
          <w:rFonts w:ascii="Book Antiqua" w:hAnsi="Book Antiqua"/>
        </w:rPr>
      </w:pPr>
      <w:r w:rsidRPr="008528D9">
        <w:rPr>
          <w:rFonts w:ascii="Book Antiqua" w:hAnsi="Book Antiqua"/>
        </w:rPr>
        <w:t xml:space="preserve">Jako projekty strategiczne dla </w:t>
      </w:r>
      <w:r w:rsidRPr="008528D9">
        <w:rPr>
          <w:rFonts w:ascii="Book Antiqua" w:hAnsi="Book Antiqua"/>
          <w:i/>
        </w:rPr>
        <w:t>Programu</w:t>
      </w:r>
      <w:r w:rsidRPr="008528D9">
        <w:rPr>
          <w:rFonts w:ascii="Book Antiqua" w:hAnsi="Book Antiqua"/>
        </w:rPr>
        <w:t xml:space="preserve"> przyjęto m.in.:</w:t>
      </w:r>
    </w:p>
    <w:p w14:paraId="7091FEA1" w14:textId="221E2FAC" w:rsidR="000838BA" w:rsidRPr="008528D9" w:rsidRDefault="000838BA" w:rsidP="00913653">
      <w:pPr>
        <w:numPr>
          <w:ilvl w:val="0"/>
          <w:numId w:val="10"/>
        </w:numPr>
        <w:spacing w:line="276" w:lineRule="auto"/>
        <w:contextualSpacing/>
        <w:jc w:val="both"/>
        <w:rPr>
          <w:rFonts w:ascii="Book Antiqua" w:hAnsi="Book Antiqua"/>
        </w:rPr>
      </w:pPr>
      <w:r w:rsidRPr="008528D9">
        <w:rPr>
          <w:rFonts w:ascii="Book Antiqua" w:hAnsi="Book Antiqua"/>
        </w:rPr>
        <w:t xml:space="preserve">Tworzenie nowych zintegrowanych terytorialnie produktów turystycznych </w:t>
      </w:r>
      <w:r w:rsidR="00B852A9" w:rsidRPr="008528D9">
        <w:rPr>
          <w:rFonts w:ascii="Book Antiqua" w:hAnsi="Book Antiqua"/>
        </w:rPr>
        <w:br/>
      </w:r>
      <w:r w:rsidRPr="008528D9">
        <w:rPr>
          <w:rFonts w:ascii="Book Antiqua" w:hAnsi="Book Antiqua"/>
        </w:rPr>
        <w:t xml:space="preserve">i ich pakietów wykorzystujących walory środowiskowo-krajobrazowe oraz obiekty dziedzictwa kulturowego występujące na obszarze gmin </w:t>
      </w:r>
      <w:r w:rsidRPr="008528D9">
        <w:rPr>
          <w:rFonts w:ascii="Book Antiqua" w:hAnsi="Book Antiqua"/>
          <w:i/>
        </w:rPr>
        <w:t>Błękitnego Sanu</w:t>
      </w:r>
      <w:r w:rsidRPr="008528D9">
        <w:rPr>
          <w:rFonts w:ascii="Book Antiqua" w:hAnsi="Book Antiqua"/>
        </w:rPr>
        <w:t>, a także tradycje kultury, rzemiosła i kuchni tego terenu.</w:t>
      </w:r>
    </w:p>
    <w:p w14:paraId="2BE25DED" w14:textId="16F44EAE" w:rsidR="000838BA" w:rsidRPr="008528D9" w:rsidRDefault="000838BA" w:rsidP="00913653">
      <w:pPr>
        <w:numPr>
          <w:ilvl w:val="0"/>
          <w:numId w:val="10"/>
        </w:numPr>
        <w:spacing w:line="276" w:lineRule="auto"/>
        <w:contextualSpacing/>
        <w:jc w:val="both"/>
        <w:rPr>
          <w:rFonts w:ascii="Book Antiqua" w:hAnsi="Book Antiqua"/>
        </w:rPr>
      </w:pPr>
      <w:r w:rsidRPr="008528D9">
        <w:rPr>
          <w:rFonts w:ascii="Book Antiqua" w:hAnsi="Book Antiqua"/>
        </w:rPr>
        <w:lastRenderedPageBreak/>
        <w:t xml:space="preserve">Aktywizację gospodarczą gmin </w:t>
      </w:r>
      <w:r w:rsidRPr="008528D9">
        <w:rPr>
          <w:rFonts w:ascii="Book Antiqua" w:hAnsi="Book Antiqua"/>
          <w:i/>
        </w:rPr>
        <w:t>Błękitnego Sanu</w:t>
      </w:r>
      <w:r w:rsidRPr="008528D9">
        <w:rPr>
          <w:rFonts w:ascii="Book Antiqua" w:hAnsi="Book Antiqua"/>
        </w:rPr>
        <w:t xml:space="preserve"> przy wykorzystaniu wyspecjalizowanych kla</w:t>
      </w:r>
      <w:r w:rsidR="00B852A9" w:rsidRPr="008528D9">
        <w:rPr>
          <w:rFonts w:ascii="Book Antiqua" w:hAnsi="Book Antiqua"/>
        </w:rPr>
        <w:t>strów turystycznych, takich jak</w:t>
      </w:r>
      <w:r w:rsidRPr="008528D9">
        <w:rPr>
          <w:rFonts w:ascii="Book Antiqua" w:hAnsi="Book Antiqua"/>
        </w:rPr>
        <w:t>:</w:t>
      </w:r>
    </w:p>
    <w:p w14:paraId="263A1541" w14:textId="77777777" w:rsidR="000838BA" w:rsidRPr="008528D9" w:rsidRDefault="000838BA" w:rsidP="00913653">
      <w:pPr>
        <w:numPr>
          <w:ilvl w:val="1"/>
          <w:numId w:val="10"/>
        </w:numPr>
        <w:spacing w:line="276" w:lineRule="auto"/>
        <w:contextualSpacing/>
        <w:jc w:val="both"/>
        <w:rPr>
          <w:rFonts w:ascii="Book Antiqua" w:hAnsi="Book Antiqua"/>
        </w:rPr>
      </w:pPr>
      <w:r w:rsidRPr="008528D9">
        <w:rPr>
          <w:rFonts w:ascii="Book Antiqua" w:hAnsi="Book Antiqua"/>
        </w:rPr>
        <w:t xml:space="preserve">Klaster Turystyki Wodnej, </w:t>
      </w:r>
    </w:p>
    <w:p w14:paraId="1D4E3562" w14:textId="77777777" w:rsidR="000838BA" w:rsidRPr="008528D9" w:rsidRDefault="000838BA" w:rsidP="00913653">
      <w:pPr>
        <w:numPr>
          <w:ilvl w:val="1"/>
          <w:numId w:val="10"/>
        </w:numPr>
        <w:spacing w:line="276" w:lineRule="auto"/>
        <w:contextualSpacing/>
        <w:jc w:val="both"/>
        <w:rPr>
          <w:rFonts w:ascii="Book Antiqua" w:hAnsi="Book Antiqua"/>
        </w:rPr>
      </w:pPr>
      <w:r w:rsidRPr="008528D9">
        <w:rPr>
          <w:rFonts w:ascii="Book Antiqua" w:hAnsi="Book Antiqua"/>
        </w:rPr>
        <w:t>Klaster Turystyki Rowerowej,</w:t>
      </w:r>
    </w:p>
    <w:p w14:paraId="5C62B11D" w14:textId="77777777" w:rsidR="000838BA" w:rsidRPr="008528D9" w:rsidRDefault="000838BA" w:rsidP="00913653">
      <w:pPr>
        <w:numPr>
          <w:ilvl w:val="1"/>
          <w:numId w:val="10"/>
        </w:numPr>
        <w:spacing w:line="276" w:lineRule="auto"/>
        <w:contextualSpacing/>
        <w:jc w:val="both"/>
        <w:rPr>
          <w:rFonts w:ascii="Book Antiqua" w:hAnsi="Book Antiqua"/>
        </w:rPr>
      </w:pPr>
      <w:r w:rsidRPr="008528D9">
        <w:rPr>
          <w:rFonts w:ascii="Book Antiqua" w:hAnsi="Book Antiqua"/>
        </w:rPr>
        <w:t>Klaster Turystyki Kulturowej,</w:t>
      </w:r>
    </w:p>
    <w:p w14:paraId="51318E6F" w14:textId="3CDA51B4" w:rsidR="000838BA" w:rsidRPr="008528D9" w:rsidRDefault="000838BA" w:rsidP="00913653">
      <w:pPr>
        <w:numPr>
          <w:ilvl w:val="1"/>
          <w:numId w:val="10"/>
        </w:numPr>
        <w:spacing w:line="276" w:lineRule="auto"/>
        <w:contextualSpacing/>
        <w:jc w:val="both"/>
        <w:rPr>
          <w:rFonts w:ascii="Book Antiqua" w:hAnsi="Book Antiqua"/>
        </w:rPr>
      </w:pPr>
      <w:r w:rsidRPr="008528D9">
        <w:rPr>
          <w:rFonts w:ascii="Book Antiqua" w:hAnsi="Book Antiqua"/>
        </w:rPr>
        <w:t>Klaster Turystyki Wellness</w:t>
      </w:r>
      <w:r w:rsidR="002A00FE" w:rsidRPr="008528D9">
        <w:rPr>
          <w:rFonts w:ascii="Book Antiqua" w:hAnsi="Book Antiqua"/>
        </w:rPr>
        <w:t xml:space="preserve"> </w:t>
      </w:r>
      <w:r w:rsidRPr="008528D9">
        <w:rPr>
          <w:rFonts w:ascii="Book Antiqua" w:hAnsi="Book Antiqua"/>
        </w:rPr>
        <w:t>&amp;</w:t>
      </w:r>
      <w:r w:rsidR="002A00FE" w:rsidRPr="008528D9">
        <w:rPr>
          <w:rFonts w:ascii="Book Antiqua" w:hAnsi="Book Antiqua"/>
        </w:rPr>
        <w:t xml:space="preserve"> Spa,</w:t>
      </w:r>
    </w:p>
    <w:p w14:paraId="75321D8D" w14:textId="77777777" w:rsidR="000838BA" w:rsidRPr="008528D9" w:rsidRDefault="000838BA" w:rsidP="00913653">
      <w:pPr>
        <w:numPr>
          <w:ilvl w:val="1"/>
          <w:numId w:val="10"/>
        </w:numPr>
        <w:spacing w:line="276" w:lineRule="auto"/>
        <w:contextualSpacing/>
        <w:jc w:val="both"/>
        <w:rPr>
          <w:rFonts w:ascii="Book Antiqua" w:hAnsi="Book Antiqua"/>
        </w:rPr>
      </w:pPr>
      <w:r w:rsidRPr="008528D9">
        <w:rPr>
          <w:rFonts w:ascii="Book Antiqua" w:hAnsi="Book Antiqua"/>
        </w:rPr>
        <w:t>Klaster Turystyki Górskiej.</w:t>
      </w:r>
    </w:p>
    <w:p w14:paraId="1EA49346" w14:textId="1800E8ED" w:rsidR="000838BA" w:rsidRPr="008528D9" w:rsidRDefault="000838BA" w:rsidP="00913653">
      <w:pPr>
        <w:numPr>
          <w:ilvl w:val="0"/>
          <w:numId w:val="10"/>
        </w:numPr>
        <w:spacing w:line="276" w:lineRule="auto"/>
        <w:contextualSpacing/>
        <w:jc w:val="both"/>
        <w:rPr>
          <w:rFonts w:ascii="Book Antiqua" w:hAnsi="Book Antiqua"/>
        </w:rPr>
      </w:pPr>
      <w:r w:rsidRPr="008528D9">
        <w:rPr>
          <w:rFonts w:ascii="Book Antiqua" w:hAnsi="Book Antiqua"/>
        </w:rPr>
        <w:t xml:space="preserve">Usieciowienie współpracy klastrów turystycznych gmin </w:t>
      </w:r>
      <w:r w:rsidRPr="008528D9">
        <w:rPr>
          <w:rFonts w:ascii="Book Antiqua" w:hAnsi="Book Antiqua"/>
          <w:i/>
        </w:rPr>
        <w:t>Błękitnego Sanu</w:t>
      </w:r>
      <w:r w:rsidRPr="008528D9">
        <w:rPr>
          <w:rFonts w:ascii="Book Antiqua" w:hAnsi="Book Antiqua"/>
        </w:rPr>
        <w:t xml:space="preserve"> z odpowiadającymi im inicjatywami klastrowymi w innych regionach Polski </w:t>
      </w:r>
      <w:r w:rsidR="004F619E" w:rsidRPr="008528D9">
        <w:rPr>
          <w:rFonts w:ascii="Book Antiqua" w:hAnsi="Book Antiqua"/>
        </w:rPr>
        <w:br/>
      </w:r>
      <w:r w:rsidRPr="008528D9">
        <w:rPr>
          <w:rFonts w:ascii="Book Antiqua" w:hAnsi="Book Antiqua"/>
        </w:rPr>
        <w:t>i Unii Europejskiej</w:t>
      </w:r>
      <w:r w:rsidR="00B852A9" w:rsidRPr="008528D9">
        <w:rPr>
          <w:rFonts w:ascii="Book Antiqua" w:hAnsi="Book Antiqua"/>
        </w:rPr>
        <w:t>,</w:t>
      </w:r>
      <w:r w:rsidRPr="008528D9">
        <w:rPr>
          <w:rFonts w:ascii="Book Antiqua" w:hAnsi="Book Antiqua"/>
        </w:rPr>
        <w:t xml:space="preserve"> wraz ze zintegrowaną promocją.</w:t>
      </w:r>
    </w:p>
    <w:p w14:paraId="244BC4FC" w14:textId="44A70C78" w:rsidR="000838BA" w:rsidRPr="008528D9" w:rsidRDefault="000838BA" w:rsidP="00913653">
      <w:pPr>
        <w:numPr>
          <w:ilvl w:val="0"/>
          <w:numId w:val="10"/>
        </w:numPr>
        <w:spacing w:line="276" w:lineRule="auto"/>
        <w:contextualSpacing/>
        <w:jc w:val="both"/>
        <w:rPr>
          <w:rFonts w:ascii="Book Antiqua" w:hAnsi="Book Antiqua"/>
        </w:rPr>
      </w:pPr>
      <w:r w:rsidRPr="008528D9">
        <w:rPr>
          <w:rFonts w:ascii="Book Antiqua" w:hAnsi="Book Antiqua"/>
        </w:rPr>
        <w:t xml:space="preserve">Promocję obiektów dziedzictwa kulturowego gmin </w:t>
      </w:r>
      <w:r w:rsidRPr="008528D9">
        <w:rPr>
          <w:rFonts w:ascii="Book Antiqua" w:hAnsi="Book Antiqua"/>
          <w:i/>
        </w:rPr>
        <w:t>Błękitnego Sanu</w:t>
      </w:r>
      <w:r w:rsidRPr="008528D9">
        <w:rPr>
          <w:rFonts w:ascii="Book Antiqua" w:hAnsi="Book Antiqua"/>
        </w:rPr>
        <w:t xml:space="preserve"> jako atrakcji stanowiących podstawę tworzenia produktów turystycznych, przy wykorzystaniu istniejących i nowoutworzonych kulturowych szlaków turystycznych. </w:t>
      </w:r>
    </w:p>
    <w:p w14:paraId="2D5868C3" w14:textId="350A6EAF" w:rsidR="00822A50" w:rsidRPr="008528D9" w:rsidRDefault="000838BA" w:rsidP="00913653">
      <w:pPr>
        <w:spacing w:line="276" w:lineRule="auto"/>
        <w:ind w:firstLine="709"/>
        <w:jc w:val="both"/>
        <w:rPr>
          <w:rFonts w:ascii="Book Antiqua" w:hAnsi="Book Antiqua"/>
        </w:rPr>
      </w:pPr>
      <w:r w:rsidRPr="008528D9">
        <w:rPr>
          <w:rFonts w:ascii="Book Antiqua" w:hAnsi="Book Antiqua"/>
        </w:rPr>
        <w:t xml:space="preserve">Niniejszy </w:t>
      </w:r>
      <w:r w:rsidRPr="008528D9">
        <w:rPr>
          <w:rFonts w:ascii="Book Antiqua" w:hAnsi="Book Antiqua"/>
          <w:i/>
        </w:rPr>
        <w:t>Program wsparcia i promocji kultury lasowiackiej</w:t>
      </w:r>
      <w:r w:rsidRPr="008528D9">
        <w:rPr>
          <w:rFonts w:ascii="Book Antiqua" w:hAnsi="Book Antiqua"/>
        </w:rPr>
        <w:t xml:space="preserve"> w odniesieniu do położonych nad Sanem północnych obszarów województwa podkarpackiego wpisuje się w</w:t>
      </w:r>
      <w:r w:rsidR="00EF62DF" w:rsidRPr="008528D9">
        <w:rPr>
          <w:rFonts w:ascii="Book Antiqua" w:hAnsi="Book Antiqua"/>
        </w:rPr>
        <w:t>ięc w</w:t>
      </w:r>
      <w:r w:rsidRPr="008528D9">
        <w:rPr>
          <w:rFonts w:ascii="Book Antiqua" w:hAnsi="Book Antiqua"/>
        </w:rPr>
        <w:t xml:space="preserve"> realizację</w:t>
      </w:r>
      <w:r w:rsidR="00EF62DF" w:rsidRPr="008528D9">
        <w:rPr>
          <w:rFonts w:ascii="Book Antiqua" w:hAnsi="Book Antiqua"/>
        </w:rPr>
        <w:t xml:space="preserve"> obowiązującego </w:t>
      </w:r>
      <w:r w:rsidRPr="008528D9">
        <w:rPr>
          <w:rFonts w:ascii="Book Antiqua" w:hAnsi="Book Antiqua"/>
          <w:i/>
          <w:iCs/>
        </w:rPr>
        <w:t>Programu Strategicznego Błękitny San</w:t>
      </w:r>
      <w:r w:rsidRPr="008528D9">
        <w:rPr>
          <w:rFonts w:ascii="Book Antiqua" w:hAnsi="Book Antiqua"/>
          <w:iCs/>
        </w:rPr>
        <w:t xml:space="preserve">, </w:t>
      </w:r>
      <w:r w:rsidR="00C77D30" w:rsidRPr="008528D9">
        <w:rPr>
          <w:rFonts w:ascii="Book Antiqua" w:hAnsi="Book Antiqua"/>
          <w:iCs/>
        </w:rPr>
        <w:br/>
      </w:r>
      <w:r w:rsidRPr="008528D9">
        <w:rPr>
          <w:rFonts w:ascii="Book Antiqua" w:hAnsi="Book Antiqua"/>
          <w:iCs/>
        </w:rPr>
        <w:t xml:space="preserve">w szczególności w </w:t>
      </w:r>
      <w:r w:rsidRPr="008528D9">
        <w:rPr>
          <w:rFonts w:ascii="Book Antiqua" w:hAnsi="Book Antiqua"/>
        </w:rPr>
        <w:t>działania 2.1-2.4</w:t>
      </w:r>
      <w:r w:rsidR="00EF62DF" w:rsidRPr="008528D9">
        <w:rPr>
          <w:rFonts w:ascii="Book Antiqua" w:hAnsi="Book Antiqua"/>
        </w:rPr>
        <w:t xml:space="preserve"> priorytetu 2. </w:t>
      </w:r>
      <w:r w:rsidR="00C94DFF" w:rsidRPr="008528D9">
        <w:rPr>
          <w:rFonts w:ascii="Book Antiqua" w:hAnsi="Book Antiqua"/>
        </w:rPr>
        <w:t>„</w:t>
      </w:r>
      <w:r w:rsidR="00EF62DF" w:rsidRPr="008528D9">
        <w:rPr>
          <w:rFonts w:ascii="Book Antiqua" w:hAnsi="Book Antiqua"/>
        </w:rPr>
        <w:t>Turystyka</w:t>
      </w:r>
      <w:r w:rsidR="00C94DFF" w:rsidRPr="008528D9">
        <w:rPr>
          <w:rFonts w:ascii="Book Antiqua" w:hAnsi="Book Antiqua"/>
        </w:rPr>
        <w:t>”</w:t>
      </w:r>
      <w:r w:rsidR="00EF62DF" w:rsidRPr="008528D9">
        <w:rPr>
          <w:rFonts w:ascii="Book Antiqua" w:hAnsi="Book Antiqua"/>
        </w:rPr>
        <w:t xml:space="preserve"> tego </w:t>
      </w:r>
      <w:r w:rsidR="00EF62DF" w:rsidRPr="008528D9">
        <w:rPr>
          <w:rFonts w:ascii="Book Antiqua" w:hAnsi="Book Antiqua"/>
          <w:i/>
        </w:rPr>
        <w:t>Programu</w:t>
      </w:r>
      <w:r w:rsidR="00EF62DF" w:rsidRPr="008528D9">
        <w:rPr>
          <w:rFonts w:ascii="Book Antiqua" w:hAnsi="Book Antiqua"/>
        </w:rPr>
        <w:t>, tj.</w:t>
      </w:r>
      <w:r w:rsidRPr="008528D9">
        <w:rPr>
          <w:rFonts w:ascii="Book Antiqua" w:hAnsi="Book Antiqua" w:cs="TT11Co00"/>
        </w:rPr>
        <w:t xml:space="preserve">: </w:t>
      </w:r>
      <w:r w:rsidR="00C94DFF" w:rsidRPr="008528D9">
        <w:rPr>
          <w:rFonts w:ascii="Book Antiqua" w:hAnsi="Book Antiqua" w:cs="TT11Co00"/>
        </w:rPr>
        <w:t>„</w:t>
      </w:r>
      <w:r w:rsidRPr="008528D9">
        <w:rPr>
          <w:rFonts w:ascii="Book Antiqua" w:hAnsi="Book Antiqua"/>
        </w:rPr>
        <w:t>Rozwój i dywersyfikacja produktów turystycznych wraz ze zintegrowaną promocją</w:t>
      </w:r>
      <w:r w:rsidR="00C94DFF" w:rsidRPr="008528D9">
        <w:rPr>
          <w:rFonts w:ascii="Book Antiqua" w:hAnsi="Book Antiqua"/>
        </w:rPr>
        <w:t>”</w:t>
      </w:r>
      <w:r w:rsidRPr="008528D9">
        <w:rPr>
          <w:rFonts w:ascii="Book Antiqua" w:hAnsi="Book Antiqua"/>
        </w:rPr>
        <w:t xml:space="preserve">; </w:t>
      </w:r>
      <w:r w:rsidR="00C94DFF" w:rsidRPr="008528D9">
        <w:rPr>
          <w:rFonts w:ascii="Book Antiqua" w:hAnsi="Book Antiqua"/>
        </w:rPr>
        <w:t>„</w:t>
      </w:r>
      <w:r w:rsidRPr="008528D9">
        <w:rPr>
          <w:rFonts w:ascii="Book Antiqua" w:hAnsi="Book Antiqua"/>
        </w:rPr>
        <w:t>Tworzenie wyspecjalizowanych klastrów turystycznych</w:t>
      </w:r>
      <w:r w:rsidR="00C94DFF" w:rsidRPr="008528D9">
        <w:rPr>
          <w:rFonts w:ascii="Book Antiqua" w:hAnsi="Book Antiqua"/>
        </w:rPr>
        <w:t>”</w:t>
      </w:r>
      <w:r w:rsidRPr="008528D9">
        <w:rPr>
          <w:rFonts w:ascii="Book Antiqua" w:hAnsi="Book Antiqua"/>
        </w:rPr>
        <w:t xml:space="preserve">; </w:t>
      </w:r>
      <w:r w:rsidR="00C94DFF" w:rsidRPr="008528D9">
        <w:rPr>
          <w:rFonts w:ascii="Book Antiqua" w:hAnsi="Book Antiqua"/>
        </w:rPr>
        <w:t>„</w:t>
      </w:r>
      <w:r w:rsidRPr="008528D9">
        <w:rPr>
          <w:rFonts w:ascii="Book Antiqua" w:hAnsi="Book Antiqua"/>
        </w:rPr>
        <w:t>Skoordynowany rozwój zagospodarowania oraz poprawa funkcjonowania infrastruktury turystycznej</w:t>
      </w:r>
      <w:r w:rsidR="00C94DFF" w:rsidRPr="008528D9">
        <w:rPr>
          <w:rFonts w:ascii="Book Antiqua" w:hAnsi="Book Antiqua"/>
        </w:rPr>
        <w:t>”</w:t>
      </w:r>
      <w:r w:rsidRPr="008528D9">
        <w:rPr>
          <w:rFonts w:ascii="Book Antiqua" w:hAnsi="Book Antiqua"/>
        </w:rPr>
        <w:t xml:space="preserve">; </w:t>
      </w:r>
      <w:r w:rsidR="00C94DFF" w:rsidRPr="008528D9">
        <w:rPr>
          <w:rFonts w:ascii="Book Antiqua" w:hAnsi="Book Antiqua"/>
        </w:rPr>
        <w:t>„</w:t>
      </w:r>
      <w:r w:rsidRPr="008528D9">
        <w:rPr>
          <w:rFonts w:ascii="Book Antiqua" w:hAnsi="Book Antiqua"/>
        </w:rPr>
        <w:t>Rewitalizacja, ochrona oraz promocja obiektów dziedzictwa kulturowego</w:t>
      </w:r>
      <w:r w:rsidR="00C94DFF" w:rsidRPr="008528D9">
        <w:rPr>
          <w:rFonts w:ascii="Book Antiqua" w:hAnsi="Book Antiqua"/>
        </w:rPr>
        <w:t>”</w:t>
      </w:r>
      <w:r w:rsidR="00EF62DF" w:rsidRPr="008528D9">
        <w:rPr>
          <w:rFonts w:ascii="Book Antiqua" w:hAnsi="Book Antiqua"/>
        </w:rPr>
        <w:t>.</w:t>
      </w:r>
    </w:p>
    <w:p w14:paraId="6C44FD92" w14:textId="77777777" w:rsidR="008712C6" w:rsidRPr="008528D9" w:rsidRDefault="008712C6" w:rsidP="00C77D30">
      <w:pPr>
        <w:spacing w:line="276" w:lineRule="auto"/>
        <w:ind w:firstLine="709"/>
        <w:jc w:val="both"/>
        <w:rPr>
          <w:rFonts w:ascii="Book Antiqua" w:hAnsi="Book Antiqua"/>
        </w:rPr>
      </w:pPr>
    </w:p>
    <w:p w14:paraId="3C590B6C" w14:textId="1BBDE209" w:rsidR="00822A50" w:rsidRPr="008528D9" w:rsidRDefault="002909EC" w:rsidP="00913653">
      <w:pPr>
        <w:pStyle w:val="Nagwek2"/>
        <w:spacing w:line="276" w:lineRule="auto"/>
        <w:rPr>
          <w:rFonts w:ascii="Book Antiqua" w:hAnsi="Book Antiqua"/>
          <w:b/>
          <w:sz w:val="28"/>
          <w:szCs w:val="28"/>
        </w:rPr>
      </w:pPr>
      <w:bookmarkStart w:id="16" w:name="_Toc102372002"/>
      <w:r w:rsidRPr="008528D9">
        <w:rPr>
          <w:rFonts w:ascii="Book Antiqua" w:hAnsi="Book Antiqua"/>
          <w:b/>
          <w:sz w:val="28"/>
          <w:szCs w:val="28"/>
        </w:rPr>
        <w:t>2.1.5</w:t>
      </w:r>
      <w:r w:rsidR="00822A50" w:rsidRPr="008528D9">
        <w:rPr>
          <w:rFonts w:ascii="Book Antiqua" w:hAnsi="Book Antiqua"/>
          <w:b/>
          <w:sz w:val="28"/>
          <w:szCs w:val="28"/>
        </w:rPr>
        <w:t xml:space="preserve">. </w:t>
      </w:r>
      <w:r w:rsidR="00822A50" w:rsidRPr="008528D9">
        <w:rPr>
          <w:rFonts w:ascii="Book Antiqua" w:hAnsi="Book Antiqua"/>
          <w:b/>
          <w:i/>
          <w:sz w:val="28"/>
          <w:szCs w:val="28"/>
        </w:rPr>
        <w:t>Strategia rozwoju i komunikacji marketingowej turystyki województwa podkarpackiego na lata 2020-2025</w:t>
      </w:r>
      <w:bookmarkEnd w:id="16"/>
      <w:r w:rsidR="00822A50" w:rsidRPr="008528D9">
        <w:rPr>
          <w:rFonts w:ascii="Book Antiqua" w:hAnsi="Book Antiqua"/>
          <w:b/>
          <w:sz w:val="28"/>
          <w:szCs w:val="28"/>
        </w:rPr>
        <w:t xml:space="preserve"> </w:t>
      </w:r>
    </w:p>
    <w:p w14:paraId="5BC1D2F9" w14:textId="0C2202E4" w:rsidR="000838BA" w:rsidRPr="008528D9" w:rsidRDefault="000838BA" w:rsidP="00913653">
      <w:pPr>
        <w:spacing w:line="276" w:lineRule="auto"/>
        <w:ind w:firstLine="708"/>
        <w:jc w:val="both"/>
        <w:rPr>
          <w:rFonts w:ascii="Book Antiqua" w:hAnsi="Book Antiqua"/>
        </w:rPr>
      </w:pPr>
      <w:r w:rsidRPr="008528D9">
        <w:rPr>
          <w:rFonts w:ascii="Book Antiqua" w:hAnsi="Book Antiqua"/>
        </w:rPr>
        <w:t>W przyjętym w 2020 r. dokumencie</w:t>
      </w:r>
      <w:r w:rsidR="00715C52" w:rsidRPr="008528D9">
        <w:rPr>
          <w:rStyle w:val="Odwoanieprzypisudolnego"/>
          <w:rFonts w:ascii="Book Antiqua" w:hAnsi="Book Antiqua"/>
        </w:rPr>
        <w:footnoteReference w:id="14"/>
      </w:r>
      <w:r w:rsidRPr="008528D9">
        <w:rPr>
          <w:rFonts w:ascii="Book Antiqua" w:hAnsi="Book Antiqua"/>
        </w:rPr>
        <w:t xml:space="preserve"> </w:t>
      </w:r>
      <w:r w:rsidR="0054033D" w:rsidRPr="008528D9">
        <w:rPr>
          <w:rFonts w:ascii="Book Antiqua" w:hAnsi="Book Antiqua"/>
        </w:rPr>
        <w:t xml:space="preserve">dla rozwoju turystyki w województwie podkarpackim </w:t>
      </w:r>
      <w:r w:rsidR="002D5385" w:rsidRPr="008528D9">
        <w:rPr>
          <w:rFonts w:ascii="Book Antiqua" w:hAnsi="Book Antiqua"/>
        </w:rPr>
        <w:t>określono następujące wyzwania</w:t>
      </w:r>
      <w:r w:rsidRPr="008528D9">
        <w:rPr>
          <w:rFonts w:ascii="Book Antiqua" w:hAnsi="Book Antiqua"/>
        </w:rPr>
        <w:t xml:space="preserve"> </w:t>
      </w:r>
      <w:r w:rsidR="0029007E" w:rsidRPr="008528D9">
        <w:rPr>
          <w:rFonts w:ascii="Book Antiqua" w:hAnsi="Book Antiqua"/>
        </w:rPr>
        <w:t xml:space="preserve">(cele) </w:t>
      </w:r>
      <w:r w:rsidRPr="008528D9">
        <w:rPr>
          <w:rFonts w:ascii="Book Antiqua" w:hAnsi="Book Antiqua"/>
        </w:rPr>
        <w:t>strategiczne:</w:t>
      </w:r>
    </w:p>
    <w:p w14:paraId="35C7926B" w14:textId="4F1D0D5C" w:rsidR="000838BA" w:rsidRPr="008528D9" w:rsidRDefault="0054033D" w:rsidP="00913653">
      <w:pPr>
        <w:pStyle w:val="Akapitzlist"/>
        <w:numPr>
          <w:ilvl w:val="0"/>
          <w:numId w:val="11"/>
        </w:numPr>
        <w:spacing w:after="0" w:line="276" w:lineRule="auto"/>
        <w:jc w:val="both"/>
        <w:rPr>
          <w:rFonts w:cs="Times New Roman"/>
          <w:sz w:val="24"/>
          <w:szCs w:val="24"/>
        </w:rPr>
      </w:pPr>
      <w:r w:rsidRPr="008528D9">
        <w:rPr>
          <w:rFonts w:cs="Times New Roman"/>
          <w:sz w:val="24"/>
          <w:szCs w:val="24"/>
        </w:rPr>
        <w:t>z</w:t>
      </w:r>
      <w:r w:rsidR="000838BA" w:rsidRPr="008528D9">
        <w:rPr>
          <w:rFonts w:cs="Times New Roman"/>
          <w:sz w:val="24"/>
          <w:szCs w:val="24"/>
        </w:rPr>
        <w:t>budowanie klucza doświadczeń turystycznych regionu opartego na ofercie krain tury</w:t>
      </w:r>
      <w:r w:rsidRPr="008528D9">
        <w:rPr>
          <w:rFonts w:cs="Times New Roman"/>
          <w:sz w:val="24"/>
          <w:szCs w:val="24"/>
        </w:rPr>
        <w:t>stycznych i produktów flagowych;</w:t>
      </w:r>
    </w:p>
    <w:p w14:paraId="4448E54B" w14:textId="6B16A8C7" w:rsidR="000838BA" w:rsidRPr="008528D9" w:rsidRDefault="0054033D" w:rsidP="00913653">
      <w:pPr>
        <w:pStyle w:val="Akapitzlist"/>
        <w:numPr>
          <w:ilvl w:val="0"/>
          <w:numId w:val="11"/>
        </w:numPr>
        <w:spacing w:after="0" w:line="276" w:lineRule="auto"/>
        <w:jc w:val="both"/>
        <w:rPr>
          <w:rFonts w:cs="Times New Roman"/>
          <w:sz w:val="24"/>
          <w:szCs w:val="24"/>
        </w:rPr>
      </w:pPr>
      <w:r w:rsidRPr="008528D9">
        <w:rPr>
          <w:rFonts w:cs="Times New Roman"/>
          <w:sz w:val="24"/>
          <w:szCs w:val="24"/>
        </w:rPr>
        <w:t>z</w:t>
      </w:r>
      <w:r w:rsidR="000838BA" w:rsidRPr="008528D9">
        <w:rPr>
          <w:rFonts w:cs="Times New Roman"/>
          <w:sz w:val="24"/>
          <w:szCs w:val="24"/>
        </w:rPr>
        <w:t>budowanie całorocznej oferty turystyczne</w:t>
      </w:r>
      <w:r w:rsidR="00C77D30" w:rsidRPr="008528D9">
        <w:rPr>
          <w:rFonts w:cs="Times New Roman"/>
          <w:sz w:val="24"/>
          <w:szCs w:val="24"/>
        </w:rPr>
        <w:t>j i wydłużenie pobytów turystów;</w:t>
      </w:r>
    </w:p>
    <w:p w14:paraId="3B914098" w14:textId="3B4F2C5A" w:rsidR="000838BA" w:rsidRPr="008528D9" w:rsidRDefault="0054033D" w:rsidP="00913653">
      <w:pPr>
        <w:pStyle w:val="Akapitzlist"/>
        <w:numPr>
          <w:ilvl w:val="0"/>
          <w:numId w:val="11"/>
        </w:numPr>
        <w:spacing w:after="0" w:line="276" w:lineRule="auto"/>
        <w:jc w:val="both"/>
        <w:rPr>
          <w:rFonts w:cs="Times New Roman"/>
          <w:sz w:val="24"/>
          <w:szCs w:val="24"/>
        </w:rPr>
      </w:pPr>
      <w:r w:rsidRPr="008528D9">
        <w:rPr>
          <w:rFonts w:cs="Times New Roman"/>
          <w:sz w:val="24"/>
          <w:szCs w:val="24"/>
        </w:rPr>
        <w:t>w</w:t>
      </w:r>
      <w:r w:rsidR="000838BA" w:rsidRPr="008528D9">
        <w:rPr>
          <w:rFonts w:cs="Times New Roman"/>
          <w:sz w:val="24"/>
          <w:szCs w:val="24"/>
        </w:rPr>
        <w:t>spółpraca z subregionalnymi motorami rozwoju turystyki i integracja branży turystycznej w ramach</w:t>
      </w:r>
      <w:r w:rsidRPr="008528D9">
        <w:rPr>
          <w:rFonts w:cs="Times New Roman"/>
          <w:sz w:val="24"/>
          <w:szCs w:val="24"/>
        </w:rPr>
        <w:t xml:space="preserve"> wspólnych działań promocyjnych;</w:t>
      </w:r>
    </w:p>
    <w:p w14:paraId="4E67D299" w14:textId="41639D98" w:rsidR="000838BA" w:rsidRPr="008528D9" w:rsidRDefault="0054033D" w:rsidP="00913653">
      <w:pPr>
        <w:pStyle w:val="Akapitzlist"/>
        <w:numPr>
          <w:ilvl w:val="0"/>
          <w:numId w:val="11"/>
        </w:numPr>
        <w:spacing w:after="0" w:line="276" w:lineRule="auto"/>
        <w:jc w:val="both"/>
        <w:rPr>
          <w:rFonts w:cs="Times New Roman"/>
          <w:sz w:val="24"/>
          <w:szCs w:val="24"/>
        </w:rPr>
      </w:pPr>
      <w:r w:rsidRPr="008528D9">
        <w:rPr>
          <w:rFonts w:cs="Times New Roman"/>
          <w:sz w:val="24"/>
          <w:szCs w:val="24"/>
        </w:rPr>
        <w:t>„</w:t>
      </w:r>
      <w:r w:rsidR="000838BA" w:rsidRPr="008528D9">
        <w:rPr>
          <w:rFonts w:cs="Times New Roman"/>
          <w:sz w:val="24"/>
          <w:szCs w:val="24"/>
        </w:rPr>
        <w:t>Zaprzyjaźnijmy się</w:t>
      </w:r>
      <w:r w:rsidRPr="008528D9">
        <w:rPr>
          <w:rFonts w:cs="Times New Roman"/>
          <w:sz w:val="24"/>
          <w:szCs w:val="24"/>
        </w:rPr>
        <w:t>”</w:t>
      </w:r>
      <w:r w:rsidR="000838BA" w:rsidRPr="008528D9">
        <w:rPr>
          <w:rFonts w:cs="Times New Roman"/>
          <w:sz w:val="24"/>
          <w:szCs w:val="24"/>
        </w:rPr>
        <w:t>, czyli poznaj swojego turystę.</w:t>
      </w:r>
    </w:p>
    <w:p w14:paraId="00070716" w14:textId="79830D28" w:rsidR="000838BA" w:rsidRPr="008528D9" w:rsidRDefault="000838BA" w:rsidP="00913653">
      <w:pPr>
        <w:spacing w:line="276" w:lineRule="auto"/>
        <w:jc w:val="both"/>
        <w:rPr>
          <w:rFonts w:ascii="Book Antiqua" w:hAnsi="Book Antiqua"/>
        </w:rPr>
      </w:pPr>
      <w:r w:rsidRPr="008528D9">
        <w:rPr>
          <w:rFonts w:ascii="Book Antiqua" w:hAnsi="Book Antiqua"/>
        </w:rPr>
        <w:t>Uznano, iż powyższe cele mogą zostać zrealizowane poprzez skoordynowane działania skupione wokół wyodrębnionych krain turystycznych:</w:t>
      </w:r>
    </w:p>
    <w:p w14:paraId="3CDCE1C3" w14:textId="60112558" w:rsidR="000838BA" w:rsidRPr="008528D9" w:rsidRDefault="000838BA" w:rsidP="00913653">
      <w:pPr>
        <w:pStyle w:val="Akapitzlist"/>
        <w:numPr>
          <w:ilvl w:val="0"/>
          <w:numId w:val="12"/>
        </w:numPr>
        <w:spacing w:after="0" w:line="276" w:lineRule="auto"/>
        <w:jc w:val="both"/>
        <w:rPr>
          <w:rFonts w:cs="Times New Roman"/>
          <w:sz w:val="24"/>
          <w:szCs w:val="24"/>
        </w:rPr>
      </w:pPr>
      <w:r w:rsidRPr="008528D9">
        <w:rPr>
          <w:rFonts w:cs="Times New Roman"/>
          <w:sz w:val="24"/>
          <w:szCs w:val="24"/>
        </w:rPr>
        <w:lastRenderedPageBreak/>
        <w:t xml:space="preserve">Roztocze Południowe (Wschodnie, widziane jako część Roztocza – krainy </w:t>
      </w:r>
      <w:r w:rsidR="002D5385" w:rsidRPr="008528D9">
        <w:rPr>
          <w:rFonts w:cs="Times New Roman"/>
          <w:sz w:val="24"/>
          <w:szCs w:val="24"/>
        </w:rPr>
        <w:t>turystycznej</w:t>
      </w:r>
      <w:r w:rsidRPr="008528D9">
        <w:rPr>
          <w:rFonts w:cs="Times New Roman"/>
          <w:sz w:val="24"/>
          <w:szCs w:val="24"/>
        </w:rPr>
        <w:t xml:space="preserve"> budowanej wspólnie z Samo</w:t>
      </w:r>
      <w:r w:rsidR="002D5385" w:rsidRPr="008528D9">
        <w:rPr>
          <w:rFonts w:cs="Times New Roman"/>
          <w:sz w:val="24"/>
          <w:szCs w:val="24"/>
        </w:rPr>
        <w:t>rządem Województwa Lubelskiego);</w:t>
      </w:r>
    </w:p>
    <w:p w14:paraId="00CDC45E" w14:textId="49480240" w:rsidR="000838BA" w:rsidRPr="008528D9" w:rsidRDefault="002D5385" w:rsidP="00913653">
      <w:pPr>
        <w:pStyle w:val="Akapitzlist"/>
        <w:numPr>
          <w:ilvl w:val="0"/>
          <w:numId w:val="12"/>
        </w:numPr>
        <w:spacing w:after="0" w:line="276" w:lineRule="auto"/>
        <w:jc w:val="both"/>
        <w:rPr>
          <w:rFonts w:cs="Times New Roman"/>
          <w:sz w:val="24"/>
          <w:szCs w:val="24"/>
        </w:rPr>
      </w:pPr>
      <w:r w:rsidRPr="008528D9">
        <w:rPr>
          <w:rFonts w:cs="Times New Roman"/>
          <w:sz w:val="24"/>
          <w:szCs w:val="24"/>
        </w:rPr>
        <w:t>Rzeszów – miasto i region;</w:t>
      </w:r>
    </w:p>
    <w:p w14:paraId="70F30B69" w14:textId="3A72D7CE" w:rsidR="000838BA" w:rsidRPr="008528D9" w:rsidRDefault="002D5385" w:rsidP="00913653">
      <w:pPr>
        <w:pStyle w:val="Akapitzlist"/>
        <w:numPr>
          <w:ilvl w:val="0"/>
          <w:numId w:val="12"/>
        </w:numPr>
        <w:spacing w:after="0" w:line="276" w:lineRule="auto"/>
        <w:jc w:val="both"/>
        <w:rPr>
          <w:rFonts w:cs="Times New Roman"/>
          <w:sz w:val="24"/>
          <w:szCs w:val="24"/>
        </w:rPr>
      </w:pPr>
      <w:r w:rsidRPr="008528D9">
        <w:rPr>
          <w:rFonts w:cs="Times New Roman"/>
          <w:sz w:val="24"/>
          <w:szCs w:val="24"/>
        </w:rPr>
        <w:t>Dolina Sanu i Wisły;</w:t>
      </w:r>
    </w:p>
    <w:p w14:paraId="37099D01" w14:textId="3BEF3DDD" w:rsidR="000838BA" w:rsidRPr="008528D9" w:rsidRDefault="002D5385" w:rsidP="00913653">
      <w:pPr>
        <w:pStyle w:val="Akapitzlist"/>
        <w:numPr>
          <w:ilvl w:val="0"/>
          <w:numId w:val="12"/>
        </w:numPr>
        <w:spacing w:after="0" w:line="276" w:lineRule="auto"/>
        <w:jc w:val="both"/>
        <w:rPr>
          <w:rFonts w:cs="Times New Roman"/>
          <w:sz w:val="24"/>
          <w:szCs w:val="24"/>
        </w:rPr>
      </w:pPr>
      <w:r w:rsidRPr="008528D9">
        <w:rPr>
          <w:rFonts w:cs="Times New Roman"/>
          <w:sz w:val="24"/>
          <w:szCs w:val="24"/>
        </w:rPr>
        <w:t>Beskid Niski;</w:t>
      </w:r>
    </w:p>
    <w:p w14:paraId="06D8F6EC" w14:textId="2B53C702" w:rsidR="000838BA" w:rsidRPr="008528D9" w:rsidRDefault="000838BA" w:rsidP="00913653">
      <w:pPr>
        <w:pStyle w:val="Akapitzlist"/>
        <w:numPr>
          <w:ilvl w:val="0"/>
          <w:numId w:val="12"/>
        </w:numPr>
        <w:spacing w:after="0" w:line="276" w:lineRule="auto"/>
        <w:jc w:val="both"/>
        <w:rPr>
          <w:rFonts w:cs="Times New Roman"/>
          <w:sz w:val="24"/>
          <w:szCs w:val="24"/>
        </w:rPr>
      </w:pPr>
      <w:r w:rsidRPr="008528D9">
        <w:rPr>
          <w:rFonts w:cs="Times New Roman"/>
          <w:sz w:val="24"/>
          <w:szCs w:val="24"/>
        </w:rPr>
        <w:t>Bieszczady.</w:t>
      </w:r>
    </w:p>
    <w:p w14:paraId="38C2549D" w14:textId="39CDAD15" w:rsidR="002D5385" w:rsidRPr="008528D9" w:rsidRDefault="000838BA" w:rsidP="00913653">
      <w:pPr>
        <w:spacing w:line="276" w:lineRule="auto"/>
        <w:jc w:val="both"/>
        <w:rPr>
          <w:rFonts w:ascii="Book Antiqua" w:hAnsi="Book Antiqua"/>
        </w:rPr>
      </w:pPr>
      <w:r w:rsidRPr="008528D9">
        <w:rPr>
          <w:rFonts w:ascii="Book Antiqua" w:hAnsi="Book Antiqua"/>
        </w:rPr>
        <w:t xml:space="preserve">W odniesieniu do </w:t>
      </w:r>
      <w:r w:rsidR="002D5385" w:rsidRPr="008528D9">
        <w:rPr>
          <w:rFonts w:ascii="Book Antiqua" w:hAnsi="Book Antiqua"/>
        </w:rPr>
        <w:t xml:space="preserve">tak </w:t>
      </w:r>
      <w:r w:rsidRPr="008528D9">
        <w:rPr>
          <w:rFonts w:ascii="Book Antiqua" w:hAnsi="Book Antiqua"/>
        </w:rPr>
        <w:t>zdefiniowanych wyzwań</w:t>
      </w:r>
      <w:r w:rsidR="002D5385" w:rsidRPr="008528D9">
        <w:rPr>
          <w:rFonts w:ascii="Book Antiqua" w:hAnsi="Book Antiqua"/>
        </w:rPr>
        <w:t xml:space="preserve"> strategicznych</w:t>
      </w:r>
      <w:r w:rsidRPr="008528D9">
        <w:rPr>
          <w:rFonts w:ascii="Book Antiqua" w:hAnsi="Book Antiqua"/>
        </w:rPr>
        <w:t xml:space="preserve"> wskazano cztery obszary priorytetowe, w których działania umożliwią </w:t>
      </w:r>
      <w:r w:rsidR="0029007E" w:rsidRPr="008528D9">
        <w:rPr>
          <w:rFonts w:ascii="Book Antiqua" w:hAnsi="Book Antiqua"/>
        </w:rPr>
        <w:t>osiągnięcie wyznaczonych celów</w:t>
      </w:r>
      <w:r w:rsidRPr="008528D9">
        <w:rPr>
          <w:rFonts w:ascii="Book Antiqua" w:hAnsi="Book Antiqua"/>
        </w:rPr>
        <w:t xml:space="preserve">: </w:t>
      </w:r>
    </w:p>
    <w:p w14:paraId="022A4425" w14:textId="2C055B1A" w:rsidR="002D5385" w:rsidRPr="008528D9" w:rsidRDefault="000838BA" w:rsidP="00913653">
      <w:pPr>
        <w:pStyle w:val="Akapitzlist"/>
        <w:numPr>
          <w:ilvl w:val="0"/>
          <w:numId w:val="13"/>
        </w:numPr>
        <w:spacing w:after="0" w:line="276" w:lineRule="auto"/>
        <w:jc w:val="both"/>
        <w:rPr>
          <w:rFonts w:cs="Times New Roman"/>
          <w:sz w:val="24"/>
          <w:szCs w:val="24"/>
        </w:rPr>
      </w:pPr>
      <w:r w:rsidRPr="008528D9">
        <w:rPr>
          <w:rFonts w:cs="Times New Roman"/>
          <w:sz w:val="24"/>
          <w:szCs w:val="24"/>
        </w:rPr>
        <w:t>W</w:t>
      </w:r>
      <w:r w:rsidR="002D5385" w:rsidRPr="008528D9">
        <w:rPr>
          <w:rFonts w:cs="Times New Roman"/>
          <w:sz w:val="24"/>
          <w:szCs w:val="24"/>
        </w:rPr>
        <w:t>zmocnienie krain turystycznych;</w:t>
      </w:r>
    </w:p>
    <w:p w14:paraId="7A10BD37" w14:textId="683813B1" w:rsidR="002D5385" w:rsidRPr="008528D9" w:rsidRDefault="000838BA" w:rsidP="00913653">
      <w:pPr>
        <w:pStyle w:val="Akapitzlist"/>
        <w:numPr>
          <w:ilvl w:val="0"/>
          <w:numId w:val="13"/>
        </w:numPr>
        <w:spacing w:after="0" w:line="276" w:lineRule="auto"/>
        <w:jc w:val="both"/>
        <w:rPr>
          <w:rFonts w:cs="Times New Roman"/>
          <w:sz w:val="24"/>
          <w:szCs w:val="24"/>
        </w:rPr>
      </w:pPr>
      <w:r w:rsidRPr="008528D9">
        <w:rPr>
          <w:rFonts w:cs="Times New Roman"/>
          <w:sz w:val="24"/>
          <w:szCs w:val="24"/>
        </w:rPr>
        <w:t>Integ</w:t>
      </w:r>
      <w:r w:rsidR="002D5385" w:rsidRPr="008528D9">
        <w:rPr>
          <w:rFonts w:cs="Times New Roman"/>
          <w:sz w:val="24"/>
          <w:szCs w:val="24"/>
        </w:rPr>
        <w:t>racja infrastrukturalna regionu;</w:t>
      </w:r>
      <w:r w:rsidRPr="008528D9">
        <w:rPr>
          <w:rFonts w:cs="Times New Roman"/>
          <w:sz w:val="24"/>
          <w:szCs w:val="24"/>
        </w:rPr>
        <w:t xml:space="preserve"> </w:t>
      </w:r>
    </w:p>
    <w:p w14:paraId="28065268" w14:textId="2D323F63" w:rsidR="002D5385" w:rsidRPr="008528D9" w:rsidRDefault="000838BA" w:rsidP="00913653">
      <w:pPr>
        <w:pStyle w:val="Akapitzlist"/>
        <w:numPr>
          <w:ilvl w:val="0"/>
          <w:numId w:val="13"/>
        </w:numPr>
        <w:spacing w:after="0" w:line="276" w:lineRule="auto"/>
        <w:jc w:val="both"/>
        <w:rPr>
          <w:rFonts w:cs="Times New Roman"/>
          <w:sz w:val="24"/>
          <w:szCs w:val="24"/>
        </w:rPr>
      </w:pPr>
      <w:r w:rsidRPr="008528D9">
        <w:rPr>
          <w:rFonts w:cs="Times New Roman"/>
          <w:sz w:val="24"/>
          <w:szCs w:val="24"/>
        </w:rPr>
        <w:t>Zintegrowany marke</w:t>
      </w:r>
      <w:r w:rsidR="002D5385" w:rsidRPr="008528D9">
        <w:rPr>
          <w:rFonts w:cs="Times New Roman"/>
          <w:sz w:val="24"/>
          <w:szCs w:val="24"/>
        </w:rPr>
        <w:t>ting turystyczny;</w:t>
      </w:r>
    </w:p>
    <w:p w14:paraId="51C75034" w14:textId="71DFA98B" w:rsidR="002D5385" w:rsidRPr="008528D9" w:rsidRDefault="000838BA" w:rsidP="00913653">
      <w:pPr>
        <w:pStyle w:val="Akapitzlist"/>
        <w:numPr>
          <w:ilvl w:val="0"/>
          <w:numId w:val="13"/>
        </w:numPr>
        <w:spacing w:after="0" w:line="276" w:lineRule="auto"/>
        <w:jc w:val="both"/>
        <w:rPr>
          <w:rFonts w:cs="Times New Roman"/>
          <w:sz w:val="24"/>
          <w:szCs w:val="24"/>
        </w:rPr>
      </w:pPr>
      <w:r w:rsidRPr="008528D9">
        <w:rPr>
          <w:rFonts w:cs="Times New Roman"/>
          <w:sz w:val="24"/>
          <w:szCs w:val="24"/>
        </w:rPr>
        <w:t xml:space="preserve">Gwarancja jakości ofert turystycznych. </w:t>
      </w:r>
    </w:p>
    <w:p w14:paraId="18C958B3" w14:textId="37E65139" w:rsidR="00C77D30" w:rsidRPr="008528D9" w:rsidRDefault="000838BA" w:rsidP="00913653">
      <w:pPr>
        <w:spacing w:line="276" w:lineRule="auto"/>
        <w:ind w:firstLine="709"/>
        <w:jc w:val="both"/>
        <w:rPr>
          <w:rFonts w:ascii="Book Antiqua" w:hAnsi="Book Antiqua"/>
        </w:rPr>
      </w:pPr>
      <w:r w:rsidRPr="008528D9">
        <w:rPr>
          <w:rFonts w:ascii="Book Antiqua" w:hAnsi="Book Antiqua"/>
        </w:rPr>
        <w:t xml:space="preserve">W związku z tym, że diagnoza aktualnego stanu wykazała, iż turyści spoza województwa kojarzą Podkarpackie niemal wyłącznie z Bieszczadami, uznano za konieczną koncentrację na kreowaniu wyróżniających się marek turystycznych, </w:t>
      </w:r>
      <w:r w:rsidR="007E0B6C" w:rsidRPr="008528D9">
        <w:rPr>
          <w:rFonts w:ascii="Book Antiqua" w:hAnsi="Book Antiqua"/>
        </w:rPr>
        <w:br/>
      </w:r>
      <w:r w:rsidRPr="008528D9">
        <w:rPr>
          <w:rFonts w:ascii="Book Antiqua" w:hAnsi="Book Antiqua"/>
        </w:rPr>
        <w:t>w sz</w:t>
      </w:r>
      <w:r w:rsidR="0029007E" w:rsidRPr="008528D9">
        <w:rPr>
          <w:rFonts w:ascii="Book Antiqua" w:hAnsi="Book Antiqua"/>
        </w:rPr>
        <w:t>czególności w każdej z powyższ</w:t>
      </w:r>
      <w:r w:rsidRPr="008528D9">
        <w:rPr>
          <w:rFonts w:ascii="Book Antiqua" w:hAnsi="Book Antiqua"/>
        </w:rPr>
        <w:t xml:space="preserve">ych krain, w których również powinien zostać wybrany lub wykreowany podmiot koordynujący, odpowiedzialny za rozwój </w:t>
      </w:r>
      <w:r w:rsidR="007E0B6C" w:rsidRPr="008528D9">
        <w:rPr>
          <w:rFonts w:ascii="Book Antiqua" w:hAnsi="Book Antiqua"/>
        </w:rPr>
        <w:br/>
      </w:r>
      <w:r w:rsidRPr="008528D9">
        <w:rPr>
          <w:rFonts w:ascii="Book Antiqua" w:hAnsi="Book Antiqua"/>
        </w:rPr>
        <w:t xml:space="preserve">i promocję. Kraina turystyczna powinna być ponadto zaopatrzona w unikatową markę, spójną z marką główną województwa oraz mieć przypisane terytorialnie </w:t>
      </w:r>
      <w:r w:rsidR="0029007E" w:rsidRPr="008528D9">
        <w:rPr>
          <w:rFonts w:ascii="Book Antiqua" w:hAnsi="Book Antiqua"/>
        </w:rPr>
        <w:t>aktywności, jak również wiodące wydarzenie (</w:t>
      </w:r>
      <w:r w:rsidRPr="008528D9">
        <w:rPr>
          <w:rFonts w:ascii="Book Antiqua" w:hAnsi="Book Antiqua"/>
        </w:rPr>
        <w:t>imprezę</w:t>
      </w:r>
      <w:r w:rsidR="008D36E9" w:rsidRPr="008528D9">
        <w:rPr>
          <w:rFonts w:ascii="Book Antiqua" w:hAnsi="Book Antiqua"/>
        </w:rPr>
        <w:t xml:space="preserve"> </w:t>
      </w:r>
      <w:r w:rsidRPr="008528D9">
        <w:rPr>
          <w:rFonts w:ascii="Book Antiqua" w:hAnsi="Book Antiqua"/>
        </w:rPr>
        <w:t>flagową</w:t>
      </w:r>
      <w:r w:rsidR="008D36E9" w:rsidRPr="008528D9">
        <w:rPr>
          <w:rFonts w:ascii="Book Antiqua" w:hAnsi="Book Antiqua"/>
        </w:rPr>
        <w:t>)</w:t>
      </w:r>
      <w:r w:rsidRPr="008528D9">
        <w:rPr>
          <w:rFonts w:ascii="Book Antiqua" w:hAnsi="Book Antiqua"/>
        </w:rPr>
        <w:t xml:space="preserve">. </w:t>
      </w:r>
    </w:p>
    <w:p w14:paraId="3999B73E" w14:textId="77777777" w:rsidR="00C77D30" w:rsidRPr="008528D9" w:rsidRDefault="000838BA" w:rsidP="00913653">
      <w:pPr>
        <w:spacing w:line="276" w:lineRule="auto"/>
        <w:ind w:firstLine="709"/>
        <w:jc w:val="both"/>
        <w:rPr>
          <w:rFonts w:ascii="Book Antiqua" w:hAnsi="Book Antiqua"/>
          <w:iCs/>
        </w:rPr>
      </w:pPr>
      <w:r w:rsidRPr="008528D9">
        <w:rPr>
          <w:rFonts w:ascii="Book Antiqua" w:hAnsi="Book Antiqua"/>
        </w:rPr>
        <w:t xml:space="preserve">W obszarze </w:t>
      </w:r>
      <w:r w:rsidRPr="008528D9">
        <w:rPr>
          <w:rFonts w:ascii="Book Antiqua" w:hAnsi="Book Antiqua"/>
          <w:i/>
        </w:rPr>
        <w:t>Integracja infrastrukturalna regionu</w:t>
      </w:r>
      <w:r w:rsidRPr="008528D9">
        <w:rPr>
          <w:rFonts w:ascii="Book Antiqua" w:hAnsi="Book Antiqua"/>
        </w:rPr>
        <w:t xml:space="preserve"> </w:t>
      </w:r>
      <w:r w:rsidR="0029007E" w:rsidRPr="008528D9">
        <w:rPr>
          <w:rFonts w:ascii="Book Antiqua" w:hAnsi="Book Antiqua"/>
        </w:rPr>
        <w:t>p</w:t>
      </w:r>
      <w:r w:rsidRPr="008528D9">
        <w:rPr>
          <w:rFonts w:ascii="Book Antiqua" w:hAnsi="Book Antiqua"/>
        </w:rPr>
        <w:t>o</w:t>
      </w:r>
      <w:r w:rsidR="0029007E" w:rsidRPr="008528D9">
        <w:rPr>
          <w:rFonts w:ascii="Book Antiqua" w:hAnsi="Book Antiqua"/>
        </w:rPr>
        <w:t>d</w:t>
      </w:r>
      <w:r w:rsidRPr="008528D9">
        <w:rPr>
          <w:rFonts w:ascii="Book Antiqua" w:hAnsi="Book Antiqua"/>
        </w:rPr>
        <w:t>kreślono m.in. konieczność rozwoju sieci połączeń rowerowych oraz poprawy standardów szlaków kajakowych na rzece San. Jak piszą autorzy dokumentu w odniesieniu do całego Podkarpacia</w:t>
      </w:r>
      <w:r w:rsidRPr="008528D9">
        <w:rPr>
          <w:rFonts w:ascii="Book Antiqua" w:hAnsi="Book Antiqua"/>
          <w:i/>
          <w:iCs/>
        </w:rPr>
        <w:t xml:space="preserve"> </w:t>
      </w:r>
      <w:r w:rsidRPr="008528D9">
        <w:rPr>
          <w:rFonts w:ascii="Book Antiqua" w:hAnsi="Book Antiqua"/>
          <w:iCs/>
        </w:rPr>
        <w:t>„Spójność infrastrukturalna regionu musi wspierać zachowanie jego unikatowego charakteru obszaru czystego i naturalnego. Szczególną wartością będzie zachowanie harmonii krajobrazu kulturowego i przyrodniczego. Mała architektura, oznakowanie, użyte materiały powinny czerpać z lokalnej tożsamości i dostarczanych przez naturę surowców.”</w:t>
      </w:r>
      <w:r w:rsidRPr="008528D9">
        <w:rPr>
          <w:rFonts w:ascii="Book Antiqua" w:hAnsi="Book Antiqua"/>
          <w:iCs/>
          <w:vertAlign w:val="superscript"/>
        </w:rPr>
        <w:footnoteReference w:id="15"/>
      </w:r>
      <w:r w:rsidRPr="008528D9">
        <w:rPr>
          <w:rFonts w:ascii="Book Antiqua" w:hAnsi="Book Antiqua"/>
          <w:iCs/>
        </w:rPr>
        <w:t xml:space="preserve"> </w:t>
      </w:r>
    </w:p>
    <w:p w14:paraId="4C85811E" w14:textId="2774742D" w:rsidR="000838BA" w:rsidRPr="008528D9" w:rsidRDefault="000838BA" w:rsidP="00913653">
      <w:pPr>
        <w:spacing w:line="276" w:lineRule="auto"/>
        <w:ind w:firstLine="709"/>
        <w:jc w:val="both"/>
        <w:rPr>
          <w:rFonts w:ascii="Book Antiqua" w:hAnsi="Book Antiqua"/>
          <w:iCs/>
        </w:rPr>
      </w:pPr>
      <w:r w:rsidRPr="008528D9">
        <w:rPr>
          <w:rFonts w:ascii="Book Antiqua" w:hAnsi="Book Antiqua"/>
          <w:iCs/>
        </w:rPr>
        <w:t xml:space="preserve">Zadania te dobrze wpisują się w cele niniejszego </w:t>
      </w:r>
      <w:r w:rsidRPr="008528D9">
        <w:rPr>
          <w:rFonts w:ascii="Book Antiqua" w:hAnsi="Book Antiqua"/>
          <w:i/>
          <w:iCs/>
        </w:rPr>
        <w:t>Programu</w:t>
      </w:r>
      <w:r w:rsidRPr="008528D9">
        <w:rPr>
          <w:rFonts w:ascii="Book Antiqua" w:hAnsi="Book Antiqua"/>
          <w:iCs/>
        </w:rPr>
        <w:t>.</w:t>
      </w:r>
      <w:r w:rsidRPr="008528D9">
        <w:rPr>
          <w:rFonts w:ascii="Book Antiqua" w:hAnsi="Book Antiqua"/>
        </w:rPr>
        <w:t xml:space="preserve"> Wśród rekomendowanych działań w ramach </w:t>
      </w:r>
      <w:r w:rsidRPr="008528D9">
        <w:rPr>
          <w:rFonts w:ascii="Book Antiqua" w:hAnsi="Book Antiqua"/>
          <w:i/>
        </w:rPr>
        <w:t xml:space="preserve">Strategii rozwoju i komunikacji marketingowej turystyki województwa podkarpackiego na lata 2020 – 2025 </w:t>
      </w:r>
      <w:r w:rsidRPr="008528D9">
        <w:rPr>
          <w:rFonts w:ascii="Book Antiqua" w:hAnsi="Book Antiqua"/>
        </w:rPr>
        <w:t>znajdują się zaś m.in:</w:t>
      </w:r>
    </w:p>
    <w:p w14:paraId="38B73D62" w14:textId="589CD860" w:rsidR="000838BA" w:rsidRPr="008528D9" w:rsidRDefault="000838BA" w:rsidP="00913653">
      <w:pPr>
        <w:pStyle w:val="Akapitzlist"/>
        <w:numPr>
          <w:ilvl w:val="0"/>
          <w:numId w:val="14"/>
        </w:numPr>
        <w:spacing w:after="0" w:line="276" w:lineRule="auto"/>
        <w:jc w:val="both"/>
        <w:rPr>
          <w:rFonts w:cs="Times New Roman"/>
          <w:sz w:val="24"/>
          <w:szCs w:val="24"/>
        </w:rPr>
      </w:pPr>
      <w:r w:rsidRPr="008528D9">
        <w:rPr>
          <w:rFonts w:cs="Times New Roman"/>
          <w:sz w:val="24"/>
          <w:szCs w:val="24"/>
        </w:rPr>
        <w:t>opracowanie polityki rowerowej regionu uwzględniającej integracj</w:t>
      </w:r>
      <w:r w:rsidR="008712C6" w:rsidRPr="008528D9">
        <w:rPr>
          <w:rFonts w:cs="Times New Roman"/>
          <w:sz w:val="24"/>
          <w:szCs w:val="24"/>
        </w:rPr>
        <w:t>ę</w:t>
      </w:r>
      <w:r w:rsidRPr="008528D9">
        <w:rPr>
          <w:rFonts w:cs="Times New Roman"/>
          <w:sz w:val="24"/>
          <w:szCs w:val="24"/>
        </w:rPr>
        <w:t xml:space="preserve"> tras rowerowych poziomu europejskiego, krajowego, regionalnego, e-</w:t>
      </w:r>
      <w:proofErr w:type="spellStart"/>
      <w:r w:rsidRPr="008528D9">
        <w:rPr>
          <w:rFonts w:cs="Times New Roman"/>
          <w:sz w:val="24"/>
          <w:szCs w:val="24"/>
        </w:rPr>
        <w:t>bike’ów</w:t>
      </w:r>
      <w:proofErr w:type="spellEnd"/>
      <w:r w:rsidRPr="008528D9">
        <w:rPr>
          <w:rFonts w:cs="Times New Roman"/>
          <w:sz w:val="24"/>
          <w:szCs w:val="24"/>
        </w:rPr>
        <w:t>,</w:t>
      </w:r>
    </w:p>
    <w:p w14:paraId="68BA9823" w14:textId="331276F3" w:rsidR="000838BA" w:rsidRPr="008528D9" w:rsidRDefault="000838BA" w:rsidP="00913653">
      <w:pPr>
        <w:pStyle w:val="Akapitzlist"/>
        <w:numPr>
          <w:ilvl w:val="0"/>
          <w:numId w:val="14"/>
        </w:numPr>
        <w:spacing w:after="0" w:line="276" w:lineRule="auto"/>
        <w:jc w:val="both"/>
        <w:rPr>
          <w:rFonts w:cs="Times New Roman"/>
          <w:sz w:val="24"/>
          <w:szCs w:val="24"/>
        </w:rPr>
      </w:pPr>
      <w:r w:rsidRPr="008528D9">
        <w:rPr>
          <w:rFonts w:cs="Times New Roman"/>
          <w:sz w:val="24"/>
          <w:szCs w:val="24"/>
        </w:rPr>
        <w:t>oznakowanie i wyposażenie w infrastrukturę szlaków kajakowych ze szczególnym uwzględnieniem rzeki San i rzek roztoczańskich.</w:t>
      </w:r>
    </w:p>
    <w:p w14:paraId="596B781D" w14:textId="7E29ED43" w:rsidR="000838BA" w:rsidRPr="008528D9" w:rsidRDefault="000838BA" w:rsidP="00913653">
      <w:pPr>
        <w:spacing w:line="276" w:lineRule="auto"/>
        <w:ind w:firstLine="360"/>
        <w:jc w:val="both"/>
        <w:rPr>
          <w:rFonts w:ascii="Book Antiqua" w:hAnsi="Book Antiqua"/>
        </w:rPr>
      </w:pPr>
      <w:r w:rsidRPr="008528D9">
        <w:rPr>
          <w:rFonts w:ascii="Book Antiqua" w:hAnsi="Book Antiqua"/>
        </w:rPr>
        <w:t xml:space="preserve">W obszarze </w:t>
      </w:r>
      <w:r w:rsidR="008D36E9" w:rsidRPr="008528D9">
        <w:rPr>
          <w:rFonts w:ascii="Book Antiqua" w:hAnsi="Book Antiqua"/>
        </w:rPr>
        <w:t>„</w:t>
      </w:r>
      <w:r w:rsidRPr="008528D9">
        <w:rPr>
          <w:rFonts w:ascii="Book Antiqua" w:hAnsi="Book Antiqua"/>
        </w:rPr>
        <w:t>Zintegrowany marketing turystyczny</w:t>
      </w:r>
      <w:r w:rsidR="008D36E9" w:rsidRPr="008528D9">
        <w:rPr>
          <w:rFonts w:ascii="Book Antiqua" w:hAnsi="Book Antiqua"/>
        </w:rPr>
        <w:t>”</w:t>
      </w:r>
      <w:r w:rsidRPr="008528D9">
        <w:rPr>
          <w:rFonts w:ascii="Book Antiqua" w:hAnsi="Book Antiqua"/>
        </w:rPr>
        <w:t xml:space="preserve"> z kolei wskazuje się </w:t>
      </w:r>
      <w:r w:rsidR="005E5285" w:rsidRPr="008528D9">
        <w:rPr>
          <w:rFonts w:ascii="Book Antiqua" w:hAnsi="Book Antiqua"/>
        </w:rPr>
        <w:t xml:space="preserve">na </w:t>
      </w:r>
      <w:r w:rsidRPr="008528D9">
        <w:rPr>
          <w:rFonts w:ascii="Book Antiqua" w:hAnsi="Book Antiqua"/>
        </w:rPr>
        <w:t xml:space="preserve">konieczność integracji działań branży turystycznej, samorządów i organizacji </w:t>
      </w:r>
      <w:r w:rsidRPr="008528D9">
        <w:rPr>
          <w:rFonts w:ascii="Book Antiqua" w:hAnsi="Book Antiqua"/>
        </w:rPr>
        <w:lastRenderedPageBreak/>
        <w:t>turystycznych. Nacisk położono</w:t>
      </w:r>
      <w:r w:rsidR="005E5285" w:rsidRPr="008528D9">
        <w:rPr>
          <w:rFonts w:ascii="Book Antiqua" w:hAnsi="Book Antiqua"/>
        </w:rPr>
        <w:t xml:space="preserve"> także</w:t>
      </w:r>
      <w:r w:rsidRPr="008528D9">
        <w:rPr>
          <w:rFonts w:ascii="Book Antiqua" w:hAnsi="Book Antiqua"/>
        </w:rPr>
        <w:t xml:space="preserve"> na sprzedaż produktów regio</w:t>
      </w:r>
      <w:r w:rsidR="00CD173E" w:rsidRPr="008528D9">
        <w:rPr>
          <w:rFonts w:ascii="Book Antiqua" w:hAnsi="Book Antiqua"/>
        </w:rPr>
        <w:t xml:space="preserve">nalnych, która powinna wspierać budowę </w:t>
      </w:r>
      <w:r w:rsidRPr="008528D9">
        <w:rPr>
          <w:rFonts w:ascii="Book Antiqua" w:hAnsi="Book Antiqua"/>
        </w:rPr>
        <w:t xml:space="preserve">atrakcyjnego wizerunku regionu, opartego </w:t>
      </w:r>
      <w:r w:rsidR="007C5D05">
        <w:rPr>
          <w:rFonts w:ascii="Book Antiqua" w:hAnsi="Book Antiqua"/>
        </w:rPr>
        <w:br/>
      </w:r>
      <w:r w:rsidRPr="008528D9">
        <w:rPr>
          <w:rFonts w:ascii="Book Antiqua" w:hAnsi="Book Antiqua"/>
        </w:rPr>
        <w:t>o doświadczenia i przeżycia odbiorców. Jednocześnie uznano, iż prowadzenie kampanii i działań promocyjnych może przynosić oczekiwany skutek tylko wtedy, gdy będzie szła za nimi realna oferta produktowa</w:t>
      </w:r>
      <w:r w:rsidR="005E5285" w:rsidRPr="008528D9">
        <w:rPr>
          <w:rFonts w:ascii="Book Antiqua" w:hAnsi="Book Antiqua"/>
        </w:rPr>
        <w:t>, w szczególności turystyczna</w:t>
      </w:r>
      <w:r w:rsidRPr="008528D9">
        <w:rPr>
          <w:rFonts w:ascii="Book Antiqua" w:hAnsi="Book Antiqua"/>
        </w:rPr>
        <w:t xml:space="preserve">. </w:t>
      </w:r>
    </w:p>
    <w:p w14:paraId="16BC08A4" w14:textId="5383DEFC" w:rsidR="000838BA" w:rsidRPr="008528D9" w:rsidRDefault="000838BA" w:rsidP="00913653">
      <w:pPr>
        <w:spacing w:line="276" w:lineRule="auto"/>
        <w:ind w:firstLine="708"/>
        <w:jc w:val="both"/>
        <w:rPr>
          <w:rFonts w:ascii="Book Antiqua" w:hAnsi="Book Antiqua"/>
        </w:rPr>
      </w:pPr>
      <w:r w:rsidRPr="008528D9">
        <w:rPr>
          <w:rFonts w:ascii="Book Antiqua" w:hAnsi="Book Antiqua"/>
        </w:rPr>
        <w:t xml:space="preserve">Działania dotyczące wsparcia i promocji kultury lasowiackiej powinny więc uwzględniać powyższe założenia i wskazania, mając na celu nie tylko ochronę </w:t>
      </w:r>
      <w:r w:rsidR="007E0B6C" w:rsidRPr="008528D9">
        <w:rPr>
          <w:rFonts w:ascii="Book Antiqua" w:hAnsi="Book Antiqua"/>
        </w:rPr>
        <w:br/>
      </w:r>
      <w:r w:rsidRPr="008528D9">
        <w:rPr>
          <w:rFonts w:ascii="Book Antiqua" w:hAnsi="Book Antiqua"/>
        </w:rPr>
        <w:t>i popularyzację dziedzictwa Lasowiaków, ale również jego wykorzystanie d</w:t>
      </w:r>
      <w:r w:rsidR="008D36E9" w:rsidRPr="008528D9">
        <w:rPr>
          <w:rFonts w:ascii="Book Antiqua" w:hAnsi="Book Antiqua"/>
        </w:rPr>
        <w:t>o</w:t>
      </w:r>
      <w:r w:rsidRPr="008528D9">
        <w:rPr>
          <w:rFonts w:ascii="Book Antiqua" w:hAnsi="Book Antiqua"/>
        </w:rPr>
        <w:t xml:space="preserve"> rozwoju różnych form turystyki w województwie</w:t>
      </w:r>
      <w:r w:rsidR="005E5285" w:rsidRPr="008528D9">
        <w:rPr>
          <w:rFonts w:ascii="Book Antiqua" w:hAnsi="Book Antiqua"/>
        </w:rPr>
        <w:t xml:space="preserve"> podkarpackim</w:t>
      </w:r>
      <w:r w:rsidR="00EA5C06" w:rsidRPr="008528D9">
        <w:rPr>
          <w:rFonts w:ascii="Book Antiqua" w:hAnsi="Book Antiqua"/>
        </w:rPr>
        <w:t>.</w:t>
      </w:r>
    </w:p>
    <w:p w14:paraId="231F3F6E" w14:textId="77777777" w:rsidR="00C77D30" w:rsidRPr="008528D9" w:rsidRDefault="00C77D30" w:rsidP="00C77D30">
      <w:pPr>
        <w:spacing w:line="276" w:lineRule="auto"/>
        <w:jc w:val="both"/>
        <w:rPr>
          <w:rFonts w:ascii="Book Antiqua" w:hAnsi="Book Antiqua"/>
        </w:rPr>
      </w:pPr>
    </w:p>
    <w:p w14:paraId="46A4296F" w14:textId="68503E5D" w:rsidR="000838BA" w:rsidRPr="008528D9" w:rsidRDefault="000838BA" w:rsidP="002B3AF8">
      <w:pPr>
        <w:pStyle w:val="Nagwek2"/>
        <w:spacing w:line="276" w:lineRule="auto"/>
        <w:rPr>
          <w:rFonts w:ascii="Book Antiqua" w:hAnsi="Book Antiqua"/>
          <w:b/>
          <w:sz w:val="28"/>
          <w:szCs w:val="28"/>
        </w:rPr>
      </w:pPr>
      <w:bookmarkStart w:id="17" w:name="_Toc87997664"/>
      <w:bookmarkStart w:id="18" w:name="_Toc102372003"/>
      <w:r w:rsidRPr="008528D9">
        <w:rPr>
          <w:rFonts w:ascii="Book Antiqua" w:hAnsi="Book Antiqua"/>
          <w:b/>
          <w:sz w:val="28"/>
          <w:szCs w:val="28"/>
        </w:rPr>
        <w:t>2.2. Dokumenty krajowe</w:t>
      </w:r>
      <w:bookmarkEnd w:id="17"/>
      <w:bookmarkEnd w:id="18"/>
      <w:r w:rsidRPr="008528D9">
        <w:rPr>
          <w:rFonts w:ascii="Book Antiqua" w:hAnsi="Book Antiqua"/>
          <w:b/>
          <w:sz w:val="28"/>
          <w:szCs w:val="28"/>
        </w:rPr>
        <w:t xml:space="preserve"> </w:t>
      </w:r>
    </w:p>
    <w:p w14:paraId="7143F8A8" w14:textId="2BDBB2E7" w:rsidR="00306271" w:rsidRPr="008528D9" w:rsidRDefault="00306271" w:rsidP="002B3AF8">
      <w:pPr>
        <w:pStyle w:val="Nagwek2"/>
        <w:spacing w:line="276" w:lineRule="auto"/>
        <w:rPr>
          <w:rFonts w:ascii="Book Antiqua" w:hAnsi="Book Antiqua"/>
          <w:b/>
          <w:sz w:val="28"/>
          <w:szCs w:val="28"/>
        </w:rPr>
      </w:pPr>
      <w:bookmarkStart w:id="19" w:name="_Toc102372004"/>
      <w:r w:rsidRPr="008528D9">
        <w:rPr>
          <w:rFonts w:ascii="Book Antiqua" w:hAnsi="Book Antiqua"/>
          <w:b/>
          <w:sz w:val="28"/>
          <w:szCs w:val="28"/>
        </w:rPr>
        <w:t xml:space="preserve">2.2.1. </w:t>
      </w:r>
      <w:r w:rsidRPr="008528D9">
        <w:rPr>
          <w:rFonts w:ascii="Book Antiqua" w:hAnsi="Book Antiqua"/>
          <w:b/>
          <w:i/>
          <w:sz w:val="28"/>
          <w:szCs w:val="28"/>
        </w:rPr>
        <w:t>Program rozwoju turystyki do 2020 roku</w:t>
      </w:r>
      <w:bookmarkEnd w:id="19"/>
    </w:p>
    <w:p w14:paraId="755397AA" w14:textId="22987BBC" w:rsidR="000838BA" w:rsidRPr="008528D9" w:rsidRDefault="000838BA" w:rsidP="002B3AF8">
      <w:pPr>
        <w:spacing w:line="276" w:lineRule="auto"/>
        <w:ind w:firstLine="708"/>
        <w:jc w:val="both"/>
        <w:rPr>
          <w:rFonts w:ascii="Book Antiqua" w:hAnsi="Book Antiqua"/>
          <w:i/>
        </w:rPr>
      </w:pPr>
      <w:r w:rsidRPr="008528D9">
        <w:rPr>
          <w:rFonts w:ascii="Book Antiqua" w:hAnsi="Book Antiqua"/>
        </w:rPr>
        <w:t xml:space="preserve">Na poziomie ogólnokrajowym dokumentem rządowym, wyznaczającym cele związane z rozwojem sektora turystycznego jest przyjęty w 2015 r.  </w:t>
      </w:r>
      <w:r w:rsidRPr="008528D9">
        <w:rPr>
          <w:rFonts w:ascii="Book Antiqua" w:hAnsi="Book Antiqua"/>
          <w:i/>
        </w:rPr>
        <w:t>Program Rozwoju Turystyki do 2020 roku</w:t>
      </w:r>
      <w:r w:rsidR="00306271" w:rsidRPr="008528D9">
        <w:rPr>
          <w:rStyle w:val="Odwoanieprzypisudolnego"/>
          <w:rFonts w:ascii="Book Antiqua" w:hAnsi="Book Antiqua"/>
          <w:i/>
        </w:rPr>
        <w:footnoteReference w:id="16"/>
      </w:r>
      <w:r w:rsidRPr="008528D9">
        <w:rPr>
          <w:rFonts w:ascii="Book Antiqua" w:hAnsi="Book Antiqua"/>
        </w:rPr>
        <w:t xml:space="preserve">, którego horyzont czasowy zakończył się co prawda w 2020 r., jednak zapisane w nim cele, zadania i obszary działań pozostają nadal aktualne. </w:t>
      </w:r>
      <w:r w:rsidR="00205A5F" w:rsidRPr="008528D9">
        <w:rPr>
          <w:rFonts w:ascii="Book Antiqua" w:hAnsi="Book Antiqua"/>
        </w:rPr>
        <w:br/>
        <w:t>W dokumencie określono</w:t>
      </w:r>
      <w:r w:rsidRPr="008528D9">
        <w:rPr>
          <w:rFonts w:ascii="Book Antiqua" w:hAnsi="Book Antiqua"/>
        </w:rPr>
        <w:t xml:space="preserve"> jako</w:t>
      </w:r>
      <w:r w:rsidRPr="008528D9">
        <w:rPr>
          <w:rFonts w:ascii="Book Antiqua" w:hAnsi="Book Antiqua"/>
          <w:i/>
        </w:rPr>
        <w:t xml:space="preserve"> </w:t>
      </w:r>
      <w:r w:rsidRPr="008528D9">
        <w:rPr>
          <w:rFonts w:ascii="Book Antiqua" w:hAnsi="Book Antiqua"/>
        </w:rPr>
        <w:t xml:space="preserve">cel główny wzmocnienie rozwoju konkurencyjnej </w:t>
      </w:r>
      <w:r w:rsidR="00FF47C9" w:rsidRPr="008528D9">
        <w:rPr>
          <w:rFonts w:ascii="Book Antiqua" w:hAnsi="Book Antiqua"/>
        </w:rPr>
        <w:br/>
      </w:r>
      <w:r w:rsidRPr="008528D9">
        <w:rPr>
          <w:rFonts w:ascii="Book Antiqua" w:hAnsi="Book Antiqua"/>
        </w:rPr>
        <w:t>i innowacyjnej turystyki poprzez wspieranie przedsiębiorstw, organizacji i instytucji oraz inicjatyw sektora turystyki, z poszanowaniem zasad zrównoważonego rozwoju.</w:t>
      </w:r>
    </w:p>
    <w:p w14:paraId="22EE4274" w14:textId="77777777" w:rsidR="000838BA" w:rsidRPr="008528D9" w:rsidRDefault="000838BA" w:rsidP="002B3AF8">
      <w:pPr>
        <w:spacing w:line="276" w:lineRule="auto"/>
        <w:ind w:firstLine="709"/>
        <w:jc w:val="both"/>
        <w:rPr>
          <w:rFonts w:ascii="Book Antiqua" w:hAnsi="Book Antiqua"/>
        </w:rPr>
      </w:pPr>
      <w:r w:rsidRPr="008528D9">
        <w:rPr>
          <w:rFonts w:ascii="Book Antiqua" w:hAnsi="Book Antiqua"/>
        </w:rPr>
        <w:t xml:space="preserve">Elementy realizacyjne wyznaczonego celu głównego wskazane w </w:t>
      </w:r>
      <w:r w:rsidRPr="008528D9">
        <w:rPr>
          <w:rFonts w:ascii="Book Antiqua" w:hAnsi="Book Antiqua"/>
          <w:i/>
        </w:rPr>
        <w:t>Programie</w:t>
      </w:r>
      <w:r w:rsidRPr="008528D9">
        <w:rPr>
          <w:rFonts w:ascii="Book Antiqua" w:hAnsi="Book Antiqua"/>
        </w:rPr>
        <w:t xml:space="preserve"> to m.in.:</w:t>
      </w:r>
    </w:p>
    <w:p w14:paraId="297832FC" w14:textId="6D6D43A1" w:rsidR="000838BA" w:rsidRPr="008528D9" w:rsidRDefault="000838BA" w:rsidP="002B3AF8">
      <w:pPr>
        <w:pStyle w:val="Akapitzlist"/>
        <w:numPr>
          <w:ilvl w:val="0"/>
          <w:numId w:val="15"/>
        </w:numPr>
        <w:spacing w:after="0" w:line="276" w:lineRule="auto"/>
        <w:ind w:left="709" w:hanging="283"/>
        <w:jc w:val="both"/>
        <w:rPr>
          <w:rFonts w:cs="Times New Roman"/>
          <w:sz w:val="24"/>
          <w:szCs w:val="24"/>
        </w:rPr>
      </w:pPr>
      <w:r w:rsidRPr="008528D9">
        <w:rPr>
          <w:rFonts w:cs="Times New Roman"/>
          <w:sz w:val="24"/>
          <w:szCs w:val="24"/>
        </w:rPr>
        <w:t>budow</w:t>
      </w:r>
      <w:r w:rsidR="00205A5F" w:rsidRPr="008528D9">
        <w:rPr>
          <w:rFonts w:cs="Times New Roman"/>
          <w:sz w:val="24"/>
          <w:szCs w:val="24"/>
        </w:rPr>
        <w:t>a sieci klastrowych w turystyce;</w:t>
      </w:r>
    </w:p>
    <w:p w14:paraId="0348B508" w14:textId="0F98D17D" w:rsidR="000838BA" w:rsidRPr="008528D9" w:rsidRDefault="000838BA" w:rsidP="002B3AF8">
      <w:pPr>
        <w:pStyle w:val="Akapitzlist"/>
        <w:numPr>
          <w:ilvl w:val="0"/>
          <w:numId w:val="15"/>
        </w:numPr>
        <w:spacing w:after="0" w:line="276" w:lineRule="auto"/>
        <w:ind w:left="709" w:hanging="283"/>
        <w:jc w:val="both"/>
        <w:rPr>
          <w:rFonts w:cs="Times New Roman"/>
          <w:sz w:val="24"/>
          <w:szCs w:val="24"/>
        </w:rPr>
      </w:pPr>
      <w:r w:rsidRPr="008528D9">
        <w:rPr>
          <w:rFonts w:cs="Times New Roman"/>
          <w:sz w:val="24"/>
          <w:szCs w:val="24"/>
        </w:rPr>
        <w:t>wykorzystanie regionalnych potencjałów oraz zasobów do tworzenia specjalizacji turystycznych jako elementu nowoczes</w:t>
      </w:r>
      <w:r w:rsidR="00205A5F" w:rsidRPr="008528D9">
        <w:rPr>
          <w:rFonts w:cs="Times New Roman"/>
          <w:sz w:val="24"/>
          <w:szCs w:val="24"/>
        </w:rPr>
        <w:t>nej i konkurencyjnej gospodarki;</w:t>
      </w:r>
    </w:p>
    <w:p w14:paraId="1755B253" w14:textId="3FB00877" w:rsidR="000838BA" w:rsidRPr="008528D9" w:rsidRDefault="000838BA" w:rsidP="002B3AF8">
      <w:pPr>
        <w:pStyle w:val="Akapitzlist"/>
        <w:numPr>
          <w:ilvl w:val="0"/>
          <w:numId w:val="15"/>
        </w:numPr>
        <w:spacing w:after="0" w:line="276" w:lineRule="auto"/>
        <w:ind w:left="709" w:hanging="283"/>
        <w:jc w:val="both"/>
        <w:rPr>
          <w:rFonts w:cs="Times New Roman"/>
          <w:sz w:val="24"/>
          <w:szCs w:val="24"/>
        </w:rPr>
      </w:pPr>
      <w:r w:rsidRPr="008528D9">
        <w:rPr>
          <w:rFonts w:cs="Times New Roman"/>
          <w:sz w:val="24"/>
          <w:szCs w:val="24"/>
        </w:rPr>
        <w:t xml:space="preserve">włączenie wsparcia turystyki w ramach budowy spójności regionalnej </w:t>
      </w:r>
      <w:r w:rsidR="00205A5F" w:rsidRPr="008528D9">
        <w:rPr>
          <w:rFonts w:cs="Times New Roman"/>
          <w:sz w:val="24"/>
          <w:szCs w:val="24"/>
        </w:rPr>
        <w:br/>
      </w:r>
      <w:r w:rsidRPr="008528D9">
        <w:rPr>
          <w:rFonts w:cs="Times New Roman"/>
          <w:sz w:val="24"/>
          <w:szCs w:val="24"/>
        </w:rPr>
        <w:t xml:space="preserve">i tworzenia szans rozwojowych regionów w oparciu o infrastrukturę, walory </w:t>
      </w:r>
      <w:r w:rsidR="00205A5F" w:rsidRPr="008528D9">
        <w:rPr>
          <w:rFonts w:cs="Times New Roman"/>
          <w:sz w:val="24"/>
          <w:szCs w:val="24"/>
        </w:rPr>
        <w:br/>
      </w:r>
      <w:r w:rsidRPr="008528D9">
        <w:rPr>
          <w:rFonts w:cs="Times New Roman"/>
          <w:sz w:val="24"/>
          <w:szCs w:val="24"/>
        </w:rPr>
        <w:t xml:space="preserve">i </w:t>
      </w:r>
      <w:r w:rsidR="00205A5F" w:rsidRPr="008528D9">
        <w:rPr>
          <w:rFonts w:cs="Times New Roman"/>
          <w:sz w:val="24"/>
          <w:szCs w:val="24"/>
        </w:rPr>
        <w:t>potencjał dla rozwoju turystyki;</w:t>
      </w:r>
    </w:p>
    <w:p w14:paraId="4DA6D965" w14:textId="294FEF0D" w:rsidR="000838BA" w:rsidRPr="008528D9" w:rsidRDefault="000838BA" w:rsidP="002B3AF8">
      <w:pPr>
        <w:pStyle w:val="Akapitzlist"/>
        <w:numPr>
          <w:ilvl w:val="0"/>
          <w:numId w:val="15"/>
        </w:numPr>
        <w:spacing w:after="0" w:line="276" w:lineRule="auto"/>
        <w:ind w:left="709" w:hanging="283"/>
        <w:jc w:val="both"/>
        <w:rPr>
          <w:rFonts w:cs="Times New Roman"/>
          <w:sz w:val="24"/>
          <w:szCs w:val="24"/>
        </w:rPr>
      </w:pPr>
      <w:r w:rsidRPr="008528D9">
        <w:rPr>
          <w:rFonts w:cs="Times New Roman"/>
          <w:sz w:val="24"/>
          <w:szCs w:val="24"/>
        </w:rPr>
        <w:t xml:space="preserve">rozwój kompetencji i kwalifikacji kadr oraz innowacyjności w działaniu na rzecz zarządzania turystyką jako dziedziną gospodarki opartą na aktywności przedsiębiorców oraz ich innowacyjnych produktach, usługach oraz instytucji, organizacji i podmiotów, realizujących inicjatywy wzmacniające jakość </w:t>
      </w:r>
      <w:r w:rsidR="00205A5F" w:rsidRPr="008528D9">
        <w:rPr>
          <w:rFonts w:cs="Times New Roman"/>
          <w:sz w:val="24"/>
          <w:szCs w:val="24"/>
        </w:rPr>
        <w:br/>
      </w:r>
      <w:r w:rsidRPr="008528D9">
        <w:rPr>
          <w:rFonts w:cs="Times New Roman"/>
          <w:sz w:val="24"/>
          <w:szCs w:val="24"/>
        </w:rPr>
        <w:t>i atrakcyjność oferty turystycznej na poziomie kraju i regionów</w:t>
      </w:r>
      <w:r w:rsidR="00205A5F" w:rsidRPr="008528D9">
        <w:rPr>
          <w:rFonts w:cs="Times New Roman"/>
          <w:sz w:val="24"/>
          <w:szCs w:val="24"/>
        </w:rPr>
        <w:t>;</w:t>
      </w:r>
    </w:p>
    <w:p w14:paraId="14EECDDD" w14:textId="34098CEE" w:rsidR="000838BA" w:rsidRPr="008528D9" w:rsidRDefault="000838BA" w:rsidP="002B3AF8">
      <w:pPr>
        <w:pStyle w:val="Akapitzlist"/>
        <w:numPr>
          <w:ilvl w:val="0"/>
          <w:numId w:val="15"/>
        </w:numPr>
        <w:spacing w:after="0" w:line="276" w:lineRule="auto"/>
        <w:ind w:left="709" w:hanging="283"/>
        <w:jc w:val="both"/>
        <w:rPr>
          <w:rFonts w:cs="Times New Roman"/>
          <w:sz w:val="24"/>
          <w:szCs w:val="24"/>
        </w:rPr>
      </w:pPr>
      <w:r w:rsidRPr="008528D9">
        <w:rPr>
          <w:rFonts w:cs="Times New Roman"/>
          <w:sz w:val="24"/>
          <w:szCs w:val="24"/>
        </w:rPr>
        <w:t>uwzględnienie zasad zrównoważonego rozwoju we wszystkich realizowanych zadaniach.</w:t>
      </w:r>
    </w:p>
    <w:p w14:paraId="53CED8FC" w14:textId="61F8D3B0" w:rsidR="00851D89" w:rsidRPr="008528D9" w:rsidRDefault="000838BA" w:rsidP="002B3AF8">
      <w:pPr>
        <w:spacing w:line="276" w:lineRule="auto"/>
        <w:ind w:firstLine="709"/>
        <w:jc w:val="both"/>
        <w:rPr>
          <w:rFonts w:ascii="Book Antiqua" w:hAnsi="Book Antiqua"/>
          <w:color w:val="000000"/>
        </w:rPr>
      </w:pPr>
      <w:r w:rsidRPr="008528D9">
        <w:rPr>
          <w:rFonts w:ascii="Book Antiqua" w:hAnsi="Book Antiqua"/>
        </w:rPr>
        <w:t xml:space="preserve">Wśród projektowanych zadań wyodrębniono m.in. cel operacyjny </w:t>
      </w:r>
      <w:r w:rsidR="00851D89" w:rsidRPr="008528D9">
        <w:rPr>
          <w:rFonts w:ascii="Book Antiqua" w:hAnsi="Book Antiqua"/>
        </w:rPr>
        <w:br/>
      </w:r>
      <w:r w:rsidRPr="008528D9">
        <w:rPr>
          <w:rFonts w:ascii="Book Antiqua" w:hAnsi="Book Antiqua"/>
        </w:rPr>
        <w:t>2</w:t>
      </w:r>
      <w:r w:rsidR="00851D89" w:rsidRPr="008528D9">
        <w:rPr>
          <w:rFonts w:ascii="Book Antiqua" w:hAnsi="Book Antiqua"/>
        </w:rPr>
        <w:t>:</w:t>
      </w:r>
      <w:r w:rsidRPr="008528D9">
        <w:rPr>
          <w:rFonts w:ascii="Book Antiqua" w:hAnsi="Book Antiqua"/>
        </w:rPr>
        <w:t xml:space="preserve"> </w:t>
      </w:r>
      <w:r w:rsidR="00FF47C9" w:rsidRPr="008528D9">
        <w:rPr>
          <w:rFonts w:ascii="Book Antiqua" w:hAnsi="Book Antiqua"/>
        </w:rPr>
        <w:t>„</w:t>
      </w:r>
      <w:r w:rsidRPr="008528D9">
        <w:rPr>
          <w:rFonts w:ascii="Book Antiqua" w:hAnsi="Book Antiqua"/>
        </w:rPr>
        <w:t xml:space="preserve">Wzmocnienie aktywności społecznej i przedsiębiorczości w sektorze turystyki oraz </w:t>
      </w:r>
      <w:r w:rsidRPr="008528D9">
        <w:rPr>
          <w:rFonts w:ascii="Book Antiqua" w:hAnsi="Book Antiqua"/>
        </w:rPr>
        <w:lastRenderedPageBreak/>
        <w:t>zwiększenie kompetencji kadr</w:t>
      </w:r>
      <w:r w:rsidR="00FF47C9" w:rsidRPr="008528D9">
        <w:rPr>
          <w:rFonts w:ascii="Book Antiqua" w:hAnsi="Book Antiqua"/>
        </w:rPr>
        <w:t>”</w:t>
      </w:r>
      <w:r w:rsidRPr="008528D9">
        <w:rPr>
          <w:rFonts w:ascii="Book Antiqua" w:hAnsi="Book Antiqua"/>
        </w:rPr>
        <w:t>, uszczegółowiony poprzez działania takie jak:</w:t>
      </w:r>
      <w:r w:rsidRPr="008528D9">
        <w:rPr>
          <w:rFonts w:ascii="Book Antiqua" w:hAnsi="Book Antiqua"/>
          <w:color w:val="000000"/>
        </w:rPr>
        <w:t xml:space="preserve"> (2.5.) </w:t>
      </w:r>
      <w:r w:rsidR="00FF47C9" w:rsidRPr="008528D9">
        <w:rPr>
          <w:rFonts w:ascii="Book Antiqua" w:hAnsi="Book Antiqua"/>
          <w:color w:val="000000"/>
        </w:rPr>
        <w:t>„</w:t>
      </w:r>
      <w:r w:rsidRPr="008528D9">
        <w:rPr>
          <w:rFonts w:ascii="Book Antiqua" w:hAnsi="Book Antiqua"/>
          <w:color w:val="000000"/>
        </w:rPr>
        <w:t>Wspieranie klasteringu w turystyce i promocja współpracy oraz powiązań kooperacyjnych i partnerstw z udziałem organizacji sektora turystyki dla rozwoju turystyki w regionach i kraju</w:t>
      </w:r>
      <w:r w:rsidR="00FF47C9" w:rsidRPr="008528D9">
        <w:rPr>
          <w:rFonts w:ascii="Book Antiqua" w:hAnsi="Book Antiqua"/>
          <w:color w:val="000000"/>
        </w:rPr>
        <w:t>”</w:t>
      </w:r>
      <w:r w:rsidR="00205A5F" w:rsidRPr="008528D9">
        <w:rPr>
          <w:rFonts w:ascii="Book Antiqua" w:hAnsi="Book Antiqua"/>
          <w:color w:val="000000"/>
        </w:rPr>
        <w:t>, jak również</w:t>
      </w:r>
      <w:r w:rsidRPr="008528D9">
        <w:rPr>
          <w:rFonts w:ascii="Book Antiqua" w:hAnsi="Book Antiqua"/>
          <w:color w:val="000000"/>
        </w:rPr>
        <w:t xml:space="preserve"> (2.6.) </w:t>
      </w:r>
      <w:r w:rsidR="00FF47C9" w:rsidRPr="008528D9">
        <w:rPr>
          <w:rFonts w:ascii="Book Antiqua" w:hAnsi="Book Antiqua"/>
          <w:color w:val="000000"/>
        </w:rPr>
        <w:t>„</w:t>
      </w:r>
      <w:r w:rsidRPr="008528D9">
        <w:rPr>
          <w:rFonts w:ascii="Book Antiqua" w:hAnsi="Book Antiqua"/>
          <w:color w:val="000000"/>
        </w:rPr>
        <w:t>Włączenie społeczności lokalnych, regionalnych i euroregionów w budowę produktów i usług regionalnej gospodarki turystycznej</w:t>
      </w:r>
      <w:r w:rsidR="00FF47C9" w:rsidRPr="008528D9">
        <w:rPr>
          <w:rFonts w:ascii="Book Antiqua" w:hAnsi="Book Antiqua"/>
          <w:color w:val="000000"/>
        </w:rPr>
        <w:t>”</w:t>
      </w:r>
      <w:r w:rsidRPr="008528D9">
        <w:rPr>
          <w:rFonts w:ascii="Book Antiqua" w:hAnsi="Book Antiqua"/>
          <w:color w:val="000000"/>
        </w:rPr>
        <w:t>.</w:t>
      </w:r>
      <w:r w:rsidRPr="008528D9">
        <w:rPr>
          <w:rFonts w:ascii="Book Antiqua" w:hAnsi="Book Antiqua"/>
        </w:rPr>
        <w:t xml:space="preserve"> W ramach celu operacyjnego 3: </w:t>
      </w:r>
      <w:r w:rsidR="00FF47C9" w:rsidRPr="008528D9">
        <w:rPr>
          <w:rFonts w:ascii="Book Antiqua" w:hAnsi="Book Antiqua"/>
        </w:rPr>
        <w:t>„</w:t>
      </w:r>
      <w:r w:rsidRPr="008528D9">
        <w:rPr>
          <w:rFonts w:ascii="Book Antiqua" w:hAnsi="Book Antiqua"/>
        </w:rPr>
        <w:t>Promocja priorytetowych obszarów produktów turystycznych kraju i regionów oraz specjalizacji gospodarczych opartych na turystyce</w:t>
      </w:r>
      <w:r w:rsidR="00FF47C9" w:rsidRPr="008528D9">
        <w:rPr>
          <w:rFonts w:ascii="Book Antiqua" w:hAnsi="Book Antiqua"/>
        </w:rPr>
        <w:t>”</w:t>
      </w:r>
      <w:r w:rsidRPr="008528D9">
        <w:rPr>
          <w:rFonts w:ascii="Book Antiqua" w:hAnsi="Book Antiqua"/>
          <w:color w:val="000000"/>
        </w:rPr>
        <w:t xml:space="preserve"> wskazano </w:t>
      </w:r>
      <w:r w:rsidR="00205A5F" w:rsidRPr="008528D9">
        <w:rPr>
          <w:rFonts w:ascii="Book Antiqua" w:hAnsi="Book Antiqua"/>
          <w:color w:val="000000"/>
        </w:rPr>
        <w:t xml:space="preserve">m.in. (3.1.) </w:t>
      </w:r>
      <w:r w:rsidR="00FF47C9" w:rsidRPr="008528D9">
        <w:rPr>
          <w:rFonts w:ascii="Book Antiqua" w:hAnsi="Book Antiqua"/>
          <w:color w:val="000000"/>
        </w:rPr>
        <w:t>„</w:t>
      </w:r>
      <w:r w:rsidR="00205A5F" w:rsidRPr="008528D9">
        <w:rPr>
          <w:rFonts w:ascii="Book Antiqua" w:hAnsi="Book Antiqua"/>
          <w:color w:val="000000"/>
        </w:rPr>
        <w:t>Promocję</w:t>
      </w:r>
      <w:r w:rsidRPr="008528D9">
        <w:rPr>
          <w:rFonts w:ascii="Book Antiqua" w:hAnsi="Book Antiqua"/>
          <w:color w:val="000000"/>
        </w:rPr>
        <w:t xml:space="preserve"> regionalnych produktów turystycznych i specjalizacji regionalnych w turystyce</w:t>
      </w:r>
      <w:r w:rsidR="00FF47C9" w:rsidRPr="008528D9">
        <w:rPr>
          <w:rFonts w:ascii="Book Antiqua" w:hAnsi="Book Antiqua"/>
          <w:color w:val="000000"/>
        </w:rPr>
        <w:t>”</w:t>
      </w:r>
      <w:r w:rsidRPr="008528D9">
        <w:rPr>
          <w:rFonts w:ascii="Book Antiqua" w:hAnsi="Book Antiqua"/>
          <w:color w:val="000000"/>
        </w:rPr>
        <w:t xml:space="preserve">; (3.2.) </w:t>
      </w:r>
      <w:r w:rsidR="00FF47C9" w:rsidRPr="008528D9">
        <w:rPr>
          <w:rFonts w:ascii="Book Antiqua" w:hAnsi="Book Antiqua"/>
          <w:color w:val="000000"/>
        </w:rPr>
        <w:t>„</w:t>
      </w:r>
      <w:r w:rsidRPr="008528D9">
        <w:rPr>
          <w:rFonts w:ascii="Book Antiqua" w:hAnsi="Book Antiqua"/>
          <w:color w:val="000000"/>
        </w:rPr>
        <w:t>Wykorzystanie narzędzi i instrumentów oraz podnoszenie jakości technologicznej e-systemów informacji i usług w sektorze turystyki, a także nowoczesnych systemów gospodarki elektronicznej na potrzeby rozwoju turystyki</w:t>
      </w:r>
      <w:r w:rsidR="00FF47C9" w:rsidRPr="008528D9">
        <w:rPr>
          <w:rFonts w:ascii="Book Antiqua" w:hAnsi="Book Antiqua"/>
          <w:color w:val="000000"/>
        </w:rPr>
        <w:t>”</w:t>
      </w:r>
      <w:r w:rsidRPr="008528D9">
        <w:rPr>
          <w:rFonts w:ascii="Book Antiqua" w:hAnsi="Book Antiqua"/>
          <w:color w:val="000000"/>
        </w:rPr>
        <w:t xml:space="preserve"> czy (3.4.) </w:t>
      </w:r>
      <w:r w:rsidR="00FF47C9" w:rsidRPr="008528D9">
        <w:rPr>
          <w:rFonts w:ascii="Book Antiqua" w:hAnsi="Book Antiqua"/>
          <w:color w:val="000000"/>
        </w:rPr>
        <w:t>„</w:t>
      </w:r>
      <w:r w:rsidRPr="008528D9">
        <w:rPr>
          <w:rFonts w:ascii="Book Antiqua" w:hAnsi="Book Antiqua"/>
          <w:color w:val="000000"/>
        </w:rPr>
        <w:t xml:space="preserve">Wsparcie promocji turystyki </w:t>
      </w:r>
      <w:r w:rsidR="00851D89" w:rsidRPr="008528D9">
        <w:rPr>
          <w:rFonts w:ascii="Book Antiqua" w:hAnsi="Book Antiqua"/>
          <w:color w:val="000000"/>
        </w:rPr>
        <w:br/>
      </w:r>
      <w:r w:rsidRPr="008528D9">
        <w:rPr>
          <w:rFonts w:ascii="Book Antiqua" w:hAnsi="Book Antiqua"/>
          <w:color w:val="000000"/>
        </w:rPr>
        <w:t xml:space="preserve">i inicjatyw związanych z jej rozwojem m.in. na bazie dziedzictwa kulturowego </w:t>
      </w:r>
      <w:r w:rsidR="00FF47C9" w:rsidRPr="008528D9">
        <w:rPr>
          <w:rFonts w:ascii="Book Antiqua" w:hAnsi="Book Antiqua"/>
          <w:color w:val="000000"/>
        </w:rPr>
        <w:br/>
      </w:r>
      <w:r w:rsidRPr="008528D9">
        <w:rPr>
          <w:rFonts w:ascii="Book Antiqua" w:hAnsi="Book Antiqua"/>
          <w:color w:val="000000"/>
        </w:rPr>
        <w:t>i rekreacji</w:t>
      </w:r>
      <w:r w:rsidR="00FF47C9" w:rsidRPr="008528D9">
        <w:rPr>
          <w:rFonts w:ascii="Book Antiqua" w:hAnsi="Book Antiqua"/>
          <w:color w:val="000000"/>
        </w:rPr>
        <w:t>”</w:t>
      </w:r>
      <w:r w:rsidRPr="008528D9">
        <w:rPr>
          <w:rFonts w:ascii="Book Antiqua" w:hAnsi="Book Antiqua"/>
          <w:color w:val="000000"/>
        </w:rPr>
        <w:t xml:space="preserve">. </w:t>
      </w:r>
    </w:p>
    <w:p w14:paraId="285C466B" w14:textId="2C264918" w:rsidR="000838BA" w:rsidRPr="008528D9" w:rsidRDefault="000838BA" w:rsidP="002B3AF8">
      <w:pPr>
        <w:spacing w:line="276" w:lineRule="auto"/>
        <w:ind w:firstLine="360"/>
        <w:jc w:val="both"/>
        <w:rPr>
          <w:rFonts w:ascii="Book Antiqua" w:hAnsi="Book Antiqua"/>
          <w:i/>
          <w:color w:val="000000"/>
        </w:rPr>
      </w:pPr>
      <w:r w:rsidRPr="008528D9">
        <w:rPr>
          <w:rFonts w:ascii="Book Antiqua" w:hAnsi="Book Antiqua"/>
          <w:color w:val="000000"/>
        </w:rPr>
        <w:t>Jako priorytetowe produkty polskiej turystyki dokument wymienia</w:t>
      </w:r>
      <w:r w:rsidRPr="008528D9">
        <w:rPr>
          <w:rFonts w:ascii="Book Antiqua" w:hAnsi="Book Antiqua"/>
          <w:i/>
          <w:color w:val="000000"/>
        </w:rPr>
        <w:t>:</w:t>
      </w:r>
    </w:p>
    <w:p w14:paraId="77063402" w14:textId="43681399" w:rsidR="000838BA" w:rsidRPr="008528D9" w:rsidRDefault="000838BA" w:rsidP="002B3AF8">
      <w:pPr>
        <w:pStyle w:val="Akapitzlist"/>
        <w:numPr>
          <w:ilvl w:val="0"/>
          <w:numId w:val="16"/>
        </w:numPr>
        <w:autoSpaceDE w:val="0"/>
        <w:autoSpaceDN w:val="0"/>
        <w:adjustRightInd w:val="0"/>
        <w:spacing w:after="0" w:line="276" w:lineRule="auto"/>
        <w:jc w:val="both"/>
        <w:rPr>
          <w:rFonts w:cs="Times New Roman"/>
          <w:color w:val="000000"/>
          <w:sz w:val="24"/>
          <w:szCs w:val="24"/>
        </w:rPr>
      </w:pPr>
      <w:r w:rsidRPr="008528D9">
        <w:rPr>
          <w:rFonts w:cs="Times New Roman"/>
          <w:color w:val="000000"/>
          <w:sz w:val="24"/>
          <w:szCs w:val="24"/>
        </w:rPr>
        <w:t>turystykę kulturową, ze szczególnym uwzględ</w:t>
      </w:r>
      <w:r w:rsidR="00205A5F" w:rsidRPr="008528D9">
        <w:rPr>
          <w:rFonts w:cs="Times New Roman"/>
          <w:color w:val="000000"/>
          <w:sz w:val="24"/>
          <w:szCs w:val="24"/>
        </w:rPr>
        <w:t>nieniem turystyki przemysłowej;</w:t>
      </w:r>
    </w:p>
    <w:p w14:paraId="44063952" w14:textId="4DD4D318" w:rsidR="000838BA" w:rsidRPr="008528D9" w:rsidRDefault="000838BA" w:rsidP="002B3AF8">
      <w:pPr>
        <w:pStyle w:val="Akapitzlist"/>
        <w:numPr>
          <w:ilvl w:val="0"/>
          <w:numId w:val="16"/>
        </w:numPr>
        <w:autoSpaceDE w:val="0"/>
        <w:autoSpaceDN w:val="0"/>
        <w:adjustRightInd w:val="0"/>
        <w:spacing w:after="0" w:line="276" w:lineRule="auto"/>
        <w:jc w:val="both"/>
        <w:rPr>
          <w:rFonts w:cs="Times New Roman"/>
          <w:color w:val="000000"/>
          <w:sz w:val="24"/>
          <w:szCs w:val="24"/>
        </w:rPr>
      </w:pPr>
      <w:r w:rsidRPr="008528D9">
        <w:rPr>
          <w:rFonts w:cs="Times New Roman"/>
          <w:color w:val="000000"/>
          <w:sz w:val="24"/>
          <w:szCs w:val="24"/>
        </w:rPr>
        <w:t>przemysł</w:t>
      </w:r>
      <w:r w:rsidR="00205A5F" w:rsidRPr="008528D9">
        <w:rPr>
          <w:rFonts w:cs="Times New Roman"/>
          <w:color w:val="000000"/>
          <w:sz w:val="24"/>
          <w:szCs w:val="24"/>
        </w:rPr>
        <w:t xml:space="preserve"> spotkań (turystykę biznesową);</w:t>
      </w:r>
    </w:p>
    <w:p w14:paraId="3DD1DDB9" w14:textId="51EBE494" w:rsidR="000838BA" w:rsidRPr="008528D9" w:rsidRDefault="000838BA" w:rsidP="002B3AF8">
      <w:pPr>
        <w:pStyle w:val="Akapitzlist"/>
        <w:numPr>
          <w:ilvl w:val="0"/>
          <w:numId w:val="16"/>
        </w:numPr>
        <w:autoSpaceDE w:val="0"/>
        <w:autoSpaceDN w:val="0"/>
        <w:adjustRightInd w:val="0"/>
        <w:spacing w:after="0" w:line="276" w:lineRule="auto"/>
        <w:jc w:val="both"/>
        <w:rPr>
          <w:rFonts w:cs="Times New Roman"/>
          <w:color w:val="000000"/>
          <w:sz w:val="24"/>
          <w:szCs w:val="24"/>
        </w:rPr>
      </w:pPr>
      <w:r w:rsidRPr="008528D9">
        <w:rPr>
          <w:rFonts w:cs="Times New Roman"/>
          <w:color w:val="000000"/>
          <w:sz w:val="24"/>
          <w:szCs w:val="24"/>
        </w:rPr>
        <w:t>turystykę aktyw</w:t>
      </w:r>
      <w:r w:rsidR="00205A5F" w:rsidRPr="008528D9">
        <w:rPr>
          <w:rFonts w:cs="Times New Roman"/>
          <w:color w:val="000000"/>
          <w:sz w:val="24"/>
          <w:szCs w:val="24"/>
        </w:rPr>
        <w:t>ną;</w:t>
      </w:r>
      <w:r w:rsidRPr="008528D9">
        <w:rPr>
          <w:rFonts w:cs="Times New Roman"/>
          <w:color w:val="000000"/>
          <w:sz w:val="24"/>
          <w:szCs w:val="24"/>
        </w:rPr>
        <w:t xml:space="preserve"> </w:t>
      </w:r>
    </w:p>
    <w:p w14:paraId="4F2F6BAB" w14:textId="0EDB8C65" w:rsidR="00780FE0" w:rsidRPr="008528D9" w:rsidRDefault="000838BA" w:rsidP="002B3AF8">
      <w:pPr>
        <w:pStyle w:val="Akapitzlist"/>
        <w:numPr>
          <w:ilvl w:val="0"/>
          <w:numId w:val="16"/>
        </w:numPr>
        <w:autoSpaceDE w:val="0"/>
        <w:autoSpaceDN w:val="0"/>
        <w:adjustRightInd w:val="0"/>
        <w:spacing w:after="0" w:line="276" w:lineRule="auto"/>
        <w:jc w:val="both"/>
        <w:rPr>
          <w:rFonts w:cs="Times New Roman"/>
          <w:color w:val="000000"/>
          <w:sz w:val="24"/>
          <w:szCs w:val="24"/>
        </w:rPr>
      </w:pPr>
      <w:r w:rsidRPr="008528D9">
        <w:rPr>
          <w:rFonts w:cs="Times New Roman"/>
          <w:color w:val="000000"/>
          <w:sz w:val="24"/>
          <w:szCs w:val="24"/>
        </w:rPr>
        <w:t>turystykę zdrowotną, ze szczególn</w:t>
      </w:r>
      <w:r w:rsidR="002A00FE" w:rsidRPr="008528D9">
        <w:rPr>
          <w:rFonts w:cs="Times New Roman"/>
          <w:color w:val="000000"/>
          <w:sz w:val="24"/>
          <w:szCs w:val="24"/>
        </w:rPr>
        <w:t xml:space="preserve">ym uwzględnieniem turystyki Spa </w:t>
      </w:r>
      <w:r w:rsidR="007C5D05">
        <w:rPr>
          <w:rFonts w:cs="Times New Roman"/>
          <w:color w:val="000000"/>
          <w:sz w:val="24"/>
          <w:szCs w:val="24"/>
        </w:rPr>
        <w:br/>
      </w:r>
      <w:r w:rsidR="002A00FE" w:rsidRPr="008528D9">
        <w:rPr>
          <w:rFonts w:cs="Times New Roman"/>
          <w:color w:val="000000"/>
          <w:sz w:val="24"/>
          <w:szCs w:val="24"/>
        </w:rPr>
        <w:t xml:space="preserve">&amp; </w:t>
      </w:r>
      <w:r w:rsidR="00205A5F" w:rsidRPr="008528D9">
        <w:rPr>
          <w:rFonts w:cs="Times New Roman"/>
          <w:color w:val="000000"/>
          <w:sz w:val="24"/>
          <w:szCs w:val="24"/>
        </w:rPr>
        <w:t>Wellness;</w:t>
      </w:r>
      <w:r w:rsidRPr="008528D9">
        <w:rPr>
          <w:rFonts w:cs="Times New Roman"/>
          <w:color w:val="000000"/>
          <w:sz w:val="24"/>
          <w:szCs w:val="24"/>
        </w:rPr>
        <w:t xml:space="preserve"> </w:t>
      </w:r>
    </w:p>
    <w:p w14:paraId="203E286F" w14:textId="3824FB66" w:rsidR="00F25F30" w:rsidRPr="008528D9" w:rsidRDefault="000838BA" w:rsidP="002B3AF8">
      <w:pPr>
        <w:pStyle w:val="Akapitzlist"/>
        <w:numPr>
          <w:ilvl w:val="0"/>
          <w:numId w:val="16"/>
        </w:numPr>
        <w:autoSpaceDE w:val="0"/>
        <w:autoSpaceDN w:val="0"/>
        <w:adjustRightInd w:val="0"/>
        <w:spacing w:after="0" w:line="276" w:lineRule="auto"/>
        <w:jc w:val="both"/>
        <w:rPr>
          <w:rFonts w:cs="Times New Roman"/>
          <w:color w:val="000000"/>
          <w:sz w:val="24"/>
          <w:szCs w:val="24"/>
        </w:rPr>
      </w:pPr>
      <w:r w:rsidRPr="008528D9">
        <w:rPr>
          <w:rFonts w:cs="Times New Roman"/>
          <w:color w:val="000000"/>
          <w:sz w:val="24"/>
          <w:szCs w:val="24"/>
        </w:rPr>
        <w:t>turystykę na obszarach wiejskich.</w:t>
      </w:r>
    </w:p>
    <w:p w14:paraId="7DCD4D18" w14:textId="77777777" w:rsidR="00C77D30" w:rsidRPr="008528D9" w:rsidRDefault="00C77D30" w:rsidP="002B3AF8">
      <w:pPr>
        <w:autoSpaceDE w:val="0"/>
        <w:autoSpaceDN w:val="0"/>
        <w:adjustRightInd w:val="0"/>
        <w:spacing w:line="276" w:lineRule="auto"/>
        <w:jc w:val="both"/>
        <w:rPr>
          <w:rFonts w:ascii="Book Antiqua" w:hAnsi="Book Antiqua"/>
          <w:color w:val="000000"/>
        </w:rPr>
      </w:pPr>
    </w:p>
    <w:p w14:paraId="7D1F6B9F" w14:textId="5ADC71BC" w:rsidR="001D7D0D" w:rsidRPr="008528D9" w:rsidRDefault="00D826C3" w:rsidP="002B3AF8">
      <w:pPr>
        <w:pStyle w:val="Nagwek2"/>
        <w:spacing w:line="276" w:lineRule="auto"/>
        <w:rPr>
          <w:rFonts w:ascii="Book Antiqua" w:hAnsi="Book Antiqua"/>
          <w:b/>
          <w:i/>
          <w:color w:val="000000"/>
          <w:sz w:val="28"/>
          <w:szCs w:val="28"/>
        </w:rPr>
      </w:pPr>
      <w:bookmarkStart w:id="20" w:name="_Toc102372005"/>
      <w:r w:rsidRPr="008528D9">
        <w:rPr>
          <w:rFonts w:ascii="Book Antiqua" w:hAnsi="Book Antiqua"/>
          <w:b/>
          <w:sz w:val="28"/>
          <w:szCs w:val="28"/>
        </w:rPr>
        <w:t>2.2.2.</w:t>
      </w:r>
      <w:r w:rsidR="00F25F30" w:rsidRPr="008528D9">
        <w:rPr>
          <w:rFonts w:ascii="Book Antiqua" w:hAnsi="Book Antiqua"/>
          <w:b/>
          <w:sz w:val="28"/>
          <w:szCs w:val="28"/>
        </w:rPr>
        <w:t xml:space="preserve"> </w:t>
      </w:r>
      <w:r w:rsidRPr="008528D9">
        <w:rPr>
          <w:rFonts w:ascii="Book Antiqua" w:hAnsi="Book Antiqua"/>
          <w:b/>
          <w:i/>
          <w:sz w:val="28"/>
          <w:szCs w:val="28"/>
        </w:rPr>
        <w:t>Strateg</w:t>
      </w:r>
      <w:r w:rsidR="001D7D0D" w:rsidRPr="008528D9">
        <w:rPr>
          <w:rFonts w:ascii="Book Antiqua" w:hAnsi="Book Antiqua"/>
          <w:b/>
          <w:i/>
          <w:sz w:val="28"/>
          <w:szCs w:val="28"/>
        </w:rPr>
        <w:t xml:space="preserve">ia Rozwoju Kapitału Społecznego </w:t>
      </w:r>
      <w:r w:rsidRPr="008528D9">
        <w:rPr>
          <w:rFonts w:ascii="Book Antiqua" w:hAnsi="Book Antiqua"/>
          <w:b/>
          <w:i/>
          <w:sz w:val="28"/>
          <w:szCs w:val="28"/>
        </w:rPr>
        <w:t>(współdziałanie, kultura, kreatywność) 2030</w:t>
      </w:r>
      <w:bookmarkEnd w:id="20"/>
    </w:p>
    <w:p w14:paraId="34E5508B" w14:textId="57EE2BE7" w:rsidR="00EB194A" w:rsidRPr="008528D9" w:rsidRDefault="000C71F0" w:rsidP="000971FF">
      <w:pPr>
        <w:spacing w:line="276" w:lineRule="auto"/>
        <w:ind w:firstLine="708"/>
        <w:jc w:val="both"/>
        <w:rPr>
          <w:rFonts w:ascii="Book Antiqua" w:hAnsi="Book Antiqua"/>
          <w:bCs/>
        </w:rPr>
      </w:pPr>
      <w:r w:rsidRPr="008528D9">
        <w:rPr>
          <w:rFonts w:ascii="Book Antiqua" w:hAnsi="Book Antiqua"/>
          <w:bCs/>
        </w:rPr>
        <w:t xml:space="preserve">Dokument przyjęty przez Radę Ministrów </w:t>
      </w:r>
      <w:r w:rsidR="00495B2C" w:rsidRPr="008528D9">
        <w:rPr>
          <w:rFonts w:ascii="Book Antiqua" w:hAnsi="Book Antiqua"/>
          <w:bCs/>
        </w:rPr>
        <w:t>w październiku 2020 roku</w:t>
      </w:r>
      <w:r w:rsidR="001D7D0D" w:rsidRPr="008528D9">
        <w:rPr>
          <w:rFonts w:ascii="Book Antiqua" w:hAnsi="Book Antiqua"/>
          <w:bCs/>
          <w:sz w:val="28"/>
          <w:szCs w:val="28"/>
          <w:vertAlign w:val="superscript"/>
        </w:rPr>
        <w:footnoteReference w:id="17"/>
      </w:r>
      <w:r w:rsidR="001D7D0D" w:rsidRPr="008528D9">
        <w:rPr>
          <w:rFonts w:ascii="Book Antiqua" w:hAnsi="Book Antiqua"/>
          <w:b/>
          <w:bCs/>
          <w:i/>
          <w:sz w:val="28"/>
          <w:szCs w:val="28"/>
        </w:rPr>
        <w:t xml:space="preserve"> </w:t>
      </w:r>
      <w:r w:rsidRPr="008528D9">
        <w:rPr>
          <w:rFonts w:ascii="Book Antiqua" w:hAnsi="Book Antiqua"/>
          <w:bCs/>
        </w:rPr>
        <w:t xml:space="preserve">zwraca </w:t>
      </w:r>
      <w:r w:rsidR="00495B2C" w:rsidRPr="008528D9">
        <w:rPr>
          <w:rFonts w:ascii="Book Antiqua" w:hAnsi="Book Antiqua"/>
          <w:bCs/>
        </w:rPr>
        <w:t xml:space="preserve">uwagę na potrzebę </w:t>
      </w:r>
      <w:r w:rsidR="006714C8" w:rsidRPr="008528D9">
        <w:rPr>
          <w:rFonts w:ascii="Book Antiqua" w:hAnsi="Book Antiqua"/>
          <w:bCs/>
        </w:rPr>
        <w:t>wykorzystania zasobów i narzędzi z obszaru kultury i dziedzictwa nar</w:t>
      </w:r>
      <w:r w:rsidR="00EB194A" w:rsidRPr="008528D9">
        <w:rPr>
          <w:rFonts w:ascii="Book Antiqua" w:hAnsi="Book Antiqua"/>
          <w:bCs/>
        </w:rPr>
        <w:t>odowego w budowaniu tożsamości oraz w</w:t>
      </w:r>
      <w:r w:rsidR="006714C8" w:rsidRPr="008528D9">
        <w:rPr>
          <w:rFonts w:ascii="Book Antiqua" w:hAnsi="Book Antiqua"/>
          <w:bCs/>
        </w:rPr>
        <w:t xml:space="preserve"> kształtowaniu postaw obywatelskich. Podkreślono</w:t>
      </w:r>
      <w:r w:rsidR="005E54B4" w:rsidRPr="008528D9">
        <w:rPr>
          <w:rFonts w:ascii="Book Antiqua" w:hAnsi="Book Antiqua"/>
          <w:bCs/>
        </w:rPr>
        <w:t xml:space="preserve"> w nim</w:t>
      </w:r>
      <w:r w:rsidR="006714C8" w:rsidRPr="008528D9">
        <w:rPr>
          <w:rFonts w:ascii="Book Antiqua" w:hAnsi="Book Antiqua"/>
          <w:bCs/>
        </w:rPr>
        <w:t>, iż „wydarzenia, inicjatywy i zasoby o charakterze kulturalnym mogą wzmacniać poczucie wspólnoty i tożsamości, cementować środowiska lokalne, stwarzać przestrzeń do poszukiwań i inspiracji oraz stanowić miejsce spotkań dla różnych grup wiekowych i zawodowych.”</w:t>
      </w:r>
      <w:r w:rsidR="006714C8" w:rsidRPr="008528D9">
        <w:rPr>
          <w:rStyle w:val="Odwoanieprzypisudolnego"/>
          <w:rFonts w:ascii="Book Antiqua" w:hAnsi="Book Antiqua"/>
          <w:bCs/>
        </w:rPr>
        <w:footnoteReference w:id="18"/>
      </w:r>
      <w:r w:rsidR="006714C8" w:rsidRPr="008528D9">
        <w:rPr>
          <w:rFonts w:ascii="Book Antiqua" w:hAnsi="Book Antiqua"/>
          <w:bCs/>
        </w:rPr>
        <w:t xml:space="preserve"> </w:t>
      </w:r>
      <w:r w:rsidR="005E54B4" w:rsidRPr="008528D9">
        <w:rPr>
          <w:rFonts w:ascii="Book Antiqua" w:hAnsi="Book Antiqua"/>
          <w:bCs/>
        </w:rPr>
        <w:t xml:space="preserve">Jako cel główny </w:t>
      </w:r>
      <w:r w:rsidR="005E54B4" w:rsidRPr="008528D9">
        <w:rPr>
          <w:rFonts w:ascii="Book Antiqua" w:hAnsi="Book Antiqua"/>
          <w:bCs/>
          <w:i/>
        </w:rPr>
        <w:t>Strategii</w:t>
      </w:r>
      <w:r w:rsidR="005E54B4" w:rsidRPr="008528D9">
        <w:rPr>
          <w:rFonts w:ascii="Book Antiqua" w:hAnsi="Book Antiqua"/>
          <w:bCs/>
        </w:rPr>
        <w:t xml:space="preserve"> przyjęto </w:t>
      </w:r>
      <w:r w:rsidR="00851D89" w:rsidRPr="008528D9">
        <w:rPr>
          <w:rFonts w:ascii="Book Antiqua" w:hAnsi="Book Antiqua"/>
          <w:bCs/>
        </w:rPr>
        <w:t>„</w:t>
      </w:r>
      <w:r w:rsidR="005E54B4" w:rsidRPr="008528D9">
        <w:rPr>
          <w:rFonts w:ascii="Book Antiqua" w:hAnsi="Book Antiqua"/>
          <w:bCs/>
        </w:rPr>
        <w:t>wzrost jakości życia społecznego</w:t>
      </w:r>
      <w:r w:rsidR="00A3111D" w:rsidRPr="008528D9">
        <w:rPr>
          <w:rFonts w:ascii="Book Antiqua" w:hAnsi="Book Antiqua"/>
          <w:bCs/>
        </w:rPr>
        <w:t xml:space="preserve"> </w:t>
      </w:r>
      <w:r w:rsidR="005E54B4" w:rsidRPr="008528D9">
        <w:rPr>
          <w:rFonts w:ascii="Book Antiqua" w:hAnsi="Book Antiqua"/>
          <w:bCs/>
        </w:rPr>
        <w:t>i kulturalnego Polaków</w:t>
      </w:r>
      <w:r w:rsidR="00851D89" w:rsidRPr="008528D9">
        <w:rPr>
          <w:rFonts w:ascii="Book Antiqua" w:hAnsi="Book Antiqua"/>
          <w:bCs/>
        </w:rPr>
        <w:t>”</w:t>
      </w:r>
      <w:r w:rsidR="005E54B4" w:rsidRPr="008528D9">
        <w:rPr>
          <w:rFonts w:ascii="Book Antiqua" w:hAnsi="Book Antiqua"/>
          <w:bCs/>
        </w:rPr>
        <w:t xml:space="preserve">, określając także trzy cele szczegółowe: </w:t>
      </w:r>
      <w:r w:rsidR="00851D89" w:rsidRPr="008528D9">
        <w:rPr>
          <w:rFonts w:ascii="Book Antiqua" w:hAnsi="Book Antiqua"/>
          <w:bCs/>
        </w:rPr>
        <w:t>„</w:t>
      </w:r>
      <w:r w:rsidR="005E54B4" w:rsidRPr="008528D9">
        <w:rPr>
          <w:rFonts w:ascii="Book Antiqua" w:hAnsi="Book Antiqua"/>
          <w:bCs/>
        </w:rPr>
        <w:t>Zwiększenie zaangażowania obywateli w życie publiczne</w:t>
      </w:r>
      <w:r w:rsidR="00851D89" w:rsidRPr="008528D9">
        <w:rPr>
          <w:rFonts w:ascii="Book Antiqua" w:hAnsi="Book Antiqua"/>
          <w:bCs/>
        </w:rPr>
        <w:t>”</w:t>
      </w:r>
      <w:r w:rsidR="005E54B4" w:rsidRPr="008528D9">
        <w:rPr>
          <w:rFonts w:ascii="Book Antiqua" w:hAnsi="Book Antiqua"/>
          <w:bCs/>
        </w:rPr>
        <w:t xml:space="preserve">, </w:t>
      </w:r>
      <w:r w:rsidR="00851D89" w:rsidRPr="008528D9">
        <w:rPr>
          <w:rFonts w:ascii="Book Antiqua" w:hAnsi="Book Antiqua"/>
          <w:bCs/>
        </w:rPr>
        <w:t>„</w:t>
      </w:r>
      <w:r w:rsidR="005E54B4" w:rsidRPr="008528D9">
        <w:rPr>
          <w:rFonts w:ascii="Book Antiqua" w:hAnsi="Book Antiqua"/>
          <w:bCs/>
        </w:rPr>
        <w:t>Wzmacnianie roli kultury w budowaniu tożsamości i postaw obywatelskich</w:t>
      </w:r>
      <w:r w:rsidR="00851D89" w:rsidRPr="008528D9">
        <w:rPr>
          <w:rFonts w:ascii="Book Antiqua" w:hAnsi="Book Antiqua"/>
          <w:bCs/>
        </w:rPr>
        <w:t>”</w:t>
      </w:r>
      <w:r w:rsidR="005E54B4" w:rsidRPr="008528D9">
        <w:rPr>
          <w:rFonts w:ascii="Book Antiqua" w:hAnsi="Book Antiqua"/>
          <w:bCs/>
        </w:rPr>
        <w:t xml:space="preserve">, </w:t>
      </w:r>
      <w:r w:rsidR="00851D89" w:rsidRPr="008528D9">
        <w:rPr>
          <w:rFonts w:ascii="Book Antiqua" w:hAnsi="Book Antiqua"/>
          <w:bCs/>
        </w:rPr>
        <w:t>„</w:t>
      </w:r>
      <w:r w:rsidR="005E54B4" w:rsidRPr="008528D9">
        <w:rPr>
          <w:rFonts w:ascii="Book Antiqua" w:hAnsi="Book Antiqua"/>
          <w:bCs/>
        </w:rPr>
        <w:t>Zwiększenie wykorzystania potencjału kulturowego i kreatywnego dla rozwoju</w:t>
      </w:r>
      <w:r w:rsidR="00851D89" w:rsidRPr="008528D9">
        <w:rPr>
          <w:rFonts w:ascii="Book Antiqua" w:hAnsi="Book Antiqua"/>
          <w:bCs/>
        </w:rPr>
        <w:t>”</w:t>
      </w:r>
      <w:r w:rsidR="005E54B4" w:rsidRPr="008528D9">
        <w:rPr>
          <w:rFonts w:ascii="Book Antiqua" w:hAnsi="Book Antiqua"/>
          <w:bCs/>
        </w:rPr>
        <w:t xml:space="preserve">. </w:t>
      </w:r>
      <w:r w:rsidR="000971FF" w:rsidRPr="008528D9">
        <w:rPr>
          <w:rFonts w:ascii="Book Antiqua" w:hAnsi="Book Antiqua"/>
          <w:bCs/>
        </w:rPr>
        <w:lastRenderedPageBreak/>
        <w:t>Wzmacnianie prospołecznych postaw i tożsamości oraz wzorców i kompetencji opartych na wspólnym dorobku kulturowym uznano za podstawę silnego kapitału społecznego, wskazując, iż szacunek d</w:t>
      </w:r>
      <w:r w:rsidR="008712C6" w:rsidRPr="008528D9">
        <w:rPr>
          <w:rFonts w:ascii="Book Antiqua" w:hAnsi="Book Antiqua"/>
          <w:bCs/>
        </w:rPr>
        <w:t>la</w:t>
      </w:r>
      <w:r w:rsidR="000971FF" w:rsidRPr="008528D9">
        <w:rPr>
          <w:rFonts w:ascii="Book Antiqua" w:hAnsi="Book Antiqua"/>
          <w:bCs/>
        </w:rPr>
        <w:t xml:space="preserve"> tradycji oraz poczucie przynależności do wspólnoty i jej historii powinny iść w parze z rozwojem kreatywności, otwartości </w:t>
      </w:r>
      <w:r w:rsidR="00851D89" w:rsidRPr="008528D9">
        <w:rPr>
          <w:rFonts w:ascii="Book Antiqua" w:hAnsi="Book Antiqua"/>
          <w:bCs/>
        </w:rPr>
        <w:br/>
      </w:r>
      <w:r w:rsidR="000971FF" w:rsidRPr="008528D9">
        <w:rPr>
          <w:rFonts w:ascii="Book Antiqua" w:hAnsi="Book Antiqua"/>
          <w:bCs/>
        </w:rPr>
        <w:t>i tolerancji poprzez działania ukierunkowane na wzmocnienie i wykorzystanie potencjału kultury i zasobów dziedzictwa narodowego.</w:t>
      </w:r>
    </w:p>
    <w:p w14:paraId="239E2E89" w14:textId="6D1E38EB" w:rsidR="00851D89" w:rsidRPr="008528D9" w:rsidRDefault="005E54B4" w:rsidP="00EB194A">
      <w:pPr>
        <w:spacing w:line="276" w:lineRule="auto"/>
        <w:ind w:firstLine="708"/>
        <w:jc w:val="both"/>
        <w:rPr>
          <w:rFonts w:ascii="Book Antiqua" w:hAnsi="Book Antiqua"/>
          <w:bCs/>
        </w:rPr>
      </w:pPr>
      <w:r w:rsidRPr="008528D9">
        <w:rPr>
          <w:rFonts w:ascii="Book Antiqua" w:hAnsi="Book Antiqua"/>
          <w:bCs/>
        </w:rPr>
        <w:t xml:space="preserve">W dokumencie </w:t>
      </w:r>
      <w:r w:rsidR="009A6F33" w:rsidRPr="008528D9">
        <w:rPr>
          <w:rFonts w:ascii="Book Antiqua" w:hAnsi="Book Antiqua"/>
          <w:bCs/>
        </w:rPr>
        <w:t>podkreślon</w:t>
      </w:r>
      <w:r w:rsidR="00A767D7" w:rsidRPr="008528D9">
        <w:rPr>
          <w:rFonts w:ascii="Book Antiqua" w:hAnsi="Book Antiqua"/>
          <w:bCs/>
        </w:rPr>
        <w:t>o ważną rolę instytucji kultury</w:t>
      </w:r>
      <w:r w:rsidR="00925153" w:rsidRPr="008528D9">
        <w:rPr>
          <w:rFonts w:ascii="Book Antiqua" w:hAnsi="Book Antiqua"/>
          <w:bCs/>
        </w:rPr>
        <w:t xml:space="preserve"> </w:t>
      </w:r>
      <w:r w:rsidR="009A6F33" w:rsidRPr="008528D9">
        <w:rPr>
          <w:rFonts w:ascii="Book Antiqua" w:hAnsi="Book Antiqua"/>
          <w:bCs/>
        </w:rPr>
        <w:t>takich jak biblioteki</w:t>
      </w:r>
      <w:r w:rsidR="005A5433" w:rsidRPr="008528D9">
        <w:rPr>
          <w:rFonts w:ascii="Book Antiqua" w:hAnsi="Book Antiqua"/>
          <w:bCs/>
        </w:rPr>
        <w:t>, domy kultury, muzea, szkoły artystyczne, archiwa i in</w:t>
      </w:r>
      <w:r w:rsidR="00925153" w:rsidRPr="008528D9">
        <w:rPr>
          <w:rFonts w:ascii="Book Antiqua" w:hAnsi="Book Antiqua"/>
          <w:bCs/>
        </w:rPr>
        <w:t>.</w:t>
      </w:r>
      <w:r w:rsidR="009A6F33" w:rsidRPr="008528D9">
        <w:rPr>
          <w:rFonts w:ascii="Book Antiqua" w:hAnsi="Book Antiqua"/>
          <w:bCs/>
        </w:rPr>
        <w:t xml:space="preserve"> </w:t>
      </w:r>
      <w:r w:rsidR="00A33903" w:rsidRPr="008528D9">
        <w:rPr>
          <w:rFonts w:ascii="Book Antiqua" w:hAnsi="Book Antiqua"/>
          <w:bCs/>
        </w:rPr>
        <w:t>istotnych m.in. dla kształtowania tożsamości i kultury regionalnej</w:t>
      </w:r>
      <w:r w:rsidR="008712C6" w:rsidRPr="008528D9">
        <w:rPr>
          <w:rFonts w:ascii="Book Antiqua" w:hAnsi="Book Antiqua"/>
          <w:bCs/>
        </w:rPr>
        <w:t xml:space="preserve">. </w:t>
      </w:r>
      <w:r w:rsidR="00A767D7" w:rsidRPr="008528D9">
        <w:rPr>
          <w:rFonts w:ascii="Book Antiqua" w:hAnsi="Book Antiqua"/>
          <w:bCs/>
        </w:rPr>
        <w:t>W odniesieniu do muzeów stwierdzono, że instytucje te p</w:t>
      </w:r>
      <w:r w:rsidR="00BB6AB2" w:rsidRPr="008528D9">
        <w:rPr>
          <w:rFonts w:ascii="Book Antiqua" w:hAnsi="Book Antiqua"/>
          <w:bCs/>
        </w:rPr>
        <w:t xml:space="preserve">oza </w:t>
      </w:r>
      <w:r w:rsidR="00EB194A" w:rsidRPr="008528D9">
        <w:rPr>
          <w:rFonts w:ascii="Book Antiqua" w:hAnsi="Book Antiqua"/>
          <w:bCs/>
        </w:rPr>
        <w:t>wypełnianiem zadania</w:t>
      </w:r>
      <w:r w:rsidR="005A5433" w:rsidRPr="008528D9">
        <w:rPr>
          <w:rFonts w:ascii="Book Antiqua" w:hAnsi="Book Antiqua"/>
          <w:bCs/>
        </w:rPr>
        <w:t xml:space="preserve"> gromadzenia, zacho</w:t>
      </w:r>
      <w:r w:rsidR="00851D89" w:rsidRPr="008528D9">
        <w:rPr>
          <w:rFonts w:ascii="Book Antiqua" w:hAnsi="Book Antiqua"/>
          <w:bCs/>
        </w:rPr>
        <w:t>wywania i udostępniania zbiorów</w:t>
      </w:r>
      <w:r w:rsidR="005A5433" w:rsidRPr="008528D9">
        <w:rPr>
          <w:rFonts w:ascii="Book Antiqua" w:hAnsi="Book Antiqua"/>
          <w:bCs/>
        </w:rPr>
        <w:t xml:space="preserve"> stają się również ośrodkami aktywności edukacyjnej oraz centrami integrującymi sp</w:t>
      </w:r>
      <w:r w:rsidR="00925153" w:rsidRPr="008528D9">
        <w:rPr>
          <w:rFonts w:ascii="Book Antiqua" w:hAnsi="Book Antiqua"/>
          <w:bCs/>
        </w:rPr>
        <w:t>ołeczności lokalne i regionalne</w:t>
      </w:r>
      <w:r w:rsidR="00BB6AB2" w:rsidRPr="008528D9">
        <w:rPr>
          <w:rStyle w:val="Odwoanieprzypisudolnego"/>
          <w:rFonts w:ascii="Book Antiqua" w:hAnsi="Book Antiqua"/>
          <w:bCs/>
        </w:rPr>
        <w:footnoteReference w:id="19"/>
      </w:r>
      <w:r w:rsidR="00925153" w:rsidRPr="008528D9">
        <w:rPr>
          <w:rFonts w:ascii="Book Antiqua" w:hAnsi="Book Antiqua"/>
          <w:bCs/>
        </w:rPr>
        <w:t>.</w:t>
      </w:r>
      <w:r w:rsidR="005A5433" w:rsidRPr="008528D9">
        <w:rPr>
          <w:rFonts w:ascii="Book Antiqua" w:hAnsi="Book Antiqua"/>
          <w:bCs/>
        </w:rPr>
        <w:t xml:space="preserve"> </w:t>
      </w:r>
      <w:r w:rsidR="00EB194A" w:rsidRPr="008528D9">
        <w:rPr>
          <w:rFonts w:ascii="Book Antiqua" w:hAnsi="Book Antiqua"/>
          <w:bCs/>
        </w:rPr>
        <w:t>W</w:t>
      </w:r>
      <w:r w:rsidR="00A767D7" w:rsidRPr="008528D9">
        <w:rPr>
          <w:rFonts w:ascii="Book Antiqua" w:hAnsi="Book Antiqua"/>
          <w:bCs/>
        </w:rPr>
        <w:t xml:space="preserve">skazano, iż w przyjętym horyzoncie czasowym </w:t>
      </w:r>
      <w:r w:rsidR="00925153" w:rsidRPr="008528D9">
        <w:rPr>
          <w:rFonts w:ascii="Book Antiqua" w:hAnsi="Book Antiqua"/>
          <w:bCs/>
        </w:rPr>
        <w:t xml:space="preserve">chodziło </w:t>
      </w:r>
      <w:r w:rsidR="00A767D7" w:rsidRPr="008528D9">
        <w:rPr>
          <w:rFonts w:ascii="Book Antiqua" w:hAnsi="Book Antiqua"/>
          <w:bCs/>
        </w:rPr>
        <w:t xml:space="preserve">będzie </w:t>
      </w:r>
      <w:r w:rsidR="00925153" w:rsidRPr="008528D9">
        <w:rPr>
          <w:rFonts w:ascii="Book Antiqua" w:hAnsi="Book Antiqua"/>
          <w:bCs/>
        </w:rPr>
        <w:t xml:space="preserve">o </w:t>
      </w:r>
      <w:r w:rsidR="008B30E9" w:rsidRPr="008528D9">
        <w:rPr>
          <w:rFonts w:ascii="Book Antiqua" w:hAnsi="Book Antiqua"/>
          <w:bCs/>
        </w:rPr>
        <w:t xml:space="preserve">wzmocnienie istniejącej sieci muzeów, szczególnie opowiadających o historii Polski, ważnych dla umacniania tożsamości narodowej (także w ujęciu regionalnym), tworzenie nowych instytucji oraz rozszerzenie modelu współprowadzenia instytucji regionalnych </w:t>
      </w:r>
      <w:r w:rsidR="00F411B3" w:rsidRPr="008528D9">
        <w:rPr>
          <w:rFonts w:ascii="Book Antiqua" w:hAnsi="Book Antiqua"/>
          <w:bCs/>
        </w:rPr>
        <w:br/>
      </w:r>
      <w:r w:rsidR="008B30E9" w:rsidRPr="008528D9">
        <w:rPr>
          <w:rFonts w:ascii="Book Antiqua" w:hAnsi="Book Antiqua"/>
          <w:bCs/>
        </w:rPr>
        <w:t>i lokalnych, co pozwoli na zwiększenie ich potencjału. Dywersyfikacja</w:t>
      </w:r>
      <w:r w:rsidR="00A33903" w:rsidRPr="008528D9">
        <w:rPr>
          <w:rFonts w:ascii="Book Antiqua" w:hAnsi="Book Antiqua"/>
          <w:bCs/>
        </w:rPr>
        <w:t xml:space="preserve"> </w:t>
      </w:r>
      <w:r w:rsidR="00A767D7" w:rsidRPr="008528D9">
        <w:rPr>
          <w:rFonts w:ascii="Book Antiqua" w:hAnsi="Book Antiqua"/>
          <w:bCs/>
        </w:rPr>
        <w:t xml:space="preserve">oferty </w:t>
      </w:r>
      <w:r w:rsidR="008B30E9" w:rsidRPr="008528D9">
        <w:rPr>
          <w:rFonts w:ascii="Book Antiqua" w:hAnsi="Book Antiqua"/>
          <w:bCs/>
        </w:rPr>
        <w:t xml:space="preserve">muzeów i instytucji polityki pamięci </w:t>
      </w:r>
      <w:r w:rsidR="00A33903" w:rsidRPr="008528D9">
        <w:rPr>
          <w:rFonts w:ascii="Book Antiqua" w:hAnsi="Book Antiqua"/>
          <w:bCs/>
        </w:rPr>
        <w:t xml:space="preserve">pod kątem </w:t>
      </w:r>
      <w:r w:rsidR="00A767D7" w:rsidRPr="008528D9">
        <w:rPr>
          <w:rFonts w:ascii="Book Antiqua" w:hAnsi="Book Antiqua"/>
          <w:bCs/>
        </w:rPr>
        <w:t>potrz</w:t>
      </w:r>
      <w:r w:rsidR="008B30E9" w:rsidRPr="008528D9">
        <w:rPr>
          <w:rFonts w:ascii="Book Antiqua" w:hAnsi="Book Antiqua"/>
          <w:bCs/>
        </w:rPr>
        <w:t>eb odwiedzających, digitalizacja</w:t>
      </w:r>
      <w:r w:rsidR="00925153" w:rsidRPr="008528D9">
        <w:rPr>
          <w:rFonts w:ascii="Book Antiqua" w:hAnsi="Book Antiqua"/>
          <w:bCs/>
        </w:rPr>
        <w:t xml:space="preserve"> </w:t>
      </w:r>
      <w:r w:rsidR="008B30E9" w:rsidRPr="008528D9">
        <w:rPr>
          <w:rFonts w:ascii="Book Antiqua" w:hAnsi="Book Antiqua"/>
          <w:bCs/>
        </w:rPr>
        <w:t>(cyfryzacja</w:t>
      </w:r>
      <w:r w:rsidR="00A767D7" w:rsidRPr="008528D9">
        <w:rPr>
          <w:rFonts w:ascii="Book Antiqua" w:hAnsi="Book Antiqua"/>
          <w:bCs/>
        </w:rPr>
        <w:t xml:space="preserve">) zbiorów </w:t>
      </w:r>
      <w:r w:rsidR="008B30E9" w:rsidRPr="008528D9">
        <w:rPr>
          <w:rFonts w:ascii="Book Antiqua" w:hAnsi="Book Antiqua"/>
          <w:bCs/>
        </w:rPr>
        <w:t>oraz szersza</w:t>
      </w:r>
      <w:r w:rsidR="00A767D7" w:rsidRPr="008528D9">
        <w:rPr>
          <w:rFonts w:ascii="Book Antiqua" w:hAnsi="Book Antiqua"/>
          <w:bCs/>
        </w:rPr>
        <w:t xml:space="preserve"> obecność w różnych obszarach przestrzeni internetowej, </w:t>
      </w:r>
      <w:r w:rsidR="008B30E9" w:rsidRPr="008528D9">
        <w:rPr>
          <w:rFonts w:ascii="Book Antiqua" w:hAnsi="Book Antiqua"/>
          <w:bCs/>
        </w:rPr>
        <w:t>jak również</w:t>
      </w:r>
      <w:r w:rsidR="00836C36" w:rsidRPr="008528D9">
        <w:rPr>
          <w:rFonts w:ascii="Book Antiqua" w:hAnsi="Book Antiqua"/>
          <w:bCs/>
        </w:rPr>
        <w:t xml:space="preserve"> </w:t>
      </w:r>
      <w:r w:rsidR="00A33903" w:rsidRPr="008528D9">
        <w:rPr>
          <w:rFonts w:ascii="Book Antiqua" w:hAnsi="Book Antiqua"/>
          <w:bCs/>
        </w:rPr>
        <w:t xml:space="preserve">zwiększenie </w:t>
      </w:r>
      <w:r w:rsidR="00A767D7" w:rsidRPr="008528D9">
        <w:rPr>
          <w:rFonts w:ascii="Book Antiqua" w:hAnsi="Book Antiqua"/>
          <w:bCs/>
        </w:rPr>
        <w:t>finansowania</w:t>
      </w:r>
      <w:r w:rsidR="008B30E9" w:rsidRPr="008528D9">
        <w:rPr>
          <w:rFonts w:ascii="Book Antiqua" w:hAnsi="Book Antiqua"/>
          <w:bCs/>
        </w:rPr>
        <w:t xml:space="preserve"> powinno skutkować zwiększeniem ich dostępności</w:t>
      </w:r>
      <w:r w:rsidR="00A33903" w:rsidRPr="008528D9">
        <w:rPr>
          <w:rFonts w:ascii="Book Antiqua" w:hAnsi="Book Antiqua"/>
          <w:bCs/>
        </w:rPr>
        <w:t>.</w:t>
      </w:r>
      <w:r w:rsidR="00F411B3" w:rsidRPr="008528D9">
        <w:rPr>
          <w:rFonts w:ascii="Book Antiqua" w:hAnsi="Book Antiqua"/>
          <w:bCs/>
        </w:rPr>
        <w:t xml:space="preserve"> </w:t>
      </w:r>
    </w:p>
    <w:p w14:paraId="7154874F" w14:textId="7147446D" w:rsidR="00A33903" w:rsidRPr="008528D9" w:rsidRDefault="00F411B3" w:rsidP="00EB194A">
      <w:pPr>
        <w:spacing w:line="276" w:lineRule="auto"/>
        <w:ind w:firstLine="708"/>
        <w:jc w:val="both"/>
        <w:rPr>
          <w:rFonts w:ascii="Book Antiqua" w:hAnsi="Book Antiqua"/>
          <w:bCs/>
        </w:rPr>
      </w:pPr>
      <w:r w:rsidRPr="008528D9">
        <w:rPr>
          <w:rFonts w:ascii="Book Antiqua" w:hAnsi="Book Antiqua"/>
          <w:bCs/>
        </w:rPr>
        <w:t xml:space="preserve">Dokument, wskazując na coraz większe znaczenie kontaktu ze zdigitalizowanymi zasobami kultury, przewiduje realizację różnorodnych działań mających na celu </w:t>
      </w:r>
      <w:r w:rsidR="00851D89" w:rsidRPr="008528D9">
        <w:rPr>
          <w:rFonts w:ascii="Book Antiqua" w:hAnsi="Book Antiqua"/>
          <w:bCs/>
        </w:rPr>
        <w:t xml:space="preserve">ich </w:t>
      </w:r>
      <w:r w:rsidRPr="008528D9">
        <w:rPr>
          <w:rFonts w:ascii="Book Antiqua" w:hAnsi="Book Antiqua"/>
          <w:bCs/>
        </w:rPr>
        <w:t xml:space="preserve">cyfryzację i internetowe udostępnianie, w tym </w:t>
      </w:r>
      <w:r w:rsidR="00851D89" w:rsidRPr="008528D9">
        <w:rPr>
          <w:rFonts w:ascii="Book Antiqua" w:hAnsi="Book Antiqua"/>
          <w:bCs/>
        </w:rPr>
        <w:t xml:space="preserve">zasobów </w:t>
      </w:r>
      <w:r w:rsidRPr="008528D9">
        <w:rPr>
          <w:rFonts w:ascii="Book Antiqua" w:hAnsi="Book Antiqua"/>
          <w:bCs/>
        </w:rPr>
        <w:t>muzealnych, bibliotecznych, audiowizualnych, zabytkowych i archiwalnych do celów popularyzacyjnych, edukacyjnych, naukowych czy</w:t>
      </w:r>
      <w:r w:rsidR="00851D89" w:rsidRPr="008528D9">
        <w:rPr>
          <w:rFonts w:ascii="Book Antiqua" w:hAnsi="Book Antiqua"/>
          <w:bCs/>
        </w:rPr>
        <w:t xml:space="preserve"> nawet</w:t>
      </w:r>
      <w:r w:rsidRPr="008528D9">
        <w:rPr>
          <w:rFonts w:ascii="Book Antiqua" w:hAnsi="Book Antiqua"/>
          <w:bCs/>
        </w:rPr>
        <w:t xml:space="preserve"> komercyjnych.</w:t>
      </w:r>
    </w:p>
    <w:p w14:paraId="083D531F" w14:textId="2EBFE946" w:rsidR="00017B2C" w:rsidRPr="008528D9" w:rsidRDefault="00A767D7" w:rsidP="00EB194A">
      <w:pPr>
        <w:spacing w:line="276" w:lineRule="auto"/>
        <w:ind w:firstLine="708"/>
        <w:jc w:val="both"/>
        <w:rPr>
          <w:rFonts w:ascii="Book Antiqua" w:hAnsi="Book Antiqua"/>
          <w:bCs/>
        </w:rPr>
      </w:pPr>
      <w:r w:rsidRPr="008528D9">
        <w:rPr>
          <w:rFonts w:ascii="Book Antiqua" w:hAnsi="Book Antiqua"/>
          <w:bCs/>
          <w:i/>
        </w:rPr>
        <w:t>Strategia</w:t>
      </w:r>
      <w:r w:rsidR="00A33903" w:rsidRPr="008528D9">
        <w:rPr>
          <w:rFonts w:ascii="Book Antiqua" w:hAnsi="Book Antiqua"/>
          <w:bCs/>
        </w:rPr>
        <w:t xml:space="preserve"> podkreśla znaczenie </w:t>
      </w:r>
      <w:r w:rsidRPr="008528D9">
        <w:rPr>
          <w:rFonts w:ascii="Book Antiqua" w:hAnsi="Book Antiqua"/>
          <w:bCs/>
        </w:rPr>
        <w:t xml:space="preserve">dziedzictwa kulturowego, </w:t>
      </w:r>
      <w:r w:rsidR="009A6F33" w:rsidRPr="008528D9">
        <w:rPr>
          <w:rFonts w:ascii="Book Antiqua" w:hAnsi="Book Antiqua"/>
          <w:bCs/>
        </w:rPr>
        <w:t xml:space="preserve">w tym zabytków kultury, które wraz z pamięcią zbiorową </w:t>
      </w:r>
      <w:r w:rsidR="00836C36" w:rsidRPr="008528D9">
        <w:rPr>
          <w:rFonts w:ascii="Book Antiqua" w:hAnsi="Book Antiqua"/>
          <w:bCs/>
        </w:rPr>
        <w:t xml:space="preserve">są </w:t>
      </w:r>
      <w:r w:rsidR="009A6F33" w:rsidRPr="008528D9">
        <w:rPr>
          <w:rFonts w:ascii="Book Antiqua" w:hAnsi="Book Antiqua"/>
          <w:bCs/>
        </w:rPr>
        <w:t>podstawę kształtowania więzi społecznych</w:t>
      </w:r>
      <w:r w:rsidR="00A33903" w:rsidRPr="008528D9">
        <w:rPr>
          <w:rFonts w:ascii="Book Antiqua" w:hAnsi="Book Antiqua"/>
          <w:bCs/>
        </w:rPr>
        <w:t>. Uznano, że ich</w:t>
      </w:r>
      <w:r w:rsidRPr="008528D9">
        <w:rPr>
          <w:rFonts w:ascii="Book Antiqua" w:hAnsi="Book Antiqua"/>
          <w:bCs/>
        </w:rPr>
        <w:t xml:space="preserve"> t</w:t>
      </w:r>
      <w:r w:rsidR="009A6F33" w:rsidRPr="008528D9">
        <w:rPr>
          <w:rFonts w:ascii="Book Antiqua" w:hAnsi="Book Antiqua"/>
          <w:bCs/>
        </w:rPr>
        <w:t xml:space="preserve">wórcza interpretacja </w:t>
      </w:r>
      <w:r w:rsidRPr="008528D9">
        <w:rPr>
          <w:rFonts w:ascii="Book Antiqua" w:hAnsi="Book Antiqua"/>
          <w:bCs/>
        </w:rPr>
        <w:t>stanowi</w:t>
      </w:r>
      <w:r w:rsidR="009A6F33" w:rsidRPr="008528D9">
        <w:rPr>
          <w:rFonts w:ascii="Book Antiqua" w:hAnsi="Book Antiqua"/>
          <w:bCs/>
        </w:rPr>
        <w:t xml:space="preserve"> </w:t>
      </w:r>
      <w:r w:rsidRPr="008528D9">
        <w:rPr>
          <w:rFonts w:ascii="Book Antiqua" w:hAnsi="Book Antiqua"/>
          <w:bCs/>
        </w:rPr>
        <w:t>„</w:t>
      </w:r>
      <w:r w:rsidR="009A6F33" w:rsidRPr="008528D9">
        <w:rPr>
          <w:rFonts w:ascii="Book Antiqua" w:hAnsi="Book Antiqua"/>
          <w:bCs/>
        </w:rPr>
        <w:t>fundament formowania się współczesnej tożsamości zbiorowej w różnych wymiarach i aspektach: lokalnym, regionalnym, krajowym, społecznym, kulturowym, politycznym itd.</w:t>
      </w:r>
      <w:r w:rsidR="004359CC" w:rsidRPr="008528D9">
        <w:rPr>
          <w:rFonts w:ascii="Book Antiqua" w:hAnsi="Book Antiqua"/>
          <w:bCs/>
        </w:rPr>
        <w:t>”</w:t>
      </w:r>
      <w:r w:rsidR="00A33903" w:rsidRPr="008528D9">
        <w:rPr>
          <w:rStyle w:val="Odwoanieprzypisudolnego"/>
          <w:rFonts w:ascii="Book Antiqua" w:hAnsi="Book Antiqua"/>
          <w:bCs/>
        </w:rPr>
        <w:footnoteReference w:id="20"/>
      </w:r>
      <w:r w:rsidR="004359CC" w:rsidRPr="008528D9">
        <w:rPr>
          <w:rFonts w:ascii="Book Antiqua" w:hAnsi="Book Antiqua"/>
          <w:bCs/>
        </w:rPr>
        <w:t xml:space="preserve">, sprzyjając </w:t>
      </w:r>
      <w:r w:rsidR="009A6F33" w:rsidRPr="008528D9">
        <w:rPr>
          <w:rFonts w:ascii="Book Antiqua" w:hAnsi="Book Antiqua"/>
          <w:bCs/>
        </w:rPr>
        <w:t xml:space="preserve">kształtowaniu solidarności </w:t>
      </w:r>
      <w:r w:rsidR="00A33903" w:rsidRPr="008528D9">
        <w:rPr>
          <w:rFonts w:ascii="Book Antiqua" w:hAnsi="Book Antiqua"/>
          <w:bCs/>
        </w:rPr>
        <w:t xml:space="preserve">w obrębie </w:t>
      </w:r>
      <w:r w:rsidR="009A6F33" w:rsidRPr="008528D9">
        <w:rPr>
          <w:rFonts w:ascii="Book Antiqua" w:hAnsi="Book Antiqua"/>
          <w:bCs/>
        </w:rPr>
        <w:t>społeczności lokalnych, jak również pozwala</w:t>
      </w:r>
      <w:r w:rsidR="004359CC" w:rsidRPr="008528D9">
        <w:rPr>
          <w:rFonts w:ascii="Book Antiqua" w:hAnsi="Book Antiqua"/>
          <w:bCs/>
        </w:rPr>
        <w:t>jąc</w:t>
      </w:r>
      <w:r w:rsidR="009A6F33" w:rsidRPr="008528D9">
        <w:rPr>
          <w:rFonts w:ascii="Book Antiqua" w:hAnsi="Book Antiqua"/>
          <w:bCs/>
        </w:rPr>
        <w:t xml:space="preserve"> na rozwijanie wrażliwości na dziedzictwo innych zbiorowości.</w:t>
      </w:r>
      <w:r w:rsidR="00836C36" w:rsidRPr="008528D9">
        <w:rPr>
          <w:rFonts w:ascii="Book Antiqua" w:hAnsi="Book Antiqua"/>
          <w:bCs/>
        </w:rPr>
        <w:t xml:space="preserve"> </w:t>
      </w:r>
      <w:r w:rsidR="00A33903" w:rsidRPr="008528D9">
        <w:rPr>
          <w:rFonts w:ascii="Book Antiqua" w:hAnsi="Book Antiqua"/>
          <w:bCs/>
        </w:rPr>
        <w:t>Materialne dziedzictwo kul</w:t>
      </w:r>
      <w:r w:rsidR="00836C36" w:rsidRPr="008528D9">
        <w:rPr>
          <w:rFonts w:ascii="Book Antiqua" w:hAnsi="Book Antiqua"/>
          <w:bCs/>
        </w:rPr>
        <w:t>turowe (zabytki kultury) powinno</w:t>
      </w:r>
      <w:r w:rsidR="00A33903" w:rsidRPr="008528D9">
        <w:rPr>
          <w:rFonts w:ascii="Book Antiqua" w:hAnsi="Book Antiqua"/>
          <w:bCs/>
        </w:rPr>
        <w:t xml:space="preserve"> być wykorzystane </w:t>
      </w:r>
      <w:r w:rsidR="00836C36" w:rsidRPr="008528D9">
        <w:rPr>
          <w:rFonts w:ascii="Book Antiqua" w:hAnsi="Book Antiqua"/>
          <w:bCs/>
        </w:rPr>
        <w:t xml:space="preserve">m.in. </w:t>
      </w:r>
      <w:r w:rsidR="00A33903" w:rsidRPr="008528D9">
        <w:rPr>
          <w:rFonts w:ascii="Book Antiqua" w:hAnsi="Book Antiqua"/>
          <w:bCs/>
        </w:rPr>
        <w:t>do tworzenia</w:t>
      </w:r>
      <w:r w:rsidR="00E035A2" w:rsidRPr="008528D9">
        <w:rPr>
          <w:rFonts w:ascii="Book Antiqua" w:hAnsi="Book Antiqua"/>
          <w:bCs/>
        </w:rPr>
        <w:t xml:space="preserve"> szlaków </w:t>
      </w:r>
      <w:r w:rsidR="00887674" w:rsidRPr="008528D9">
        <w:rPr>
          <w:rFonts w:ascii="Book Antiqua" w:hAnsi="Book Antiqua"/>
          <w:bCs/>
        </w:rPr>
        <w:t>kulturowych</w:t>
      </w:r>
      <w:r w:rsidR="00A33903" w:rsidRPr="008528D9">
        <w:rPr>
          <w:rFonts w:ascii="Book Antiqua" w:hAnsi="Book Antiqua"/>
          <w:bCs/>
        </w:rPr>
        <w:t xml:space="preserve"> </w:t>
      </w:r>
      <w:r w:rsidR="005A5433" w:rsidRPr="008528D9">
        <w:rPr>
          <w:rFonts w:ascii="Book Antiqua" w:hAnsi="Book Antiqua"/>
          <w:bCs/>
        </w:rPr>
        <w:t xml:space="preserve">jako sposobu </w:t>
      </w:r>
      <w:r w:rsidR="00017B2C" w:rsidRPr="008528D9">
        <w:rPr>
          <w:rFonts w:ascii="Book Antiqua" w:hAnsi="Book Antiqua"/>
          <w:bCs/>
        </w:rPr>
        <w:t xml:space="preserve">budowania </w:t>
      </w:r>
      <w:r w:rsidR="005A5433" w:rsidRPr="008528D9">
        <w:rPr>
          <w:rFonts w:ascii="Book Antiqua" w:hAnsi="Book Antiqua"/>
          <w:bCs/>
        </w:rPr>
        <w:t xml:space="preserve">kompleksowej oferty kulturalnej </w:t>
      </w:r>
      <w:r w:rsidR="00017B2C" w:rsidRPr="008528D9">
        <w:rPr>
          <w:rFonts w:ascii="Book Antiqua" w:hAnsi="Book Antiqua"/>
          <w:bCs/>
        </w:rPr>
        <w:t>różnych podmiotów: z sektora kultury i kreatywnego, gospodarczych, organizacji pozarządowych, samorządów terytorialnych i in.</w:t>
      </w:r>
      <w:r w:rsidR="005A5433" w:rsidRPr="008528D9">
        <w:rPr>
          <w:rFonts w:ascii="Book Antiqua" w:hAnsi="Book Antiqua"/>
          <w:bCs/>
        </w:rPr>
        <w:t xml:space="preserve">, </w:t>
      </w:r>
      <w:r w:rsidR="00017B2C" w:rsidRPr="008528D9">
        <w:rPr>
          <w:rFonts w:ascii="Book Antiqua" w:hAnsi="Book Antiqua"/>
          <w:bCs/>
        </w:rPr>
        <w:t>pozytywnie wpływając na integrację</w:t>
      </w:r>
      <w:r w:rsidR="005A5433" w:rsidRPr="008528D9">
        <w:rPr>
          <w:rFonts w:ascii="Book Antiqua" w:hAnsi="Book Antiqua"/>
          <w:bCs/>
        </w:rPr>
        <w:t xml:space="preserve"> mieszkańców na poziomie lokalnym i regionalnym</w:t>
      </w:r>
      <w:r w:rsidR="00017B2C" w:rsidRPr="008528D9">
        <w:rPr>
          <w:rFonts w:ascii="Book Antiqua" w:hAnsi="Book Antiqua"/>
          <w:bCs/>
        </w:rPr>
        <w:t>.</w:t>
      </w:r>
    </w:p>
    <w:p w14:paraId="3CEBD15E" w14:textId="58481600" w:rsidR="008C5F79" w:rsidRPr="008528D9" w:rsidRDefault="004359CC" w:rsidP="008C5F79">
      <w:pPr>
        <w:spacing w:line="276" w:lineRule="auto"/>
        <w:ind w:firstLine="708"/>
        <w:jc w:val="both"/>
        <w:rPr>
          <w:rFonts w:ascii="Book Antiqua" w:hAnsi="Book Antiqua"/>
          <w:bCs/>
        </w:rPr>
      </w:pPr>
      <w:r w:rsidRPr="008528D9">
        <w:rPr>
          <w:rFonts w:ascii="Book Antiqua" w:hAnsi="Book Antiqua"/>
          <w:bCs/>
        </w:rPr>
        <w:lastRenderedPageBreak/>
        <w:t>Autorzy dokumentu uznali, że n</w:t>
      </w:r>
      <w:r w:rsidR="00EB3B73" w:rsidRPr="008528D9">
        <w:rPr>
          <w:rFonts w:ascii="Book Antiqua" w:hAnsi="Book Antiqua"/>
          <w:bCs/>
        </w:rPr>
        <w:t xml:space="preserve">ajwiększym wyzwaniem w zakresie zwiększania aktywności kulturalnej jest stymulowanie potrzeby uczestnictwa </w:t>
      </w:r>
      <w:r w:rsidR="008C5F79" w:rsidRPr="008528D9">
        <w:rPr>
          <w:rFonts w:ascii="Book Antiqua" w:hAnsi="Book Antiqua"/>
          <w:bCs/>
        </w:rPr>
        <w:br/>
      </w:r>
      <w:r w:rsidR="00EB3B73" w:rsidRPr="008528D9">
        <w:rPr>
          <w:rFonts w:ascii="Book Antiqua" w:hAnsi="Book Antiqua"/>
          <w:bCs/>
        </w:rPr>
        <w:t>w kulturze</w:t>
      </w:r>
      <w:r w:rsidR="00887674" w:rsidRPr="008528D9">
        <w:rPr>
          <w:rFonts w:ascii="Book Antiqua" w:hAnsi="Book Antiqua"/>
          <w:bCs/>
        </w:rPr>
        <w:t xml:space="preserve"> różnych grup ludności</w:t>
      </w:r>
      <w:r w:rsidR="00836C36" w:rsidRPr="008528D9">
        <w:rPr>
          <w:rFonts w:ascii="Book Antiqua" w:hAnsi="Book Antiqua"/>
          <w:bCs/>
        </w:rPr>
        <w:t xml:space="preserve"> ze szczególnym uwzględnieniem najmłodszych pokoleń</w:t>
      </w:r>
      <w:r w:rsidR="00EB3B73" w:rsidRPr="008528D9">
        <w:rPr>
          <w:rFonts w:ascii="Book Antiqua" w:hAnsi="Book Antiqua"/>
          <w:bCs/>
        </w:rPr>
        <w:t xml:space="preserve">. </w:t>
      </w:r>
      <w:r w:rsidR="00836C36" w:rsidRPr="008528D9">
        <w:rPr>
          <w:rFonts w:ascii="Book Antiqua" w:hAnsi="Book Antiqua"/>
          <w:bCs/>
        </w:rPr>
        <w:t>Oferta kulturalna, należąca do wachlarza możliwości spędzania wolnego czasu</w:t>
      </w:r>
      <w:r w:rsidR="005979E3">
        <w:rPr>
          <w:rFonts w:ascii="Book Antiqua" w:hAnsi="Book Antiqua"/>
          <w:bCs/>
        </w:rPr>
        <w:t>,</w:t>
      </w:r>
      <w:r w:rsidR="00836C36" w:rsidRPr="008528D9">
        <w:rPr>
          <w:rFonts w:ascii="Book Antiqua" w:hAnsi="Book Antiqua"/>
          <w:bCs/>
        </w:rPr>
        <w:t xml:space="preserve"> ma istotne znaczenie </w:t>
      </w:r>
      <w:r w:rsidR="008C5F79" w:rsidRPr="008528D9">
        <w:rPr>
          <w:rFonts w:ascii="Book Antiqua" w:hAnsi="Book Antiqua"/>
          <w:bCs/>
        </w:rPr>
        <w:t xml:space="preserve">również </w:t>
      </w:r>
      <w:r w:rsidR="00836C36" w:rsidRPr="008528D9">
        <w:rPr>
          <w:rFonts w:ascii="Book Antiqua" w:hAnsi="Book Antiqua"/>
          <w:bCs/>
        </w:rPr>
        <w:t>w kontekście rozwoju gospodarczego</w:t>
      </w:r>
      <w:r w:rsidR="008C5F79" w:rsidRPr="008528D9">
        <w:rPr>
          <w:rFonts w:ascii="Book Antiqua" w:hAnsi="Book Antiqua"/>
          <w:bCs/>
        </w:rPr>
        <w:t>. J</w:t>
      </w:r>
      <w:r w:rsidR="00836C36" w:rsidRPr="008528D9">
        <w:rPr>
          <w:rFonts w:ascii="Book Antiqua" w:hAnsi="Book Antiqua"/>
          <w:bCs/>
        </w:rPr>
        <w:t xml:space="preserve">est bowiem nierzadko jednym z elementów decydujących o lokalizacji inwestycji, szczególnie opartych o kadrę kreatywną, wpływając ponadto na zahamowanie niekorzystnego dla wielu miejscowości zjawiska odpływu osób młodych </w:t>
      </w:r>
      <w:r w:rsidR="00851D89" w:rsidRPr="008528D9">
        <w:rPr>
          <w:rFonts w:ascii="Book Antiqua" w:hAnsi="Book Antiqua"/>
          <w:bCs/>
        </w:rPr>
        <w:br/>
      </w:r>
      <w:r w:rsidR="00836C36" w:rsidRPr="008528D9">
        <w:rPr>
          <w:rFonts w:ascii="Book Antiqua" w:hAnsi="Book Antiqua"/>
          <w:bCs/>
        </w:rPr>
        <w:t xml:space="preserve">i wykształconych. Ciekawa oferta kulturalna, łatwiejsza dostępność </w:t>
      </w:r>
      <w:r w:rsidR="00AB6952" w:rsidRPr="008528D9">
        <w:rPr>
          <w:rFonts w:ascii="Book Antiqua" w:hAnsi="Book Antiqua"/>
          <w:bCs/>
        </w:rPr>
        <w:t xml:space="preserve">do różnorodnych </w:t>
      </w:r>
      <w:r w:rsidR="00EB3B73" w:rsidRPr="008528D9">
        <w:rPr>
          <w:rFonts w:ascii="Book Antiqua" w:hAnsi="Book Antiqua"/>
          <w:bCs/>
        </w:rPr>
        <w:t xml:space="preserve">usług </w:t>
      </w:r>
      <w:r w:rsidR="00AB6952" w:rsidRPr="008528D9">
        <w:rPr>
          <w:rFonts w:ascii="Book Antiqua" w:hAnsi="Book Antiqua"/>
          <w:bCs/>
        </w:rPr>
        <w:t xml:space="preserve">w tej dziedzinie </w:t>
      </w:r>
      <w:r w:rsidR="00EB3B73" w:rsidRPr="008528D9">
        <w:rPr>
          <w:rFonts w:ascii="Book Antiqua" w:hAnsi="Book Antiqua"/>
          <w:bCs/>
        </w:rPr>
        <w:t xml:space="preserve">przyczyniają się </w:t>
      </w:r>
      <w:r w:rsidR="00836C36" w:rsidRPr="008528D9">
        <w:rPr>
          <w:rFonts w:ascii="Book Antiqua" w:hAnsi="Book Antiqua"/>
          <w:bCs/>
        </w:rPr>
        <w:t xml:space="preserve">do podniesienia </w:t>
      </w:r>
      <w:r w:rsidR="00EB3B73" w:rsidRPr="008528D9">
        <w:rPr>
          <w:rFonts w:ascii="Book Antiqua" w:hAnsi="Book Antiqua"/>
          <w:bCs/>
        </w:rPr>
        <w:t xml:space="preserve">jakości życia, decydują </w:t>
      </w:r>
      <w:r w:rsidR="00851D89" w:rsidRPr="008528D9">
        <w:rPr>
          <w:rFonts w:ascii="Book Antiqua" w:hAnsi="Book Antiqua"/>
          <w:bCs/>
        </w:rPr>
        <w:br/>
      </w:r>
      <w:r w:rsidR="00EB3B73" w:rsidRPr="008528D9">
        <w:rPr>
          <w:rFonts w:ascii="Book Antiqua" w:hAnsi="Book Antiqua"/>
          <w:bCs/>
        </w:rPr>
        <w:t xml:space="preserve">o niepowtarzalnym charakterze i </w:t>
      </w:r>
      <w:r w:rsidR="008C5F79" w:rsidRPr="008528D9">
        <w:rPr>
          <w:rFonts w:ascii="Book Antiqua" w:hAnsi="Book Antiqua"/>
          <w:bCs/>
        </w:rPr>
        <w:t>atmosferze poszczególnych terenów</w:t>
      </w:r>
      <w:r w:rsidR="00EB3B73" w:rsidRPr="008528D9">
        <w:rPr>
          <w:rFonts w:ascii="Book Antiqua" w:hAnsi="Book Antiqua"/>
          <w:bCs/>
        </w:rPr>
        <w:t>, z</w:t>
      </w:r>
      <w:r w:rsidR="008C5F79" w:rsidRPr="008528D9">
        <w:rPr>
          <w:rFonts w:ascii="Book Antiqua" w:hAnsi="Book Antiqua"/>
          <w:bCs/>
        </w:rPr>
        <w:t>większają</w:t>
      </w:r>
      <w:r w:rsidR="00EB3B73" w:rsidRPr="008528D9">
        <w:rPr>
          <w:rFonts w:ascii="Book Antiqua" w:hAnsi="Book Antiqua"/>
          <w:bCs/>
        </w:rPr>
        <w:t xml:space="preserve"> ich atrakcyjność jako potencjalnych miejsc</w:t>
      </w:r>
      <w:r w:rsidR="00836C36" w:rsidRPr="008528D9">
        <w:rPr>
          <w:rFonts w:ascii="Book Antiqua" w:hAnsi="Book Antiqua"/>
          <w:bCs/>
        </w:rPr>
        <w:t xml:space="preserve"> zamieszkania, pracy i turystycznych destynacji</w:t>
      </w:r>
      <w:r w:rsidR="008C5F79" w:rsidRPr="008528D9">
        <w:rPr>
          <w:rFonts w:ascii="Book Antiqua" w:hAnsi="Book Antiqua"/>
          <w:bCs/>
        </w:rPr>
        <w:t>.</w:t>
      </w:r>
    </w:p>
    <w:p w14:paraId="721F8449" w14:textId="525B89D0" w:rsidR="00CF59F1" w:rsidRPr="008528D9" w:rsidRDefault="00851D89" w:rsidP="00CF59F1">
      <w:pPr>
        <w:spacing w:line="276" w:lineRule="auto"/>
        <w:ind w:firstLine="708"/>
        <w:jc w:val="both"/>
        <w:rPr>
          <w:rFonts w:ascii="Book Antiqua" w:hAnsi="Book Antiqua"/>
          <w:bCs/>
        </w:rPr>
      </w:pPr>
      <w:r w:rsidRPr="008528D9">
        <w:rPr>
          <w:rFonts w:ascii="Book Antiqua" w:hAnsi="Book Antiqua"/>
          <w:bCs/>
        </w:rPr>
        <w:t>Strategia podkreśla, że n</w:t>
      </w:r>
      <w:r w:rsidR="00AB6952" w:rsidRPr="008528D9">
        <w:rPr>
          <w:rFonts w:ascii="Book Antiqua" w:hAnsi="Book Antiqua"/>
          <w:bCs/>
        </w:rPr>
        <w:t xml:space="preserve">iezwykle ważne jest kierowanie dedykowanej oferty </w:t>
      </w:r>
      <w:r w:rsidRPr="008528D9">
        <w:rPr>
          <w:rFonts w:ascii="Book Antiqua" w:hAnsi="Book Antiqua"/>
          <w:bCs/>
        </w:rPr>
        <w:br/>
      </w:r>
      <w:r w:rsidR="00AB6952" w:rsidRPr="008528D9">
        <w:rPr>
          <w:rFonts w:ascii="Book Antiqua" w:hAnsi="Book Antiqua"/>
          <w:bCs/>
        </w:rPr>
        <w:t>o wysokich walorach do najmłodszych uczestników (dzieci i młodzieży) ż</w:t>
      </w:r>
      <w:r w:rsidR="00887674" w:rsidRPr="008528D9">
        <w:rPr>
          <w:rFonts w:ascii="Book Antiqua" w:hAnsi="Book Antiqua"/>
          <w:bCs/>
        </w:rPr>
        <w:t>ycia kulturalnego oraz budowanie</w:t>
      </w:r>
      <w:r w:rsidR="00AB6952" w:rsidRPr="008528D9">
        <w:rPr>
          <w:rFonts w:ascii="Book Antiqua" w:hAnsi="Book Antiqua"/>
          <w:bCs/>
        </w:rPr>
        <w:t xml:space="preserve"> ich kompetencji jako przyszłych twórców i uczestników kultury. Pobudzanie kreatywności i innowacyjności wśród dzieci i młodzieży </w:t>
      </w:r>
      <w:r w:rsidR="008C5F79" w:rsidRPr="008528D9">
        <w:rPr>
          <w:rFonts w:ascii="Book Antiqua" w:hAnsi="Book Antiqua"/>
          <w:bCs/>
        </w:rPr>
        <w:t>po</w:t>
      </w:r>
      <w:r w:rsidR="00AB6952" w:rsidRPr="008528D9">
        <w:rPr>
          <w:rFonts w:ascii="Book Antiqua" w:hAnsi="Book Antiqua"/>
          <w:bCs/>
        </w:rPr>
        <w:t>przez edukację, eksperymentowanie, tworzenie projektów i treści kreatywnych, zapewniając pożądaną transmisję kulturową</w:t>
      </w:r>
      <w:r w:rsidR="00D31811" w:rsidRPr="008528D9">
        <w:rPr>
          <w:rFonts w:ascii="Book Antiqua" w:hAnsi="Book Antiqua"/>
          <w:bCs/>
        </w:rPr>
        <w:t>, skutkować będzie</w:t>
      </w:r>
      <w:r w:rsidRPr="008528D9">
        <w:rPr>
          <w:rFonts w:ascii="Book Antiqua" w:hAnsi="Book Antiqua"/>
          <w:bCs/>
        </w:rPr>
        <w:t xml:space="preserve"> bowiem</w:t>
      </w:r>
      <w:r w:rsidR="00D31811" w:rsidRPr="008528D9">
        <w:rPr>
          <w:rFonts w:ascii="Book Antiqua" w:hAnsi="Book Antiqua"/>
          <w:bCs/>
        </w:rPr>
        <w:t xml:space="preserve"> </w:t>
      </w:r>
      <w:r w:rsidR="00AB6952" w:rsidRPr="008528D9">
        <w:rPr>
          <w:rFonts w:ascii="Book Antiqua" w:hAnsi="Book Antiqua"/>
          <w:bCs/>
        </w:rPr>
        <w:t>kształtowanie</w:t>
      </w:r>
      <w:r w:rsidR="00D31811" w:rsidRPr="008528D9">
        <w:rPr>
          <w:rFonts w:ascii="Book Antiqua" w:hAnsi="Book Antiqua"/>
          <w:bCs/>
        </w:rPr>
        <w:t>m</w:t>
      </w:r>
      <w:r w:rsidR="00AB6952" w:rsidRPr="008528D9">
        <w:rPr>
          <w:rFonts w:ascii="Book Antiqua" w:hAnsi="Book Antiqua"/>
          <w:bCs/>
        </w:rPr>
        <w:t xml:space="preserve"> kompetencji kulturowych i kreatywnych przyszłych pokoleń</w:t>
      </w:r>
      <w:r w:rsidR="00D31811" w:rsidRPr="008528D9">
        <w:rPr>
          <w:rFonts w:ascii="Book Antiqua" w:hAnsi="Book Antiqua"/>
          <w:bCs/>
        </w:rPr>
        <w:t>. Działalność edukacyjno-kulturalna istotna jest szczególnie w mniejsz</w:t>
      </w:r>
      <w:r w:rsidR="00AB6952" w:rsidRPr="008528D9">
        <w:rPr>
          <w:rFonts w:ascii="Book Antiqua" w:hAnsi="Book Antiqua"/>
          <w:bCs/>
        </w:rPr>
        <w:t xml:space="preserve">ych ośrodkach, gdzie dostęp do nowoczesnej oferty kulturalnej jest ograniczony. </w:t>
      </w:r>
      <w:r w:rsidR="00E514C8" w:rsidRPr="008528D9">
        <w:rPr>
          <w:rFonts w:ascii="Book Antiqua" w:hAnsi="Book Antiqua"/>
          <w:bCs/>
        </w:rPr>
        <w:t xml:space="preserve">Może być ona prowadzona w bibliotekach lub domach kultury albo też w tworzonych dla tego celu centrach kompetencji związanych z wykorzystaniem technologii kreatywnych przez dzieci i młodzież czy nawet dorosłych zainteresowanych uzupełnieniem wiedzy </w:t>
      </w:r>
      <w:r w:rsidR="00615E3A" w:rsidRPr="008528D9">
        <w:rPr>
          <w:rFonts w:ascii="Book Antiqua" w:hAnsi="Book Antiqua"/>
          <w:bCs/>
        </w:rPr>
        <w:br/>
      </w:r>
      <w:r w:rsidR="00E514C8" w:rsidRPr="008528D9">
        <w:rPr>
          <w:rFonts w:ascii="Book Antiqua" w:hAnsi="Book Antiqua"/>
          <w:bCs/>
        </w:rPr>
        <w:t>i umiejętności w zakresie takich dziedzin jak</w:t>
      </w:r>
      <w:r w:rsidR="00887674" w:rsidRPr="008528D9">
        <w:rPr>
          <w:rFonts w:ascii="Book Antiqua" w:hAnsi="Book Antiqua"/>
          <w:bCs/>
        </w:rPr>
        <w:t>:</w:t>
      </w:r>
      <w:r w:rsidR="00E514C8" w:rsidRPr="008528D9">
        <w:rPr>
          <w:rFonts w:ascii="Book Antiqua" w:hAnsi="Book Antiqua"/>
          <w:bCs/>
        </w:rPr>
        <w:t xml:space="preserve"> nowe technologie komputerowe </w:t>
      </w:r>
      <w:r w:rsidR="00615E3A" w:rsidRPr="008528D9">
        <w:rPr>
          <w:rFonts w:ascii="Book Antiqua" w:hAnsi="Book Antiqua"/>
          <w:bCs/>
        </w:rPr>
        <w:br/>
      </w:r>
      <w:r w:rsidR="00E514C8" w:rsidRPr="008528D9">
        <w:rPr>
          <w:rFonts w:ascii="Book Antiqua" w:hAnsi="Book Antiqua"/>
          <w:bCs/>
        </w:rPr>
        <w:t xml:space="preserve">i informacyjne, media cyfrowe, produkcja muzyki, tworzenie gier wideo, filmów, fotografia, projektowanie komputerowe itp. </w:t>
      </w:r>
      <w:r w:rsidR="00615E3A" w:rsidRPr="008528D9">
        <w:rPr>
          <w:rFonts w:ascii="Book Antiqua" w:hAnsi="Book Antiqua"/>
          <w:bCs/>
        </w:rPr>
        <w:t>Dokument</w:t>
      </w:r>
      <w:r w:rsidR="00615E3A" w:rsidRPr="008528D9">
        <w:rPr>
          <w:rFonts w:ascii="Book Antiqua" w:hAnsi="Book Antiqua"/>
          <w:bCs/>
          <w:i/>
        </w:rPr>
        <w:t xml:space="preserve"> </w:t>
      </w:r>
      <w:r w:rsidR="00E514C8" w:rsidRPr="008528D9">
        <w:rPr>
          <w:rFonts w:ascii="Book Antiqua" w:hAnsi="Book Antiqua"/>
          <w:bCs/>
        </w:rPr>
        <w:t>przewiduje objęcie wsparciem zadań z zakresu edukacji i animacji kulturalnej, w tym działań ukierunkowanych na stymulowanie kreatywności oraz aktywizację twórczą, adresowanych do różnych grup wiekowych</w:t>
      </w:r>
      <w:r w:rsidR="00615E3A" w:rsidRPr="008528D9">
        <w:rPr>
          <w:rFonts w:ascii="Book Antiqua" w:hAnsi="Book Antiqua"/>
          <w:bCs/>
        </w:rPr>
        <w:t xml:space="preserve"> </w:t>
      </w:r>
      <w:r w:rsidR="00E514C8" w:rsidRPr="008528D9">
        <w:rPr>
          <w:rFonts w:ascii="Book Antiqua" w:hAnsi="Book Antiqua"/>
          <w:bCs/>
        </w:rPr>
        <w:t xml:space="preserve">i społecznych, ze szczególnym uwzględnieniem dzieci i młodzieży, seniorów, osób z niepełnosprawnościami oraz zagrożonych wykluczeniem. </w:t>
      </w:r>
      <w:r w:rsidR="00D31811" w:rsidRPr="008528D9">
        <w:rPr>
          <w:rFonts w:ascii="Book Antiqua" w:hAnsi="Book Antiqua"/>
          <w:bCs/>
        </w:rPr>
        <w:t>Potrzeby te wiążą</w:t>
      </w:r>
      <w:r w:rsidR="00AB6952" w:rsidRPr="008528D9">
        <w:rPr>
          <w:rFonts w:ascii="Book Antiqua" w:hAnsi="Book Antiqua"/>
          <w:bCs/>
        </w:rPr>
        <w:t xml:space="preserve"> się </w:t>
      </w:r>
      <w:r w:rsidR="00E514C8" w:rsidRPr="008528D9">
        <w:rPr>
          <w:rFonts w:ascii="Book Antiqua" w:hAnsi="Book Antiqua"/>
          <w:bCs/>
        </w:rPr>
        <w:t xml:space="preserve">także </w:t>
      </w:r>
      <w:r w:rsidR="00AB6952" w:rsidRPr="008528D9">
        <w:rPr>
          <w:rFonts w:ascii="Book Antiqua" w:hAnsi="Book Antiqua"/>
          <w:bCs/>
        </w:rPr>
        <w:t>z koniecznością budowania kompetencji nauczycieli</w:t>
      </w:r>
      <w:r w:rsidR="00D31811" w:rsidRPr="008528D9">
        <w:rPr>
          <w:rFonts w:ascii="Book Antiqua" w:hAnsi="Book Antiqua"/>
          <w:bCs/>
        </w:rPr>
        <w:t>,</w:t>
      </w:r>
      <w:r w:rsidR="00AB6952" w:rsidRPr="008528D9">
        <w:rPr>
          <w:rFonts w:ascii="Book Antiqua" w:hAnsi="Book Antiqua"/>
          <w:bCs/>
        </w:rPr>
        <w:t xml:space="preserve"> wyposażania szkół</w:t>
      </w:r>
      <w:r w:rsidR="00E514C8" w:rsidRPr="008528D9">
        <w:rPr>
          <w:rFonts w:ascii="Book Antiqua" w:hAnsi="Book Antiqua"/>
          <w:bCs/>
        </w:rPr>
        <w:t xml:space="preserve"> i placówek oświatowych</w:t>
      </w:r>
      <w:r w:rsidR="00AB6952" w:rsidRPr="008528D9">
        <w:rPr>
          <w:rFonts w:ascii="Book Antiqua" w:hAnsi="Book Antiqua"/>
          <w:bCs/>
        </w:rPr>
        <w:t xml:space="preserve"> w </w:t>
      </w:r>
      <w:r w:rsidR="00E514C8" w:rsidRPr="008528D9">
        <w:rPr>
          <w:rFonts w:ascii="Book Antiqua" w:hAnsi="Book Antiqua"/>
          <w:bCs/>
        </w:rPr>
        <w:t xml:space="preserve">odpowiedni </w:t>
      </w:r>
      <w:r w:rsidR="00AB6952" w:rsidRPr="008528D9">
        <w:rPr>
          <w:rFonts w:ascii="Book Antiqua" w:hAnsi="Book Antiqua"/>
          <w:bCs/>
        </w:rPr>
        <w:t>sprzęt</w:t>
      </w:r>
      <w:r w:rsidR="00D31811" w:rsidRPr="008528D9">
        <w:rPr>
          <w:rFonts w:ascii="Book Antiqua" w:hAnsi="Book Antiqua"/>
          <w:bCs/>
        </w:rPr>
        <w:t xml:space="preserve">, </w:t>
      </w:r>
      <w:r w:rsidR="008C5F79" w:rsidRPr="008528D9">
        <w:rPr>
          <w:rFonts w:ascii="Book Antiqua" w:hAnsi="Book Antiqua"/>
          <w:bCs/>
        </w:rPr>
        <w:t xml:space="preserve">dodatkowym finansowaniem tych działań. </w:t>
      </w:r>
      <w:r w:rsidR="00AB6952" w:rsidRPr="008528D9">
        <w:rPr>
          <w:rFonts w:ascii="Book Antiqua" w:hAnsi="Book Antiqua"/>
          <w:bCs/>
        </w:rPr>
        <w:t xml:space="preserve">Zajęcia </w:t>
      </w:r>
      <w:r w:rsidR="008C5F79" w:rsidRPr="008528D9">
        <w:rPr>
          <w:rFonts w:ascii="Book Antiqua" w:hAnsi="Book Antiqua"/>
          <w:bCs/>
        </w:rPr>
        <w:t xml:space="preserve">kierowane do dzieci i młodzieży w ramach kształtowania kompetencji kulturowych, w tym w systemie </w:t>
      </w:r>
      <w:r w:rsidR="008C5F79" w:rsidRPr="008528D9">
        <w:rPr>
          <w:rFonts w:ascii="Book Antiqua" w:hAnsi="Book Antiqua"/>
          <w:bCs/>
          <w:i/>
        </w:rPr>
        <w:t>on-line</w:t>
      </w:r>
      <w:r w:rsidR="008C5F79" w:rsidRPr="008528D9">
        <w:rPr>
          <w:rFonts w:ascii="Book Antiqua" w:hAnsi="Book Antiqua"/>
          <w:bCs/>
        </w:rPr>
        <w:t xml:space="preserve"> </w:t>
      </w:r>
      <w:r w:rsidR="00AB6952" w:rsidRPr="008528D9">
        <w:rPr>
          <w:rFonts w:ascii="Book Antiqua" w:hAnsi="Book Antiqua"/>
          <w:bCs/>
        </w:rPr>
        <w:t xml:space="preserve">powinny obejmować m.in. naukę umiejętności związanych z tworzeniem treści kreatywnych (nagrywaniem filmu, montażem, podkładem dźwiękowym, obróbką obrazu itp.), podstawową wiedzę </w:t>
      </w:r>
      <w:r w:rsidR="008B30E9" w:rsidRPr="008528D9">
        <w:rPr>
          <w:rFonts w:ascii="Book Antiqua" w:hAnsi="Book Antiqua"/>
          <w:bCs/>
        </w:rPr>
        <w:br/>
      </w:r>
      <w:r w:rsidR="00AB6952" w:rsidRPr="008528D9">
        <w:rPr>
          <w:rFonts w:ascii="Book Antiqua" w:hAnsi="Book Antiqua"/>
          <w:bCs/>
        </w:rPr>
        <w:t xml:space="preserve">z zakresu ochrony praw autorskich i możliwości wykorzystywania prac innych twórców na własny użytek, realizację projektów zespołowych </w:t>
      </w:r>
      <w:r w:rsidR="00CF59F1" w:rsidRPr="008528D9">
        <w:rPr>
          <w:rFonts w:ascii="Book Antiqua" w:hAnsi="Book Antiqua"/>
          <w:bCs/>
        </w:rPr>
        <w:t>oraz ich publiczną prezentację.</w:t>
      </w:r>
    </w:p>
    <w:p w14:paraId="1B81ECF5" w14:textId="0786C67D" w:rsidR="00A64A6B" w:rsidRPr="008528D9" w:rsidRDefault="00A3111D" w:rsidP="00A64A6B">
      <w:pPr>
        <w:spacing w:line="276" w:lineRule="auto"/>
        <w:ind w:firstLine="708"/>
        <w:jc w:val="both"/>
        <w:rPr>
          <w:rFonts w:ascii="Book Antiqua" w:hAnsi="Book Antiqua"/>
          <w:bCs/>
        </w:rPr>
      </w:pPr>
      <w:r w:rsidRPr="008528D9">
        <w:rPr>
          <w:rFonts w:ascii="Book Antiqua" w:hAnsi="Book Antiqua"/>
          <w:bCs/>
        </w:rPr>
        <w:lastRenderedPageBreak/>
        <w:t xml:space="preserve">Spośród wskazanych w </w:t>
      </w:r>
      <w:r w:rsidRPr="008528D9">
        <w:rPr>
          <w:rFonts w:ascii="Book Antiqua" w:hAnsi="Book Antiqua"/>
          <w:bCs/>
          <w:i/>
        </w:rPr>
        <w:t xml:space="preserve">Strategii Rozwoju Kapitału Społecznego 2030 </w:t>
      </w:r>
      <w:r w:rsidRPr="008528D9">
        <w:rPr>
          <w:rFonts w:ascii="Book Antiqua" w:hAnsi="Book Antiqua"/>
          <w:bCs/>
        </w:rPr>
        <w:t xml:space="preserve">trzech celów szczegółowych do sfery kultury odnoszą się zwłaszcza dwa: </w:t>
      </w:r>
      <w:r w:rsidR="00615E3A" w:rsidRPr="008528D9">
        <w:rPr>
          <w:rFonts w:ascii="Book Antiqua" w:hAnsi="Book Antiqua"/>
          <w:bCs/>
        </w:rPr>
        <w:t>„</w:t>
      </w:r>
      <w:r w:rsidR="00CF59F1" w:rsidRPr="008528D9">
        <w:rPr>
          <w:rFonts w:ascii="Book Antiqua" w:hAnsi="Book Antiqua"/>
          <w:bCs/>
        </w:rPr>
        <w:t>Wzmacnianie roli kultury w budowaniu tożsamości i postaw obywatelskich</w:t>
      </w:r>
      <w:r w:rsidR="00615E3A" w:rsidRPr="008528D9">
        <w:rPr>
          <w:rFonts w:ascii="Book Antiqua" w:hAnsi="Book Antiqua"/>
          <w:bCs/>
        </w:rPr>
        <w:t>”</w:t>
      </w:r>
      <w:r w:rsidRPr="008528D9">
        <w:rPr>
          <w:rFonts w:ascii="Book Antiqua" w:hAnsi="Book Antiqua"/>
          <w:bCs/>
          <w:i/>
        </w:rPr>
        <w:t xml:space="preserve"> </w:t>
      </w:r>
      <w:r w:rsidRPr="008528D9">
        <w:rPr>
          <w:rFonts w:ascii="Book Antiqua" w:hAnsi="Book Antiqua"/>
          <w:bCs/>
        </w:rPr>
        <w:t>(cel szczegółowy 2)</w:t>
      </w:r>
      <w:r w:rsidR="00CF59F1" w:rsidRPr="008528D9">
        <w:rPr>
          <w:rFonts w:ascii="Book Antiqua" w:hAnsi="Book Antiqua"/>
          <w:bCs/>
        </w:rPr>
        <w:t xml:space="preserve"> </w:t>
      </w:r>
      <w:r w:rsidRPr="008528D9">
        <w:rPr>
          <w:rFonts w:ascii="Book Antiqua" w:hAnsi="Book Antiqua"/>
          <w:bCs/>
        </w:rPr>
        <w:t>oraz</w:t>
      </w:r>
      <w:r w:rsidRPr="008528D9">
        <w:rPr>
          <w:rFonts w:ascii="Book Antiqua" w:hAnsi="Book Antiqua"/>
          <w:bCs/>
          <w:i/>
        </w:rPr>
        <w:t xml:space="preserve"> </w:t>
      </w:r>
      <w:r w:rsidR="00615E3A" w:rsidRPr="008528D9">
        <w:rPr>
          <w:rFonts w:ascii="Book Antiqua" w:hAnsi="Book Antiqua"/>
          <w:bCs/>
        </w:rPr>
        <w:t>„</w:t>
      </w:r>
      <w:r w:rsidRPr="008528D9">
        <w:rPr>
          <w:rFonts w:ascii="Book Antiqua" w:hAnsi="Book Antiqua"/>
          <w:bCs/>
        </w:rPr>
        <w:t>Zwiększenie wykorzystania potencjału kulturowego i kreatywnego dla rozwoju</w:t>
      </w:r>
      <w:r w:rsidR="00615E3A" w:rsidRPr="008528D9">
        <w:rPr>
          <w:rFonts w:ascii="Book Antiqua" w:hAnsi="Book Antiqua"/>
          <w:bCs/>
        </w:rPr>
        <w:t>”</w:t>
      </w:r>
      <w:r w:rsidRPr="008528D9">
        <w:rPr>
          <w:rFonts w:ascii="Book Antiqua" w:hAnsi="Book Antiqua"/>
          <w:bCs/>
          <w:i/>
        </w:rPr>
        <w:t xml:space="preserve"> </w:t>
      </w:r>
      <w:r w:rsidRPr="008528D9">
        <w:rPr>
          <w:rFonts w:ascii="Book Antiqua" w:hAnsi="Book Antiqua"/>
          <w:bCs/>
        </w:rPr>
        <w:t xml:space="preserve">(cel szczegółowy 3). </w:t>
      </w:r>
      <w:r w:rsidR="00615E3A" w:rsidRPr="008528D9">
        <w:rPr>
          <w:rFonts w:ascii="Book Antiqua" w:hAnsi="Book Antiqua"/>
          <w:bCs/>
        </w:rPr>
        <w:t>W ramach celu 2. w</w:t>
      </w:r>
      <w:r w:rsidRPr="008528D9">
        <w:rPr>
          <w:rFonts w:ascii="Book Antiqua" w:hAnsi="Book Antiqua"/>
          <w:bCs/>
        </w:rPr>
        <w:t xml:space="preserve">yodrębnione zostały </w:t>
      </w:r>
      <w:r w:rsidR="00CF59F1" w:rsidRPr="008528D9">
        <w:rPr>
          <w:rFonts w:ascii="Book Antiqua" w:hAnsi="Book Antiqua"/>
          <w:bCs/>
        </w:rPr>
        <w:t xml:space="preserve">następujące priorytety: 2.1. </w:t>
      </w:r>
      <w:r w:rsidR="00615E3A" w:rsidRPr="008528D9">
        <w:rPr>
          <w:rFonts w:ascii="Book Antiqua" w:hAnsi="Book Antiqua"/>
          <w:bCs/>
        </w:rPr>
        <w:t>„</w:t>
      </w:r>
      <w:r w:rsidR="00CF59F1" w:rsidRPr="008528D9">
        <w:rPr>
          <w:rFonts w:ascii="Book Antiqua" w:hAnsi="Book Antiqua"/>
          <w:bCs/>
        </w:rPr>
        <w:t>Tworzenie warunków oraz budowanie kompetencji dla wzmacniania uczestnictwa w kulturze</w:t>
      </w:r>
      <w:r w:rsidR="00615E3A" w:rsidRPr="008528D9">
        <w:rPr>
          <w:rFonts w:ascii="Book Antiqua" w:hAnsi="Book Antiqua"/>
          <w:bCs/>
        </w:rPr>
        <w:t>”</w:t>
      </w:r>
      <w:r w:rsidR="00CF59F1" w:rsidRPr="008528D9">
        <w:rPr>
          <w:rFonts w:ascii="Book Antiqua" w:hAnsi="Book Antiqua"/>
          <w:bCs/>
        </w:rPr>
        <w:t xml:space="preserve">, 2.2. </w:t>
      </w:r>
      <w:r w:rsidR="00615E3A" w:rsidRPr="008528D9">
        <w:rPr>
          <w:rFonts w:ascii="Book Antiqua" w:hAnsi="Book Antiqua"/>
          <w:bCs/>
        </w:rPr>
        <w:t>„</w:t>
      </w:r>
      <w:r w:rsidR="00CF59F1" w:rsidRPr="008528D9">
        <w:rPr>
          <w:rFonts w:ascii="Book Antiqua" w:hAnsi="Book Antiqua"/>
          <w:bCs/>
        </w:rPr>
        <w:t xml:space="preserve">Ochrona dziedzictwa kulturowego oraz gromadzenie </w:t>
      </w:r>
      <w:r w:rsidR="00615E3A" w:rsidRPr="008528D9">
        <w:rPr>
          <w:rFonts w:ascii="Book Antiqua" w:hAnsi="Book Antiqua"/>
          <w:bCs/>
        </w:rPr>
        <w:br/>
      </w:r>
      <w:r w:rsidR="00CF59F1" w:rsidRPr="008528D9">
        <w:rPr>
          <w:rFonts w:ascii="Book Antiqua" w:hAnsi="Book Antiqua"/>
          <w:bCs/>
        </w:rPr>
        <w:t>i zachowywanie dzieł kultury</w:t>
      </w:r>
      <w:r w:rsidR="00615E3A" w:rsidRPr="008528D9">
        <w:rPr>
          <w:rFonts w:ascii="Book Antiqua" w:hAnsi="Book Antiqua"/>
          <w:bCs/>
        </w:rPr>
        <w:t>”</w:t>
      </w:r>
      <w:r w:rsidR="00CF59F1" w:rsidRPr="008528D9">
        <w:rPr>
          <w:rFonts w:ascii="Book Antiqua" w:hAnsi="Book Antiqua"/>
          <w:bCs/>
        </w:rPr>
        <w:t xml:space="preserve">, 2.3. </w:t>
      </w:r>
      <w:r w:rsidR="00615E3A" w:rsidRPr="008528D9">
        <w:rPr>
          <w:rFonts w:ascii="Book Antiqua" w:hAnsi="Book Antiqua"/>
          <w:bCs/>
        </w:rPr>
        <w:t>„</w:t>
      </w:r>
      <w:r w:rsidR="00CF59F1" w:rsidRPr="008528D9">
        <w:rPr>
          <w:rFonts w:ascii="Book Antiqua" w:hAnsi="Book Antiqua"/>
          <w:bCs/>
        </w:rPr>
        <w:t xml:space="preserve">Digitalizacja, cyfrowa rekonstrukcja </w:t>
      </w:r>
      <w:r w:rsidR="00615E3A" w:rsidRPr="008528D9">
        <w:rPr>
          <w:rFonts w:ascii="Book Antiqua" w:hAnsi="Book Antiqua"/>
          <w:bCs/>
        </w:rPr>
        <w:br/>
      </w:r>
      <w:r w:rsidR="00CF59F1" w:rsidRPr="008528D9">
        <w:rPr>
          <w:rFonts w:ascii="Book Antiqua" w:hAnsi="Book Antiqua"/>
          <w:bCs/>
        </w:rPr>
        <w:t>i udostępnianie dóbr kultury</w:t>
      </w:r>
      <w:r w:rsidR="00615E3A" w:rsidRPr="008528D9">
        <w:rPr>
          <w:rFonts w:ascii="Book Antiqua" w:hAnsi="Book Antiqua"/>
          <w:bCs/>
        </w:rPr>
        <w:t>”</w:t>
      </w:r>
      <w:r w:rsidR="00CF59F1" w:rsidRPr="008528D9">
        <w:rPr>
          <w:rFonts w:ascii="Book Antiqua" w:hAnsi="Book Antiqua"/>
          <w:bCs/>
        </w:rPr>
        <w:t xml:space="preserve">, 2.4. </w:t>
      </w:r>
      <w:r w:rsidR="00615E3A" w:rsidRPr="008528D9">
        <w:rPr>
          <w:rFonts w:ascii="Book Antiqua" w:hAnsi="Book Antiqua"/>
          <w:bCs/>
        </w:rPr>
        <w:t>„</w:t>
      </w:r>
      <w:r w:rsidR="00CF59F1" w:rsidRPr="008528D9">
        <w:rPr>
          <w:rFonts w:ascii="Book Antiqua" w:hAnsi="Book Antiqua"/>
          <w:bCs/>
        </w:rPr>
        <w:t>Umacnianie tożsamości i postaw obywatelskich przez kulturę</w:t>
      </w:r>
      <w:r w:rsidR="00615E3A" w:rsidRPr="008528D9">
        <w:rPr>
          <w:rFonts w:ascii="Book Antiqua" w:hAnsi="Book Antiqua"/>
          <w:bCs/>
        </w:rPr>
        <w:t>”</w:t>
      </w:r>
      <w:r w:rsidR="00CF59F1" w:rsidRPr="008528D9">
        <w:rPr>
          <w:rFonts w:ascii="Book Antiqua" w:hAnsi="Book Antiqua"/>
          <w:bCs/>
        </w:rPr>
        <w:t xml:space="preserve">, 2.5. </w:t>
      </w:r>
      <w:r w:rsidR="00615E3A" w:rsidRPr="008528D9">
        <w:rPr>
          <w:rFonts w:ascii="Book Antiqua" w:hAnsi="Book Antiqua"/>
          <w:bCs/>
        </w:rPr>
        <w:t>„</w:t>
      </w:r>
      <w:r w:rsidR="00CF59F1" w:rsidRPr="008528D9">
        <w:rPr>
          <w:rFonts w:ascii="Book Antiqua" w:hAnsi="Book Antiqua"/>
          <w:bCs/>
        </w:rPr>
        <w:t>Wzmocnienie promocji kultury polskiej za granicą</w:t>
      </w:r>
      <w:r w:rsidR="00615E3A" w:rsidRPr="008528D9">
        <w:rPr>
          <w:rFonts w:ascii="Book Antiqua" w:hAnsi="Book Antiqua"/>
          <w:bCs/>
        </w:rPr>
        <w:t>”</w:t>
      </w:r>
      <w:r w:rsidR="00CF59F1" w:rsidRPr="008528D9">
        <w:rPr>
          <w:rFonts w:ascii="Book Antiqua" w:hAnsi="Book Antiqua"/>
          <w:bCs/>
        </w:rPr>
        <w:t xml:space="preserve">. </w:t>
      </w:r>
      <w:r w:rsidR="00BD7CB2" w:rsidRPr="008528D9">
        <w:rPr>
          <w:rFonts w:ascii="Book Antiqua" w:hAnsi="Book Antiqua"/>
          <w:bCs/>
        </w:rPr>
        <w:t>W opisie przyjmowanych działań w ramach tych priorytetów z</w:t>
      </w:r>
      <w:r w:rsidR="00CF59F1" w:rsidRPr="008528D9">
        <w:rPr>
          <w:rFonts w:ascii="Book Antiqua" w:hAnsi="Book Antiqua"/>
          <w:bCs/>
        </w:rPr>
        <w:t>wrócono uwagę na potrzebę zwiększenia aktywności obywatelskiej</w:t>
      </w:r>
      <w:r w:rsidR="00BD7CB2" w:rsidRPr="008528D9">
        <w:rPr>
          <w:rFonts w:ascii="Book Antiqua" w:hAnsi="Book Antiqua"/>
          <w:bCs/>
        </w:rPr>
        <w:t xml:space="preserve"> oraz</w:t>
      </w:r>
      <w:r w:rsidR="00FA56D4" w:rsidRPr="008528D9">
        <w:rPr>
          <w:rFonts w:ascii="Book Antiqua" w:hAnsi="Book Antiqua"/>
          <w:bCs/>
        </w:rPr>
        <w:t xml:space="preserve"> </w:t>
      </w:r>
      <w:r w:rsidR="00CF59F1" w:rsidRPr="008528D9">
        <w:rPr>
          <w:rFonts w:ascii="Book Antiqua" w:hAnsi="Book Antiqua"/>
          <w:bCs/>
        </w:rPr>
        <w:t>wzmocnienia konkurencyjności polskiej kultury</w:t>
      </w:r>
      <w:r w:rsidR="00615E3A" w:rsidRPr="008528D9">
        <w:rPr>
          <w:rFonts w:ascii="Book Antiqua" w:hAnsi="Book Antiqua"/>
          <w:bCs/>
        </w:rPr>
        <w:t xml:space="preserve"> -</w:t>
      </w:r>
      <w:r w:rsidR="00BD7CB2" w:rsidRPr="008528D9">
        <w:rPr>
          <w:rFonts w:ascii="Book Antiqua" w:hAnsi="Book Antiqua"/>
          <w:bCs/>
        </w:rPr>
        <w:t xml:space="preserve"> również</w:t>
      </w:r>
      <w:r w:rsidR="00CF59F1" w:rsidRPr="008528D9">
        <w:rPr>
          <w:rFonts w:ascii="Book Antiqua" w:hAnsi="Book Antiqua"/>
          <w:bCs/>
        </w:rPr>
        <w:t xml:space="preserve"> </w:t>
      </w:r>
      <w:r w:rsidR="00BD7CB2" w:rsidRPr="008528D9">
        <w:rPr>
          <w:rFonts w:ascii="Book Antiqua" w:hAnsi="Book Antiqua"/>
          <w:bCs/>
        </w:rPr>
        <w:t>w ujęciu regionalnym</w:t>
      </w:r>
      <w:r w:rsidR="00615E3A" w:rsidRPr="008528D9">
        <w:rPr>
          <w:rFonts w:ascii="Book Antiqua" w:hAnsi="Book Antiqua"/>
          <w:bCs/>
        </w:rPr>
        <w:t xml:space="preserve"> -</w:t>
      </w:r>
      <w:r w:rsidR="00BD7CB2" w:rsidRPr="008528D9">
        <w:rPr>
          <w:rFonts w:ascii="Book Antiqua" w:hAnsi="Book Antiqua"/>
          <w:bCs/>
        </w:rPr>
        <w:t xml:space="preserve"> </w:t>
      </w:r>
      <w:r w:rsidR="00CF59F1" w:rsidRPr="008528D9">
        <w:rPr>
          <w:rFonts w:ascii="Book Antiqua" w:hAnsi="Book Antiqua"/>
          <w:bCs/>
        </w:rPr>
        <w:t>na arenie międzynarodowej</w:t>
      </w:r>
      <w:r w:rsidR="00BD7CB2" w:rsidRPr="008528D9">
        <w:rPr>
          <w:rFonts w:ascii="Book Antiqua" w:hAnsi="Book Antiqua"/>
          <w:bCs/>
        </w:rPr>
        <w:t xml:space="preserve"> poprzez podjęcie in</w:t>
      </w:r>
      <w:r w:rsidR="00887674" w:rsidRPr="008528D9">
        <w:rPr>
          <w:rFonts w:ascii="Book Antiqua" w:hAnsi="Book Antiqua"/>
          <w:bCs/>
        </w:rPr>
        <w:t xml:space="preserve">tensywnych działań promocyjnych. </w:t>
      </w:r>
      <w:r w:rsidR="00BD7CB2" w:rsidRPr="008528D9">
        <w:rPr>
          <w:rFonts w:ascii="Book Antiqua" w:hAnsi="Book Antiqua"/>
          <w:bCs/>
        </w:rPr>
        <w:t>Za jedno z</w:t>
      </w:r>
      <w:r w:rsidR="00CF59F1" w:rsidRPr="008528D9">
        <w:rPr>
          <w:rFonts w:ascii="Book Antiqua" w:hAnsi="Book Antiqua"/>
          <w:bCs/>
        </w:rPr>
        <w:t xml:space="preserve"> kluczowych zadań państwa </w:t>
      </w:r>
      <w:r w:rsidR="00BD7CB2" w:rsidRPr="008528D9">
        <w:rPr>
          <w:rFonts w:ascii="Book Antiqua" w:hAnsi="Book Antiqua"/>
          <w:bCs/>
        </w:rPr>
        <w:t xml:space="preserve">uznano </w:t>
      </w:r>
      <w:r w:rsidR="00CF59F1" w:rsidRPr="008528D9">
        <w:rPr>
          <w:rFonts w:ascii="Book Antiqua" w:hAnsi="Book Antiqua"/>
          <w:bCs/>
        </w:rPr>
        <w:t>dalsze inwestowanie w zachowanie obiektów zabytkowych</w:t>
      </w:r>
      <w:r w:rsidR="00BD7CB2" w:rsidRPr="008528D9">
        <w:rPr>
          <w:rFonts w:ascii="Book Antiqua" w:hAnsi="Book Antiqua"/>
          <w:bCs/>
        </w:rPr>
        <w:t xml:space="preserve"> tj. w</w:t>
      </w:r>
      <w:r w:rsidR="00CF59F1" w:rsidRPr="008528D9">
        <w:rPr>
          <w:rFonts w:ascii="Book Antiqua" w:hAnsi="Book Antiqua"/>
          <w:bCs/>
        </w:rPr>
        <w:t xml:space="preserve"> dobra kultury, nauki i sztuki, zabytki, rozwój sieci muzeów, wspieranie i promocję dziedzictwa kulturowego wpisanego na listę światowego dziedzictwa UNESCO oraz uznanego przez Prezydenta RP za Pomniki Historii, a także rozwój turystyki kulturowej </w:t>
      </w:r>
      <w:r w:rsidR="00BD7CB2" w:rsidRPr="008528D9">
        <w:rPr>
          <w:rFonts w:ascii="Book Antiqua" w:hAnsi="Book Antiqua"/>
          <w:bCs/>
        </w:rPr>
        <w:t xml:space="preserve">m.in. w ramach </w:t>
      </w:r>
      <w:r w:rsidR="00CF59F1" w:rsidRPr="008528D9">
        <w:rPr>
          <w:rFonts w:ascii="Book Antiqua" w:hAnsi="Book Antiqua"/>
          <w:bCs/>
        </w:rPr>
        <w:t>idei Europejskich Szlaków Kulturowych.</w:t>
      </w:r>
    </w:p>
    <w:p w14:paraId="356ED552" w14:textId="77777777" w:rsidR="00615E3A" w:rsidRPr="008528D9" w:rsidRDefault="005E54B4" w:rsidP="00A64A6B">
      <w:pPr>
        <w:spacing w:line="276" w:lineRule="auto"/>
        <w:ind w:firstLine="708"/>
        <w:jc w:val="both"/>
        <w:rPr>
          <w:rFonts w:ascii="Book Antiqua" w:hAnsi="Book Antiqua"/>
          <w:bCs/>
        </w:rPr>
      </w:pPr>
      <w:r w:rsidRPr="008528D9">
        <w:rPr>
          <w:rFonts w:ascii="Book Antiqua" w:hAnsi="Book Antiqua"/>
          <w:bCs/>
        </w:rPr>
        <w:t>W ramach celu szczegółowego 3</w:t>
      </w:r>
      <w:r w:rsidR="00CF59F1" w:rsidRPr="008528D9">
        <w:rPr>
          <w:rFonts w:ascii="Book Antiqua" w:hAnsi="Book Antiqua"/>
          <w:bCs/>
        </w:rPr>
        <w:t>.</w:t>
      </w:r>
      <w:r w:rsidRPr="008528D9">
        <w:rPr>
          <w:rFonts w:ascii="Book Antiqua" w:hAnsi="Book Antiqua"/>
          <w:bCs/>
        </w:rPr>
        <w:t xml:space="preserve"> wyróżniono trzy priorytety: 3.1. </w:t>
      </w:r>
      <w:r w:rsidR="00615E3A" w:rsidRPr="008528D9">
        <w:rPr>
          <w:rFonts w:ascii="Book Antiqua" w:hAnsi="Book Antiqua"/>
          <w:bCs/>
        </w:rPr>
        <w:t>„</w:t>
      </w:r>
      <w:r w:rsidRPr="008528D9">
        <w:rPr>
          <w:rFonts w:ascii="Book Antiqua" w:hAnsi="Book Antiqua"/>
          <w:bCs/>
        </w:rPr>
        <w:t>Wzrost udziału sektorów kreatywnych w rozwoju gospodarczym kraju</w:t>
      </w:r>
      <w:r w:rsidR="00615E3A" w:rsidRPr="008528D9">
        <w:rPr>
          <w:rFonts w:ascii="Book Antiqua" w:hAnsi="Book Antiqua"/>
          <w:bCs/>
        </w:rPr>
        <w:t>”</w:t>
      </w:r>
      <w:r w:rsidRPr="008528D9">
        <w:rPr>
          <w:rFonts w:ascii="Book Antiqua" w:hAnsi="Book Antiqua"/>
          <w:bCs/>
        </w:rPr>
        <w:t xml:space="preserve">, 3.2. </w:t>
      </w:r>
      <w:r w:rsidR="00615E3A" w:rsidRPr="008528D9">
        <w:rPr>
          <w:rFonts w:ascii="Book Antiqua" w:hAnsi="Book Antiqua"/>
          <w:bCs/>
        </w:rPr>
        <w:t>„</w:t>
      </w:r>
      <w:r w:rsidRPr="008528D9">
        <w:rPr>
          <w:rFonts w:ascii="Book Antiqua" w:hAnsi="Book Antiqua"/>
          <w:bCs/>
        </w:rPr>
        <w:t>Rozwój kompetencji zawodowych na potrzeby branż kreatywnych</w:t>
      </w:r>
      <w:r w:rsidR="00615E3A" w:rsidRPr="008528D9">
        <w:rPr>
          <w:rFonts w:ascii="Book Antiqua" w:hAnsi="Book Antiqua"/>
          <w:bCs/>
        </w:rPr>
        <w:t>”</w:t>
      </w:r>
      <w:r w:rsidRPr="008528D9">
        <w:rPr>
          <w:rFonts w:ascii="Book Antiqua" w:hAnsi="Book Antiqua"/>
          <w:bCs/>
        </w:rPr>
        <w:t xml:space="preserve">, 3.3. </w:t>
      </w:r>
      <w:r w:rsidR="00615E3A" w:rsidRPr="008528D9">
        <w:rPr>
          <w:rFonts w:ascii="Book Antiqua" w:hAnsi="Book Antiqua"/>
          <w:bCs/>
        </w:rPr>
        <w:t>„</w:t>
      </w:r>
      <w:r w:rsidRPr="008528D9">
        <w:rPr>
          <w:rFonts w:ascii="Book Antiqua" w:hAnsi="Book Antiqua"/>
          <w:bCs/>
        </w:rPr>
        <w:t>Wzmocnienie potencjału kreatywnego społeczeństwa</w:t>
      </w:r>
      <w:r w:rsidR="00615E3A" w:rsidRPr="008528D9">
        <w:rPr>
          <w:rFonts w:ascii="Book Antiqua" w:hAnsi="Book Antiqua"/>
          <w:bCs/>
        </w:rPr>
        <w:t>”</w:t>
      </w:r>
      <w:r w:rsidRPr="008528D9">
        <w:rPr>
          <w:rFonts w:ascii="Book Antiqua" w:hAnsi="Book Antiqua"/>
          <w:bCs/>
        </w:rPr>
        <w:t>.</w:t>
      </w:r>
      <w:r w:rsidRPr="008528D9">
        <w:rPr>
          <w:rFonts w:ascii="Book Antiqua" w:hAnsi="Book Antiqua"/>
        </w:rPr>
        <w:t xml:space="preserve"> </w:t>
      </w:r>
      <w:r w:rsidR="00BD7CB2" w:rsidRPr="008528D9">
        <w:rPr>
          <w:rFonts w:ascii="Book Antiqua" w:hAnsi="Book Antiqua"/>
        </w:rPr>
        <w:t>W opisie proponowanych działań za k</w:t>
      </w:r>
      <w:r w:rsidRPr="008528D9">
        <w:rPr>
          <w:rFonts w:ascii="Book Antiqua" w:hAnsi="Book Antiqua"/>
          <w:bCs/>
        </w:rPr>
        <w:t xml:space="preserve">onieczne </w:t>
      </w:r>
      <w:r w:rsidR="00BD7CB2" w:rsidRPr="008528D9">
        <w:rPr>
          <w:rFonts w:ascii="Book Antiqua" w:hAnsi="Book Antiqua"/>
          <w:bCs/>
        </w:rPr>
        <w:t>uznano zwiększenie wykorzystania potencjału kulturowego i kreatywnego dla rozwoju</w:t>
      </w:r>
      <w:r w:rsidR="00A64A6B" w:rsidRPr="008528D9">
        <w:rPr>
          <w:rFonts w:ascii="Book Antiqua" w:hAnsi="Book Antiqua"/>
          <w:bCs/>
        </w:rPr>
        <w:t xml:space="preserve"> społecznego </w:t>
      </w:r>
      <w:r w:rsidR="00BD7CB2" w:rsidRPr="008528D9">
        <w:rPr>
          <w:rFonts w:ascii="Book Antiqua" w:hAnsi="Book Antiqua"/>
          <w:bCs/>
        </w:rPr>
        <w:t xml:space="preserve">i gospodarczego Polski. </w:t>
      </w:r>
    </w:p>
    <w:p w14:paraId="664E6699" w14:textId="6080EC38" w:rsidR="00A64A6B" w:rsidRPr="008528D9" w:rsidRDefault="00BD7CB2" w:rsidP="00A64A6B">
      <w:pPr>
        <w:spacing w:line="276" w:lineRule="auto"/>
        <w:ind w:firstLine="708"/>
        <w:jc w:val="both"/>
        <w:rPr>
          <w:rFonts w:ascii="Book Antiqua" w:hAnsi="Book Antiqua"/>
          <w:bCs/>
        </w:rPr>
      </w:pPr>
      <w:r w:rsidRPr="008528D9">
        <w:rPr>
          <w:rFonts w:ascii="Book Antiqua" w:hAnsi="Book Antiqua"/>
          <w:bCs/>
        </w:rPr>
        <w:t xml:space="preserve">W realizacji wyznaczonych zadań </w:t>
      </w:r>
      <w:r w:rsidR="00A64A6B" w:rsidRPr="008528D9">
        <w:rPr>
          <w:rFonts w:ascii="Book Antiqua" w:hAnsi="Book Antiqua"/>
          <w:bCs/>
        </w:rPr>
        <w:t xml:space="preserve">ważną rolę odgrywać będzie </w:t>
      </w:r>
      <w:r w:rsidRPr="008528D9">
        <w:rPr>
          <w:rFonts w:ascii="Book Antiqua" w:hAnsi="Book Antiqua"/>
          <w:bCs/>
        </w:rPr>
        <w:t>współdziałanie różnych podmiotów</w:t>
      </w:r>
      <w:r w:rsidR="005529FC" w:rsidRPr="008528D9">
        <w:rPr>
          <w:rFonts w:ascii="Book Antiqua" w:hAnsi="Book Antiqua"/>
          <w:bCs/>
        </w:rPr>
        <w:t>:</w:t>
      </w:r>
      <w:r w:rsidRPr="008528D9">
        <w:rPr>
          <w:rFonts w:ascii="Book Antiqua" w:hAnsi="Book Antiqua"/>
          <w:bCs/>
        </w:rPr>
        <w:t xml:space="preserve"> administracji publicznej wszystkich sz</w:t>
      </w:r>
      <w:r w:rsidR="00A64A6B" w:rsidRPr="008528D9">
        <w:rPr>
          <w:rFonts w:ascii="Book Antiqua" w:hAnsi="Book Antiqua"/>
          <w:bCs/>
        </w:rPr>
        <w:t xml:space="preserve">czebli, organizacji społecznych, podmiotów </w:t>
      </w:r>
      <w:r w:rsidRPr="008528D9">
        <w:rPr>
          <w:rFonts w:ascii="Book Antiqua" w:hAnsi="Book Antiqua"/>
          <w:bCs/>
        </w:rPr>
        <w:t xml:space="preserve">prywatnych, dialog społeczny i </w:t>
      </w:r>
      <w:r w:rsidR="006F0C00" w:rsidRPr="008528D9">
        <w:rPr>
          <w:rFonts w:ascii="Book Antiqua" w:hAnsi="Book Antiqua"/>
          <w:bCs/>
        </w:rPr>
        <w:t xml:space="preserve">reguły </w:t>
      </w:r>
      <w:r w:rsidRPr="008528D9">
        <w:rPr>
          <w:rFonts w:ascii="Book Antiqua" w:hAnsi="Book Antiqua"/>
          <w:bCs/>
        </w:rPr>
        <w:t xml:space="preserve">partnerstwa </w:t>
      </w:r>
      <w:r w:rsidR="00A64A6B" w:rsidRPr="008528D9">
        <w:rPr>
          <w:rFonts w:ascii="Book Antiqua" w:hAnsi="Book Antiqua"/>
          <w:bCs/>
        </w:rPr>
        <w:t xml:space="preserve">oparte </w:t>
      </w:r>
      <w:r w:rsidR="004F619E" w:rsidRPr="008528D9">
        <w:rPr>
          <w:rFonts w:ascii="Book Antiqua" w:hAnsi="Book Antiqua"/>
          <w:bCs/>
        </w:rPr>
        <w:br/>
      </w:r>
      <w:r w:rsidR="00A64A6B" w:rsidRPr="008528D9">
        <w:rPr>
          <w:rFonts w:ascii="Book Antiqua" w:hAnsi="Book Antiqua"/>
          <w:bCs/>
        </w:rPr>
        <w:t>o wzajemne zaufanie</w:t>
      </w:r>
      <w:r w:rsidRPr="008528D9">
        <w:rPr>
          <w:rFonts w:ascii="Book Antiqua" w:hAnsi="Book Antiqua"/>
          <w:bCs/>
        </w:rPr>
        <w:t xml:space="preserve">. </w:t>
      </w:r>
      <w:r w:rsidR="00A64A6B" w:rsidRPr="008528D9">
        <w:rPr>
          <w:rFonts w:ascii="Book Antiqua" w:hAnsi="Book Antiqua"/>
          <w:bCs/>
        </w:rPr>
        <w:t>K</w:t>
      </w:r>
      <w:r w:rsidR="006F0C00" w:rsidRPr="008528D9">
        <w:rPr>
          <w:rFonts w:ascii="Book Antiqua" w:hAnsi="Book Antiqua"/>
          <w:bCs/>
        </w:rPr>
        <w:t xml:space="preserve">ultura wzajemnych kontaktów oparta być powinna o zasady takie jak: </w:t>
      </w:r>
      <w:r w:rsidRPr="008528D9">
        <w:rPr>
          <w:rFonts w:ascii="Book Antiqua" w:hAnsi="Book Antiqua"/>
          <w:bCs/>
        </w:rPr>
        <w:t>kreatywność, tolerancja, zaufanie i gotowość do tw</w:t>
      </w:r>
      <w:r w:rsidR="00887674" w:rsidRPr="008528D9">
        <w:rPr>
          <w:rFonts w:ascii="Book Antiqua" w:hAnsi="Book Antiqua"/>
          <w:bCs/>
        </w:rPr>
        <w:t xml:space="preserve">orzenia zinstytucjonalizowanych </w:t>
      </w:r>
      <w:r w:rsidR="00A64A6B" w:rsidRPr="008528D9">
        <w:rPr>
          <w:rFonts w:ascii="Book Antiqua" w:hAnsi="Book Antiqua"/>
          <w:bCs/>
        </w:rPr>
        <w:t xml:space="preserve">jak również </w:t>
      </w:r>
      <w:r w:rsidR="006F0C00" w:rsidRPr="008528D9">
        <w:rPr>
          <w:rFonts w:ascii="Book Antiqua" w:hAnsi="Book Antiqua"/>
          <w:bCs/>
        </w:rPr>
        <w:t>niesformalizowanych sieci współpracy, pomocniczość, suwerenność stron, efektywność, uczciwa konkurencyjność oraz jawność</w:t>
      </w:r>
      <w:r w:rsidRPr="008528D9">
        <w:rPr>
          <w:rFonts w:ascii="Book Antiqua" w:hAnsi="Book Antiqua"/>
          <w:bCs/>
        </w:rPr>
        <w:t>.</w:t>
      </w:r>
      <w:r w:rsidR="006F0C00" w:rsidRPr="008528D9">
        <w:rPr>
          <w:rFonts w:ascii="Book Antiqua" w:hAnsi="Book Antiqua"/>
          <w:bCs/>
        </w:rPr>
        <w:t xml:space="preserve"> Jako instrument, który powinien szczególnie być stosowany dla rozwoju międzysektorowej współpracy</w:t>
      </w:r>
      <w:r w:rsidR="005979E3">
        <w:rPr>
          <w:rFonts w:ascii="Book Antiqua" w:hAnsi="Book Antiqua"/>
          <w:bCs/>
        </w:rPr>
        <w:t>,</w:t>
      </w:r>
      <w:r w:rsidR="006F0C00" w:rsidRPr="008528D9">
        <w:rPr>
          <w:rFonts w:ascii="Book Antiqua" w:hAnsi="Book Antiqua"/>
          <w:bCs/>
        </w:rPr>
        <w:t xml:space="preserve"> </w:t>
      </w:r>
      <w:r w:rsidR="006F0C00" w:rsidRPr="008528D9">
        <w:rPr>
          <w:rFonts w:ascii="Book Antiqua" w:hAnsi="Book Antiqua"/>
          <w:bCs/>
          <w:i/>
        </w:rPr>
        <w:t>Strategia</w:t>
      </w:r>
      <w:r w:rsidR="006F0C00" w:rsidRPr="008528D9">
        <w:rPr>
          <w:rFonts w:ascii="Book Antiqua" w:hAnsi="Book Antiqua"/>
          <w:bCs/>
        </w:rPr>
        <w:t xml:space="preserve"> wskazuje różne mechanizmy regrantingu, opartego o klarowne</w:t>
      </w:r>
      <w:r w:rsidRPr="008528D9">
        <w:rPr>
          <w:rFonts w:ascii="Book Antiqua" w:hAnsi="Book Antiqua"/>
          <w:bCs/>
        </w:rPr>
        <w:t xml:space="preserve"> reguł</w:t>
      </w:r>
      <w:r w:rsidR="006F0C00" w:rsidRPr="008528D9">
        <w:rPr>
          <w:rFonts w:ascii="Book Antiqua" w:hAnsi="Book Antiqua"/>
          <w:bCs/>
        </w:rPr>
        <w:t>y, co powinno u</w:t>
      </w:r>
      <w:r w:rsidRPr="008528D9">
        <w:rPr>
          <w:rFonts w:ascii="Book Antiqua" w:hAnsi="Book Antiqua"/>
          <w:bCs/>
        </w:rPr>
        <w:t>możliwi</w:t>
      </w:r>
      <w:r w:rsidR="006F0C00" w:rsidRPr="008528D9">
        <w:rPr>
          <w:rFonts w:ascii="Book Antiqua" w:hAnsi="Book Antiqua"/>
          <w:bCs/>
        </w:rPr>
        <w:t>ć</w:t>
      </w:r>
      <w:r w:rsidRPr="008528D9">
        <w:rPr>
          <w:rFonts w:ascii="Book Antiqua" w:hAnsi="Book Antiqua"/>
          <w:bCs/>
        </w:rPr>
        <w:t xml:space="preserve"> </w:t>
      </w:r>
      <w:r w:rsidR="006F0C00" w:rsidRPr="008528D9">
        <w:rPr>
          <w:rFonts w:ascii="Book Antiqua" w:hAnsi="Book Antiqua"/>
          <w:bCs/>
        </w:rPr>
        <w:t>bardziej zdecentralizowany sposób dystrybucji</w:t>
      </w:r>
      <w:r w:rsidR="000971FF" w:rsidRPr="008528D9">
        <w:rPr>
          <w:rFonts w:ascii="Book Antiqua" w:hAnsi="Book Antiqua"/>
          <w:bCs/>
        </w:rPr>
        <w:t xml:space="preserve"> środków </w:t>
      </w:r>
      <w:r w:rsidRPr="008528D9">
        <w:rPr>
          <w:rFonts w:ascii="Book Antiqua" w:hAnsi="Book Antiqua"/>
          <w:bCs/>
        </w:rPr>
        <w:t>przez podmioty, które</w:t>
      </w:r>
      <w:r w:rsidR="00A64A6B" w:rsidRPr="008528D9">
        <w:rPr>
          <w:rFonts w:ascii="Book Antiqua" w:hAnsi="Book Antiqua"/>
          <w:bCs/>
        </w:rPr>
        <w:t xml:space="preserve"> </w:t>
      </w:r>
      <w:r w:rsidR="008712C6" w:rsidRPr="008528D9">
        <w:rPr>
          <w:rFonts w:ascii="Book Antiqua" w:hAnsi="Book Antiqua"/>
          <w:bCs/>
        </w:rPr>
        <w:t>naj</w:t>
      </w:r>
      <w:r w:rsidR="00A64A6B" w:rsidRPr="008528D9">
        <w:rPr>
          <w:rFonts w:ascii="Book Antiqua" w:hAnsi="Book Antiqua"/>
          <w:bCs/>
        </w:rPr>
        <w:t>lepiej znają lokalne potrzeby.</w:t>
      </w:r>
    </w:p>
    <w:p w14:paraId="44328323" w14:textId="658472AC" w:rsidR="00BD7CB2" w:rsidRPr="008528D9" w:rsidRDefault="005529FC" w:rsidP="00A64A6B">
      <w:pPr>
        <w:spacing w:line="276" w:lineRule="auto"/>
        <w:ind w:firstLine="708"/>
        <w:jc w:val="both"/>
        <w:rPr>
          <w:rFonts w:ascii="Book Antiqua" w:hAnsi="Book Antiqua"/>
          <w:bCs/>
        </w:rPr>
      </w:pPr>
      <w:r w:rsidRPr="008528D9">
        <w:rPr>
          <w:rFonts w:ascii="Book Antiqua" w:hAnsi="Book Antiqua"/>
          <w:bCs/>
        </w:rPr>
        <w:t xml:space="preserve">Zaprojektowane w dokumencie działania mają umożliwić </w:t>
      </w:r>
      <w:r w:rsidR="00BD7CB2" w:rsidRPr="008528D9">
        <w:rPr>
          <w:rFonts w:ascii="Book Antiqua" w:hAnsi="Book Antiqua"/>
          <w:bCs/>
        </w:rPr>
        <w:t>budowani</w:t>
      </w:r>
      <w:r w:rsidRPr="008528D9">
        <w:rPr>
          <w:rFonts w:ascii="Book Antiqua" w:hAnsi="Book Antiqua"/>
          <w:bCs/>
        </w:rPr>
        <w:t>e</w:t>
      </w:r>
      <w:r w:rsidR="00BD7CB2" w:rsidRPr="008528D9">
        <w:rPr>
          <w:rFonts w:ascii="Book Antiqua" w:hAnsi="Book Antiqua"/>
          <w:bCs/>
        </w:rPr>
        <w:t xml:space="preserve"> spójnego systemu wspierania rozwoju kultury i sztuki</w:t>
      </w:r>
      <w:r w:rsidR="00A64A6B" w:rsidRPr="008528D9">
        <w:rPr>
          <w:rFonts w:ascii="Book Antiqua" w:hAnsi="Book Antiqua"/>
          <w:bCs/>
        </w:rPr>
        <w:t xml:space="preserve"> oraz przyczynić się do niwelowania</w:t>
      </w:r>
      <w:r w:rsidR="00BD7CB2" w:rsidRPr="008528D9">
        <w:rPr>
          <w:rFonts w:ascii="Book Antiqua" w:hAnsi="Book Antiqua"/>
          <w:bCs/>
        </w:rPr>
        <w:t xml:space="preserve"> ograniczeń w dostępie do </w:t>
      </w:r>
      <w:r w:rsidR="00A64A6B" w:rsidRPr="008528D9">
        <w:rPr>
          <w:rFonts w:ascii="Book Antiqua" w:hAnsi="Book Antiqua"/>
          <w:bCs/>
        </w:rPr>
        <w:t xml:space="preserve">sfery kultury, jak również wzrostu </w:t>
      </w:r>
      <w:r w:rsidR="00BD7CB2" w:rsidRPr="008528D9">
        <w:rPr>
          <w:rFonts w:ascii="Book Antiqua" w:hAnsi="Book Antiqua"/>
          <w:bCs/>
        </w:rPr>
        <w:t xml:space="preserve">kompetencji na rzecz </w:t>
      </w:r>
      <w:r w:rsidR="00BD7CB2" w:rsidRPr="008528D9">
        <w:rPr>
          <w:rFonts w:ascii="Book Antiqua" w:hAnsi="Book Antiqua"/>
          <w:bCs/>
        </w:rPr>
        <w:lastRenderedPageBreak/>
        <w:t>p</w:t>
      </w:r>
      <w:r w:rsidR="00A64A6B" w:rsidRPr="008528D9">
        <w:rPr>
          <w:rFonts w:ascii="Book Antiqua" w:hAnsi="Book Antiqua"/>
          <w:bCs/>
        </w:rPr>
        <w:t>artycypacji w życiu kulturalnym, eliminowania</w:t>
      </w:r>
      <w:r w:rsidR="00BD7CB2" w:rsidRPr="008528D9">
        <w:rPr>
          <w:rFonts w:ascii="Book Antiqua" w:hAnsi="Book Antiqua"/>
          <w:bCs/>
        </w:rPr>
        <w:t xml:space="preserve"> barier w dostępie do lokalnych instytucji kultury</w:t>
      </w:r>
      <w:r w:rsidR="00A64A6B" w:rsidRPr="008528D9">
        <w:rPr>
          <w:rFonts w:ascii="Book Antiqua" w:hAnsi="Book Antiqua"/>
          <w:bCs/>
        </w:rPr>
        <w:t xml:space="preserve"> - w sposób szczególny dla</w:t>
      </w:r>
      <w:r w:rsidR="00BD7CB2" w:rsidRPr="008528D9">
        <w:rPr>
          <w:rFonts w:ascii="Book Antiqua" w:hAnsi="Book Antiqua"/>
          <w:bCs/>
        </w:rPr>
        <w:t xml:space="preserve"> osób zagrożonych wykluczeniem.</w:t>
      </w:r>
    </w:p>
    <w:p w14:paraId="25302719" w14:textId="77777777" w:rsidR="00615E3A" w:rsidRPr="008528D9" w:rsidRDefault="00615E3A" w:rsidP="002909EC">
      <w:pPr>
        <w:spacing w:line="276" w:lineRule="auto"/>
        <w:jc w:val="both"/>
        <w:rPr>
          <w:rFonts w:ascii="Book Antiqua" w:hAnsi="Book Antiqua"/>
          <w:bCs/>
        </w:rPr>
      </w:pPr>
    </w:p>
    <w:p w14:paraId="071E7618" w14:textId="3E64F85A" w:rsidR="001D7D0D" w:rsidRPr="008528D9" w:rsidRDefault="001D7D0D" w:rsidP="005979E3">
      <w:pPr>
        <w:pStyle w:val="Nagwek2"/>
        <w:spacing w:line="276" w:lineRule="auto"/>
        <w:rPr>
          <w:rFonts w:ascii="Book Antiqua" w:hAnsi="Book Antiqua"/>
          <w:b/>
          <w:sz w:val="28"/>
          <w:szCs w:val="28"/>
        </w:rPr>
      </w:pPr>
      <w:bookmarkStart w:id="21" w:name="_Toc102372006"/>
      <w:r w:rsidRPr="008528D9">
        <w:rPr>
          <w:rFonts w:ascii="Book Antiqua" w:hAnsi="Book Antiqua"/>
          <w:b/>
          <w:sz w:val="28"/>
          <w:szCs w:val="28"/>
        </w:rPr>
        <w:t xml:space="preserve">2.2.3. </w:t>
      </w:r>
      <w:r w:rsidRPr="008528D9">
        <w:rPr>
          <w:rFonts w:ascii="Book Antiqua" w:hAnsi="Book Antiqua"/>
          <w:b/>
          <w:i/>
          <w:sz w:val="28"/>
          <w:szCs w:val="28"/>
        </w:rPr>
        <w:t>Krajowa Strategia Rozwoju Regionalnego 2030</w:t>
      </w:r>
      <w:bookmarkEnd w:id="21"/>
    </w:p>
    <w:p w14:paraId="374ACD14" w14:textId="1DD6CC92" w:rsidR="00BA6CE7" w:rsidRPr="008528D9" w:rsidRDefault="000838BA" w:rsidP="005979E3">
      <w:pPr>
        <w:spacing w:line="276" w:lineRule="auto"/>
        <w:ind w:firstLine="708"/>
        <w:jc w:val="both"/>
        <w:rPr>
          <w:rFonts w:ascii="Book Antiqua" w:hAnsi="Book Antiqua"/>
          <w:bCs/>
        </w:rPr>
      </w:pPr>
      <w:r w:rsidRPr="008528D9">
        <w:rPr>
          <w:rFonts w:ascii="Book Antiqua" w:hAnsi="Book Antiqua"/>
          <w:i/>
          <w:iCs/>
        </w:rPr>
        <w:t>Krajowa Strategia Rozwoju Regionalnego 2030</w:t>
      </w:r>
      <w:r w:rsidRPr="008528D9">
        <w:rPr>
          <w:rFonts w:ascii="Book Antiqua" w:hAnsi="Book Antiqua"/>
          <w:i/>
          <w:iCs/>
          <w:vertAlign w:val="superscript"/>
        </w:rPr>
        <w:footnoteReference w:id="21"/>
      </w:r>
      <w:r w:rsidRPr="008528D9">
        <w:rPr>
          <w:rFonts w:ascii="Book Antiqua" w:hAnsi="Book Antiqua"/>
          <w:i/>
          <w:iCs/>
        </w:rPr>
        <w:t xml:space="preserve">, </w:t>
      </w:r>
      <w:r w:rsidRPr="008528D9">
        <w:rPr>
          <w:rFonts w:ascii="Book Antiqua" w:hAnsi="Book Antiqua"/>
        </w:rPr>
        <w:t xml:space="preserve">rozwijając postanowienia </w:t>
      </w:r>
      <w:r w:rsidRPr="008528D9">
        <w:rPr>
          <w:rFonts w:ascii="Book Antiqua" w:hAnsi="Book Antiqua"/>
          <w:i/>
          <w:iCs/>
        </w:rPr>
        <w:t>Strategii na rzecz Odpowiedzialnego Rozwoju do roku 2020 (z perspektywą do 2030 r.)</w:t>
      </w:r>
      <w:r w:rsidRPr="008528D9">
        <w:rPr>
          <w:rFonts w:ascii="Book Antiqua" w:hAnsi="Book Antiqua"/>
          <w:iCs/>
          <w:vertAlign w:val="superscript"/>
        </w:rPr>
        <w:footnoteReference w:id="22"/>
      </w:r>
      <w:r w:rsidRPr="008528D9">
        <w:rPr>
          <w:rFonts w:ascii="Book Antiqua" w:hAnsi="Book Antiqua"/>
        </w:rPr>
        <w:t xml:space="preserve"> stanowi obowiązujący aktualnie podstawowy dokument strategicznej polityki regio</w:t>
      </w:r>
      <w:r w:rsidR="00615E3A" w:rsidRPr="008528D9">
        <w:rPr>
          <w:rFonts w:ascii="Book Antiqua" w:hAnsi="Book Antiqua"/>
        </w:rPr>
        <w:t>nalnej Państwa</w:t>
      </w:r>
      <w:r w:rsidRPr="008528D9">
        <w:rPr>
          <w:rFonts w:ascii="Book Antiqua" w:hAnsi="Book Antiqua"/>
        </w:rPr>
        <w:t>.</w:t>
      </w:r>
      <w:r w:rsidRPr="008528D9">
        <w:rPr>
          <w:rFonts w:ascii="Book Antiqua" w:hAnsi="Book Antiqua"/>
          <w:i/>
          <w:iCs/>
        </w:rPr>
        <w:t xml:space="preserve"> </w:t>
      </w:r>
      <w:r w:rsidRPr="008528D9">
        <w:rPr>
          <w:rFonts w:ascii="Book Antiqua" w:hAnsi="Book Antiqua"/>
          <w:i/>
        </w:rPr>
        <w:t>Strategia</w:t>
      </w:r>
      <w:r w:rsidRPr="008528D9">
        <w:rPr>
          <w:rFonts w:ascii="Book Antiqua" w:hAnsi="Book Antiqua"/>
        </w:rPr>
        <w:t xml:space="preserve"> zwraca m.in. uwagę na szeroko zakrojone działania na rzecz obszarów o wysokich walorach przyrodniczych i kulturowych, w tym </w:t>
      </w:r>
      <w:r w:rsidR="00BA6CE7" w:rsidRPr="008528D9">
        <w:rPr>
          <w:rFonts w:ascii="Book Antiqua" w:hAnsi="Book Antiqua"/>
        </w:rPr>
        <w:t>poprzez tworzenie</w:t>
      </w:r>
      <w:r w:rsidRPr="008528D9">
        <w:rPr>
          <w:rFonts w:ascii="Book Antiqua" w:hAnsi="Book Antiqua"/>
        </w:rPr>
        <w:t xml:space="preserve"> oferty turystycznej i kulturalnej (cel 1.1.1.). Dla </w:t>
      </w:r>
      <w:r w:rsidR="00BA6CE7" w:rsidRPr="008528D9">
        <w:rPr>
          <w:rFonts w:ascii="Book Antiqua" w:hAnsi="Book Antiqua"/>
        </w:rPr>
        <w:t xml:space="preserve">terenów </w:t>
      </w:r>
      <w:r w:rsidRPr="008528D9">
        <w:rPr>
          <w:rFonts w:ascii="Book Antiqua" w:hAnsi="Book Antiqua"/>
        </w:rPr>
        <w:t>wiejskich i małych miast za priorytetowe uznano wsparcie m.in. kultury i kapitału społecznego</w:t>
      </w:r>
      <w:r w:rsidRPr="008528D9">
        <w:rPr>
          <w:rFonts w:ascii="Book Antiqua" w:hAnsi="Book Antiqua"/>
          <w:color w:val="000000"/>
        </w:rPr>
        <w:t xml:space="preserve">, w tym integracji społeczności lokalnej na rzecz rozwoju lokalnego poprzez m.in. tworzenie tzw. „miejsc trzecich” - poza domem i pracą, pozwalających na kształtowanie postaw sprzyjających kooperacji, kreatywności, komunikacji, powstawaniu oddolnych inicjatyw oraz kreowaniu lokalnych liderów (cel 1.1.2.). Autorzy dokumentu zwracają uwagę na konieczność pełniejszego wykorzystania zasobów kultury i dziedzictwa narodowego, zwłaszcza </w:t>
      </w:r>
      <w:r w:rsidR="00BA6CE7" w:rsidRPr="008528D9">
        <w:rPr>
          <w:rFonts w:ascii="Book Antiqua" w:hAnsi="Book Antiqua"/>
          <w:color w:val="000000"/>
        </w:rPr>
        <w:t xml:space="preserve">w regionach </w:t>
      </w:r>
      <w:r w:rsidRPr="008528D9">
        <w:rPr>
          <w:rFonts w:ascii="Book Antiqua" w:hAnsi="Book Antiqua"/>
          <w:color w:val="000000"/>
        </w:rPr>
        <w:t xml:space="preserve">wiejskich, wspomaganie lokalnych inicjatyw </w:t>
      </w:r>
      <w:r w:rsidR="00CE0A86" w:rsidRPr="008528D9">
        <w:rPr>
          <w:rFonts w:ascii="Book Antiqua" w:hAnsi="Book Antiqua"/>
          <w:color w:val="000000"/>
        </w:rPr>
        <w:br/>
      </w:r>
      <w:r w:rsidRPr="008528D9">
        <w:rPr>
          <w:rFonts w:ascii="Book Antiqua" w:hAnsi="Book Antiqua"/>
          <w:color w:val="000000"/>
        </w:rPr>
        <w:t xml:space="preserve">i twórczości, imprez i turystyki kulturowej, współpracy z organizacjami pozarządowymi, co ma wpłynąć na wzmocnienie poczucia tożsamości kulturowej </w:t>
      </w:r>
      <w:r w:rsidR="00CE0A86" w:rsidRPr="008528D9">
        <w:rPr>
          <w:rFonts w:ascii="Book Antiqua" w:hAnsi="Book Antiqua"/>
          <w:color w:val="000000"/>
        </w:rPr>
        <w:br/>
      </w:r>
      <w:r w:rsidRPr="008528D9">
        <w:rPr>
          <w:rFonts w:ascii="Book Antiqua" w:hAnsi="Book Antiqua"/>
          <w:color w:val="000000"/>
        </w:rPr>
        <w:t xml:space="preserve">i przełożyć się na wzrost atrakcyjności turystycznej i rozwój gospodarczy (cel 2.1.3.). Wraz z rozwojem kolejnych działań w tej dziedzinie powinna poprawić się dostępność przestrzeni publicznej oraz usług w ich wymiarze architektonicznym, informacyjnym </w:t>
      </w:r>
      <w:r w:rsidR="00BA6CE7" w:rsidRPr="008528D9">
        <w:rPr>
          <w:rFonts w:ascii="Book Antiqua" w:hAnsi="Book Antiqua"/>
          <w:color w:val="000000"/>
        </w:rPr>
        <w:br/>
      </w:r>
      <w:r w:rsidRPr="008528D9">
        <w:rPr>
          <w:rFonts w:ascii="Book Antiqua" w:hAnsi="Book Antiqua"/>
          <w:color w:val="000000"/>
        </w:rPr>
        <w:t xml:space="preserve">i komunikacyjnym, </w:t>
      </w:r>
      <w:r w:rsidR="004B7DC4" w:rsidRPr="008528D9">
        <w:rPr>
          <w:rFonts w:ascii="Book Antiqua" w:hAnsi="Book Antiqua"/>
          <w:color w:val="000000"/>
        </w:rPr>
        <w:t>a</w:t>
      </w:r>
      <w:r w:rsidRPr="008528D9">
        <w:rPr>
          <w:rFonts w:ascii="Book Antiqua" w:hAnsi="Book Antiqua"/>
          <w:color w:val="000000"/>
        </w:rPr>
        <w:t xml:space="preserve"> dotyczyć</w:t>
      </w:r>
      <w:r w:rsidR="004B7DC4" w:rsidRPr="008528D9">
        <w:rPr>
          <w:rFonts w:ascii="Book Antiqua" w:hAnsi="Book Antiqua"/>
          <w:color w:val="000000"/>
        </w:rPr>
        <w:t xml:space="preserve"> to</w:t>
      </w:r>
      <w:r w:rsidRPr="008528D9">
        <w:rPr>
          <w:rFonts w:ascii="Book Antiqua" w:hAnsi="Book Antiqua"/>
          <w:color w:val="000000"/>
        </w:rPr>
        <w:t xml:space="preserve"> powinno również obiektów turystycznych, terenów rekreacyjnych i miejsc kultury na obszarach małych miast i wsi (cel </w:t>
      </w:r>
      <w:r w:rsidRPr="008528D9">
        <w:rPr>
          <w:rFonts w:ascii="Book Antiqua" w:hAnsi="Book Antiqua"/>
          <w:bCs/>
        </w:rPr>
        <w:t>1.5.3.).</w:t>
      </w:r>
    </w:p>
    <w:p w14:paraId="6876CC42" w14:textId="77777777" w:rsidR="00D96BFB" w:rsidRPr="008528D9" w:rsidRDefault="00D96BFB" w:rsidP="005979E3">
      <w:pPr>
        <w:pStyle w:val="Nagwek2"/>
        <w:spacing w:line="276" w:lineRule="auto"/>
        <w:rPr>
          <w:rFonts w:ascii="Book Antiqua" w:hAnsi="Book Antiqua"/>
          <w:b/>
          <w:sz w:val="28"/>
          <w:szCs w:val="28"/>
        </w:rPr>
      </w:pPr>
      <w:bookmarkStart w:id="22" w:name="_Toc87997665"/>
    </w:p>
    <w:p w14:paraId="61C8AED6" w14:textId="77777777" w:rsidR="00112166" w:rsidRDefault="00112166">
      <w:pPr>
        <w:spacing w:after="160"/>
        <w:rPr>
          <w:rFonts w:ascii="Book Antiqua" w:eastAsiaTheme="majorEastAsia" w:hAnsi="Book Antiqua" w:cstheme="majorBidi"/>
          <w:b/>
          <w:color w:val="2E74B5" w:themeColor="accent1" w:themeShade="BF"/>
          <w:sz w:val="28"/>
          <w:szCs w:val="28"/>
          <w:lang w:eastAsia="en-US"/>
        </w:rPr>
      </w:pPr>
      <w:bookmarkStart w:id="23" w:name="_Toc102372007"/>
      <w:r>
        <w:rPr>
          <w:rFonts w:ascii="Book Antiqua" w:hAnsi="Book Antiqua"/>
          <w:b/>
          <w:sz w:val="28"/>
          <w:szCs w:val="28"/>
        </w:rPr>
        <w:br w:type="page"/>
      </w:r>
    </w:p>
    <w:p w14:paraId="503A5F59" w14:textId="09C19047" w:rsidR="000838BA" w:rsidRPr="008528D9" w:rsidRDefault="000838BA" w:rsidP="005979E3">
      <w:pPr>
        <w:pStyle w:val="Nagwek2"/>
        <w:spacing w:line="276" w:lineRule="auto"/>
        <w:rPr>
          <w:rFonts w:ascii="Book Antiqua" w:hAnsi="Book Antiqua"/>
          <w:b/>
          <w:sz w:val="28"/>
          <w:szCs w:val="28"/>
        </w:rPr>
      </w:pPr>
      <w:r w:rsidRPr="008528D9">
        <w:rPr>
          <w:rFonts w:ascii="Book Antiqua" w:hAnsi="Book Antiqua"/>
          <w:b/>
          <w:sz w:val="28"/>
          <w:szCs w:val="28"/>
        </w:rPr>
        <w:lastRenderedPageBreak/>
        <w:t xml:space="preserve">2.3. Dokumenty </w:t>
      </w:r>
      <w:bookmarkEnd w:id="22"/>
      <w:r w:rsidR="009C4B2C" w:rsidRPr="008528D9">
        <w:rPr>
          <w:rFonts w:ascii="Book Antiqua" w:hAnsi="Book Antiqua"/>
          <w:b/>
          <w:sz w:val="28"/>
          <w:szCs w:val="28"/>
        </w:rPr>
        <w:t>międzynarodowe</w:t>
      </w:r>
      <w:bookmarkEnd w:id="23"/>
    </w:p>
    <w:p w14:paraId="2802F105" w14:textId="3AE0B675" w:rsidR="009C4B2C" w:rsidRPr="008528D9" w:rsidRDefault="009C4B2C" w:rsidP="005979E3">
      <w:pPr>
        <w:pStyle w:val="Nagwek2"/>
        <w:spacing w:line="276" w:lineRule="auto"/>
        <w:rPr>
          <w:rFonts w:ascii="Book Antiqua" w:hAnsi="Book Antiqua"/>
          <w:b/>
          <w:sz w:val="28"/>
          <w:szCs w:val="28"/>
        </w:rPr>
      </w:pPr>
      <w:bookmarkStart w:id="24" w:name="_Toc102372008"/>
      <w:r w:rsidRPr="008528D9">
        <w:rPr>
          <w:rFonts w:ascii="Book Antiqua" w:hAnsi="Book Antiqua"/>
          <w:b/>
          <w:sz w:val="28"/>
          <w:szCs w:val="28"/>
        </w:rPr>
        <w:t>2.3.1. Dokumenty europejskie</w:t>
      </w:r>
      <w:bookmarkEnd w:id="24"/>
    </w:p>
    <w:p w14:paraId="319C026D" w14:textId="3060CDCB" w:rsidR="00BA6CE7" w:rsidRPr="008528D9" w:rsidRDefault="00BA6CE7" w:rsidP="005979E3">
      <w:pPr>
        <w:pStyle w:val="Nagwek2"/>
        <w:spacing w:line="276" w:lineRule="auto"/>
        <w:rPr>
          <w:rFonts w:ascii="Book Antiqua" w:hAnsi="Book Antiqua"/>
          <w:b/>
          <w:sz w:val="28"/>
          <w:szCs w:val="28"/>
        </w:rPr>
      </w:pPr>
      <w:bookmarkStart w:id="25" w:name="_Toc102372009"/>
      <w:r w:rsidRPr="008528D9">
        <w:rPr>
          <w:rFonts w:ascii="Book Antiqua" w:hAnsi="Book Antiqua"/>
          <w:b/>
          <w:sz w:val="28"/>
          <w:szCs w:val="28"/>
        </w:rPr>
        <w:t>2.3.1.</w:t>
      </w:r>
      <w:r w:rsidR="009C4B2C" w:rsidRPr="008528D9">
        <w:rPr>
          <w:rFonts w:ascii="Book Antiqua" w:hAnsi="Book Antiqua"/>
          <w:b/>
          <w:sz w:val="28"/>
          <w:szCs w:val="28"/>
        </w:rPr>
        <w:t>1.</w:t>
      </w:r>
      <w:r w:rsidRPr="008528D9">
        <w:rPr>
          <w:rFonts w:ascii="Book Antiqua" w:hAnsi="Book Antiqua"/>
          <w:b/>
          <w:sz w:val="28"/>
          <w:szCs w:val="28"/>
        </w:rPr>
        <w:t xml:space="preserve"> </w:t>
      </w:r>
      <w:r w:rsidRPr="008528D9">
        <w:rPr>
          <w:rFonts w:ascii="Book Antiqua" w:hAnsi="Book Antiqua"/>
          <w:b/>
          <w:i/>
          <w:sz w:val="28"/>
          <w:szCs w:val="28"/>
        </w:rPr>
        <w:t>Traktat o funkcjonowaniu Unii Europejskiej</w:t>
      </w:r>
      <w:bookmarkEnd w:id="25"/>
    </w:p>
    <w:p w14:paraId="4F88BB51" w14:textId="5472B875" w:rsidR="000838BA" w:rsidRPr="008528D9" w:rsidRDefault="000838BA" w:rsidP="005979E3">
      <w:pPr>
        <w:spacing w:line="276" w:lineRule="auto"/>
        <w:ind w:firstLine="708"/>
        <w:jc w:val="both"/>
        <w:rPr>
          <w:rFonts w:ascii="Book Antiqua" w:hAnsi="Book Antiqua"/>
        </w:rPr>
      </w:pPr>
      <w:r w:rsidRPr="008528D9">
        <w:rPr>
          <w:rFonts w:ascii="Book Antiqua" w:hAnsi="Book Antiqua"/>
        </w:rPr>
        <w:t xml:space="preserve">Obszar kultury i dziedzictwa kulturowego podejmowany jest sukcesywnie przez różne instytucje i podmioty Unii Europejskiej. W przyjętym w 2007 r. w Lizbonie </w:t>
      </w:r>
      <w:r w:rsidRPr="008528D9">
        <w:rPr>
          <w:rFonts w:ascii="Book Antiqua" w:hAnsi="Book Antiqua"/>
          <w:i/>
        </w:rPr>
        <w:t>Traktacie o funkcjonowaniu Unii Europejskiej</w:t>
      </w:r>
      <w:r w:rsidRPr="008528D9">
        <w:rPr>
          <w:rFonts w:ascii="Book Antiqua" w:hAnsi="Book Antiqua"/>
          <w:vertAlign w:val="superscript"/>
        </w:rPr>
        <w:footnoteReference w:id="23"/>
      </w:r>
      <w:r w:rsidRPr="008528D9">
        <w:rPr>
          <w:rFonts w:ascii="Book Antiqua" w:hAnsi="Book Antiqua"/>
        </w:rPr>
        <w:t xml:space="preserve"> w art. 167</w:t>
      </w:r>
      <w:r w:rsidR="00BA6CE7" w:rsidRPr="008528D9">
        <w:rPr>
          <w:rFonts w:ascii="Book Antiqua" w:hAnsi="Book Antiqua"/>
        </w:rPr>
        <w:t>.</w:t>
      </w:r>
      <w:r w:rsidRPr="008528D9">
        <w:rPr>
          <w:rFonts w:ascii="Book Antiqua" w:hAnsi="Book Antiqua"/>
        </w:rPr>
        <w:t xml:space="preserve"> zapisano, że Unia prz</w:t>
      </w:r>
      <w:r w:rsidR="00BA6CE7" w:rsidRPr="008528D9">
        <w:rPr>
          <w:rFonts w:ascii="Book Antiqua" w:hAnsi="Book Antiqua"/>
        </w:rPr>
        <w:t>yczynia się do rozkwitu kultur państw c</w:t>
      </w:r>
      <w:r w:rsidRPr="008528D9">
        <w:rPr>
          <w:rFonts w:ascii="Book Antiqua" w:hAnsi="Book Antiqua"/>
        </w:rPr>
        <w:t>złonkowskich w poszanowaniu ich różnorodności narodowej i regionalnej, równocześnie podkreślając znaczenie wspóln</w:t>
      </w:r>
      <w:r w:rsidR="00BA6CE7" w:rsidRPr="008528D9">
        <w:rPr>
          <w:rFonts w:ascii="Book Antiqua" w:hAnsi="Book Antiqua"/>
        </w:rPr>
        <w:t>ego dziedzictwa kulturowego. W</w:t>
      </w:r>
      <w:r w:rsidRPr="008528D9">
        <w:rPr>
          <w:rFonts w:ascii="Book Antiqua" w:hAnsi="Book Antiqua"/>
        </w:rPr>
        <w:t xml:space="preserve"> ust. 4</w:t>
      </w:r>
      <w:r w:rsidR="00BA6CE7" w:rsidRPr="008528D9">
        <w:rPr>
          <w:rFonts w:ascii="Book Antiqua" w:hAnsi="Book Antiqua"/>
        </w:rPr>
        <w:t>.</w:t>
      </w:r>
      <w:r w:rsidRPr="008528D9">
        <w:rPr>
          <w:rFonts w:ascii="Book Antiqua" w:hAnsi="Book Antiqua"/>
        </w:rPr>
        <w:t xml:space="preserve"> tego artykułu stwierdzono, iż Unia uwzględnia aspekty kulturalne w swoim działaniu, zwłaszcza w celu poszanowania i popierania różnorodności jej kultur. Zapisy traktatowe znalazły potwierdzenie i rozwinięcie </w:t>
      </w:r>
      <w:r w:rsidR="00BA6CE7" w:rsidRPr="008528D9">
        <w:rPr>
          <w:rFonts w:ascii="Book Antiqua" w:hAnsi="Book Antiqua"/>
        </w:rPr>
        <w:br/>
      </w:r>
      <w:r w:rsidRPr="008528D9">
        <w:rPr>
          <w:rFonts w:ascii="Book Antiqua" w:hAnsi="Book Antiqua"/>
        </w:rPr>
        <w:t>w kolejnych dokumentach.</w:t>
      </w:r>
    </w:p>
    <w:p w14:paraId="74ED6FE0" w14:textId="77777777" w:rsidR="00615E3A" w:rsidRPr="008528D9" w:rsidRDefault="00615E3A" w:rsidP="002909EC">
      <w:pPr>
        <w:jc w:val="both"/>
        <w:rPr>
          <w:rFonts w:ascii="Book Antiqua" w:hAnsi="Book Antiqua"/>
        </w:rPr>
      </w:pPr>
    </w:p>
    <w:p w14:paraId="19F3D80A" w14:textId="319E0933" w:rsidR="00BA6CE7" w:rsidRPr="008528D9" w:rsidRDefault="00BA6CE7" w:rsidP="005979E3">
      <w:pPr>
        <w:pStyle w:val="Nagwek2"/>
        <w:spacing w:line="276" w:lineRule="auto"/>
        <w:rPr>
          <w:rFonts w:ascii="Book Antiqua" w:hAnsi="Book Antiqua"/>
          <w:b/>
          <w:sz w:val="28"/>
          <w:szCs w:val="28"/>
        </w:rPr>
      </w:pPr>
      <w:bookmarkStart w:id="26" w:name="_Toc102372010"/>
      <w:r w:rsidRPr="008528D9">
        <w:rPr>
          <w:rFonts w:ascii="Book Antiqua" w:hAnsi="Book Antiqua"/>
          <w:b/>
          <w:sz w:val="28"/>
          <w:szCs w:val="28"/>
        </w:rPr>
        <w:t>2.3.</w:t>
      </w:r>
      <w:r w:rsidR="009C4B2C" w:rsidRPr="008528D9">
        <w:rPr>
          <w:rFonts w:ascii="Book Antiqua" w:hAnsi="Book Antiqua"/>
          <w:b/>
          <w:sz w:val="28"/>
          <w:szCs w:val="28"/>
        </w:rPr>
        <w:t>1.</w:t>
      </w:r>
      <w:r w:rsidRPr="008528D9">
        <w:rPr>
          <w:rFonts w:ascii="Book Antiqua" w:hAnsi="Book Antiqua"/>
          <w:b/>
          <w:sz w:val="28"/>
          <w:szCs w:val="28"/>
        </w:rPr>
        <w:t xml:space="preserve">2. </w:t>
      </w:r>
      <w:r w:rsidR="00A65F38" w:rsidRPr="00971C8D">
        <w:rPr>
          <w:rFonts w:ascii="Book Antiqua" w:hAnsi="Book Antiqua"/>
          <w:b/>
          <w:iCs/>
          <w:sz w:val="28"/>
          <w:szCs w:val="28"/>
        </w:rPr>
        <w:t>Komunikat</w:t>
      </w:r>
      <w:r w:rsidR="00A65F38" w:rsidRPr="008528D9">
        <w:rPr>
          <w:rFonts w:ascii="Book Antiqua" w:hAnsi="Book Antiqua"/>
          <w:b/>
          <w:sz w:val="28"/>
          <w:szCs w:val="28"/>
        </w:rPr>
        <w:t xml:space="preserve"> </w:t>
      </w:r>
      <w:r w:rsidRPr="008528D9">
        <w:rPr>
          <w:rFonts w:ascii="Book Antiqua" w:hAnsi="Book Antiqua"/>
          <w:b/>
          <w:i/>
          <w:sz w:val="28"/>
          <w:szCs w:val="28"/>
        </w:rPr>
        <w:t>Europejska agenda kultury w dobie globalizacji świata</w:t>
      </w:r>
      <w:bookmarkEnd w:id="26"/>
    </w:p>
    <w:p w14:paraId="66EBF3CA" w14:textId="759D1581" w:rsidR="000838BA" w:rsidRPr="008528D9" w:rsidRDefault="000838BA" w:rsidP="005979E3">
      <w:pPr>
        <w:autoSpaceDE w:val="0"/>
        <w:autoSpaceDN w:val="0"/>
        <w:adjustRightInd w:val="0"/>
        <w:spacing w:line="276" w:lineRule="auto"/>
        <w:ind w:firstLine="708"/>
        <w:jc w:val="both"/>
        <w:rPr>
          <w:rFonts w:ascii="Book Antiqua" w:hAnsi="Book Antiqua" w:cs="TimesNewRoman"/>
        </w:rPr>
      </w:pPr>
      <w:r w:rsidRPr="008528D9">
        <w:rPr>
          <w:rFonts w:ascii="Book Antiqua" w:hAnsi="Book Antiqua" w:cs="TimesNewRoman"/>
        </w:rPr>
        <w:t xml:space="preserve">W ramach przyjętej w 2007 r. </w:t>
      </w:r>
      <w:r w:rsidRPr="008528D9">
        <w:rPr>
          <w:rFonts w:ascii="Book Antiqua" w:hAnsi="Book Antiqua" w:cs="TimesNewRoman"/>
          <w:i/>
        </w:rPr>
        <w:t>Europejskiej agendy kultury</w:t>
      </w:r>
      <w:r w:rsidRPr="008528D9">
        <w:rPr>
          <w:rFonts w:ascii="Book Antiqua" w:hAnsi="Book Antiqua" w:cs="TimesNewRoman"/>
          <w:vertAlign w:val="superscript"/>
        </w:rPr>
        <w:footnoteReference w:id="24"/>
      </w:r>
      <w:r w:rsidRPr="008528D9">
        <w:rPr>
          <w:rFonts w:ascii="Book Antiqua" w:hAnsi="Book Antiqua" w:cs="TimesNewRoman"/>
        </w:rPr>
        <w:t xml:space="preserve"> wskazano m.in. trzy główne obszary, wokół których powinna się ogniskować aktywność</w:t>
      </w:r>
      <w:r w:rsidR="00A65F38" w:rsidRPr="008528D9">
        <w:rPr>
          <w:rFonts w:ascii="Book Antiqua" w:hAnsi="Book Antiqua" w:cs="TimesNewRoman"/>
        </w:rPr>
        <w:t xml:space="preserve"> Wspólnoty dotycząca tej sfery: </w:t>
      </w:r>
      <w:r w:rsidR="00615E3A" w:rsidRPr="008528D9">
        <w:rPr>
          <w:rFonts w:ascii="Book Antiqua" w:hAnsi="Book Antiqua" w:cs="TimesNewRoman"/>
        </w:rPr>
        <w:t>„</w:t>
      </w:r>
      <w:r w:rsidRPr="008528D9">
        <w:rPr>
          <w:rFonts w:ascii="Book Antiqua" w:hAnsi="Book Antiqua" w:cs="TimesNewRoman,Italic"/>
          <w:iCs/>
        </w:rPr>
        <w:t>propagowanie różnorodności kulturowej i dialogu międzykulturowego</w:t>
      </w:r>
      <w:r w:rsidR="00615E3A" w:rsidRPr="008528D9">
        <w:rPr>
          <w:rFonts w:ascii="Book Antiqua" w:hAnsi="Book Antiqua" w:cs="TimesNewRoman,Italic"/>
          <w:iCs/>
        </w:rPr>
        <w:t>”</w:t>
      </w:r>
      <w:r w:rsidRPr="008528D9">
        <w:rPr>
          <w:rFonts w:ascii="Book Antiqua" w:hAnsi="Book Antiqua" w:cs="TimesNewRoman"/>
        </w:rPr>
        <w:t xml:space="preserve"> - dziedzictwo kulturowe odgrywa bowiem kluczową rolę ze względu na jego swoistą wartość i znaczenie społeczne</w:t>
      </w:r>
      <w:r w:rsidR="00A65F38" w:rsidRPr="008528D9">
        <w:rPr>
          <w:rFonts w:ascii="Book Antiqua" w:hAnsi="Book Antiqua" w:cs="TimesNewRoman,Italic"/>
          <w:iCs/>
        </w:rPr>
        <w:t>;</w:t>
      </w:r>
      <w:r w:rsidR="00A65F38" w:rsidRPr="008528D9">
        <w:rPr>
          <w:rFonts w:ascii="Book Antiqua" w:hAnsi="Book Antiqua" w:cs="TimesNewRoman"/>
        </w:rPr>
        <w:t xml:space="preserve"> </w:t>
      </w:r>
      <w:r w:rsidR="00615E3A" w:rsidRPr="008528D9">
        <w:rPr>
          <w:rFonts w:ascii="Book Antiqua" w:hAnsi="Book Antiqua" w:cs="TimesNewRoman"/>
        </w:rPr>
        <w:t>„</w:t>
      </w:r>
      <w:r w:rsidRPr="008528D9">
        <w:rPr>
          <w:rFonts w:ascii="Book Antiqua" w:hAnsi="Book Antiqua" w:cs="TimesNewRoman,Italic"/>
          <w:iCs/>
        </w:rPr>
        <w:t xml:space="preserve">propagowanie kultury </w:t>
      </w:r>
      <w:r w:rsidR="00615E3A" w:rsidRPr="008528D9">
        <w:rPr>
          <w:rFonts w:ascii="Book Antiqua" w:hAnsi="Book Antiqua" w:cs="TimesNewRoman,Italic"/>
          <w:iCs/>
        </w:rPr>
        <w:br/>
      </w:r>
      <w:r w:rsidRPr="008528D9">
        <w:rPr>
          <w:rFonts w:ascii="Book Antiqua" w:hAnsi="Book Antiqua" w:cs="TimesNewRoman,Italic"/>
          <w:iCs/>
        </w:rPr>
        <w:t>w celu pobudzania kreatywności</w:t>
      </w:r>
      <w:r w:rsidR="00615E3A" w:rsidRPr="008528D9">
        <w:rPr>
          <w:rFonts w:ascii="Book Antiqua" w:hAnsi="Book Antiqua" w:cs="TimesNewRoman,Italic"/>
          <w:iCs/>
        </w:rPr>
        <w:t>”</w:t>
      </w:r>
      <w:r w:rsidRPr="008528D9">
        <w:rPr>
          <w:rFonts w:ascii="Book Antiqua" w:hAnsi="Book Antiqua" w:cs="TimesNewRoman"/>
        </w:rPr>
        <w:t>, gdyż dziedzictwo kulturowe przyczynia się do rozwoju kreatywności ze względu na swój bezpośredni i pośredni potencjał gospodarczy, w tym ze względu na to, że może stanowić podstawę działalności sektora kultury i sektora kreatywnego oraz i</w:t>
      </w:r>
      <w:r w:rsidR="00A65F38" w:rsidRPr="008528D9">
        <w:rPr>
          <w:rFonts w:ascii="Book Antiqua" w:hAnsi="Book Antiqua" w:cs="TimesNewRoman"/>
        </w:rPr>
        <w:t>nspirować artystów i myślicieli</w:t>
      </w:r>
      <w:r w:rsidR="004B7DC4" w:rsidRPr="008528D9">
        <w:rPr>
          <w:rFonts w:ascii="Book Antiqua" w:hAnsi="Book Antiqua" w:cs="TimesNewRoman"/>
        </w:rPr>
        <w:t xml:space="preserve"> oraz</w:t>
      </w:r>
      <w:r w:rsidR="00A65F38" w:rsidRPr="008528D9">
        <w:rPr>
          <w:rFonts w:ascii="Book Antiqua" w:hAnsi="Book Antiqua" w:cs="TimesNewRoman"/>
        </w:rPr>
        <w:t xml:space="preserve"> </w:t>
      </w:r>
      <w:r w:rsidR="00615E3A" w:rsidRPr="008528D9">
        <w:rPr>
          <w:rFonts w:ascii="Book Antiqua" w:hAnsi="Book Antiqua" w:cs="TimesNewRoman"/>
        </w:rPr>
        <w:t>„</w:t>
      </w:r>
      <w:r w:rsidRPr="008528D9">
        <w:rPr>
          <w:rFonts w:ascii="Book Antiqua" w:hAnsi="Book Antiqua" w:cs="TimesNewRoman,Italic"/>
          <w:iCs/>
        </w:rPr>
        <w:t>propagowanie kultury jako istotnego elementu międzynarodowego wymiaru Unii</w:t>
      </w:r>
      <w:r w:rsidR="00615E3A" w:rsidRPr="008528D9">
        <w:rPr>
          <w:rFonts w:ascii="Book Antiqua" w:hAnsi="Book Antiqua" w:cs="TimesNewRoman,Italic"/>
          <w:iCs/>
        </w:rPr>
        <w:t>”</w:t>
      </w:r>
      <w:r w:rsidRPr="008528D9">
        <w:rPr>
          <w:rFonts w:ascii="Book Antiqua" w:hAnsi="Book Antiqua" w:cs="TimesNewRoman"/>
        </w:rPr>
        <w:t xml:space="preserve"> – ze względu na to, że europejska wiedza specjalistyczna w dziedzinie dziedzictwa kulturowego jest ceniona na arenie międzynarodowej.</w:t>
      </w:r>
    </w:p>
    <w:p w14:paraId="0CC4BC22" w14:textId="77777777" w:rsidR="002C0793" w:rsidRPr="008528D9" w:rsidRDefault="002C0793" w:rsidP="005979E3">
      <w:pPr>
        <w:autoSpaceDE w:val="0"/>
        <w:autoSpaceDN w:val="0"/>
        <w:adjustRightInd w:val="0"/>
        <w:spacing w:line="276" w:lineRule="auto"/>
        <w:jc w:val="both"/>
        <w:rPr>
          <w:rFonts w:ascii="Book Antiqua" w:hAnsi="Book Antiqua" w:cs="TimesNewRoman"/>
        </w:rPr>
      </w:pPr>
    </w:p>
    <w:p w14:paraId="754F81E6" w14:textId="70AB3061" w:rsidR="00BA6CE7" w:rsidRPr="008528D9" w:rsidRDefault="00BA6CE7" w:rsidP="005979E3">
      <w:pPr>
        <w:pStyle w:val="Nagwek2"/>
        <w:spacing w:line="276" w:lineRule="auto"/>
        <w:rPr>
          <w:rFonts w:ascii="Book Antiqua" w:hAnsi="Book Antiqua"/>
          <w:b/>
          <w:sz w:val="28"/>
          <w:szCs w:val="28"/>
        </w:rPr>
      </w:pPr>
      <w:bookmarkStart w:id="27" w:name="_Toc102372011"/>
      <w:r w:rsidRPr="008528D9">
        <w:rPr>
          <w:rFonts w:ascii="Book Antiqua" w:hAnsi="Book Antiqua"/>
          <w:b/>
          <w:sz w:val="28"/>
          <w:szCs w:val="28"/>
        </w:rPr>
        <w:t>2.3.</w:t>
      </w:r>
      <w:r w:rsidR="009C4B2C" w:rsidRPr="008528D9">
        <w:rPr>
          <w:rFonts w:ascii="Book Antiqua" w:hAnsi="Book Antiqua"/>
          <w:b/>
          <w:sz w:val="28"/>
          <w:szCs w:val="28"/>
        </w:rPr>
        <w:t>1.</w:t>
      </w:r>
      <w:r w:rsidRPr="008528D9">
        <w:rPr>
          <w:rFonts w:ascii="Book Antiqua" w:hAnsi="Book Antiqua"/>
          <w:b/>
          <w:sz w:val="28"/>
          <w:szCs w:val="28"/>
        </w:rPr>
        <w:t xml:space="preserve">3. </w:t>
      </w:r>
      <w:r w:rsidRPr="00971C8D">
        <w:rPr>
          <w:rFonts w:ascii="Book Antiqua" w:hAnsi="Book Antiqua"/>
          <w:b/>
          <w:iCs/>
          <w:sz w:val="28"/>
          <w:szCs w:val="28"/>
        </w:rPr>
        <w:t>Komunikat</w:t>
      </w:r>
      <w:r w:rsidRPr="008528D9">
        <w:rPr>
          <w:rFonts w:ascii="Book Antiqua" w:hAnsi="Book Antiqua"/>
          <w:b/>
          <w:sz w:val="28"/>
          <w:szCs w:val="28"/>
        </w:rPr>
        <w:t xml:space="preserve"> </w:t>
      </w:r>
      <w:r w:rsidRPr="008528D9">
        <w:rPr>
          <w:rFonts w:ascii="Book Antiqua" w:hAnsi="Book Antiqua"/>
          <w:b/>
          <w:i/>
          <w:sz w:val="28"/>
          <w:szCs w:val="28"/>
        </w:rPr>
        <w:t>Ku zintegrowanemu podejściu do dziedzictwa kulturowego w Europie</w:t>
      </w:r>
      <w:bookmarkEnd w:id="27"/>
    </w:p>
    <w:p w14:paraId="083D9D85" w14:textId="1BB7C6CA" w:rsidR="000838BA" w:rsidRPr="008528D9" w:rsidRDefault="000838BA" w:rsidP="005979E3">
      <w:pPr>
        <w:autoSpaceDE w:val="0"/>
        <w:autoSpaceDN w:val="0"/>
        <w:adjustRightInd w:val="0"/>
        <w:spacing w:line="276" w:lineRule="auto"/>
        <w:ind w:firstLine="708"/>
        <w:jc w:val="both"/>
        <w:rPr>
          <w:rFonts w:ascii="Book Antiqua" w:hAnsi="Book Antiqua" w:cs="TimesNewRoman"/>
        </w:rPr>
      </w:pPr>
      <w:r w:rsidRPr="008528D9">
        <w:rPr>
          <w:rFonts w:ascii="Book Antiqua" w:hAnsi="Book Antiqua"/>
        </w:rPr>
        <w:t xml:space="preserve">Z kolei w 2014 r. w komunikacie skierowanym do Parlamentu Europejskiego, Rady, Europejskiego Komitetu Ekonomiczno – Społecznego oraz Komitetu </w:t>
      </w:r>
      <w:r w:rsidRPr="008528D9">
        <w:rPr>
          <w:rFonts w:ascii="Book Antiqua" w:hAnsi="Book Antiqua"/>
        </w:rPr>
        <w:lastRenderedPageBreak/>
        <w:t>Regionów</w:t>
      </w:r>
      <w:r w:rsidRPr="008528D9">
        <w:rPr>
          <w:rFonts w:ascii="Book Antiqua" w:hAnsi="Book Antiqua"/>
          <w:vertAlign w:val="superscript"/>
        </w:rPr>
        <w:footnoteReference w:id="25"/>
      </w:r>
      <w:r w:rsidRPr="008528D9">
        <w:rPr>
          <w:rFonts w:ascii="Book Antiqua" w:hAnsi="Book Antiqua"/>
        </w:rPr>
        <w:t xml:space="preserve"> Komisja Europejska określiła, że w działaniach na rzecz dziedzictwa kulturowego ważne miejsce zajmuje współpraca między podmiotami, tworzenie pa</w:t>
      </w:r>
      <w:r w:rsidR="002C0793" w:rsidRPr="008528D9">
        <w:rPr>
          <w:rFonts w:ascii="Book Antiqua" w:hAnsi="Book Antiqua"/>
        </w:rPr>
        <w:t>rtnerstw publiczno-prywatnych oraz zintegrowane</w:t>
      </w:r>
      <w:r w:rsidRPr="008528D9">
        <w:rPr>
          <w:rFonts w:ascii="Book Antiqua" w:hAnsi="Book Antiqua"/>
        </w:rPr>
        <w:t xml:space="preserve"> pod</w:t>
      </w:r>
      <w:r w:rsidR="002C0793" w:rsidRPr="008528D9">
        <w:rPr>
          <w:rFonts w:ascii="Book Antiqua" w:hAnsi="Book Antiqua"/>
        </w:rPr>
        <w:t>ejście</w:t>
      </w:r>
      <w:r w:rsidR="00A65F38" w:rsidRPr="008528D9">
        <w:rPr>
          <w:rFonts w:ascii="Book Antiqua" w:hAnsi="Book Antiqua"/>
        </w:rPr>
        <w:t xml:space="preserve"> do przedsięwzięć</w:t>
      </w:r>
      <w:r w:rsidRPr="008528D9">
        <w:rPr>
          <w:rFonts w:ascii="Book Antiqua" w:hAnsi="Book Antiqua"/>
        </w:rPr>
        <w:t xml:space="preserve"> mających na celu jego zachowanie i promowanie. </w:t>
      </w:r>
      <w:r w:rsidR="00F85E45">
        <w:rPr>
          <w:rFonts w:ascii="Book Antiqua" w:hAnsi="Book Antiqua"/>
        </w:rPr>
        <w:t>Komisja</w:t>
      </w:r>
      <w:r w:rsidRPr="008528D9">
        <w:rPr>
          <w:rFonts w:ascii="Book Antiqua" w:hAnsi="Book Antiqua"/>
        </w:rPr>
        <w:t xml:space="preserve"> stwierdz</w:t>
      </w:r>
      <w:r w:rsidR="00F85E45">
        <w:rPr>
          <w:rFonts w:ascii="Book Antiqua" w:hAnsi="Book Antiqua"/>
        </w:rPr>
        <w:t>iła</w:t>
      </w:r>
      <w:r w:rsidRPr="008528D9">
        <w:rPr>
          <w:rFonts w:ascii="Book Antiqua" w:hAnsi="Book Antiqua"/>
        </w:rPr>
        <w:t xml:space="preserve"> m.in.: „D</w:t>
      </w:r>
      <w:r w:rsidRPr="008528D9">
        <w:rPr>
          <w:rFonts w:ascii="Book Antiqua" w:hAnsi="Book Antiqua" w:cs="TimesNewRoman"/>
        </w:rPr>
        <w:t>ziałania w zakresie ochrony są w coraz większej mierze ukierunkowywane na zachowanie i podkreślenie walorów całości krajobrazu kulturowego niż odrębnego obiektu, a także coraz bardziej koncentrują się na człowieku. Stare podejścia do ochrony dziedzictwa polegały na izolowaniu go od życia codziennego. Natomiast nowe podejścia skupiają się na tym, by uczynić z niego integralny element lokalnych społeczności.”</w:t>
      </w:r>
      <w:r w:rsidRPr="008528D9">
        <w:rPr>
          <w:rFonts w:ascii="Book Antiqua" w:hAnsi="Book Antiqua" w:cs="TimesNewRoman"/>
          <w:vertAlign w:val="superscript"/>
        </w:rPr>
        <w:footnoteReference w:id="26"/>
      </w:r>
      <w:r w:rsidR="002C0793" w:rsidRPr="008528D9">
        <w:rPr>
          <w:rFonts w:ascii="Book Antiqua" w:hAnsi="Book Antiqua" w:cs="TimesNewRoman"/>
        </w:rPr>
        <w:t xml:space="preserve"> Uznano, iż o</w:t>
      </w:r>
      <w:r w:rsidRPr="008528D9">
        <w:rPr>
          <w:rFonts w:ascii="Book Antiqua" w:hAnsi="Book Antiqua" w:cs="TimesNewRoman"/>
        </w:rPr>
        <w:t>biekty kulturowe i hi</w:t>
      </w:r>
      <w:r w:rsidR="00A65F38" w:rsidRPr="008528D9">
        <w:rPr>
          <w:rFonts w:ascii="Book Antiqua" w:hAnsi="Book Antiqua" w:cs="TimesNewRoman"/>
        </w:rPr>
        <w:t>storyczne zyskują w takim paradygmacie</w:t>
      </w:r>
      <w:r w:rsidRPr="008528D9">
        <w:rPr>
          <w:rFonts w:ascii="Book Antiqua" w:hAnsi="Book Antiqua" w:cs="TimesNewRoman"/>
        </w:rPr>
        <w:t xml:space="preserve"> nową rolę i znaczenie, </w:t>
      </w:r>
      <w:r w:rsidR="002C0793" w:rsidRPr="008528D9">
        <w:rPr>
          <w:rFonts w:ascii="Book Antiqua" w:hAnsi="Book Antiqua" w:cs="TimesNewRoman"/>
        </w:rPr>
        <w:t xml:space="preserve">lepiej </w:t>
      </w:r>
      <w:r w:rsidRPr="008528D9">
        <w:rPr>
          <w:rFonts w:ascii="Book Antiqua" w:hAnsi="Book Antiqua" w:cs="TimesNewRoman"/>
        </w:rPr>
        <w:t xml:space="preserve">odpowiadające współczesnym potrzebom </w:t>
      </w:r>
      <w:r w:rsidR="002C0793" w:rsidRPr="008528D9">
        <w:rPr>
          <w:rFonts w:ascii="Book Antiqua" w:hAnsi="Book Antiqua" w:cs="TimesNewRoman"/>
        </w:rPr>
        <w:br/>
      </w:r>
      <w:r w:rsidRPr="008528D9">
        <w:rPr>
          <w:rFonts w:ascii="Book Antiqua" w:hAnsi="Book Antiqua" w:cs="TimesNewRoman"/>
        </w:rPr>
        <w:t>i wyzwaniom.</w:t>
      </w:r>
    </w:p>
    <w:p w14:paraId="63517C2A" w14:textId="77777777" w:rsidR="002C0793" w:rsidRPr="008528D9" w:rsidRDefault="002C0793" w:rsidP="005979E3">
      <w:pPr>
        <w:autoSpaceDE w:val="0"/>
        <w:autoSpaceDN w:val="0"/>
        <w:adjustRightInd w:val="0"/>
        <w:spacing w:line="276" w:lineRule="auto"/>
        <w:jc w:val="both"/>
        <w:rPr>
          <w:rFonts w:ascii="Book Antiqua" w:hAnsi="Book Antiqua" w:cs="TimesNewRoman"/>
        </w:rPr>
      </w:pPr>
    </w:p>
    <w:p w14:paraId="58ECE500" w14:textId="733AEA70" w:rsidR="00BA6CE7" w:rsidRPr="008528D9" w:rsidRDefault="00BA6CE7" w:rsidP="005979E3">
      <w:pPr>
        <w:pStyle w:val="Nagwek2"/>
        <w:spacing w:line="276" w:lineRule="auto"/>
        <w:rPr>
          <w:rFonts w:ascii="Book Antiqua" w:hAnsi="Book Antiqua"/>
          <w:b/>
          <w:sz w:val="28"/>
          <w:szCs w:val="28"/>
        </w:rPr>
      </w:pPr>
      <w:bookmarkStart w:id="28" w:name="_Toc102372012"/>
      <w:r w:rsidRPr="008528D9">
        <w:rPr>
          <w:rFonts w:ascii="Book Antiqua" w:hAnsi="Book Antiqua"/>
          <w:b/>
          <w:sz w:val="28"/>
          <w:szCs w:val="28"/>
        </w:rPr>
        <w:t>2.3.</w:t>
      </w:r>
      <w:r w:rsidR="009C4B2C" w:rsidRPr="008528D9">
        <w:rPr>
          <w:rFonts w:ascii="Book Antiqua" w:hAnsi="Book Antiqua"/>
          <w:b/>
          <w:sz w:val="28"/>
          <w:szCs w:val="28"/>
        </w:rPr>
        <w:t>1.</w:t>
      </w:r>
      <w:r w:rsidRPr="008528D9">
        <w:rPr>
          <w:rFonts w:ascii="Book Antiqua" w:hAnsi="Book Antiqua"/>
          <w:b/>
          <w:sz w:val="28"/>
          <w:szCs w:val="28"/>
        </w:rPr>
        <w:t xml:space="preserve">4. </w:t>
      </w:r>
      <w:r w:rsidRPr="006225E2">
        <w:rPr>
          <w:rFonts w:ascii="Book Antiqua" w:hAnsi="Book Antiqua"/>
          <w:b/>
          <w:iCs/>
          <w:sz w:val="28"/>
          <w:szCs w:val="28"/>
        </w:rPr>
        <w:t>Komunikat</w:t>
      </w:r>
      <w:r w:rsidRPr="008528D9">
        <w:rPr>
          <w:rFonts w:ascii="Book Antiqua" w:hAnsi="Book Antiqua"/>
          <w:b/>
          <w:i/>
          <w:sz w:val="28"/>
          <w:szCs w:val="28"/>
        </w:rPr>
        <w:t xml:space="preserve"> Europejskie ramy działania w zakresie dziedzictwa kulturowego</w:t>
      </w:r>
      <w:bookmarkEnd w:id="28"/>
      <w:r w:rsidRPr="008528D9">
        <w:rPr>
          <w:rFonts w:ascii="Book Antiqua" w:hAnsi="Book Antiqua"/>
          <w:b/>
          <w:sz w:val="28"/>
          <w:szCs w:val="28"/>
        </w:rPr>
        <w:t xml:space="preserve"> </w:t>
      </w:r>
    </w:p>
    <w:p w14:paraId="0C6AD464" w14:textId="05433566" w:rsidR="000838BA" w:rsidRPr="008528D9" w:rsidRDefault="00A65F38" w:rsidP="005979E3">
      <w:pPr>
        <w:spacing w:line="276" w:lineRule="auto"/>
        <w:ind w:firstLine="708"/>
        <w:jc w:val="both"/>
        <w:rPr>
          <w:rFonts w:ascii="Book Antiqua" w:eastAsiaTheme="majorEastAsia" w:hAnsi="Book Antiqua"/>
          <w:szCs w:val="26"/>
        </w:rPr>
      </w:pPr>
      <w:r w:rsidRPr="008528D9">
        <w:rPr>
          <w:rFonts w:ascii="Book Antiqua" w:eastAsiaTheme="majorEastAsia" w:hAnsi="Book Antiqua"/>
          <w:szCs w:val="26"/>
        </w:rPr>
        <w:t>W dokumencie przyjętym na poziomie UE w</w:t>
      </w:r>
      <w:r w:rsidR="000838BA" w:rsidRPr="008528D9">
        <w:rPr>
          <w:rFonts w:ascii="Book Antiqua" w:eastAsiaTheme="majorEastAsia" w:hAnsi="Book Antiqua"/>
          <w:szCs w:val="26"/>
        </w:rPr>
        <w:t xml:space="preserve"> 2019 roku</w:t>
      </w:r>
      <w:r w:rsidR="00BA6CE7" w:rsidRPr="008528D9">
        <w:rPr>
          <w:rFonts w:ascii="Book Antiqua" w:eastAsiaTheme="majorEastAsia" w:hAnsi="Book Antiqua"/>
          <w:vertAlign w:val="superscript"/>
        </w:rPr>
        <w:footnoteReference w:id="27"/>
      </w:r>
      <w:r w:rsidRPr="008528D9">
        <w:rPr>
          <w:rFonts w:ascii="Book Antiqua" w:eastAsiaTheme="majorEastAsia" w:hAnsi="Book Antiqua"/>
        </w:rPr>
        <w:t xml:space="preserve"> </w:t>
      </w:r>
      <w:r w:rsidR="000838BA" w:rsidRPr="008528D9">
        <w:rPr>
          <w:rFonts w:ascii="Book Antiqua" w:eastAsiaTheme="majorEastAsia" w:hAnsi="Book Antiqua"/>
          <w:szCs w:val="26"/>
        </w:rPr>
        <w:t xml:space="preserve">zarysowano </w:t>
      </w:r>
      <w:r w:rsidRPr="008528D9">
        <w:rPr>
          <w:rFonts w:ascii="Book Antiqua" w:eastAsiaTheme="majorEastAsia" w:hAnsi="Book Antiqua"/>
          <w:szCs w:val="26"/>
        </w:rPr>
        <w:t xml:space="preserve">z kolei model </w:t>
      </w:r>
      <w:r w:rsidR="000838BA" w:rsidRPr="008528D9">
        <w:rPr>
          <w:rFonts w:ascii="Book Antiqua" w:eastAsiaTheme="majorEastAsia" w:hAnsi="Book Antiqua"/>
          <w:szCs w:val="26"/>
        </w:rPr>
        <w:t>zintegrowane</w:t>
      </w:r>
      <w:r w:rsidRPr="008528D9">
        <w:rPr>
          <w:rFonts w:ascii="Book Antiqua" w:eastAsiaTheme="majorEastAsia" w:hAnsi="Book Antiqua"/>
          <w:szCs w:val="26"/>
        </w:rPr>
        <w:t xml:space="preserve">go ujęcia dziedzictwa kulturowego, które </w:t>
      </w:r>
      <w:r w:rsidR="000838BA" w:rsidRPr="008528D9">
        <w:rPr>
          <w:rFonts w:ascii="Book Antiqua" w:eastAsiaTheme="majorEastAsia" w:hAnsi="Book Antiqua"/>
          <w:szCs w:val="26"/>
        </w:rPr>
        <w:t>uwzgl</w:t>
      </w:r>
      <w:r w:rsidR="002C0793" w:rsidRPr="008528D9">
        <w:rPr>
          <w:rFonts w:ascii="Book Antiqua" w:eastAsiaTheme="majorEastAsia" w:hAnsi="Book Antiqua"/>
          <w:szCs w:val="26"/>
        </w:rPr>
        <w:t>ędnia różne obszary polityki UE:</w:t>
      </w:r>
      <w:r w:rsidR="000838BA" w:rsidRPr="008528D9">
        <w:rPr>
          <w:rFonts w:ascii="Book Antiqua" w:eastAsiaTheme="majorEastAsia" w:hAnsi="Book Antiqua"/>
          <w:szCs w:val="26"/>
        </w:rPr>
        <w:t xml:space="preserve"> </w:t>
      </w:r>
      <w:r w:rsidR="000838BA" w:rsidRPr="008528D9">
        <w:rPr>
          <w:rFonts w:ascii="Book Antiqua" w:hAnsi="Book Antiqua"/>
          <w:color w:val="000000"/>
        </w:rPr>
        <w:t>rozwój regionalny, rozwój obszarów miejskich i wiejskich, kształcenie i spójność społeczną, transformację cyfrową, środowisko naturalne (w tym ochronę przyrody), turystykę, dostępność, agendę na r</w:t>
      </w:r>
      <w:r w:rsidR="00B3109E" w:rsidRPr="008528D9">
        <w:rPr>
          <w:rFonts w:ascii="Book Antiqua" w:hAnsi="Book Antiqua"/>
          <w:color w:val="000000"/>
        </w:rPr>
        <w:t>zecz zrównoważonego rozwoju,</w:t>
      </w:r>
      <w:r w:rsidR="000838BA" w:rsidRPr="008528D9">
        <w:rPr>
          <w:rFonts w:ascii="Book Antiqua" w:hAnsi="Book Antiqua"/>
          <w:color w:val="000000"/>
        </w:rPr>
        <w:t xml:space="preserve"> przystosowani</w:t>
      </w:r>
      <w:r w:rsidRPr="008528D9">
        <w:rPr>
          <w:rFonts w:ascii="Book Antiqua" w:hAnsi="Book Antiqua"/>
          <w:color w:val="000000"/>
        </w:rPr>
        <w:t>e do zmian</w:t>
      </w:r>
      <w:r w:rsidR="000838BA" w:rsidRPr="008528D9">
        <w:rPr>
          <w:rFonts w:ascii="Book Antiqua" w:hAnsi="Book Antiqua"/>
          <w:color w:val="000000"/>
        </w:rPr>
        <w:t xml:space="preserve"> klimatu, badania naukowe i innowacje, a także stosunki zewnętrzne.</w:t>
      </w:r>
      <w:r w:rsidR="000838BA" w:rsidRPr="008528D9">
        <w:rPr>
          <w:rFonts w:ascii="Book Antiqua" w:eastAsiaTheme="majorEastAsia" w:hAnsi="Book Antiqua"/>
          <w:sz w:val="28"/>
          <w:szCs w:val="26"/>
        </w:rPr>
        <w:t xml:space="preserve"> </w:t>
      </w:r>
      <w:r w:rsidR="000838BA" w:rsidRPr="008528D9">
        <w:rPr>
          <w:rFonts w:ascii="Book Antiqua" w:eastAsiaTheme="majorEastAsia" w:hAnsi="Book Antiqua"/>
          <w:szCs w:val="26"/>
        </w:rPr>
        <w:t>Dziedzictwo kulturowe uznano za zasób ukierunkowany na przyszłość, który należy wsp</w:t>
      </w:r>
      <w:r w:rsidR="00B3109E" w:rsidRPr="008528D9">
        <w:rPr>
          <w:rFonts w:ascii="Book Antiqua" w:eastAsiaTheme="majorEastAsia" w:hAnsi="Book Antiqua"/>
          <w:szCs w:val="26"/>
        </w:rPr>
        <w:t>ierać, chronić i rozwijać, również</w:t>
      </w:r>
      <w:r w:rsidR="000838BA" w:rsidRPr="008528D9">
        <w:rPr>
          <w:rFonts w:ascii="Book Antiqua" w:eastAsiaTheme="majorEastAsia" w:hAnsi="Book Antiqua"/>
          <w:szCs w:val="26"/>
        </w:rPr>
        <w:t xml:space="preserve"> poprzez wiązanie g</w:t>
      </w:r>
      <w:r w:rsidR="002C0793" w:rsidRPr="008528D9">
        <w:rPr>
          <w:rFonts w:ascii="Book Antiqua" w:eastAsiaTheme="majorEastAsia" w:hAnsi="Book Antiqua"/>
          <w:szCs w:val="26"/>
        </w:rPr>
        <w:t>o ze współczesną twórczością. Jako</w:t>
      </w:r>
      <w:r w:rsidR="000838BA" w:rsidRPr="008528D9">
        <w:rPr>
          <w:rFonts w:ascii="Book Antiqua" w:eastAsiaTheme="majorEastAsia" w:hAnsi="Book Antiqua"/>
          <w:szCs w:val="26"/>
        </w:rPr>
        <w:t xml:space="preserve"> priorytetowe zadania w tej dziedzinie </w:t>
      </w:r>
      <w:r w:rsidR="002C0793" w:rsidRPr="008528D9">
        <w:rPr>
          <w:rFonts w:ascii="Book Antiqua" w:eastAsiaTheme="majorEastAsia" w:hAnsi="Book Antiqua"/>
          <w:szCs w:val="26"/>
        </w:rPr>
        <w:t xml:space="preserve">określono </w:t>
      </w:r>
      <w:r w:rsidR="000838BA" w:rsidRPr="008528D9">
        <w:rPr>
          <w:rFonts w:ascii="Book Antiqua" w:eastAsiaTheme="majorEastAsia" w:hAnsi="Book Antiqua"/>
          <w:szCs w:val="26"/>
        </w:rPr>
        <w:t xml:space="preserve">zwiększenie dostępności i zaangażowania oraz powiększanie grona odbiorców dóbr </w:t>
      </w:r>
      <w:r w:rsidR="00B3109E" w:rsidRPr="008528D9">
        <w:rPr>
          <w:rFonts w:ascii="Book Antiqua" w:eastAsiaTheme="majorEastAsia" w:hAnsi="Book Antiqua"/>
          <w:szCs w:val="26"/>
        </w:rPr>
        <w:br/>
      </w:r>
      <w:r w:rsidR="000838BA" w:rsidRPr="008528D9">
        <w:rPr>
          <w:rFonts w:ascii="Book Antiqua" w:eastAsiaTheme="majorEastAsia" w:hAnsi="Book Antiqua"/>
          <w:szCs w:val="26"/>
        </w:rPr>
        <w:t>i wytworów kultury, w t</w:t>
      </w:r>
      <w:r w:rsidR="00B3109E" w:rsidRPr="008528D9">
        <w:rPr>
          <w:rFonts w:ascii="Book Antiqua" w:eastAsiaTheme="majorEastAsia" w:hAnsi="Book Antiqua"/>
          <w:szCs w:val="26"/>
        </w:rPr>
        <w:t>ym w społecznościach lokalnych oraz o dzieci i młodzież</w:t>
      </w:r>
      <w:r w:rsidR="000838BA" w:rsidRPr="008528D9">
        <w:rPr>
          <w:rFonts w:ascii="Book Antiqua" w:eastAsiaTheme="majorEastAsia" w:hAnsi="Book Antiqua"/>
          <w:szCs w:val="26"/>
        </w:rPr>
        <w:t>,</w:t>
      </w:r>
      <w:r w:rsidR="00B3109E" w:rsidRPr="008528D9">
        <w:rPr>
          <w:rFonts w:ascii="Book Antiqua" w:eastAsiaTheme="majorEastAsia" w:hAnsi="Book Antiqua"/>
          <w:szCs w:val="26"/>
        </w:rPr>
        <w:t xml:space="preserve"> jak również </w:t>
      </w:r>
      <w:r w:rsidR="00F85E45">
        <w:rPr>
          <w:rFonts w:ascii="Book Antiqua" w:eastAsiaTheme="majorEastAsia" w:hAnsi="Book Antiqua"/>
          <w:szCs w:val="26"/>
        </w:rPr>
        <w:t xml:space="preserve">o </w:t>
      </w:r>
      <w:r w:rsidR="00B3109E" w:rsidRPr="008528D9">
        <w:rPr>
          <w:rFonts w:ascii="Book Antiqua" w:eastAsiaTheme="majorEastAsia" w:hAnsi="Book Antiqua"/>
          <w:szCs w:val="26"/>
        </w:rPr>
        <w:t>osoby niepełnosprawne</w:t>
      </w:r>
      <w:r w:rsidR="000838BA" w:rsidRPr="008528D9">
        <w:rPr>
          <w:rFonts w:ascii="Book Antiqua" w:eastAsiaTheme="majorEastAsia" w:hAnsi="Book Antiqua"/>
          <w:szCs w:val="26"/>
        </w:rPr>
        <w:t>. Wyznaczone obszary strategiczne zakładają zrównoważony rozwój sektora kultury oraz jego innowacyjność. Działania na rzecz dziedzictwa kulturowego Wspólnoty opierać się mają na pięciu głównych filarach:</w:t>
      </w:r>
    </w:p>
    <w:p w14:paraId="7962AB2F" w14:textId="72249FEE" w:rsidR="000838BA" w:rsidRPr="008528D9" w:rsidRDefault="000838BA" w:rsidP="005979E3">
      <w:pPr>
        <w:pStyle w:val="Akapitzlist"/>
        <w:numPr>
          <w:ilvl w:val="0"/>
          <w:numId w:val="17"/>
        </w:numPr>
        <w:autoSpaceDE w:val="0"/>
        <w:autoSpaceDN w:val="0"/>
        <w:adjustRightInd w:val="0"/>
        <w:spacing w:after="0" w:line="276" w:lineRule="auto"/>
        <w:jc w:val="both"/>
        <w:rPr>
          <w:rFonts w:cs="Times New Roman"/>
          <w:color w:val="000000"/>
          <w:sz w:val="24"/>
          <w:szCs w:val="24"/>
        </w:rPr>
      </w:pPr>
      <w:r w:rsidRPr="008528D9">
        <w:rPr>
          <w:rFonts w:cs="Times New Roman"/>
          <w:color w:val="000000"/>
          <w:sz w:val="24"/>
          <w:szCs w:val="24"/>
        </w:rPr>
        <w:t>dziedzictwo kulturowe na rzecz Europy sprzyjającej włączeniu społecznemu: uczes</w:t>
      </w:r>
      <w:r w:rsidR="00B3109E" w:rsidRPr="008528D9">
        <w:rPr>
          <w:rFonts w:cs="Times New Roman"/>
          <w:color w:val="000000"/>
          <w:sz w:val="24"/>
          <w:szCs w:val="24"/>
        </w:rPr>
        <w:t>tnictwo i dostęp dla wszystkich;</w:t>
      </w:r>
    </w:p>
    <w:p w14:paraId="594E2661" w14:textId="402B3B44" w:rsidR="000838BA" w:rsidRPr="008528D9" w:rsidRDefault="000838BA" w:rsidP="005979E3">
      <w:pPr>
        <w:pStyle w:val="Akapitzlist"/>
        <w:numPr>
          <w:ilvl w:val="0"/>
          <w:numId w:val="17"/>
        </w:numPr>
        <w:autoSpaceDE w:val="0"/>
        <w:autoSpaceDN w:val="0"/>
        <w:adjustRightInd w:val="0"/>
        <w:spacing w:after="0" w:line="276" w:lineRule="auto"/>
        <w:jc w:val="both"/>
        <w:rPr>
          <w:rFonts w:cs="Times New Roman"/>
          <w:color w:val="000000"/>
          <w:sz w:val="24"/>
          <w:szCs w:val="24"/>
        </w:rPr>
      </w:pPr>
      <w:r w:rsidRPr="008528D9">
        <w:rPr>
          <w:rFonts w:cs="Times New Roman"/>
          <w:color w:val="000000"/>
          <w:sz w:val="24"/>
          <w:szCs w:val="24"/>
        </w:rPr>
        <w:t>dziedzictwo kulturowe na rzecz zrównoważonej Europy: inteligentne rozwiązania na rzecz spój</w:t>
      </w:r>
      <w:r w:rsidR="00B3109E" w:rsidRPr="008528D9">
        <w:rPr>
          <w:rFonts w:cs="Times New Roman"/>
          <w:color w:val="000000"/>
          <w:sz w:val="24"/>
          <w:szCs w:val="24"/>
        </w:rPr>
        <w:t>nej i zrównoważonej przyszłości;</w:t>
      </w:r>
    </w:p>
    <w:p w14:paraId="26233E44" w14:textId="746FDEE2" w:rsidR="000838BA" w:rsidRPr="008528D9" w:rsidRDefault="000838BA" w:rsidP="005979E3">
      <w:pPr>
        <w:pStyle w:val="Akapitzlist"/>
        <w:numPr>
          <w:ilvl w:val="0"/>
          <w:numId w:val="17"/>
        </w:numPr>
        <w:autoSpaceDE w:val="0"/>
        <w:autoSpaceDN w:val="0"/>
        <w:adjustRightInd w:val="0"/>
        <w:spacing w:after="0" w:line="276" w:lineRule="auto"/>
        <w:jc w:val="both"/>
        <w:rPr>
          <w:rFonts w:cs="Times New Roman"/>
          <w:color w:val="000000"/>
          <w:sz w:val="24"/>
          <w:szCs w:val="24"/>
        </w:rPr>
      </w:pPr>
      <w:r w:rsidRPr="008528D9">
        <w:rPr>
          <w:rFonts w:cs="Times New Roman"/>
          <w:color w:val="000000"/>
          <w:sz w:val="24"/>
          <w:szCs w:val="24"/>
        </w:rPr>
        <w:lastRenderedPageBreak/>
        <w:t>dziedzictwo kulturowe na rzecz odpornej Europy: o</w:t>
      </w:r>
      <w:r w:rsidR="00B3109E" w:rsidRPr="008528D9">
        <w:rPr>
          <w:rFonts w:cs="Times New Roman"/>
          <w:color w:val="000000"/>
          <w:sz w:val="24"/>
          <w:szCs w:val="24"/>
        </w:rPr>
        <w:t>chrona zagrożonego dziedzictwa;</w:t>
      </w:r>
    </w:p>
    <w:p w14:paraId="3118872D" w14:textId="643C6BB6" w:rsidR="000838BA" w:rsidRPr="008528D9" w:rsidRDefault="000838BA" w:rsidP="005979E3">
      <w:pPr>
        <w:pStyle w:val="Akapitzlist"/>
        <w:numPr>
          <w:ilvl w:val="0"/>
          <w:numId w:val="17"/>
        </w:numPr>
        <w:autoSpaceDE w:val="0"/>
        <w:autoSpaceDN w:val="0"/>
        <w:adjustRightInd w:val="0"/>
        <w:spacing w:after="0" w:line="276" w:lineRule="auto"/>
        <w:jc w:val="both"/>
        <w:rPr>
          <w:rFonts w:cs="Times New Roman"/>
          <w:color w:val="000000"/>
          <w:sz w:val="24"/>
          <w:szCs w:val="24"/>
        </w:rPr>
      </w:pPr>
      <w:r w:rsidRPr="008528D9">
        <w:rPr>
          <w:rFonts w:cs="Times New Roman"/>
          <w:color w:val="000000"/>
          <w:sz w:val="24"/>
          <w:szCs w:val="24"/>
        </w:rPr>
        <w:t>dziedzictwo kulturowe na rzecz innowacyjnej Europy: mobiliz</w:t>
      </w:r>
      <w:r w:rsidR="00B3109E" w:rsidRPr="008528D9">
        <w:rPr>
          <w:rFonts w:cs="Times New Roman"/>
          <w:color w:val="000000"/>
          <w:sz w:val="24"/>
          <w:szCs w:val="24"/>
        </w:rPr>
        <w:t>owanie wiedzy i badań naukowych;</w:t>
      </w:r>
    </w:p>
    <w:p w14:paraId="1506A656" w14:textId="66B04EEB" w:rsidR="000838BA" w:rsidRPr="008528D9" w:rsidRDefault="000838BA" w:rsidP="005979E3">
      <w:pPr>
        <w:pStyle w:val="Akapitzlist"/>
        <w:numPr>
          <w:ilvl w:val="0"/>
          <w:numId w:val="17"/>
        </w:numPr>
        <w:autoSpaceDE w:val="0"/>
        <w:autoSpaceDN w:val="0"/>
        <w:adjustRightInd w:val="0"/>
        <w:spacing w:after="0" w:line="276" w:lineRule="auto"/>
        <w:jc w:val="both"/>
        <w:rPr>
          <w:rFonts w:cs="Times New Roman"/>
          <w:color w:val="000000"/>
          <w:sz w:val="24"/>
          <w:szCs w:val="24"/>
        </w:rPr>
      </w:pPr>
      <w:r w:rsidRPr="008528D9">
        <w:rPr>
          <w:rFonts w:cs="Times New Roman"/>
          <w:color w:val="000000"/>
          <w:sz w:val="24"/>
          <w:szCs w:val="24"/>
        </w:rPr>
        <w:t>dziedzictwo kulturowe na rzecz tworzenia silniejszych partnerstw globalnych: wzmocnienie współpracy międzynarodowej.</w:t>
      </w:r>
    </w:p>
    <w:p w14:paraId="614653AA" w14:textId="317B95B0" w:rsidR="004D04DC" w:rsidRPr="008528D9" w:rsidRDefault="00B3109E" w:rsidP="005979E3">
      <w:pPr>
        <w:autoSpaceDE w:val="0"/>
        <w:autoSpaceDN w:val="0"/>
        <w:adjustRightInd w:val="0"/>
        <w:spacing w:line="276" w:lineRule="auto"/>
        <w:jc w:val="both"/>
        <w:rPr>
          <w:rFonts w:ascii="Book Antiqua" w:hAnsi="Book Antiqua"/>
          <w:color w:val="000000"/>
        </w:rPr>
      </w:pPr>
      <w:r w:rsidRPr="008528D9">
        <w:rPr>
          <w:rFonts w:ascii="Book Antiqua" w:hAnsi="Book Antiqua"/>
          <w:color w:val="000000"/>
        </w:rPr>
        <w:t>P</w:t>
      </w:r>
      <w:r w:rsidR="000838BA" w:rsidRPr="008528D9">
        <w:rPr>
          <w:rFonts w:ascii="Book Antiqua" w:hAnsi="Book Antiqua"/>
          <w:color w:val="000000"/>
        </w:rPr>
        <w:t xml:space="preserve">rzedsięwzięcia </w:t>
      </w:r>
      <w:r w:rsidRPr="008528D9">
        <w:rPr>
          <w:rFonts w:ascii="Book Antiqua" w:hAnsi="Book Antiqua"/>
          <w:color w:val="000000"/>
        </w:rPr>
        <w:t xml:space="preserve">podejmowane </w:t>
      </w:r>
      <w:r w:rsidR="000838BA" w:rsidRPr="008528D9">
        <w:rPr>
          <w:rFonts w:ascii="Book Antiqua" w:hAnsi="Book Antiqua"/>
          <w:color w:val="000000"/>
        </w:rPr>
        <w:t xml:space="preserve">w ramach powyższych obszarów ogniskować się mają m.in. wokół następujących zagadnień: </w:t>
      </w:r>
      <w:r w:rsidR="000838BA" w:rsidRPr="008528D9">
        <w:rPr>
          <w:rFonts w:ascii="Book Antiqua" w:hAnsi="Book Antiqua"/>
          <w:bCs/>
          <w:color w:val="000000"/>
        </w:rPr>
        <w:t>angażowania szerszego grona odbiorców</w:t>
      </w:r>
      <w:r w:rsidR="000838BA" w:rsidRPr="008528D9">
        <w:rPr>
          <w:rFonts w:ascii="Book Antiqua" w:hAnsi="Book Antiqua"/>
          <w:color w:val="000000"/>
        </w:rPr>
        <w:t>,</w:t>
      </w:r>
      <w:r w:rsidR="000838BA" w:rsidRPr="008528D9">
        <w:rPr>
          <w:rFonts w:ascii="Book Antiqua" w:hAnsi="Book Antiqua"/>
          <w:bCs/>
          <w:color w:val="000000"/>
        </w:rPr>
        <w:t xml:space="preserve"> wzmocnienia pozycji młodszych pokoleń, przełamywania barier utrudniających dostęp do dziedzictwa,</w:t>
      </w:r>
      <w:r w:rsidR="000838BA" w:rsidRPr="008528D9">
        <w:rPr>
          <w:rFonts w:ascii="Book Antiqua" w:hAnsi="Book Antiqua"/>
          <w:color w:val="000000"/>
        </w:rPr>
        <w:t xml:space="preserve"> wykorzystania narzędzi technologicznych na rzecz innowacji w zakresie dziedzictwa kulturowego, wspierania innowacji społecznych, rozwoju umiejętności w </w:t>
      </w:r>
      <w:r w:rsidR="002C0793" w:rsidRPr="008528D9">
        <w:rPr>
          <w:rFonts w:ascii="Book Antiqua" w:hAnsi="Book Antiqua"/>
          <w:color w:val="000000"/>
        </w:rPr>
        <w:t xml:space="preserve">zakresie </w:t>
      </w:r>
      <w:r w:rsidR="000838BA" w:rsidRPr="008528D9">
        <w:rPr>
          <w:rFonts w:ascii="Book Antiqua" w:hAnsi="Book Antiqua"/>
          <w:color w:val="000000"/>
        </w:rPr>
        <w:t>dziedzictwa kulturowego i in.</w:t>
      </w:r>
    </w:p>
    <w:p w14:paraId="6D2A5874" w14:textId="77777777" w:rsidR="002C0793" w:rsidRPr="008528D9" w:rsidRDefault="002C0793" w:rsidP="005979E3">
      <w:pPr>
        <w:autoSpaceDE w:val="0"/>
        <w:autoSpaceDN w:val="0"/>
        <w:adjustRightInd w:val="0"/>
        <w:spacing w:line="276" w:lineRule="auto"/>
        <w:jc w:val="both"/>
        <w:rPr>
          <w:rFonts w:ascii="Book Antiqua" w:hAnsi="Book Antiqua"/>
          <w:color w:val="000000"/>
        </w:rPr>
      </w:pPr>
    </w:p>
    <w:p w14:paraId="356C8329" w14:textId="4FA605A4" w:rsidR="004D04DC" w:rsidRPr="008528D9" w:rsidRDefault="00BA6CE7" w:rsidP="005979E3">
      <w:pPr>
        <w:pStyle w:val="Nagwek2"/>
        <w:spacing w:line="276" w:lineRule="auto"/>
        <w:rPr>
          <w:rFonts w:ascii="Book Antiqua" w:hAnsi="Book Antiqua"/>
          <w:b/>
          <w:i/>
          <w:color w:val="000000"/>
          <w:sz w:val="28"/>
          <w:szCs w:val="28"/>
        </w:rPr>
      </w:pPr>
      <w:bookmarkStart w:id="29" w:name="_Toc102372013"/>
      <w:r w:rsidRPr="008528D9">
        <w:rPr>
          <w:rFonts w:ascii="Book Antiqua" w:hAnsi="Book Antiqua"/>
          <w:b/>
          <w:sz w:val="28"/>
          <w:szCs w:val="28"/>
        </w:rPr>
        <w:t>2</w:t>
      </w:r>
      <w:r w:rsidR="009C4B2C" w:rsidRPr="008528D9">
        <w:rPr>
          <w:rFonts w:ascii="Book Antiqua" w:hAnsi="Book Antiqua"/>
          <w:b/>
          <w:sz w:val="28"/>
          <w:szCs w:val="28"/>
        </w:rPr>
        <w:t>.3</w:t>
      </w:r>
      <w:r w:rsidRPr="008528D9">
        <w:rPr>
          <w:rFonts w:ascii="Book Antiqua" w:hAnsi="Book Antiqua"/>
          <w:b/>
          <w:sz w:val="28"/>
          <w:szCs w:val="28"/>
        </w:rPr>
        <w:t>.</w:t>
      </w:r>
      <w:r w:rsidR="009C4B2C" w:rsidRPr="008528D9">
        <w:rPr>
          <w:rFonts w:ascii="Book Antiqua" w:hAnsi="Book Antiqua"/>
          <w:b/>
          <w:sz w:val="28"/>
          <w:szCs w:val="28"/>
        </w:rPr>
        <w:t>2.</w:t>
      </w:r>
      <w:r w:rsidRPr="008528D9">
        <w:rPr>
          <w:rFonts w:ascii="Book Antiqua" w:hAnsi="Book Antiqua"/>
          <w:b/>
          <w:sz w:val="28"/>
          <w:szCs w:val="28"/>
        </w:rPr>
        <w:t xml:space="preserve"> </w:t>
      </w:r>
      <w:bookmarkStart w:id="30" w:name="_Toc87997666"/>
      <w:r w:rsidR="004D04DC" w:rsidRPr="008528D9">
        <w:rPr>
          <w:rFonts w:ascii="Book Antiqua" w:hAnsi="Book Antiqua"/>
          <w:b/>
          <w:i/>
          <w:sz w:val="28"/>
          <w:szCs w:val="28"/>
        </w:rPr>
        <w:t>Powszechna Deklaracja UNESCO o różnorodności kulturowej</w:t>
      </w:r>
      <w:bookmarkEnd w:id="29"/>
    </w:p>
    <w:p w14:paraId="2FBF4284" w14:textId="04D02458" w:rsidR="000838BA" w:rsidRPr="008528D9" w:rsidRDefault="000838BA" w:rsidP="005979E3">
      <w:pPr>
        <w:autoSpaceDE w:val="0"/>
        <w:autoSpaceDN w:val="0"/>
        <w:adjustRightInd w:val="0"/>
        <w:spacing w:line="276" w:lineRule="auto"/>
        <w:ind w:firstLine="708"/>
        <w:jc w:val="both"/>
        <w:rPr>
          <w:rFonts w:ascii="Book Antiqua" w:eastAsiaTheme="majorEastAsia" w:hAnsi="Book Antiqua"/>
          <w:bCs/>
          <w:color w:val="000000"/>
        </w:rPr>
      </w:pPr>
      <w:r w:rsidRPr="008528D9">
        <w:rPr>
          <w:rFonts w:ascii="Book Antiqua" w:eastAsiaTheme="majorEastAsia" w:hAnsi="Book Antiqua"/>
          <w:color w:val="000000"/>
        </w:rPr>
        <w:t xml:space="preserve">Podstawą międzynarodowych oraz krajowych działań związanych </w:t>
      </w:r>
      <w:r w:rsidR="00B3109E" w:rsidRPr="008528D9">
        <w:rPr>
          <w:rFonts w:ascii="Book Antiqua" w:eastAsiaTheme="majorEastAsia" w:hAnsi="Book Antiqua"/>
          <w:color w:val="000000"/>
        </w:rPr>
        <w:br/>
      </w:r>
      <w:r w:rsidRPr="008528D9">
        <w:rPr>
          <w:rFonts w:ascii="Book Antiqua" w:eastAsiaTheme="majorEastAsia" w:hAnsi="Book Antiqua"/>
          <w:color w:val="000000"/>
        </w:rPr>
        <w:t xml:space="preserve">z dziedzictwem kulturowym, również w jego regionalnych wymiarach stanowią m.in. dokumenty prawa międzynarodowego, w tym w szczególności rezolucje UNESCO jako wyspecjalizowanej </w:t>
      </w:r>
      <w:hyperlink r:id="rId11" w:tooltip="Organizacje wyspecjalizowane ONZ" w:history="1">
        <w:r w:rsidRPr="008528D9">
          <w:rPr>
            <w:rFonts w:ascii="Book Antiqua" w:eastAsiaTheme="majorEastAsia" w:hAnsi="Book Antiqua"/>
          </w:rPr>
          <w:t>organizacji ONZ</w:t>
        </w:r>
      </w:hyperlink>
      <w:r w:rsidRPr="008528D9">
        <w:rPr>
          <w:rFonts w:ascii="Book Antiqua" w:eastAsiaTheme="majorEastAsia" w:hAnsi="Book Antiqua"/>
        </w:rPr>
        <w:t xml:space="preserve">, </w:t>
      </w:r>
      <w:r w:rsidRPr="008528D9">
        <w:rPr>
          <w:rFonts w:ascii="Book Antiqua" w:eastAsiaTheme="majorEastAsia" w:hAnsi="Book Antiqua"/>
          <w:color w:val="000000"/>
        </w:rPr>
        <w:t xml:space="preserve">której celem jest wspieranie współpracy międzynarodowej w dziedzinie kultury, sztuki i nauki. W </w:t>
      </w:r>
      <w:r w:rsidR="00CA186E" w:rsidRPr="008528D9">
        <w:rPr>
          <w:rFonts w:ascii="Book Antiqua" w:eastAsiaTheme="majorEastAsia" w:hAnsi="Book Antiqua"/>
          <w:bCs/>
          <w:i/>
          <w:color w:val="000000"/>
        </w:rPr>
        <w:t>Powszechnej Deklaracja UNESCO o różnorodno</w:t>
      </w:r>
      <w:r w:rsidR="00CA186E" w:rsidRPr="008528D9">
        <w:rPr>
          <w:rFonts w:ascii="Book Antiqua" w:eastAsiaTheme="majorEastAsia" w:hAnsi="Book Antiqua"/>
          <w:i/>
          <w:color w:val="000000"/>
        </w:rPr>
        <w:t>ś</w:t>
      </w:r>
      <w:r w:rsidR="00CA186E" w:rsidRPr="008528D9">
        <w:rPr>
          <w:rFonts w:ascii="Book Antiqua" w:eastAsiaTheme="majorEastAsia" w:hAnsi="Book Antiqua"/>
          <w:bCs/>
          <w:i/>
          <w:color w:val="000000"/>
        </w:rPr>
        <w:t>ci kulturowej</w:t>
      </w:r>
      <w:r w:rsidR="00CA186E" w:rsidRPr="008528D9">
        <w:rPr>
          <w:rFonts w:ascii="Book Antiqua" w:eastAsiaTheme="majorEastAsia" w:hAnsi="Book Antiqua"/>
          <w:bCs/>
          <w:i/>
          <w:color w:val="000000"/>
          <w:vertAlign w:val="superscript"/>
        </w:rPr>
        <w:footnoteReference w:id="28"/>
      </w:r>
      <w:r w:rsidR="00CA186E">
        <w:rPr>
          <w:rFonts w:ascii="Book Antiqua" w:eastAsiaTheme="majorEastAsia" w:hAnsi="Book Antiqua"/>
          <w:color w:val="000000"/>
        </w:rPr>
        <w:t xml:space="preserve"> z</w:t>
      </w:r>
      <w:r w:rsidRPr="008528D9">
        <w:rPr>
          <w:rFonts w:ascii="Book Antiqua" w:eastAsiaTheme="majorEastAsia" w:hAnsi="Book Antiqua"/>
          <w:color w:val="000000"/>
        </w:rPr>
        <w:t xml:space="preserve"> 2001 r.</w:t>
      </w:r>
      <w:r w:rsidRPr="008528D9">
        <w:rPr>
          <w:rFonts w:ascii="Book Antiqua" w:eastAsiaTheme="majorEastAsia" w:hAnsi="Book Antiqua"/>
          <w:bCs/>
          <w:color w:val="000000"/>
        </w:rPr>
        <w:t xml:space="preserve">, która poprzedziła przyjętą w 2005 r. </w:t>
      </w:r>
      <w:r w:rsidRPr="008528D9">
        <w:rPr>
          <w:rFonts w:ascii="Book Antiqua" w:eastAsiaTheme="majorEastAsia" w:hAnsi="Book Antiqua"/>
          <w:bCs/>
          <w:i/>
          <w:color w:val="000000"/>
        </w:rPr>
        <w:t>Konwencję w sprawie ochrony i promowania różnorodności form wyrazu kulturowego</w:t>
      </w:r>
      <w:r w:rsidRPr="008528D9">
        <w:rPr>
          <w:rFonts w:ascii="Book Antiqua" w:eastAsiaTheme="majorEastAsia" w:hAnsi="Book Antiqua"/>
          <w:bCs/>
          <w:color w:val="000000"/>
          <w:vertAlign w:val="superscript"/>
        </w:rPr>
        <w:footnoteReference w:id="29"/>
      </w:r>
      <w:r w:rsidRPr="008528D9">
        <w:rPr>
          <w:rFonts w:ascii="Book Antiqua" w:eastAsiaTheme="majorEastAsia" w:hAnsi="Book Antiqua"/>
          <w:bCs/>
          <w:color w:val="000000"/>
        </w:rPr>
        <w:t xml:space="preserve"> czytamy m.in.</w:t>
      </w:r>
      <w:r w:rsidRPr="008528D9">
        <w:rPr>
          <w:rFonts w:ascii="Book Antiqua" w:eastAsiaTheme="majorEastAsia" w:hAnsi="Book Antiqua"/>
          <w:color w:val="2E74B5" w:themeColor="accent1" w:themeShade="BF"/>
          <w:sz w:val="21"/>
          <w:szCs w:val="21"/>
        </w:rPr>
        <w:t xml:space="preserve"> </w:t>
      </w:r>
      <w:r w:rsidR="007E0B6C" w:rsidRPr="008528D9">
        <w:rPr>
          <w:rFonts w:ascii="Book Antiqua" w:eastAsiaTheme="majorEastAsia" w:hAnsi="Book Antiqua"/>
          <w:color w:val="2E74B5" w:themeColor="accent1" w:themeShade="BF"/>
          <w:sz w:val="21"/>
          <w:szCs w:val="21"/>
        </w:rPr>
        <w:t>„</w:t>
      </w:r>
      <w:r w:rsidRPr="008528D9">
        <w:rPr>
          <w:rFonts w:ascii="Book Antiqua" w:eastAsiaTheme="majorEastAsia" w:hAnsi="Book Antiqua"/>
          <w:bCs/>
          <w:color w:val="000000"/>
        </w:rPr>
        <w:t xml:space="preserve">Kultura przyjmuje różne formy w czasie i przestrzeni. Różnorodność ta wyraża się w oryginalności i mnogości tożsamości cechujących grupy </w:t>
      </w:r>
      <w:r w:rsidR="00CA186E">
        <w:rPr>
          <w:rFonts w:ascii="Book Antiqua" w:eastAsiaTheme="majorEastAsia" w:hAnsi="Book Antiqua"/>
          <w:bCs/>
          <w:color w:val="000000"/>
        </w:rPr>
        <w:br/>
      </w:r>
      <w:r w:rsidRPr="008528D9">
        <w:rPr>
          <w:rFonts w:ascii="Book Antiqua" w:eastAsiaTheme="majorEastAsia" w:hAnsi="Book Antiqua"/>
          <w:bCs/>
          <w:color w:val="000000"/>
        </w:rPr>
        <w:t xml:space="preserve">i społeczeństwa tworzące ludzkość. Różnorodność kulturowa jako źródło wymiany, innowacyjności i kreatywności jest dla rodzaju ludzkiego równie niezbędna jak różnorodność biologiczna dla przyrody. W tym znaczeniu stanowi ona wspólne dziedzictwo ludzkości i musi zostać uznana oraz potwierdzona dla dobra obecnych </w:t>
      </w:r>
      <w:r w:rsidR="00B3109E" w:rsidRPr="008528D9">
        <w:rPr>
          <w:rFonts w:ascii="Book Antiqua" w:eastAsiaTheme="majorEastAsia" w:hAnsi="Book Antiqua"/>
          <w:bCs/>
          <w:color w:val="000000"/>
        </w:rPr>
        <w:br/>
      </w:r>
      <w:r w:rsidRPr="008528D9">
        <w:rPr>
          <w:rFonts w:ascii="Book Antiqua" w:eastAsiaTheme="majorEastAsia" w:hAnsi="Book Antiqua"/>
          <w:bCs/>
          <w:color w:val="000000"/>
        </w:rPr>
        <w:t>i przyszłych pokoleń.”</w:t>
      </w:r>
      <w:r w:rsidRPr="008528D9">
        <w:rPr>
          <w:rFonts w:ascii="Book Antiqua" w:eastAsiaTheme="majorEastAsia" w:hAnsi="Book Antiqua"/>
          <w:bCs/>
          <w:color w:val="000000"/>
          <w:vertAlign w:val="superscript"/>
        </w:rPr>
        <w:footnoteReference w:id="30"/>
      </w:r>
    </w:p>
    <w:p w14:paraId="48DC43E7" w14:textId="77777777" w:rsidR="007F0BDD" w:rsidRPr="008528D9" w:rsidRDefault="007F0BDD" w:rsidP="005979E3">
      <w:pPr>
        <w:autoSpaceDE w:val="0"/>
        <w:autoSpaceDN w:val="0"/>
        <w:adjustRightInd w:val="0"/>
        <w:spacing w:line="276" w:lineRule="auto"/>
        <w:jc w:val="both"/>
        <w:rPr>
          <w:rFonts w:ascii="Book Antiqua" w:eastAsiaTheme="majorEastAsia" w:hAnsi="Book Antiqua"/>
          <w:bCs/>
          <w:color w:val="000000"/>
        </w:rPr>
      </w:pPr>
    </w:p>
    <w:p w14:paraId="1CC0602F" w14:textId="7D0DBD24" w:rsidR="007F0BDD" w:rsidRPr="008528D9" w:rsidRDefault="007F0BDD" w:rsidP="005979E3">
      <w:pPr>
        <w:pStyle w:val="Nagwek2"/>
        <w:spacing w:line="276" w:lineRule="auto"/>
        <w:rPr>
          <w:rFonts w:ascii="Book Antiqua" w:hAnsi="Book Antiqua"/>
          <w:b/>
          <w:i/>
          <w:color w:val="000000"/>
          <w:sz w:val="28"/>
          <w:szCs w:val="28"/>
        </w:rPr>
      </w:pPr>
      <w:bookmarkStart w:id="31" w:name="_Toc102372014"/>
      <w:r w:rsidRPr="008528D9">
        <w:rPr>
          <w:rFonts w:ascii="Book Antiqua" w:hAnsi="Book Antiqua"/>
          <w:b/>
          <w:sz w:val="28"/>
          <w:szCs w:val="28"/>
        </w:rPr>
        <w:t xml:space="preserve">2.4. Wnioski </w:t>
      </w:r>
      <w:r w:rsidR="00113A19" w:rsidRPr="008528D9">
        <w:rPr>
          <w:rFonts w:ascii="Book Antiqua" w:hAnsi="Book Antiqua"/>
          <w:b/>
          <w:sz w:val="28"/>
          <w:szCs w:val="28"/>
        </w:rPr>
        <w:t>z analizy aktów prawnych i dokumentów strategicznych</w:t>
      </w:r>
      <w:bookmarkEnd w:id="31"/>
    </w:p>
    <w:p w14:paraId="3176EA1E" w14:textId="2083C730" w:rsidR="00E63573" w:rsidRDefault="007A5D57" w:rsidP="005979E3">
      <w:pPr>
        <w:spacing w:line="276" w:lineRule="auto"/>
        <w:jc w:val="both"/>
        <w:rPr>
          <w:rFonts w:ascii="Book Antiqua" w:hAnsi="Book Antiqua"/>
        </w:rPr>
      </w:pPr>
      <w:r w:rsidRPr="008528D9">
        <w:rPr>
          <w:rFonts w:ascii="Book Antiqua" w:hAnsi="Book Antiqua"/>
        </w:rPr>
        <w:tab/>
        <w:t xml:space="preserve">Analiza </w:t>
      </w:r>
      <w:r w:rsidR="00F85E45">
        <w:rPr>
          <w:rFonts w:ascii="Book Antiqua" w:hAnsi="Book Antiqua"/>
        </w:rPr>
        <w:t>powyższ</w:t>
      </w:r>
      <w:r w:rsidR="005F61F4">
        <w:rPr>
          <w:rFonts w:ascii="Book Antiqua" w:hAnsi="Book Antiqua"/>
        </w:rPr>
        <w:t xml:space="preserve">ych </w:t>
      </w:r>
      <w:r w:rsidR="00346061">
        <w:rPr>
          <w:rFonts w:ascii="Book Antiqua" w:hAnsi="Book Antiqua"/>
        </w:rPr>
        <w:t>aktów</w:t>
      </w:r>
      <w:r w:rsidR="00611229" w:rsidRPr="008528D9">
        <w:rPr>
          <w:rFonts w:ascii="Book Antiqua" w:hAnsi="Book Antiqua"/>
        </w:rPr>
        <w:t xml:space="preserve"> </w:t>
      </w:r>
      <w:r w:rsidR="00625969" w:rsidRPr="008528D9">
        <w:rPr>
          <w:rFonts w:ascii="Book Antiqua" w:hAnsi="Book Antiqua"/>
        </w:rPr>
        <w:t xml:space="preserve">prawnych </w:t>
      </w:r>
      <w:r w:rsidR="00F85E45">
        <w:rPr>
          <w:rFonts w:ascii="Book Antiqua" w:hAnsi="Book Antiqua"/>
        </w:rPr>
        <w:t xml:space="preserve">i dokumentów strategicznych </w:t>
      </w:r>
      <w:r w:rsidR="00625969" w:rsidRPr="008528D9">
        <w:rPr>
          <w:rFonts w:ascii="Book Antiqua" w:hAnsi="Book Antiqua"/>
        </w:rPr>
        <w:t>wskazuje</w:t>
      </w:r>
      <w:r w:rsidRPr="008528D9">
        <w:rPr>
          <w:rFonts w:ascii="Book Antiqua" w:hAnsi="Book Antiqua"/>
        </w:rPr>
        <w:t>, ż</w:t>
      </w:r>
      <w:r w:rsidR="00611229" w:rsidRPr="008528D9">
        <w:rPr>
          <w:rFonts w:ascii="Book Antiqua" w:hAnsi="Book Antiqua"/>
        </w:rPr>
        <w:t xml:space="preserve">e </w:t>
      </w:r>
      <w:r w:rsidR="00B30CE6">
        <w:rPr>
          <w:rFonts w:ascii="Book Antiqua" w:hAnsi="Book Antiqua"/>
        </w:rPr>
        <w:t>S</w:t>
      </w:r>
      <w:r w:rsidR="00113A19" w:rsidRPr="008528D9">
        <w:rPr>
          <w:rFonts w:ascii="Book Antiqua" w:hAnsi="Book Antiqua"/>
        </w:rPr>
        <w:t xml:space="preserve">amorząd </w:t>
      </w:r>
      <w:r w:rsidR="00B30CE6">
        <w:rPr>
          <w:rFonts w:ascii="Book Antiqua" w:hAnsi="Book Antiqua"/>
        </w:rPr>
        <w:t>W</w:t>
      </w:r>
      <w:r w:rsidR="00113A19" w:rsidRPr="008528D9">
        <w:rPr>
          <w:rFonts w:ascii="Book Antiqua" w:hAnsi="Book Antiqua"/>
        </w:rPr>
        <w:t xml:space="preserve">ojewództwa </w:t>
      </w:r>
      <w:r w:rsidR="00B30CE6">
        <w:rPr>
          <w:rFonts w:ascii="Book Antiqua" w:hAnsi="Book Antiqua"/>
        </w:rPr>
        <w:t xml:space="preserve">Podkarpackiego </w:t>
      </w:r>
      <w:r w:rsidR="00113A19" w:rsidRPr="008528D9">
        <w:rPr>
          <w:rFonts w:ascii="Book Antiqua" w:hAnsi="Book Antiqua"/>
        </w:rPr>
        <w:t xml:space="preserve">jest podmiotem uprawnionym do </w:t>
      </w:r>
      <w:r w:rsidR="00063BEE">
        <w:rPr>
          <w:rFonts w:ascii="Book Antiqua" w:hAnsi="Book Antiqua"/>
        </w:rPr>
        <w:t xml:space="preserve">prowadzenia </w:t>
      </w:r>
      <w:r w:rsidR="00113A19" w:rsidRPr="008528D9">
        <w:rPr>
          <w:rFonts w:ascii="Book Antiqua" w:hAnsi="Book Antiqua"/>
        </w:rPr>
        <w:t xml:space="preserve">działań na rzecz </w:t>
      </w:r>
      <w:r w:rsidR="00AB1CA5" w:rsidRPr="008528D9">
        <w:rPr>
          <w:rFonts w:ascii="Book Antiqua" w:hAnsi="Book Antiqua"/>
        </w:rPr>
        <w:t>dziedzictwa kulturowego</w:t>
      </w:r>
      <w:r w:rsidR="00C16B59">
        <w:rPr>
          <w:rFonts w:ascii="Book Antiqua" w:hAnsi="Book Antiqua"/>
        </w:rPr>
        <w:t>,</w:t>
      </w:r>
      <w:r w:rsidR="00113A19" w:rsidRPr="008528D9">
        <w:rPr>
          <w:rFonts w:ascii="Book Antiqua" w:hAnsi="Book Antiqua"/>
        </w:rPr>
        <w:t xml:space="preserve"> jak również tradycyjnej kultury regionalnej. Działania takie wypełniać będą bowiem za</w:t>
      </w:r>
      <w:r w:rsidR="00051C35">
        <w:rPr>
          <w:rFonts w:ascii="Book Antiqua" w:hAnsi="Book Antiqua"/>
        </w:rPr>
        <w:t>dania</w:t>
      </w:r>
      <w:r w:rsidR="00113A19" w:rsidRPr="008528D9">
        <w:rPr>
          <w:rFonts w:ascii="Book Antiqua" w:hAnsi="Book Antiqua"/>
        </w:rPr>
        <w:t xml:space="preserve"> dotyczące </w:t>
      </w:r>
      <w:r w:rsidR="00113A19" w:rsidRPr="008528D9">
        <w:rPr>
          <w:rFonts w:ascii="Book Antiqua" w:hAnsi="Book Antiqua"/>
        </w:rPr>
        <w:lastRenderedPageBreak/>
        <w:t xml:space="preserve">ochrony dziedzictwa </w:t>
      </w:r>
      <w:r w:rsidR="004571B0" w:rsidRPr="008528D9">
        <w:rPr>
          <w:rFonts w:ascii="Book Antiqua" w:hAnsi="Book Antiqua"/>
        </w:rPr>
        <w:t>i</w:t>
      </w:r>
      <w:r w:rsidR="00113A19" w:rsidRPr="008528D9">
        <w:rPr>
          <w:rFonts w:ascii="Book Antiqua" w:hAnsi="Book Antiqua"/>
        </w:rPr>
        <w:t xml:space="preserve"> jego różnorodności, wpisując się </w:t>
      </w:r>
      <w:r w:rsidR="004571B0" w:rsidRPr="008528D9">
        <w:rPr>
          <w:rFonts w:ascii="Book Antiqua" w:hAnsi="Book Antiqua"/>
        </w:rPr>
        <w:t xml:space="preserve">również w </w:t>
      </w:r>
      <w:r w:rsidR="007F6C1B">
        <w:rPr>
          <w:rFonts w:ascii="Book Antiqua" w:hAnsi="Book Antiqua"/>
        </w:rPr>
        <w:t xml:space="preserve">istniejące </w:t>
      </w:r>
      <w:r w:rsidR="004571B0" w:rsidRPr="008528D9">
        <w:rPr>
          <w:rFonts w:ascii="Book Antiqua" w:hAnsi="Book Antiqua"/>
        </w:rPr>
        <w:t xml:space="preserve">zobowiązania samorządu regionalnego w odniesieniu do organizowania </w:t>
      </w:r>
      <w:r w:rsidR="00040306">
        <w:rPr>
          <w:rFonts w:ascii="Book Antiqua" w:hAnsi="Book Antiqua"/>
        </w:rPr>
        <w:br/>
      </w:r>
      <w:r w:rsidR="004571B0" w:rsidRPr="008528D9">
        <w:rPr>
          <w:rFonts w:ascii="Book Antiqua" w:hAnsi="Book Antiqua"/>
        </w:rPr>
        <w:t xml:space="preserve">i prowadzenia działalności kulturalnej. </w:t>
      </w:r>
      <w:r w:rsidR="009A27D9">
        <w:rPr>
          <w:rFonts w:ascii="Book Antiqua" w:hAnsi="Book Antiqua"/>
        </w:rPr>
        <w:t xml:space="preserve">Nie do przecenienia jest </w:t>
      </w:r>
      <w:r w:rsidR="00063BEE">
        <w:rPr>
          <w:rFonts w:ascii="Book Antiqua" w:hAnsi="Book Antiqua"/>
        </w:rPr>
        <w:t>także</w:t>
      </w:r>
      <w:r w:rsidR="009A27D9">
        <w:rPr>
          <w:rFonts w:ascii="Book Antiqua" w:hAnsi="Book Antiqua"/>
        </w:rPr>
        <w:t xml:space="preserve"> możliwość wykorzystania kultury </w:t>
      </w:r>
      <w:r w:rsidR="00CC32C8">
        <w:rPr>
          <w:rFonts w:ascii="Book Antiqua" w:hAnsi="Book Antiqua"/>
        </w:rPr>
        <w:t>tradycyj</w:t>
      </w:r>
      <w:r w:rsidR="009A27D9">
        <w:rPr>
          <w:rFonts w:ascii="Book Antiqua" w:hAnsi="Book Antiqua"/>
        </w:rPr>
        <w:t>nej w aktywnej promocji regionu.</w:t>
      </w:r>
    </w:p>
    <w:p w14:paraId="3E223900" w14:textId="67A6BE76" w:rsidR="00135CEE" w:rsidRDefault="004571B0" w:rsidP="005979E3">
      <w:pPr>
        <w:spacing w:line="276" w:lineRule="auto"/>
        <w:ind w:firstLine="708"/>
        <w:jc w:val="both"/>
        <w:rPr>
          <w:rFonts w:ascii="Book Antiqua" w:hAnsi="Book Antiqua"/>
        </w:rPr>
      </w:pPr>
      <w:r w:rsidRPr="008528D9">
        <w:rPr>
          <w:rFonts w:ascii="Book Antiqua" w:hAnsi="Book Antiqua"/>
        </w:rPr>
        <w:t>Sfera kultury, w szczególności poprzez jej związek z turystyką, wpływając bezpośrednio na jakość życia mieszkańców, stanowi</w:t>
      </w:r>
      <w:r w:rsidR="00723B01">
        <w:rPr>
          <w:rFonts w:ascii="Book Antiqua" w:hAnsi="Book Antiqua"/>
        </w:rPr>
        <w:t xml:space="preserve"> także</w:t>
      </w:r>
      <w:r w:rsidRPr="008528D9">
        <w:rPr>
          <w:rFonts w:ascii="Book Antiqua" w:hAnsi="Book Antiqua"/>
        </w:rPr>
        <w:t xml:space="preserve"> istotny potencjał rozwojowy, który powinien być stale angaż</w:t>
      </w:r>
      <w:r w:rsidR="00AB1CA5" w:rsidRPr="008528D9">
        <w:rPr>
          <w:rFonts w:ascii="Book Antiqua" w:hAnsi="Book Antiqua"/>
        </w:rPr>
        <w:t>owany na rzecz aktywow</w:t>
      </w:r>
      <w:r w:rsidRPr="008528D9">
        <w:rPr>
          <w:rFonts w:ascii="Book Antiqua" w:hAnsi="Book Antiqua"/>
        </w:rPr>
        <w:t xml:space="preserve">ania endogenicznych czynników wzrostu. </w:t>
      </w:r>
      <w:r w:rsidR="00AB1CA5" w:rsidRPr="008528D9">
        <w:rPr>
          <w:rFonts w:ascii="Book Antiqua" w:hAnsi="Book Antiqua"/>
        </w:rPr>
        <w:t xml:space="preserve">Zadania te w odniesieniu do samorządu województwa najpełniej </w:t>
      </w:r>
      <w:r w:rsidR="00B133AE">
        <w:rPr>
          <w:rFonts w:ascii="Book Antiqua" w:hAnsi="Book Antiqua"/>
        </w:rPr>
        <w:t xml:space="preserve">mogą być </w:t>
      </w:r>
      <w:r w:rsidR="00AB1CA5" w:rsidRPr="008528D9">
        <w:rPr>
          <w:rFonts w:ascii="Book Antiqua" w:hAnsi="Book Antiqua"/>
        </w:rPr>
        <w:t xml:space="preserve">realizowane poprzez odwołanie do dziedzictwa </w:t>
      </w:r>
      <w:r w:rsidR="00B133AE">
        <w:rPr>
          <w:rFonts w:ascii="Book Antiqua" w:hAnsi="Book Antiqua"/>
        </w:rPr>
        <w:br/>
      </w:r>
      <w:r w:rsidR="00AB1CA5" w:rsidRPr="008528D9">
        <w:rPr>
          <w:rFonts w:ascii="Book Antiqua" w:hAnsi="Book Antiqua"/>
        </w:rPr>
        <w:t xml:space="preserve">i kultury regionalnej, której elementy tworzą jedyny w swoim rodzaju, niepowtarzalny konglomerat cech i zasobów. </w:t>
      </w:r>
      <w:r w:rsidR="007A45C0">
        <w:rPr>
          <w:rFonts w:ascii="Book Antiqua" w:hAnsi="Book Antiqua"/>
        </w:rPr>
        <w:t xml:space="preserve">Wynikający z podejmowanych działań </w:t>
      </w:r>
      <w:r w:rsidR="0040206D">
        <w:rPr>
          <w:rFonts w:ascii="Book Antiqua" w:hAnsi="Book Antiqua"/>
        </w:rPr>
        <w:t xml:space="preserve">na rzecz kultury tradycyjnej </w:t>
      </w:r>
      <w:r w:rsidR="007A45C0">
        <w:rPr>
          <w:rFonts w:ascii="Book Antiqua" w:hAnsi="Book Antiqua"/>
        </w:rPr>
        <w:t>rozwój sieci współpracy oraz umiejętności współdziałania różnych podmiotów</w:t>
      </w:r>
      <w:r w:rsidR="007A45C0" w:rsidRPr="008528D9">
        <w:rPr>
          <w:rFonts w:ascii="Book Antiqua" w:hAnsi="Book Antiqua"/>
        </w:rPr>
        <w:t xml:space="preserve"> wpły</w:t>
      </w:r>
      <w:r w:rsidR="007A45C0">
        <w:rPr>
          <w:rFonts w:ascii="Book Antiqua" w:hAnsi="Book Antiqua"/>
        </w:rPr>
        <w:t>nie pozytywnie</w:t>
      </w:r>
      <w:r w:rsidR="007A45C0" w:rsidRPr="008528D9">
        <w:rPr>
          <w:rFonts w:ascii="Book Antiqua" w:hAnsi="Book Antiqua"/>
        </w:rPr>
        <w:t xml:space="preserve"> na </w:t>
      </w:r>
      <w:r w:rsidR="00E67DE7">
        <w:rPr>
          <w:rFonts w:ascii="Book Antiqua" w:hAnsi="Book Antiqua"/>
        </w:rPr>
        <w:t>procesy społecznej integracji,</w:t>
      </w:r>
      <w:r w:rsidR="00E67DE7" w:rsidRPr="008528D9">
        <w:rPr>
          <w:rFonts w:ascii="Book Antiqua" w:hAnsi="Book Antiqua"/>
        </w:rPr>
        <w:t xml:space="preserve"> </w:t>
      </w:r>
      <w:r w:rsidR="007A45C0" w:rsidRPr="008528D9">
        <w:rPr>
          <w:rFonts w:ascii="Book Antiqua" w:hAnsi="Book Antiqua"/>
        </w:rPr>
        <w:t>umacnia</w:t>
      </w:r>
      <w:r w:rsidR="00E67DE7">
        <w:rPr>
          <w:rFonts w:ascii="Book Antiqua" w:hAnsi="Book Antiqua"/>
        </w:rPr>
        <w:t>jąc</w:t>
      </w:r>
      <w:r w:rsidR="007A45C0" w:rsidRPr="008528D9">
        <w:rPr>
          <w:rFonts w:ascii="Book Antiqua" w:hAnsi="Book Antiqua"/>
        </w:rPr>
        <w:t xml:space="preserve"> tożsamoś</w:t>
      </w:r>
      <w:r w:rsidR="00E67DE7">
        <w:rPr>
          <w:rFonts w:ascii="Book Antiqua" w:hAnsi="Book Antiqua"/>
        </w:rPr>
        <w:t>ć</w:t>
      </w:r>
      <w:r w:rsidR="007A45C0" w:rsidRPr="008528D9">
        <w:rPr>
          <w:rFonts w:ascii="Book Antiqua" w:hAnsi="Book Antiqua"/>
        </w:rPr>
        <w:t xml:space="preserve"> indywidualn</w:t>
      </w:r>
      <w:r w:rsidR="00E67DE7">
        <w:rPr>
          <w:rFonts w:ascii="Book Antiqua" w:hAnsi="Book Antiqua"/>
        </w:rPr>
        <w:t>ą</w:t>
      </w:r>
      <w:r w:rsidR="007A45C0" w:rsidRPr="008528D9">
        <w:rPr>
          <w:rFonts w:ascii="Book Antiqua" w:hAnsi="Book Antiqua"/>
        </w:rPr>
        <w:t xml:space="preserve"> i zbiorow</w:t>
      </w:r>
      <w:r w:rsidR="00E67DE7">
        <w:rPr>
          <w:rFonts w:ascii="Book Antiqua" w:hAnsi="Book Antiqua"/>
        </w:rPr>
        <w:t>ą,</w:t>
      </w:r>
      <w:r w:rsidR="007A45C0" w:rsidRPr="008528D9">
        <w:rPr>
          <w:rFonts w:ascii="Book Antiqua" w:hAnsi="Book Antiqua"/>
        </w:rPr>
        <w:t xml:space="preserve"> postaw</w:t>
      </w:r>
      <w:r w:rsidR="00BC3EA0">
        <w:rPr>
          <w:rFonts w:ascii="Book Antiqua" w:hAnsi="Book Antiqua"/>
        </w:rPr>
        <w:t>y</w:t>
      </w:r>
      <w:r w:rsidR="007A45C0" w:rsidRPr="008528D9">
        <w:rPr>
          <w:rFonts w:ascii="Book Antiqua" w:hAnsi="Book Antiqua"/>
        </w:rPr>
        <w:t xml:space="preserve"> obywatelski</w:t>
      </w:r>
      <w:r w:rsidR="00BC3EA0">
        <w:rPr>
          <w:rFonts w:ascii="Book Antiqua" w:hAnsi="Book Antiqua"/>
        </w:rPr>
        <w:t>e</w:t>
      </w:r>
      <w:r w:rsidR="007A45C0">
        <w:rPr>
          <w:rFonts w:ascii="Book Antiqua" w:hAnsi="Book Antiqua"/>
        </w:rPr>
        <w:t>,</w:t>
      </w:r>
      <w:r w:rsidR="00E67DE7">
        <w:rPr>
          <w:rFonts w:ascii="Book Antiqua" w:hAnsi="Book Antiqua"/>
        </w:rPr>
        <w:t xml:space="preserve"> </w:t>
      </w:r>
      <w:r w:rsidR="00BC3EA0">
        <w:rPr>
          <w:rFonts w:ascii="Book Antiqua" w:hAnsi="Book Antiqua"/>
        </w:rPr>
        <w:t xml:space="preserve">sprzyjając </w:t>
      </w:r>
      <w:r w:rsidR="00E67DE7" w:rsidRPr="008528D9">
        <w:rPr>
          <w:rFonts w:ascii="Book Antiqua" w:hAnsi="Book Antiqua"/>
        </w:rPr>
        <w:t>kreowan</w:t>
      </w:r>
      <w:r w:rsidR="00E67DE7">
        <w:rPr>
          <w:rFonts w:ascii="Book Antiqua" w:hAnsi="Book Antiqua"/>
        </w:rPr>
        <w:t>i</w:t>
      </w:r>
      <w:r w:rsidR="00BC3EA0">
        <w:rPr>
          <w:rFonts w:ascii="Book Antiqua" w:hAnsi="Book Antiqua"/>
        </w:rPr>
        <w:t>u</w:t>
      </w:r>
      <w:r w:rsidR="00E67DE7" w:rsidRPr="008528D9">
        <w:rPr>
          <w:rFonts w:ascii="Book Antiqua" w:hAnsi="Book Antiqua"/>
        </w:rPr>
        <w:t xml:space="preserve"> </w:t>
      </w:r>
      <w:r w:rsidR="00BC3EA0">
        <w:rPr>
          <w:rFonts w:ascii="Book Antiqua" w:hAnsi="Book Antiqua"/>
        </w:rPr>
        <w:br/>
      </w:r>
      <w:r w:rsidR="00E67DE7" w:rsidRPr="008528D9">
        <w:rPr>
          <w:rFonts w:ascii="Book Antiqua" w:hAnsi="Book Antiqua"/>
        </w:rPr>
        <w:t>i ugruntowywan</w:t>
      </w:r>
      <w:r w:rsidR="00E67DE7">
        <w:rPr>
          <w:rFonts w:ascii="Book Antiqua" w:hAnsi="Book Antiqua"/>
        </w:rPr>
        <w:t>i</w:t>
      </w:r>
      <w:r w:rsidR="00BC3EA0">
        <w:rPr>
          <w:rFonts w:ascii="Book Antiqua" w:hAnsi="Book Antiqua"/>
        </w:rPr>
        <w:t>u</w:t>
      </w:r>
      <w:r w:rsidR="00E67DE7" w:rsidRPr="008528D9">
        <w:rPr>
          <w:rFonts w:ascii="Book Antiqua" w:hAnsi="Book Antiqua"/>
        </w:rPr>
        <w:t xml:space="preserve"> więzi społeczn</w:t>
      </w:r>
      <w:r w:rsidR="00E67DE7">
        <w:rPr>
          <w:rFonts w:ascii="Book Antiqua" w:hAnsi="Book Antiqua"/>
        </w:rPr>
        <w:t>ych</w:t>
      </w:r>
      <w:r w:rsidR="0040206D">
        <w:rPr>
          <w:rFonts w:ascii="Book Antiqua" w:hAnsi="Book Antiqua"/>
        </w:rPr>
        <w:t>,</w:t>
      </w:r>
      <w:r w:rsidR="00E67DE7">
        <w:rPr>
          <w:rFonts w:ascii="Book Antiqua" w:hAnsi="Book Antiqua"/>
        </w:rPr>
        <w:t xml:space="preserve"> </w:t>
      </w:r>
      <w:r w:rsidR="003004A5" w:rsidRPr="008528D9">
        <w:rPr>
          <w:rFonts w:ascii="Book Antiqua" w:hAnsi="Book Antiqua"/>
        </w:rPr>
        <w:t>pobudzan</w:t>
      </w:r>
      <w:r w:rsidR="0040206D">
        <w:rPr>
          <w:rFonts w:ascii="Book Antiqua" w:hAnsi="Book Antiqua"/>
        </w:rPr>
        <w:t>i</w:t>
      </w:r>
      <w:r w:rsidR="00BC3EA0">
        <w:rPr>
          <w:rFonts w:ascii="Book Antiqua" w:hAnsi="Book Antiqua"/>
        </w:rPr>
        <w:t>u</w:t>
      </w:r>
      <w:r w:rsidR="003004A5" w:rsidRPr="008528D9">
        <w:rPr>
          <w:rFonts w:ascii="Book Antiqua" w:hAnsi="Book Antiqua"/>
        </w:rPr>
        <w:t xml:space="preserve"> </w:t>
      </w:r>
      <w:r w:rsidR="0040206D">
        <w:rPr>
          <w:rFonts w:ascii="Book Antiqua" w:hAnsi="Book Antiqua"/>
        </w:rPr>
        <w:t xml:space="preserve">aktywności </w:t>
      </w:r>
      <w:r w:rsidR="003004A5" w:rsidRPr="008528D9">
        <w:rPr>
          <w:rFonts w:ascii="Book Antiqua" w:hAnsi="Book Antiqua"/>
        </w:rPr>
        <w:t>mieszkańców</w:t>
      </w:r>
      <w:r w:rsidR="00BC3EA0">
        <w:rPr>
          <w:rFonts w:ascii="Book Antiqua" w:hAnsi="Book Antiqua"/>
        </w:rPr>
        <w:t xml:space="preserve"> czy </w:t>
      </w:r>
      <w:r w:rsidR="00A2017F">
        <w:rPr>
          <w:rFonts w:ascii="Book Antiqua" w:hAnsi="Book Antiqua"/>
        </w:rPr>
        <w:t xml:space="preserve">też </w:t>
      </w:r>
      <w:r w:rsidR="0040206D" w:rsidRPr="008528D9">
        <w:rPr>
          <w:rFonts w:ascii="Book Antiqua" w:hAnsi="Book Antiqua"/>
        </w:rPr>
        <w:t>kształc</w:t>
      </w:r>
      <w:r w:rsidR="0040206D">
        <w:rPr>
          <w:rFonts w:ascii="Book Antiqua" w:hAnsi="Book Antiqua"/>
        </w:rPr>
        <w:t>eni</w:t>
      </w:r>
      <w:r w:rsidR="00BC3EA0">
        <w:rPr>
          <w:rFonts w:ascii="Book Antiqua" w:hAnsi="Book Antiqua"/>
        </w:rPr>
        <w:t>u</w:t>
      </w:r>
      <w:r w:rsidR="0040206D">
        <w:rPr>
          <w:rFonts w:ascii="Book Antiqua" w:hAnsi="Book Antiqua"/>
        </w:rPr>
        <w:t xml:space="preserve"> </w:t>
      </w:r>
      <w:r w:rsidR="00040306">
        <w:rPr>
          <w:rFonts w:ascii="Book Antiqua" w:hAnsi="Book Antiqua"/>
        </w:rPr>
        <w:t>dzieci i młodzież</w:t>
      </w:r>
      <w:r w:rsidR="0040206D">
        <w:rPr>
          <w:rFonts w:ascii="Book Antiqua" w:hAnsi="Book Antiqua"/>
        </w:rPr>
        <w:t xml:space="preserve">y </w:t>
      </w:r>
      <w:r w:rsidR="00B133AE">
        <w:rPr>
          <w:rFonts w:ascii="Book Antiqua" w:hAnsi="Book Antiqua"/>
        </w:rPr>
        <w:t>wokół pożądanych wartości</w:t>
      </w:r>
      <w:r w:rsidR="00A2017F">
        <w:rPr>
          <w:rFonts w:ascii="Book Antiqua" w:hAnsi="Book Antiqua"/>
        </w:rPr>
        <w:t xml:space="preserve"> oraz do uczestnictwa </w:t>
      </w:r>
      <w:r w:rsidR="00CA186E">
        <w:rPr>
          <w:rFonts w:ascii="Book Antiqua" w:hAnsi="Book Antiqua"/>
        </w:rPr>
        <w:br/>
      </w:r>
      <w:r w:rsidR="00A2017F">
        <w:rPr>
          <w:rFonts w:ascii="Book Antiqua" w:hAnsi="Book Antiqua"/>
        </w:rPr>
        <w:t>w kulturze</w:t>
      </w:r>
      <w:r w:rsidR="00135CEE">
        <w:rPr>
          <w:rFonts w:ascii="Book Antiqua" w:hAnsi="Book Antiqua"/>
        </w:rPr>
        <w:t>.</w:t>
      </w:r>
      <w:r w:rsidR="00C16B59">
        <w:rPr>
          <w:rFonts w:ascii="Book Antiqua" w:hAnsi="Book Antiqua"/>
        </w:rPr>
        <w:t xml:space="preserve"> </w:t>
      </w:r>
    </w:p>
    <w:p w14:paraId="19248DA7" w14:textId="55F9909A" w:rsidR="008F20D2" w:rsidRPr="008528D9" w:rsidRDefault="00BC3EA0" w:rsidP="005979E3">
      <w:pPr>
        <w:spacing w:line="276" w:lineRule="auto"/>
        <w:ind w:firstLine="708"/>
        <w:jc w:val="both"/>
        <w:rPr>
          <w:rFonts w:ascii="Book Antiqua" w:hAnsi="Book Antiqua"/>
        </w:rPr>
      </w:pPr>
      <w:r>
        <w:rPr>
          <w:rFonts w:ascii="Book Antiqua" w:hAnsi="Book Antiqua"/>
        </w:rPr>
        <w:t>Dodatkowo p</w:t>
      </w:r>
      <w:r w:rsidR="00B30CE6">
        <w:rPr>
          <w:rFonts w:ascii="Book Antiqua" w:hAnsi="Book Antiqua"/>
        </w:rPr>
        <w:t xml:space="preserve">odjęcie działań na rzecz tradycyjnej kultury Lasowiaków </w:t>
      </w:r>
      <w:r w:rsidR="00A2017F">
        <w:rPr>
          <w:rFonts w:ascii="Book Antiqua" w:hAnsi="Book Antiqua"/>
        </w:rPr>
        <w:t xml:space="preserve">poprzez akcentowanie konieczności poszanowania środowiska przyrodniczego, nakierowanie na oszczędne gospodarowanie zasobami czy wykorzystywanie naturalnych, odnawialnych surowców </w:t>
      </w:r>
      <w:r w:rsidR="00B30CE6">
        <w:rPr>
          <w:rFonts w:ascii="Book Antiqua" w:hAnsi="Book Antiqua"/>
        </w:rPr>
        <w:t>kieruje uwagę na wynikający z tej kultury sposób funkcjonowania, mający wiele cech wspólnych z najnowszymi kierunkami</w:t>
      </w:r>
      <w:r w:rsidR="009B550C">
        <w:rPr>
          <w:rFonts w:ascii="Book Antiqua" w:hAnsi="Book Antiqua"/>
        </w:rPr>
        <w:t xml:space="preserve"> </w:t>
      </w:r>
      <w:r w:rsidR="002139FA">
        <w:rPr>
          <w:rFonts w:ascii="Book Antiqua" w:hAnsi="Book Antiqua"/>
        </w:rPr>
        <w:t>zarządzania strategicznego</w:t>
      </w:r>
      <w:r w:rsidR="009B550C">
        <w:rPr>
          <w:rFonts w:ascii="Book Antiqua" w:hAnsi="Book Antiqua"/>
        </w:rPr>
        <w:t>. Jest to więc podejście innowacyjne, a przez to wsp</w:t>
      </w:r>
      <w:r w:rsidR="00723B01">
        <w:rPr>
          <w:rFonts w:ascii="Book Antiqua" w:hAnsi="Book Antiqua"/>
        </w:rPr>
        <w:t>omag</w:t>
      </w:r>
      <w:r w:rsidR="009B550C">
        <w:rPr>
          <w:rFonts w:ascii="Book Antiqua" w:hAnsi="Book Antiqua"/>
        </w:rPr>
        <w:t>ające wysoką konkurencyjność regionu</w:t>
      </w:r>
      <w:r w:rsidR="009A27D9">
        <w:rPr>
          <w:rFonts w:ascii="Book Antiqua" w:hAnsi="Book Antiqua"/>
        </w:rPr>
        <w:t>, w tym w odniesieniu do obszarów wiejskich</w:t>
      </w:r>
      <w:r w:rsidR="009B550C">
        <w:rPr>
          <w:rFonts w:ascii="Book Antiqua" w:hAnsi="Book Antiqua"/>
        </w:rPr>
        <w:t>.</w:t>
      </w:r>
      <w:r w:rsidR="00C81983">
        <w:rPr>
          <w:rFonts w:ascii="Book Antiqua" w:hAnsi="Book Antiqua"/>
        </w:rPr>
        <w:t xml:space="preserve"> Przy tym zaś, wspierając podnoszenie kompetencji kulturowych </w:t>
      </w:r>
      <w:r w:rsidR="00596484">
        <w:rPr>
          <w:rFonts w:ascii="Book Antiqua" w:hAnsi="Book Antiqua"/>
        </w:rPr>
        <w:br/>
        <w:t>i kreatywnych</w:t>
      </w:r>
      <w:r w:rsidR="00A2017F">
        <w:rPr>
          <w:rFonts w:ascii="Book Antiqua" w:hAnsi="Book Antiqua"/>
        </w:rPr>
        <w:t xml:space="preserve"> mieszkańców</w:t>
      </w:r>
      <w:r w:rsidR="00596484">
        <w:rPr>
          <w:rFonts w:ascii="Book Antiqua" w:hAnsi="Book Antiqua"/>
        </w:rPr>
        <w:t xml:space="preserve">, </w:t>
      </w:r>
      <w:r w:rsidR="00D65FA4">
        <w:rPr>
          <w:rFonts w:ascii="Book Antiqua" w:hAnsi="Book Antiqua"/>
        </w:rPr>
        <w:t>działania planowane w ramach niniejszego</w:t>
      </w:r>
      <w:r w:rsidR="00191CC4">
        <w:rPr>
          <w:rFonts w:ascii="Book Antiqua" w:hAnsi="Book Antiqua"/>
        </w:rPr>
        <w:t xml:space="preserve"> </w:t>
      </w:r>
      <w:r w:rsidR="00D65FA4" w:rsidRPr="00D65FA4">
        <w:rPr>
          <w:rFonts w:ascii="Book Antiqua" w:hAnsi="Book Antiqua"/>
          <w:i/>
          <w:iCs/>
        </w:rPr>
        <w:t>Programu</w:t>
      </w:r>
      <w:r w:rsidR="00D65FA4">
        <w:rPr>
          <w:rFonts w:ascii="Book Antiqua" w:hAnsi="Book Antiqua"/>
        </w:rPr>
        <w:t xml:space="preserve"> </w:t>
      </w:r>
      <w:r w:rsidR="00C81983">
        <w:rPr>
          <w:rFonts w:ascii="Book Antiqua" w:hAnsi="Book Antiqua"/>
        </w:rPr>
        <w:t>u</w:t>
      </w:r>
      <w:r>
        <w:rPr>
          <w:rFonts w:ascii="Book Antiqua" w:hAnsi="Book Antiqua"/>
        </w:rPr>
        <w:t>trwal</w:t>
      </w:r>
      <w:r w:rsidR="00D65FA4">
        <w:rPr>
          <w:rFonts w:ascii="Book Antiqua" w:hAnsi="Book Antiqua"/>
        </w:rPr>
        <w:t>ać będą</w:t>
      </w:r>
      <w:r w:rsidR="00C81983">
        <w:rPr>
          <w:rFonts w:ascii="Book Antiqua" w:hAnsi="Book Antiqua"/>
        </w:rPr>
        <w:t xml:space="preserve"> wartość istniejącego środowiska kulturowego, po</w:t>
      </w:r>
      <w:r w:rsidR="00D65FA4">
        <w:rPr>
          <w:rFonts w:ascii="Book Antiqua" w:hAnsi="Book Antiqua"/>
        </w:rPr>
        <w:t>szerzać</w:t>
      </w:r>
      <w:r w:rsidR="00C81983">
        <w:rPr>
          <w:rFonts w:ascii="Book Antiqua" w:hAnsi="Book Antiqua"/>
        </w:rPr>
        <w:t xml:space="preserve"> </w:t>
      </w:r>
      <w:r w:rsidR="00596484">
        <w:rPr>
          <w:rFonts w:ascii="Book Antiqua" w:hAnsi="Book Antiqua"/>
        </w:rPr>
        <w:t xml:space="preserve">umiejętności </w:t>
      </w:r>
      <w:r w:rsidR="00C81983">
        <w:rPr>
          <w:rFonts w:ascii="Book Antiqua" w:hAnsi="Book Antiqua"/>
        </w:rPr>
        <w:t xml:space="preserve">korzystania z dóbr i wytworów kultury oraz </w:t>
      </w:r>
      <w:r w:rsidR="00596484">
        <w:rPr>
          <w:rFonts w:ascii="Book Antiqua" w:hAnsi="Book Antiqua"/>
        </w:rPr>
        <w:t xml:space="preserve">kształtowania </w:t>
      </w:r>
      <w:r w:rsidR="00D65FA4">
        <w:rPr>
          <w:rFonts w:ascii="Book Antiqua" w:hAnsi="Book Antiqua"/>
        </w:rPr>
        <w:t xml:space="preserve">usług czasu wolnego. </w:t>
      </w:r>
      <w:r w:rsidR="00063BEE">
        <w:rPr>
          <w:rFonts w:ascii="Book Antiqua" w:hAnsi="Book Antiqua"/>
        </w:rPr>
        <w:t xml:space="preserve">Przewidywane wykorzystanie technologii informacyjnych w projektowanych przedsięwzięciach przyczyni się do </w:t>
      </w:r>
      <w:r w:rsidR="00E63573">
        <w:rPr>
          <w:rFonts w:ascii="Book Antiqua" w:hAnsi="Book Antiqua"/>
        </w:rPr>
        <w:t>transformacj</w:t>
      </w:r>
      <w:r w:rsidR="00063BEE">
        <w:rPr>
          <w:rFonts w:ascii="Book Antiqua" w:hAnsi="Book Antiqua"/>
        </w:rPr>
        <w:t>i</w:t>
      </w:r>
      <w:r w:rsidR="00E63573">
        <w:rPr>
          <w:rFonts w:ascii="Book Antiqua" w:hAnsi="Book Antiqua"/>
        </w:rPr>
        <w:t xml:space="preserve"> cyfrow</w:t>
      </w:r>
      <w:r w:rsidR="00063BEE">
        <w:rPr>
          <w:rFonts w:ascii="Book Antiqua" w:hAnsi="Book Antiqua"/>
        </w:rPr>
        <w:t xml:space="preserve">ej zasobów i usług </w:t>
      </w:r>
      <w:r w:rsidR="00A2017F">
        <w:rPr>
          <w:rFonts w:ascii="Book Antiqua" w:hAnsi="Book Antiqua"/>
        </w:rPr>
        <w:br/>
      </w:r>
      <w:r w:rsidR="00063BEE">
        <w:rPr>
          <w:rFonts w:ascii="Book Antiqua" w:hAnsi="Book Antiqua"/>
        </w:rPr>
        <w:t>w obszarze kultury tradycyjnej, z</w:t>
      </w:r>
      <w:r w:rsidR="00D65FA4">
        <w:rPr>
          <w:rFonts w:ascii="Book Antiqua" w:hAnsi="Book Antiqua"/>
        </w:rPr>
        <w:t>apewni</w:t>
      </w:r>
      <w:r w:rsidR="00063BEE">
        <w:rPr>
          <w:rFonts w:ascii="Book Antiqua" w:hAnsi="Book Antiqua"/>
        </w:rPr>
        <w:t>ając ich</w:t>
      </w:r>
      <w:r w:rsidR="00D65FA4">
        <w:rPr>
          <w:rFonts w:ascii="Book Antiqua" w:hAnsi="Book Antiqua"/>
        </w:rPr>
        <w:t xml:space="preserve"> większą dostępność</w:t>
      </w:r>
      <w:r w:rsidR="00CA186E">
        <w:rPr>
          <w:rFonts w:ascii="Book Antiqua" w:hAnsi="Book Antiqua"/>
        </w:rPr>
        <w:t xml:space="preserve"> dla różnych grup odbiorców, w tym dla osób z różnymi typami niepełnosprawności</w:t>
      </w:r>
      <w:r w:rsidR="004B3AA4">
        <w:rPr>
          <w:rFonts w:ascii="Book Antiqua" w:hAnsi="Book Antiqua"/>
        </w:rPr>
        <w:t>.</w:t>
      </w:r>
    </w:p>
    <w:p w14:paraId="60135555" w14:textId="7A04CA59" w:rsidR="00A2017F" w:rsidRDefault="003004A5" w:rsidP="005979E3">
      <w:pPr>
        <w:spacing w:line="276" w:lineRule="auto"/>
        <w:ind w:firstLine="708"/>
        <w:jc w:val="both"/>
        <w:rPr>
          <w:rFonts w:ascii="Book Antiqua" w:hAnsi="Book Antiqua"/>
        </w:rPr>
      </w:pPr>
      <w:r w:rsidRPr="008528D9">
        <w:rPr>
          <w:rFonts w:ascii="Book Antiqua" w:hAnsi="Book Antiqua"/>
        </w:rPr>
        <w:t xml:space="preserve">Wdrożenie </w:t>
      </w:r>
      <w:r w:rsidR="001D60B8" w:rsidRPr="008528D9">
        <w:rPr>
          <w:rFonts w:ascii="Book Antiqua" w:hAnsi="Book Antiqua"/>
          <w:i/>
        </w:rPr>
        <w:t>Programu wsparcia i promocji kultury lasowiackiej przez samorząd województwa podkarpackiego na lata 2022 – 2027</w:t>
      </w:r>
      <w:r w:rsidR="001D60B8" w:rsidRPr="008528D9">
        <w:rPr>
          <w:rFonts w:ascii="Book Antiqua" w:hAnsi="Book Antiqua"/>
        </w:rPr>
        <w:t xml:space="preserve"> wypełni więc </w:t>
      </w:r>
      <w:r w:rsidR="00163F0B" w:rsidRPr="008528D9">
        <w:rPr>
          <w:rFonts w:ascii="Book Antiqua" w:hAnsi="Book Antiqua"/>
        </w:rPr>
        <w:t xml:space="preserve">ważne społecznie </w:t>
      </w:r>
      <w:r w:rsidR="001D60B8" w:rsidRPr="008528D9">
        <w:rPr>
          <w:rFonts w:ascii="Book Antiqua" w:hAnsi="Book Antiqua"/>
        </w:rPr>
        <w:t xml:space="preserve">cele </w:t>
      </w:r>
      <w:r w:rsidR="008F20D2" w:rsidRPr="008528D9">
        <w:rPr>
          <w:rFonts w:ascii="Book Antiqua" w:hAnsi="Book Antiqua"/>
        </w:rPr>
        <w:br/>
      </w:r>
      <w:r w:rsidR="001D60B8" w:rsidRPr="008528D9">
        <w:rPr>
          <w:rFonts w:ascii="Book Antiqua" w:hAnsi="Book Antiqua"/>
        </w:rPr>
        <w:t xml:space="preserve">i zadania, przyczyniając się w szczególności do </w:t>
      </w:r>
      <w:r w:rsidR="00CC32C8">
        <w:rPr>
          <w:rFonts w:ascii="Book Antiqua" w:hAnsi="Book Antiqua"/>
        </w:rPr>
        <w:t>u</w:t>
      </w:r>
      <w:r w:rsidR="001D60B8" w:rsidRPr="008528D9">
        <w:rPr>
          <w:rFonts w:ascii="Book Antiqua" w:hAnsi="Book Antiqua"/>
        </w:rPr>
        <w:t xml:space="preserve">mocnienia </w:t>
      </w:r>
      <w:r w:rsidR="005A5CC1" w:rsidRPr="008528D9">
        <w:rPr>
          <w:rFonts w:ascii="Book Antiqua" w:hAnsi="Book Antiqua"/>
        </w:rPr>
        <w:t xml:space="preserve">regionalnej </w:t>
      </w:r>
      <w:r w:rsidR="001D60B8" w:rsidRPr="008528D9">
        <w:rPr>
          <w:rFonts w:ascii="Book Antiqua" w:hAnsi="Book Antiqua"/>
        </w:rPr>
        <w:t>tożsamości mieszkańcó</w:t>
      </w:r>
      <w:r w:rsidR="005A5CC1" w:rsidRPr="008528D9">
        <w:rPr>
          <w:rFonts w:ascii="Book Antiqua" w:hAnsi="Book Antiqua"/>
        </w:rPr>
        <w:t>w oraz rozwoju Po</w:t>
      </w:r>
      <w:r w:rsidR="00A2017F">
        <w:rPr>
          <w:rFonts w:ascii="Book Antiqua" w:hAnsi="Book Antiqua"/>
        </w:rPr>
        <w:t>dkarpacia w oparciu o wciąż żywy</w:t>
      </w:r>
      <w:r w:rsidR="006262F5">
        <w:rPr>
          <w:rFonts w:ascii="Book Antiqua" w:hAnsi="Book Antiqua"/>
        </w:rPr>
        <w:t>,</w:t>
      </w:r>
      <w:r w:rsidR="00A2017F">
        <w:rPr>
          <w:rFonts w:ascii="Book Antiqua" w:hAnsi="Book Antiqua"/>
        </w:rPr>
        <w:t xml:space="preserve"> opisywany</w:t>
      </w:r>
      <w:r w:rsidR="00163F0B" w:rsidRPr="008528D9">
        <w:rPr>
          <w:rFonts w:ascii="Book Antiqua" w:hAnsi="Book Antiqua"/>
        </w:rPr>
        <w:t xml:space="preserve"> </w:t>
      </w:r>
      <w:r w:rsidR="006262F5">
        <w:rPr>
          <w:rFonts w:ascii="Book Antiqua" w:hAnsi="Book Antiqua"/>
        </w:rPr>
        <w:br/>
      </w:r>
      <w:r w:rsidR="00163F0B" w:rsidRPr="008528D9">
        <w:rPr>
          <w:rFonts w:ascii="Book Antiqua" w:hAnsi="Book Antiqua"/>
        </w:rPr>
        <w:t xml:space="preserve">w </w:t>
      </w:r>
      <w:r w:rsidR="00A2017F">
        <w:rPr>
          <w:rFonts w:ascii="Book Antiqua" w:hAnsi="Book Antiqua"/>
        </w:rPr>
        <w:t>różnych dokumentach jako istotny</w:t>
      </w:r>
      <w:r w:rsidR="00163F0B" w:rsidRPr="008528D9">
        <w:rPr>
          <w:rFonts w:ascii="Book Antiqua" w:hAnsi="Book Antiqua"/>
        </w:rPr>
        <w:t xml:space="preserve"> </w:t>
      </w:r>
      <w:r w:rsidR="00A2017F">
        <w:rPr>
          <w:rFonts w:ascii="Book Antiqua" w:hAnsi="Book Antiqua"/>
        </w:rPr>
        <w:t>potencjał</w:t>
      </w:r>
      <w:r w:rsidR="005A5CC1" w:rsidRPr="008528D9">
        <w:rPr>
          <w:rFonts w:ascii="Book Antiqua" w:hAnsi="Book Antiqua"/>
        </w:rPr>
        <w:t xml:space="preserve"> </w:t>
      </w:r>
      <w:r w:rsidR="00A2017F" w:rsidRPr="008528D9">
        <w:rPr>
          <w:rFonts w:ascii="Book Antiqua" w:hAnsi="Book Antiqua"/>
        </w:rPr>
        <w:t xml:space="preserve">kultury </w:t>
      </w:r>
      <w:r w:rsidR="005A5CC1" w:rsidRPr="008528D9">
        <w:rPr>
          <w:rFonts w:ascii="Book Antiqua" w:hAnsi="Book Antiqua"/>
        </w:rPr>
        <w:t>tradycyjnej</w:t>
      </w:r>
      <w:r w:rsidR="000848B1">
        <w:rPr>
          <w:rFonts w:ascii="Book Antiqua" w:hAnsi="Book Antiqua"/>
        </w:rPr>
        <w:t>, stanowiące</w:t>
      </w:r>
      <w:r w:rsidR="00A2017F">
        <w:rPr>
          <w:rFonts w:ascii="Book Antiqua" w:hAnsi="Book Antiqua"/>
        </w:rPr>
        <w:t>j</w:t>
      </w:r>
      <w:r w:rsidR="000848B1">
        <w:rPr>
          <w:rFonts w:ascii="Book Antiqua" w:hAnsi="Book Antiqua"/>
        </w:rPr>
        <w:t xml:space="preserve"> część polskiego </w:t>
      </w:r>
      <w:r w:rsidR="00BC3EA0">
        <w:rPr>
          <w:rFonts w:ascii="Book Antiqua" w:hAnsi="Book Antiqua"/>
        </w:rPr>
        <w:t xml:space="preserve">i europejskiego </w:t>
      </w:r>
      <w:r w:rsidR="000848B1">
        <w:rPr>
          <w:rFonts w:ascii="Book Antiqua" w:hAnsi="Book Antiqua"/>
        </w:rPr>
        <w:t>dziedzictwa</w:t>
      </w:r>
      <w:r w:rsidR="006225E2">
        <w:rPr>
          <w:rFonts w:ascii="Book Antiqua" w:hAnsi="Book Antiqua"/>
        </w:rPr>
        <w:t xml:space="preserve"> kulturowego</w:t>
      </w:r>
      <w:r w:rsidR="000848B1">
        <w:rPr>
          <w:rFonts w:ascii="Book Antiqua" w:hAnsi="Book Antiqua"/>
        </w:rPr>
        <w:t>.</w:t>
      </w:r>
    </w:p>
    <w:p w14:paraId="200B4574" w14:textId="77777777" w:rsidR="00A2017F" w:rsidRDefault="00A2017F">
      <w:pPr>
        <w:spacing w:after="160"/>
        <w:rPr>
          <w:rFonts w:ascii="Book Antiqua" w:hAnsi="Book Antiqua"/>
        </w:rPr>
      </w:pPr>
      <w:r>
        <w:rPr>
          <w:rFonts w:ascii="Book Antiqua" w:hAnsi="Book Antiqua"/>
        </w:rPr>
        <w:br w:type="page"/>
      </w:r>
    </w:p>
    <w:p w14:paraId="4BD5991F" w14:textId="3B947E6E" w:rsidR="000838BA" w:rsidRPr="008528D9" w:rsidRDefault="00F25F30" w:rsidP="002D6F44">
      <w:pPr>
        <w:pStyle w:val="Nagwek2"/>
        <w:spacing w:line="276" w:lineRule="auto"/>
        <w:rPr>
          <w:rFonts w:ascii="Book Antiqua" w:hAnsi="Book Antiqua"/>
          <w:b/>
          <w:sz w:val="28"/>
          <w:szCs w:val="28"/>
        </w:rPr>
      </w:pPr>
      <w:bookmarkStart w:id="32" w:name="_Toc102372015"/>
      <w:r w:rsidRPr="008528D9">
        <w:rPr>
          <w:rFonts w:ascii="Book Antiqua" w:hAnsi="Book Antiqua"/>
          <w:b/>
          <w:sz w:val="28"/>
          <w:szCs w:val="28"/>
        </w:rPr>
        <w:lastRenderedPageBreak/>
        <w:t xml:space="preserve">3. </w:t>
      </w:r>
      <w:bookmarkEnd w:id="30"/>
      <w:r w:rsidRPr="008528D9">
        <w:rPr>
          <w:rFonts w:ascii="Book Antiqua" w:hAnsi="Book Antiqua"/>
          <w:b/>
          <w:sz w:val="28"/>
          <w:szCs w:val="28"/>
        </w:rPr>
        <w:t>Grupy etnograficzne w województwie podkarpackim</w:t>
      </w:r>
      <w:bookmarkEnd w:id="32"/>
    </w:p>
    <w:p w14:paraId="272C3CF2" w14:textId="6BD6AECA" w:rsidR="00390C2E" w:rsidRPr="008528D9" w:rsidRDefault="00F25F30" w:rsidP="002D6F44">
      <w:pPr>
        <w:pStyle w:val="Bezodstpw"/>
        <w:spacing w:after="0" w:line="276" w:lineRule="auto"/>
        <w:ind w:firstLine="708"/>
        <w:jc w:val="both"/>
        <w:rPr>
          <w:sz w:val="24"/>
          <w:szCs w:val="24"/>
        </w:rPr>
      </w:pPr>
      <w:r w:rsidRPr="008528D9">
        <w:rPr>
          <w:sz w:val="24"/>
          <w:szCs w:val="24"/>
        </w:rPr>
        <w:t>W odniesieniu do grup etnograficznych badacze wyróżniają trzy podstawowe stanowiska</w:t>
      </w:r>
      <w:r w:rsidRPr="008528D9">
        <w:rPr>
          <w:rStyle w:val="Odwoanieprzypisudolnego"/>
          <w:sz w:val="24"/>
          <w:szCs w:val="24"/>
        </w:rPr>
        <w:footnoteReference w:id="31"/>
      </w:r>
      <w:r w:rsidRPr="008528D9">
        <w:rPr>
          <w:sz w:val="24"/>
          <w:szCs w:val="24"/>
        </w:rPr>
        <w:t xml:space="preserve">. </w:t>
      </w:r>
      <w:r w:rsidR="00931FD1" w:rsidRPr="008528D9">
        <w:rPr>
          <w:sz w:val="24"/>
          <w:szCs w:val="24"/>
        </w:rPr>
        <w:t xml:space="preserve">Pierwsze (Jan Stanisław Bystroń, Franciszek Kotula) zakłada </w:t>
      </w:r>
      <w:r w:rsidR="00753836" w:rsidRPr="008528D9">
        <w:rPr>
          <w:sz w:val="24"/>
          <w:szCs w:val="24"/>
        </w:rPr>
        <w:t xml:space="preserve">występowanie obiektywnych </w:t>
      </w:r>
      <w:r w:rsidR="006E0D5B" w:rsidRPr="008528D9">
        <w:rPr>
          <w:sz w:val="24"/>
          <w:szCs w:val="24"/>
        </w:rPr>
        <w:t xml:space="preserve">cech </w:t>
      </w:r>
      <w:r w:rsidR="00753836" w:rsidRPr="008528D9">
        <w:rPr>
          <w:sz w:val="24"/>
          <w:szCs w:val="24"/>
        </w:rPr>
        <w:t>wyznaczających dan</w:t>
      </w:r>
      <w:r w:rsidR="00931FD1" w:rsidRPr="008528D9">
        <w:rPr>
          <w:sz w:val="24"/>
          <w:szCs w:val="24"/>
        </w:rPr>
        <w:t xml:space="preserve">ą grupę, </w:t>
      </w:r>
      <w:r w:rsidR="00753836" w:rsidRPr="008528D9">
        <w:rPr>
          <w:sz w:val="24"/>
          <w:szCs w:val="24"/>
        </w:rPr>
        <w:t xml:space="preserve">takich </w:t>
      </w:r>
      <w:r w:rsidR="00931FD1" w:rsidRPr="008528D9">
        <w:rPr>
          <w:sz w:val="24"/>
          <w:szCs w:val="24"/>
        </w:rPr>
        <w:t xml:space="preserve">jak </w:t>
      </w:r>
      <w:r w:rsidR="002D6F44">
        <w:rPr>
          <w:sz w:val="24"/>
          <w:szCs w:val="24"/>
        </w:rPr>
        <w:t>itp</w:t>
      </w:r>
      <w:r w:rsidR="00931FD1" w:rsidRPr="008528D9">
        <w:rPr>
          <w:sz w:val="24"/>
          <w:szCs w:val="24"/>
        </w:rPr>
        <w:t xml:space="preserve">. język, budownictwo, strój </w:t>
      </w:r>
      <w:r w:rsidR="002D6F44">
        <w:rPr>
          <w:sz w:val="24"/>
          <w:szCs w:val="24"/>
        </w:rPr>
        <w:t>itp</w:t>
      </w:r>
      <w:r w:rsidR="00931FD1" w:rsidRPr="008528D9">
        <w:rPr>
          <w:sz w:val="24"/>
          <w:szCs w:val="24"/>
        </w:rPr>
        <w:t>., drugie (Józef Obrębski) odwołuje się do poczucia odrębności i uznania wyobrażonej przynależności do danej grupy, trzecie z kolei (Roman Reinfuss) łączy obydwa stanowiska</w:t>
      </w:r>
      <w:r w:rsidR="006E0D5B" w:rsidRPr="008528D9">
        <w:rPr>
          <w:sz w:val="24"/>
          <w:szCs w:val="24"/>
        </w:rPr>
        <w:t>,</w:t>
      </w:r>
      <w:r w:rsidR="00931FD1" w:rsidRPr="008528D9">
        <w:rPr>
          <w:sz w:val="24"/>
          <w:szCs w:val="24"/>
        </w:rPr>
        <w:t xml:space="preserve"> uznając, że w wyodrębnianiu grupy etnograficznej ważne </w:t>
      </w:r>
      <w:r w:rsidR="002C0793" w:rsidRPr="008528D9">
        <w:rPr>
          <w:sz w:val="24"/>
          <w:szCs w:val="24"/>
        </w:rPr>
        <w:t>są zarówno jej cechy obiektywne</w:t>
      </w:r>
      <w:r w:rsidR="00931FD1" w:rsidRPr="008528D9">
        <w:rPr>
          <w:sz w:val="24"/>
          <w:szCs w:val="24"/>
        </w:rPr>
        <w:t xml:space="preserve"> jak i indywidualna i zbiorowa świadomość.</w:t>
      </w:r>
    </w:p>
    <w:p w14:paraId="3CFA2FA4" w14:textId="13FC9456" w:rsidR="006E0D5B" w:rsidRPr="008528D9" w:rsidRDefault="00390C2E" w:rsidP="002D6F44">
      <w:pPr>
        <w:pStyle w:val="Bezodstpw"/>
        <w:spacing w:after="0" w:line="276" w:lineRule="auto"/>
        <w:ind w:firstLine="708"/>
        <w:jc w:val="both"/>
        <w:rPr>
          <w:sz w:val="24"/>
          <w:szCs w:val="24"/>
        </w:rPr>
      </w:pPr>
      <w:r w:rsidRPr="008528D9">
        <w:rPr>
          <w:sz w:val="24"/>
          <w:szCs w:val="24"/>
        </w:rPr>
        <w:t>A</w:t>
      </w:r>
      <w:r w:rsidR="00843F3E" w:rsidRPr="008528D9">
        <w:rPr>
          <w:sz w:val="24"/>
          <w:szCs w:val="24"/>
        </w:rPr>
        <w:t>ndrzej</w:t>
      </w:r>
      <w:r w:rsidRPr="008528D9">
        <w:rPr>
          <w:sz w:val="24"/>
          <w:szCs w:val="24"/>
        </w:rPr>
        <w:t xml:space="preserve"> K</w:t>
      </w:r>
      <w:r w:rsidR="005938E3" w:rsidRPr="008528D9">
        <w:rPr>
          <w:sz w:val="24"/>
          <w:szCs w:val="24"/>
        </w:rPr>
        <w:t xml:space="preserve">arczmarzewski </w:t>
      </w:r>
      <w:r w:rsidR="002D6F44">
        <w:rPr>
          <w:sz w:val="24"/>
          <w:szCs w:val="24"/>
        </w:rPr>
        <w:t>–</w:t>
      </w:r>
      <w:r w:rsidR="00843F3E" w:rsidRPr="008528D9">
        <w:rPr>
          <w:sz w:val="24"/>
          <w:szCs w:val="24"/>
        </w:rPr>
        <w:t xml:space="preserve"> zastrzegając, że </w:t>
      </w:r>
      <w:r w:rsidR="006E0D5B" w:rsidRPr="008528D9">
        <w:rPr>
          <w:sz w:val="24"/>
          <w:szCs w:val="24"/>
        </w:rPr>
        <w:t xml:space="preserve">obszar tworzący </w:t>
      </w:r>
      <w:r w:rsidR="00843F3E" w:rsidRPr="008528D9">
        <w:rPr>
          <w:sz w:val="24"/>
          <w:szCs w:val="24"/>
        </w:rPr>
        <w:t>obecne P</w:t>
      </w:r>
      <w:r w:rsidR="006E0D5B" w:rsidRPr="008528D9">
        <w:rPr>
          <w:sz w:val="24"/>
          <w:szCs w:val="24"/>
        </w:rPr>
        <w:t>odkarpacie nie w całości został dostatecznie przebadany</w:t>
      </w:r>
      <w:r w:rsidR="005938E3" w:rsidRPr="008528D9">
        <w:rPr>
          <w:sz w:val="24"/>
          <w:szCs w:val="24"/>
        </w:rPr>
        <w:t xml:space="preserve"> </w:t>
      </w:r>
      <w:r w:rsidR="002D6F44">
        <w:rPr>
          <w:sz w:val="24"/>
          <w:szCs w:val="24"/>
        </w:rPr>
        <w:t>–</w:t>
      </w:r>
      <w:r w:rsidR="00843F3E" w:rsidRPr="008528D9">
        <w:rPr>
          <w:sz w:val="24"/>
          <w:szCs w:val="24"/>
        </w:rPr>
        <w:t xml:space="preserve"> </w:t>
      </w:r>
      <w:r w:rsidRPr="008528D9">
        <w:rPr>
          <w:sz w:val="24"/>
          <w:szCs w:val="24"/>
        </w:rPr>
        <w:t xml:space="preserve">wskazuje, </w:t>
      </w:r>
      <w:r w:rsidR="00843F3E" w:rsidRPr="008528D9">
        <w:rPr>
          <w:sz w:val="24"/>
          <w:szCs w:val="24"/>
        </w:rPr>
        <w:t>iż</w:t>
      </w:r>
      <w:r w:rsidRPr="008528D9">
        <w:rPr>
          <w:sz w:val="24"/>
          <w:szCs w:val="24"/>
        </w:rPr>
        <w:t xml:space="preserve"> na wykształcenie się różnych </w:t>
      </w:r>
      <w:r w:rsidR="00843F3E" w:rsidRPr="008528D9">
        <w:rPr>
          <w:sz w:val="24"/>
          <w:szCs w:val="24"/>
        </w:rPr>
        <w:t xml:space="preserve">regionów </w:t>
      </w:r>
      <w:r w:rsidRPr="008528D9">
        <w:rPr>
          <w:sz w:val="24"/>
          <w:szCs w:val="24"/>
        </w:rPr>
        <w:t xml:space="preserve">kulturowych </w:t>
      </w:r>
      <w:r w:rsidR="00843F3E" w:rsidRPr="008528D9">
        <w:rPr>
          <w:sz w:val="24"/>
          <w:szCs w:val="24"/>
        </w:rPr>
        <w:t xml:space="preserve">na tym terenie </w:t>
      </w:r>
      <w:r w:rsidRPr="008528D9">
        <w:rPr>
          <w:sz w:val="24"/>
          <w:szCs w:val="24"/>
        </w:rPr>
        <w:t xml:space="preserve">wpłynęły </w:t>
      </w:r>
      <w:r w:rsidR="006E0D5B" w:rsidRPr="008528D9">
        <w:rPr>
          <w:sz w:val="24"/>
          <w:szCs w:val="24"/>
        </w:rPr>
        <w:t xml:space="preserve">istniejące </w:t>
      </w:r>
      <w:r w:rsidR="00843F3E" w:rsidRPr="008528D9">
        <w:rPr>
          <w:sz w:val="24"/>
          <w:szCs w:val="24"/>
        </w:rPr>
        <w:t>przez wieki uwarunkowania</w:t>
      </w:r>
      <w:r w:rsidR="009669DF">
        <w:rPr>
          <w:sz w:val="24"/>
          <w:szCs w:val="24"/>
        </w:rPr>
        <w:t>:</w:t>
      </w:r>
      <w:r w:rsidR="00843F3E" w:rsidRPr="008528D9">
        <w:rPr>
          <w:sz w:val="24"/>
          <w:szCs w:val="24"/>
        </w:rPr>
        <w:t xml:space="preserve"> geograficzne, gospodarcze, historyczne</w:t>
      </w:r>
      <w:r w:rsidR="002C0793" w:rsidRPr="008528D9">
        <w:rPr>
          <w:sz w:val="24"/>
          <w:szCs w:val="24"/>
        </w:rPr>
        <w:t>,</w:t>
      </w:r>
      <w:r w:rsidR="00843F3E" w:rsidRPr="008528D9">
        <w:rPr>
          <w:sz w:val="24"/>
          <w:szCs w:val="24"/>
        </w:rPr>
        <w:t xml:space="preserve"> etniczne </w:t>
      </w:r>
      <w:r w:rsidR="005938E3" w:rsidRPr="008528D9">
        <w:rPr>
          <w:sz w:val="24"/>
          <w:szCs w:val="24"/>
        </w:rPr>
        <w:br/>
      </w:r>
      <w:r w:rsidR="00843F3E" w:rsidRPr="008528D9">
        <w:rPr>
          <w:sz w:val="24"/>
          <w:szCs w:val="24"/>
        </w:rPr>
        <w:t>i osadnicze, pogłębione dodatkowo przez specyficzne warunki pogranicza polsko-ruski</w:t>
      </w:r>
      <w:r w:rsidR="002C0793" w:rsidRPr="008528D9">
        <w:rPr>
          <w:sz w:val="24"/>
          <w:szCs w:val="24"/>
        </w:rPr>
        <w:t xml:space="preserve">ego. </w:t>
      </w:r>
      <w:r w:rsidR="009B20A1" w:rsidRPr="008528D9">
        <w:rPr>
          <w:sz w:val="24"/>
          <w:szCs w:val="24"/>
        </w:rPr>
        <w:t>Odwołując się do badań</w:t>
      </w:r>
      <w:r w:rsidR="00843F3E" w:rsidRPr="008528D9">
        <w:rPr>
          <w:sz w:val="24"/>
          <w:szCs w:val="24"/>
        </w:rPr>
        <w:t xml:space="preserve"> Franciszka Kotuli</w:t>
      </w:r>
      <w:r w:rsidR="002D6F44">
        <w:rPr>
          <w:sz w:val="24"/>
          <w:szCs w:val="24"/>
        </w:rPr>
        <w:t>,</w:t>
      </w:r>
      <w:r w:rsidR="00843F3E" w:rsidRPr="008528D9">
        <w:rPr>
          <w:sz w:val="24"/>
          <w:szCs w:val="24"/>
        </w:rPr>
        <w:t xml:space="preserve"> autor </w:t>
      </w:r>
      <w:r w:rsidR="006E0D5B" w:rsidRPr="008528D9">
        <w:rPr>
          <w:sz w:val="24"/>
          <w:szCs w:val="24"/>
        </w:rPr>
        <w:t xml:space="preserve">ten </w:t>
      </w:r>
      <w:r w:rsidR="00843F3E" w:rsidRPr="008528D9">
        <w:rPr>
          <w:sz w:val="24"/>
          <w:szCs w:val="24"/>
        </w:rPr>
        <w:t xml:space="preserve">wyróżnia </w:t>
      </w:r>
      <w:r w:rsidR="009B20A1" w:rsidRPr="008528D9">
        <w:rPr>
          <w:sz w:val="24"/>
          <w:szCs w:val="24"/>
        </w:rPr>
        <w:t xml:space="preserve">następujące grupy etnograficzne na obszarze Małopolski południowo-wschodniej, tj. obszaru </w:t>
      </w:r>
      <w:r w:rsidR="006E0D5B" w:rsidRPr="008528D9">
        <w:rPr>
          <w:sz w:val="24"/>
          <w:szCs w:val="24"/>
        </w:rPr>
        <w:br/>
      </w:r>
      <w:r w:rsidR="009B20A1" w:rsidRPr="008528D9">
        <w:rPr>
          <w:sz w:val="24"/>
          <w:szCs w:val="24"/>
        </w:rPr>
        <w:t>w zasadzie pokrywającego się z granicami obecnego województwa</w:t>
      </w:r>
      <w:r w:rsidR="002C0793" w:rsidRPr="008528D9">
        <w:rPr>
          <w:sz w:val="24"/>
          <w:szCs w:val="24"/>
        </w:rPr>
        <w:t xml:space="preserve"> podkarpackiego</w:t>
      </w:r>
      <w:r w:rsidR="009B20A1" w:rsidRPr="008528D9">
        <w:rPr>
          <w:sz w:val="24"/>
          <w:szCs w:val="24"/>
        </w:rPr>
        <w:t xml:space="preserve">: </w:t>
      </w:r>
      <w:r w:rsidR="006E0D5B" w:rsidRPr="008528D9">
        <w:rPr>
          <w:sz w:val="24"/>
          <w:szCs w:val="24"/>
        </w:rPr>
        <w:t xml:space="preserve">Lasowiacy, Rzeszowiacy, Krakowiacy wschodni, Grupa Nadwiślańska i Podgórzanie (grupy polskie) oraz: </w:t>
      </w:r>
      <w:r w:rsidR="009B20A1" w:rsidRPr="008528D9">
        <w:rPr>
          <w:sz w:val="24"/>
          <w:szCs w:val="24"/>
        </w:rPr>
        <w:t xml:space="preserve">Bojkowie, Łemkowie i Zamieszańcy (grupy </w:t>
      </w:r>
      <w:r w:rsidR="006E0D5B" w:rsidRPr="008528D9">
        <w:rPr>
          <w:sz w:val="24"/>
          <w:szCs w:val="24"/>
        </w:rPr>
        <w:t>ruskie</w:t>
      </w:r>
      <w:r w:rsidR="009B20A1" w:rsidRPr="008528D9">
        <w:rPr>
          <w:sz w:val="24"/>
          <w:szCs w:val="24"/>
        </w:rPr>
        <w:t>)</w:t>
      </w:r>
      <w:r w:rsidR="006E0D5B" w:rsidRPr="008528D9">
        <w:rPr>
          <w:sz w:val="24"/>
          <w:szCs w:val="24"/>
        </w:rPr>
        <w:t>, jak również</w:t>
      </w:r>
      <w:r w:rsidR="009B20A1" w:rsidRPr="008528D9">
        <w:rPr>
          <w:sz w:val="24"/>
          <w:szCs w:val="24"/>
        </w:rPr>
        <w:t xml:space="preserve"> Dolinianie (grupa mieszana). </w:t>
      </w:r>
      <w:r w:rsidR="009669DF">
        <w:rPr>
          <w:sz w:val="24"/>
          <w:szCs w:val="24"/>
        </w:rPr>
        <w:t>Na</w:t>
      </w:r>
      <w:r w:rsidR="005938E3" w:rsidRPr="008528D9">
        <w:rPr>
          <w:sz w:val="24"/>
          <w:szCs w:val="24"/>
        </w:rPr>
        <w:t xml:space="preserve"> terenach </w:t>
      </w:r>
      <w:r w:rsidR="006E0D5B" w:rsidRPr="008528D9">
        <w:rPr>
          <w:sz w:val="24"/>
          <w:szCs w:val="24"/>
        </w:rPr>
        <w:t xml:space="preserve">dawnej </w:t>
      </w:r>
      <w:r w:rsidR="00AC5409" w:rsidRPr="008528D9">
        <w:rPr>
          <w:sz w:val="24"/>
          <w:szCs w:val="24"/>
        </w:rPr>
        <w:t xml:space="preserve">Puszczy Sandomierskiej </w:t>
      </w:r>
      <w:r w:rsidR="009B20A1" w:rsidRPr="008528D9">
        <w:rPr>
          <w:sz w:val="24"/>
          <w:szCs w:val="24"/>
        </w:rPr>
        <w:t>zauważa wytworzenie się trzech podregi</w:t>
      </w:r>
      <w:r w:rsidR="00AC5409" w:rsidRPr="008528D9">
        <w:rPr>
          <w:sz w:val="24"/>
          <w:szCs w:val="24"/>
        </w:rPr>
        <w:t>onów</w:t>
      </w:r>
      <w:r w:rsidR="006E0D5B" w:rsidRPr="008528D9">
        <w:rPr>
          <w:sz w:val="24"/>
          <w:szCs w:val="24"/>
        </w:rPr>
        <w:t xml:space="preserve"> etnograficznych</w:t>
      </w:r>
      <w:r w:rsidR="009B20A1" w:rsidRPr="008528D9">
        <w:rPr>
          <w:sz w:val="24"/>
          <w:szCs w:val="24"/>
        </w:rPr>
        <w:t>: nad</w:t>
      </w:r>
      <w:r w:rsidR="00AC5409" w:rsidRPr="008528D9">
        <w:rPr>
          <w:sz w:val="24"/>
          <w:szCs w:val="24"/>
        </w:rPr>
        <w:t>wiślańskiego, lasowiack</w:t>
      </w:r>
      <w:r w:rsidR="006E0D5B" w:rsidRPr="008528D9">
        <w:rPr>
          <w:sz w:val="24"/>
          <w:szCs w:val="24"/>
        </w:rPr>
        <w:t>iego i tzw. Mazurów</w:t>
      </w:r>
      <w:r w:rsidR="00AC5409" w:rsidRPr="008528D9">
        <w:rPr>
          <w:sz w:val="24"/>
          <w:szCs w:val="24"/>
        </w:rPr>
        <w:t>. Z kolei</w:t>
      </w:r>
      <w:r w:rsidR="008B4A13" w:rsidRPr="008528D9">
        <w:rPr>
          <w:sz w:val="24"/>
          <w:szCs w:val="24"/>
        </w:rPr>
        <w:t>,</w:t>
      </w:r>
      <w:r w:rsidR="00AC5409" w:rsidRPr="008528D9">
        <w:rPr>
          <w:sz w:val="24"/>
          <w:szCs w:val="24"/>
        </w:rPr>
        <w:t xml:space="preserve"> </w:t>
      </w:r>
      <w:r w:rsidR="006E0D5B" w:rsidRPr="008528D9">
        <w:rPr>
          <w:sz w:val="24"/>
          <w:szCs w:val="24"/>
        </w:rPr>
        <w:t>charakteryzując znaczącą grupę</w:t>
      </w:r>
      <w:r w:rsidR="002D6F44">
        <w:rPr>
          <w:sz w:val="24"/>
          <w:szCs w:val="24"/>
        </w:rPr>
        <w:t xml:space="preserve"> </w:t>
      </w:r>
      <w:r w:rsidR="00AC5409" w:rsidRPr="008528D9">
        <w:rPr>
          <w:sz w:val="24"/>
          <w:szCs w:val="24"/>
        </w:rPr>
        <w:t>Rzeszowiaków</w:t>
      </w:r>
      <w:r w:rsidR="008B4A13" w:rsidRPr="008528D9">
        <w:rPr>
          <w:sz w:val="24"/>
          <w:szCs w:val="24"/>
        </w:rPr>
        <w:t>,</w:t>
      </w:r>
      <w:r w:rsidR="00AC5409" w:rsidRPr="008528D9">
        <w:rPr>
          <w:sz w:val="24"/>
          <w:szCs w:val="24"/>
        </w:rPr>
        <w:t xml:space="preserve"> autor zauważa </w:t>
      </w:r>
      <w:r w:rsidR="006E0D5B" w:rsidRPr="008528D9">
        <w:rPr>
          <w:sz w:val="24"/>
          <w:szCs w:val="24"/>
        </w:rPr>
        <w:t>jej podział</w:t>
      </w:r>
      <w:r w:rsidR="00AC5409" w:rsidRPr="008528D9">
        <w:rPr>
          <w:sz w:val="24"/>
          <w:szCs w:val="24"/>
        </w:rPr>
        <w:t xml:space="preserve"> w końcu XIX w. na trzy podregiony</w:t>
      </w:r>
      <w:r w:rsidR="009669DF">
        <w:rPr>
          <w:sz w:val="24"/>
          <w:szCs w:val="24"/>
        </w:rPr>
        <w:t>,</w:t>
      </w:r>
      <w:r w:rsidR="005938E3" w:rsidRPr="008528D9">
        <w:rPr>
          <w:sz w:val="24"/>
          <w:szCs w:val="24"/>
        </w:rPr>
        <w:t xml:space="preserve"> z nieco zróżnicowanymi elementami ich kultury</w:t>
      </w:r>
      <w:r w:rsidR="00AC5409" w:rsidRPr="008528D9">
        <w:rPr>
          <w:sz w:val="24"/>
          <w:szCs w:val="24"/>
        </w:rPr>
        <w:t xml:space="preserve">: rzeszowski, łańcucki i przeworski. </w:t>
      </w:r>
    </w:p>
    <w:p w14:paraId="262DF74D" w14:textId="17B4214F" w:rsidR="006E0D5B" w:rsidRPr="008528D9" w:rsidRDefault="00D91211" w:rsidP="002D6F44">
      <w:pPr>
        <w:pStyle w:val="Bezodstpw"/>
        <w:spacing w:after="0" w:line="276" w:lineRule="auto"/>
        <w:ind w:firstLine="708"/>
        <w:jc w:val="both"/>
        <w:rPr>
          <w:sz w:val="24"/>
          <w:szCs w:val="24"/>
        </w:rPr>
      </w:pPr>
      <w:r w:rsidRPr="008528D9">
        <w:rPr>
          <w:sz w:val="24"/>
          <w:szCs w:val="24"/>
        </w:rPr>
        <w:t xml:space="preserve">Podkreślając niewystarczający stan badań w tym zakresie, </w:t>
      </w:r>
      <w:r w:rsidR="00AC5409" w:rsidRPr="008528D9">
        <w:rPr>
          <w:sz w:val="24"/>
          <w:szCs w:val="24"/>
        </w:rPr>
        <w:t>Podgórzan (</w:t>
      </w:r>
      <w:r w:rsidR="006E0D5B" w:rsidRPr="008528D9">
        <w:rPr>
          <w:sz w:val="24"/>
          <w:szCs w:val="24"/>
        </w:rPr>
        <w:t xml:space="preserve">obecnie częściej używa się terminu </w:t>
      </w:r>
      <w:r w:rsidR="00AC5409" w:rsidRPr="008528D9">
        <w:rPr>
          <w:sz w:val="24"/>
          <w:szCs w:val="24"/>
        </w:rPr>
        <w:t>Pogórzan</w:t>
      </w:r>
      <w:r w:rsidR="006E0D5B" w:rsidRPr="008528D9">
        <w:rPr>
          <w:sz w:val="24"/>
          <w:szCs w:val="24"/>
        </w:rPr>
        <w:t>ie</w:t>
      </w:r>
      <w:r w:rsidRPr="008528D9">
        <w:rPr>
          <w:sz w:val="24"/>
          <w:szCs w:val="24"/>
        </w:rPr>
        <w:t>)</w:t>
      </w:r>
      <w:r w:rsidR="00AC5409" w:rsidRPr="008528D9">
        <w:rPr>
          <w:sz w:val="24"/>
          <w:szCs w:val="24"/>
        </w:rPr>
        <w:t xml:space="preserve"> </w:t>
      </w:r>
      <w:r w:rsidRPr="008528D9">
        <w:rPr>
          <w:sz w:val="24"/>
          <w:szCs w:val="24"/>
        </w:rPr>
        <w:t xml:space="preserve">opisuje jako </w:t>
      </w:r>
      <w:r w:rsidR="00AC5409" w:rsidRPr="008528D9">
        <w:rPr>
          <w:sz w:val="24"/>
          <w:szCs w:val="24"/>
        </w:rPr>
        <w:t>wewnętrzn</w:t>
      </w:r>
      <w:r w:rsidRPr="008528D9">
        <w:rPr>
          <w:sz w:val="24"/>
          <w:szCs w:val="24"/>
        </w:rPr>
        <w:t>ie zróżnicowanych</w:t>
      </w:r>
      <w:r w:rsidR="00AC5409" w:rsidRPr="008528D9">
        <w:rPr>
          <w:sz w:val="24"/>
          <w:szCs w:val="24"/>
        </w:rPr>
        <w:t xml:space="preserve"> na część wschodnią (okolice Krosna, Brzozowa i Sanoka) i zachodnią (okolice Jasła </w:t>
      </w:r>
      <w:r w:rsidR="008B4A13" w:rsidRPr="008528D9">
        <w:rPr>
          <w:sz w:val="24"/>
          <w:szCs w:val="24"/>
        </w:rPr>
        <w:br/>
      </w:r>
      <w:r w:rsidR="00AC5409" w:rsidRPr="008528D9">
        <w:rPr>
          <w:sz w:val="24"/>
          <w:szCs w:val="24"/>
        </w:rPr>
        <w:t xml:space="preserve">i Gorlic). </w:t>
      </w:r>
      <w:r w:rsidR="00E9085E" w:rsidRPr="008528D9">
        <w:rPr>
          <w:sz w:val="24"/>
          <w:szCs w:val="24"/>
        </w:rPr>
        <w:t>Dolinian z kol</w:t>
      </w:r>
      <w:r w:rsidR="008B4A13" w:rsidRPr="008528D9">
        <w:rPr>
          <w:sz w:val="24"/>
          <w:szCs w:val="24"/>
        </w:rPr>
        <w:t xml:space="preserve">ei, związanych z terenem </w:t>
      </w:r>
      <w:r w:rsidR="00E9085E" w:rsidRPr="008528D9">
        <w:rPr>
          <w:sz w:val="24"/>
          <w:szCs w:val="24"/>
        </w:rPr>
        <w:t>powiatu sanockiego, odwołując się do badań J. Czajkowskiego</w:t>
      </w:r>
      <w:r w:rsidRPr="008528D9">
        <w:rPr>
          <w:sz w:val="24"/>
          <w:szCs w:val="24"/>
        </w:rPr>
        <w:t>,</w:t>
      </w:r>
      <w:r w:rsidR="00E9085E" w:rsidRPr="008528D9">
        <w:rPr>
          <w:sz w:val="24"/>
          <w:szCs w:val="24"/>
        </w:rPr>
        <w:t xml:space="preserve"> zalicza do grup ruskich z silną domieszką elementów polskich i częściowo niemieckich. </w:t>
      </w:r>
    </w:p>
    <w:p w14:paraId="77DF146D" w14:textId="77777777" w:rsidR="002D6F44" w:rsidRDefault="005938E3" w:rsidP="002D6F44">
      <w:pPr>
        <w:pStyle w:val="Bezodstpw"/>
        <w:spacing w:after="0" w:line="276" w:lineRule="auto"/>
        <w:ind w:firstLine="708"/>
        <w:jc w:val="both"/>
        <w:rPr>
          <w:b/>
          <w:sz w:val="22"/>
          <w:szCs w:val="22"/>
        </w:rPr>
      </w:pPr>
      <w:r w:rsidRPr="008528D9">
        <w:rPr>
          <w:sz w:val="24"/>
          <w:szCs w:val="24"/>
        </w:rPr>
        <w:t>Dla</w:t>
      </w:r>
      <w:r w:rsidR="00E9085E" w:rsidRPr="008528D9">
        <w:rPr>
          <w:sz w:val="24"/>
          <w:szCs w:val="24"/>
        </w:rPr>
        <w:t xml:space="preserve"> wschodnich </w:t>
      </w:r>
      <w:r w:rsidRPr="008528D9">
        <w:rPr>
          <w:sz w:val="24"/>
          <w:szCs w:val="24"/>
        </w:rPr>
        <w:t xml:space="preserve">obszarów </w:t>
      </w:r>
      <w:r w:rsidR="00E9085E" w:rsidRPr="008528D9">
        <w:rPr>
          <w:sz w:val="24"/>
          <w:szCs w:val="24"/>
        </w:rPr>
        <w:t>dzisiejszego Podkarpacia, powołując się na badania Stefana Lwa</w:t>
      </w:r>
      <w:r w:rsidRPr="008528D9">
        <w:rPr>
          <w:sz w:val="24"/>
          <w:szCs w:val="24"/>
        </w:rPr>
        <w:t>,</w:t>
      </w:r>
      <w:r w:rsidR="00E9085E" w:rsidRPr="008528D9">
        <w:rPr>
          <w:sz w:val="24"/>
          <w:szCs w:val="24"/>
        </w:rPr>
        <w:t xml:space="preserve"> </w:t>
      </w:r>
      <w:r w:rsidR="00D91211" w:rsidRPr="008528D9">
        <w:rPr>
          <w:sz w:val="24"/>
          <w:szCs w:val="24"/>
        </w:rPr>
        <w:t xml:space="preserve">Karczmarzewski </w:t>
      </w:r>
      <w:r w:rsidR="00E9085E" w:rsidRPr="008528D9">
        <w:rPr>
          <w:sz w:val="24"/>
          <w:szCs w:val="24"/>
        </w:rPr>
        <w:t xml:space="preserve">używa terminu Pogranicze Nadsańskie, z wyraźnie zaznaczonymi różnicami np. pomiędzy południowymi a północnymi terenami powiatu lubaczowskiego. </w:t>
      </w:r>
      <w:r w:rsidR="008B4A13" w:rsidRPr="008528D9">
        <w:rPr>
          <w:sz w:val="24"/>
          <w:szCs w:val="24"/>
        </w:rPr>
        <w:t xml:space="preserve"> Na południu regionu podkarpackiego</w:t>
      </w:r>
      <w:r w:rsidR="00E9085E" w:rsidRPr="008528D9">
        <w:rPr>
          <w:sz w:val="24"/>
          <w:szCs w:val="24"/>
        </w:rPr>
        <w:t xml:space="preserve"> od XIV – XVI w. wykształciły się </w:t>
      </w:r>
      <w:r w:rsidR="00D91211" w:rsidRPr="008528D9">
        <w:rPr>
          <w:sz w:val="24"/>
          <w:szCs w:val="24"/>
        </w:rPr>
        <w:t xml:space="preserve">zaś </w:t>
      </w:r>
      <w:r w:rsidR="00E9085E" w:rsidRPr="008528D9">
        <w:rPr>
          <w:sz w:val="24"/>
          <w:szCs w:val="24"/>
        </w:rPr>
        <w:t>związane z gospodarką pasterską grupy górali</w:t>
      </w:r>
      <w:r w:rsidR="00D91211" w:rsidRPr="008528D9">
        <w:rPr>
          <w:sz w:val="24"/>
          <w:szCs w:val="24"/>
        </w:rPr>
        <w:t xml:space="preserve"> ruskich -</w:t>
      </w:r>
      <w:r w:rsidR="00E9085E" w:rsidRPr="008528D9">
        <w:rPr>
          <w:sz w:val="24"/>
          <w:szCs w:val="24"/>
        </w:rPr>
        <w:t xml:space="preserve"> </w:t>
      </w:r>
      <w:r w:rsidR="008B4A13" w:rsidRPr="008528D9">
        <w:rPr>
          <w:sz w:val="24"/>
          <w:szCs w:val="24"/>
        </w:rPr>
        <w:br/>
      </w:r>
      <w:r w:rsidR="0031677B" w:rsidRPr="008528D9">
        <w:rPr>
          <w:sz w:val="24"/>
          <w:szCs w:val="24"/>
        </w:rPr>
        <w:t xml:space="preserve">w Bieszczadach </w:t>
      </w:r>
      <w:r w:rsidR="00E9085E" w:rsidRPr="008528D9">
        <w:rPr>
          <w:sz w:val="24"/>
          <w:szCs w:val="24"/>
        </w:rPr>
        <w:t>Bojków</w:t>
      </w:r>
      <w:r w:rsidR="0031677B" w:rsidRPr="008528D9">
        <w:rPr>
          <w:sz w:val="24"/>
          <w:szCs w:val="24"/>
        </w:rPr>
        <w:t xml:space="preserve"> (Bojkowszczyzna Wschodnia, Środkowa i Zachodnia – po II wojnie św. tylko Bojkowszczyzna Zachodnia </w:t>
      </w:r>
      <w:r w:rsidR="00D91211" w:rsidRPr="008528D9">
        <w:rPr>
          <w:sz w:val="24"/>
          <w:szCs w:val="24"/>
        </w:rPr>
        <w:t xml:space="preserve">pozostała </w:t>
      </w:r>
      <w:r w:rsidR="0031677B" w:rsidRPr="008528D9">
        <w:rPr>
          <w:sz w:val="24"/>
          <w:szCs w:val="24"/>
        </w:rPr>
        <w:t xml:space="preserve">w granicach </w:t>
      </w:r>
      <w:r w:rsidR="0031677B" w:rsidRPr="008528D9">
        <w:rPr>
          <w:sz w:val="24"/>
          <w:szCs w:val="24"/>
        </w:rPr>
        <w:lastRenderedPageBreak/>
        <w:t>administracyjnych Polski)</w:t>
      </w:r>
      <w:r w:rsidR="00E9085E" w:rsidRPr="008528D9">
        <w:rPr>
          <w:sz w:val="24"/>
          <w:szCs w:val="24"/>
        </w:rPr>
        <w:t xml:space="preserve"> </w:t>
      </w:r>
      <w:r w:rsidR="0031677B" w:rsidRPr="008528D9">
        <w:rPr>
          <w:sz w:val="24"/>
          <w:szCs w:val="24"/>
        </w:rPr>
        <w:t xml:space="preserve">w Beskidzie Niskim i Sądeckim: </w:t>
      </w:r>
      <w:r w:rsidR="00E9085E" w:rsidRPr="008528D9">
        <w:rPr>
          <w:sz w:val="24"/>
          <w:szCs w:val="24"/>
        </w:rPr>
        <w:t>Łemków</w:t>
      </w:r>
      <w:r w:rsidR="00381D6F" w:rsidRPr="008528D9">
        <w:rPr>
          <w:sz w:val="24"/>
          <w:szCs w:val="24"/>
        </w:rPr>
        <w:t xml:space="preserve"> (z grupą zachodnią, środkową i wschodnią</w:t>
      </w:r>
      <w:r w:rsidR="00D91211" w:rsidRPr="008528D9">
        <w:rPr>
          <w:sz w:val="24"/>
          <w:szCs w:val="24"/>
        </w:rPr>
        <w:t>)</w:t>
      </w:r>
      <w:r w:rsidR="00E9085E" w:rsidRPr="008528D9">
        <w:rPr>
          <w:sz w:val="24"/>
          <w:szCs w:val="24"/>
        </w:rPr>
        <w:t>.</w:t>
      </w:r>
      <w:bookmarkStart w:id="33" w:name="_Toc99448321"/>
    </w:p>
    <w:p w14:paraId="096515C8" w14:textId="77777777" w:rsidR="002D6F44" w:rsidRDefault="002D6F44" w:rsidP="002D6F44">
      <w:pPr>
        <w:pStyle w:val="Bezodstpw"/>
        <w:spacing w:after="0" w:line="276" w:lineRule="auto"/>
        <w:ind w:firstLine="708"/>
        <w:jc w:val="both"/>
        <w:rPr>
          <w:b/>
          <w:sz w:val="22"/>
          <w:szCs w:val="22"/>
        </w:rPr>
      </w:pPr>
    </w:p>
    <w:p w14:paraId="3CF31DD1" w14:textId="77777777" w:rsidR="00753836" w:rsidRPr="002D6F44" w:rsidRDefault="00DD535B" w:rsidP="002D6F44">
      <w:pPr>
        <w:pStyle w:val="Bezodstpw"/>
        <w:spacing w:after="0" w:line="276" w:lineRule="auto"/>
        <w:ind w:firstLine="708"/>
        <w:jc w:val="center"/>
        <w:rPr>
          <w:sz w:val="24"/>
          <w:szCs w:val="24"/>
        </w:rPr>
      </w:pPr>
      <w:r>
        <w:rPr>
          <w:noProof/>
        </w:rPr>
        <w:pict w14:anchorId="133DE86D">
          <v:shape id="_x0000_s1028" type="#_x0000_t75" alt="" style="position:absolute;left:0;text-align:left;margin-left:-5.95pt;margin-top:52.15pt;width:458.2pt;height:565.1pt;z-index:251738112;mso-wrap-edited:f;mso-width-percent:0;mso-height-percent:0;mso-position-horizontal-relative:text;mso-position-vertical-relative:text;mso-width-percent:0;mso-height-percent:0">
            <v:imagedata r:id="rId12" o:title="Mapa etnograficzna Podkarpacie do 1947"/>
            <w10:wrap type="topAndBottom"/>
          </v:shape>
        </w:pict>
      </w:r>
      <w:r w:rsidR="000D7B4F" w:rsidRPr="008528D9">
        <w:rPr>
          <w:b/>
          <w:bCs/>
          <w:sz w:val="24"/>
          <w:szCs w:val="24"/>
        </w:rPr>
        <w:t>Mapa</w:t>
      </w:r>
      <w:r w:rsidR="00753836" w:rsidRPr="008528D9">
        <w:rPr>
          <w:b/>
          <w:bCs/>
          <w:sz w:val="24"/>
          <w:szCs w:val="24"/>
        </w:rPr>
        <w:t xml:space="preserve"> 1</w:t>
      </w:r>
      <w:r w:rsidR="00D86AD4" w:rsidRPr="008528D9">
        <w:rPr>
          <w:b/>
          <w:bCs/>
          <w:sz w:val="24"/>
          <w:szCs w:val="24"/>
        </w:rPr>
        <w:t xml:space="preserve"> -</w:t>
      </w:r>
      <w:r w:rsidR="00753836" w:rsidRPr="008528D9">
        <w:rPr>
          <w:b/>
          <w:bCs/>
          <w:sz w:val="24"/>
          <w:szCs w:val="24"/>
        </w:rPr>
        <w:t xml:space="preserve"> Rozmieszczenie grup etnograficznych do 1947</w:t>
      </w:r>
      <w:r w:rsidR="009C6847" w:rsidRPr="008528D9">
        <w:rPr>
          <w:b/>
          <w:bCs/>
          <w:sz w:val="24"/>
          <w:szCs w:val="24"/>
        </w:rPr>
        <w:t xml:space="preserve"> r.</w:t>
      </w:r>
      <w:r w:rsidR="00753836" w:rsidRPr="008528D9">
        <w:rPr>
          <w:b/>
          <w:bCs/>
          <w:sz w:val="24"/>
          <w:szCs w:val="24"/>
        </w:rPr>
        <w:t xml:space="preserve"> na </w:t>
      </w:r>
      <w:r w:rsidR="00424C9F" w:rsidRPr="008528D9">
        <w:rPr>
          <w:b/>
          <w:bCs/>
          <w:sz w:val="24"/>
          <w:szCs w:val="24"/>
        </w:rPr>
        <w:t xml:space="preserve">mapie </w:t>
      </w:r>
      <w:r w:rsidR="00753836" w:rsidRPr="008528D9">
        <w:rPr>
          <w:b/>
          <w:bCs/>
          <w:sz w:val="24"/>
          <w:szCs w:val="24"/>
        </w:rPr>
        <w:t xml:space="preserve">obecnego województwa podkarpackiego, oprac. </w:t>
      </w:r>
      <w:r w:rsidR="00C2743C" w:rsidRPr="008528D9">
        <w:rPr>
          <w:b/>
          <w:bCs/>
          <w:sz w:val="24"/>
          <w:szCs w:val="24"/>
        </w:rPr>
        <w:t xml:space="preserve">wg J. Czajkowskiego, </w:t>
      </w:r>
      <w:r w:rsidR="00C2743C" w:rsidRPr="008528D9">
        <w:rPr>
          <w:b/>
          <w:bCs/>
          <w:sz w:val="24"/>
          <w:szCs w:val="24"/>
        </w:rPr>
        <w:br/>
        <w:t xml:space="preserve">K. Ruszla i F. Kotuli, </w:t>
      </w:r>
      <w:r w:rsidR="00753836" w:rsidRPr="008528D9">
        <w:rPr>
          <w:b/>
          <w:bCs/>
          <w:sz w:val="24"/>
          <w:szCs w:val="24"/>
        </w:rPr>
        <w:t>Muzeum Kultury Ludowej w Kolbuszowej</w:t>
      </w:r>
      <w:r w:rsidR="00D86AD4" w:rsidRPr="008528D9">
        <w:rPr>
          <w:b/>
          <w:bCs/>
          <w:sz w:val="24"/>
          <w:szCs w:val="24"/>
        </w:rPr>
        <w:t>, 2020</w:t>
      </w:r>
      <w:r w:rsidR="008B4A13" w:rsidRPr="008528D9">
        <w:rPr>
          <w:b/>
          <w:bCs/>
          <w:sz w:val="24"/>
          <w:szCs w:val="24"/>
        </w:rPr>
        <w:t xml:space="preserve"> r.</w:t>
      </w:r>
      <w:bookmarkEnd w:id="33"/>
    </w:p>
    <w:p w14:paraId="521B11DD" w14:textId="5B38D504" w:rsidR="00C079E5" w:rsidRPr="008528D9" w:rsidRDefault="00C079E5" w:rsidP="002D6F44">
      <w:pPr>
        <w:pStyle w:val="Bezodstpw"/>
        <w:rPr>
          <w:rFonts w:eastAsiaTheme="majorEastAsia" w:cstheme="majorBidi"/>
          <w:color w:val="2E74B5" w:themeColor="accent1" w:themeShade="BF"/>
          <w:sz w:val="32"/>
          <w:szCs w:val="32"/>
        </w:rPr>
      </w:pPr>
    </w:p>
    <w:p w14:paraId="021ED109" w14:textId="0DB81B7A" w:rsidR="00C079E5" w:rsidRPr="008528D9" w:rsidRDefault="00FD026C" w:rsidP="002D6F44">
      <w:pPr>
        <w:pStyle w:val="Nagwek2"/>
        <w:spacing w:line="276" w:lineRule="auto"/>
        <w:rPr>
          <w:rFonts w:ascii="Book Antiqua" w:hAnsi="Book Antiqua"/>
          <w:b/>
          <w:sz w:val="28"/>
          <w:szCs w:val="28"/>
        </w:rPr>
      </w:pPr>
      <w:bookmarkStart w:id="34" w:name="_Toc102372016"/>
      <w:r w:rsidRPr="008528D9">
        <w:rPr>
          <w:rFonts w:ascii="Book Antiqua" w:hAnsi="Book Antiqua"/>
          <w:b/>
          <w:sz w:val="28"/>
          <w:szCs w:val="28"/>
        </w:rPr>
        <w:lastRenderedPageBreak/>
        <w:t>4</w:t>
      </w:r>
      <w:r w:rsidR="00A513DA" w:rsidRPr="008528D9">
        <w:rPr>
          <w:rFonts w:ascii="Book Antiqua" w:hAnsi="Book Antiqua"/>
          <w:b/>
          <w:sz w:val="28"/>
          <w:szCs w:val="28"/>
        </w:rPr>
        <w:t>. Lasowiacy</w:t>
      </w:r>
      <w:bookmarkEnd w:id="34"/>
    </w:p>
    <w:p w14:paraId="53C4FA68" w14:textId="5D0AC72E" w:rsidR="000838BA" w:rsidRPr="008528D9" w:rsidRDefault="00FD026C" w:rsidP="002D6F44">
      <w:pPr>
        <w:pStyle w:val="Nagwek2"/>
        <w:spacing w:line="276" w:lineRule="auto"/>
        <w:rPr>
          <w:rFonts w:ascii="Book Antiqua" w:hAnsi="Book Antiqua"/>
          <w:b/>
          <w:sz w:val="28"/>
          <w:szCs w:val="28"/>
        </w:rPr>
      </w:pPr>
      <w:bookmarkStart w:id="35" w:name="_Toc102372017"/>
      <w:r w:rsidRPr="008528D9">
        <w:rPr>
          <w:rFonts w:ascii="Book Antiqua" w:hAnsi="Book Antiqua"/>
          <w:b/>
          <w:sz w:val="28"/>
          <w:szCs w:val="28"/>
        </w:rPr>
        <w:t>4</w:t>
      </w:r>
      <w:r w:rsidR="007162E4" w:rsidRPr="008528D9">
        <w:rPr>
          <w:rFonts w:ascii="Book Antiqua" w:hAnsi="Book Antiqua"/>
          <w:b/>
          <w:sz w:val="28"/>
          <w:szCs w:val="28"/>
        </w:rPr>
        <w:t>.1. S</w:t>
      </w:r>
      <w:r w:rsidR="00C079E5" w:rsidRPr="008528D9">
        <w:rPr>
          <w:rFonts w:ascii="Book Antiqua" w:hAnsi="Book Antiqua"/>
          <w:b/>
          <w:sz w:val="28"/>
          <w:szCs w:val="28"/>
        </w:rPr>
        <w:t>tan badań</w:t>
      </w:r>
      <w:r w:rsidR="00665B28" w:rsidRPr="008528D9">
        <w:rPr>
          <w:rFonts w:ascii="Book Antiqua" w:hAnsi="Book Antiqua"/>
          <w:b/>
          <w:sz w:val="28"/>
          <w:szCs w:val="28"/>
        </w:rPr>
        <w:t xml:space="preserve"> i dostępne źródła</w:t>
      </w:r>
      <w:bookmarkEnd w:id="35"/>
    </w:p>
    <w:p w14:paraId="605125DF" w14:textId="60D18908" w:rsidR="00665B28" w:rsidRPr="008528D9" w:rsidRDefault="00665B28" w:rsidP="002D6F44">
      <w:pPr>
        <w:spacing w:line="276" w:lineRule="auto"/>
        <w:ind w:firstLine="567"/>
        <w:jc w:val="both"/>
        <w:rPr>
          <w:rFonts w:ascii="Book Antiqua" w:hAnsi="Book Antiqua"/>
        </w:rPr>
      </w:pPr>
      <w:r w:rsidRPr="008528D9">
        <w:rPr>
          <w:rFonts w:ascii="Book Antiqua" w:hAnsi="Book Antiqua"/>
        </w:rPr>
        <w:t>Jan Stanisław Bystroń w publikacji z 1925 r. nazwał Lasowiaków „produktem kolonizacji leśnej” i zaliczył ich do grup etnograficznych o leśnym pochodzeniu</w:t>
      </w:r>
      <w:r w:rsidRPr="008528D9">
        <w:rPr>
          <w:rFonts w:ascii="Book Antiqua" w:hAnsi="Book Antiqua"/>
          <w:vertAlign w:val="superscript"/>
        </w:rPr>
        <w:footnoteReference w:id="32"/>
      </w:r>
      <w:r w:rsidR="006D71C9" w:rsidRPr="008528D9">
        <w:rPr>
          <w:rFonts w:ascii="Book Antiqua" w:hAnsi="Book Antiqua"/>
        </w:rPr>
        <w:t>.</w:t>
      </w:r>
      <w:r w:rsidRPr="008528D9">
        <w:rPr>
          <w:rFonts w:ascii="Book Antiqua" w:hAnsi="Book Antiqua"/>
        </w:rPr>
        <w:t xml:space="preserve"> Adam Fischer w podręczniku z tego samego okresu zanotował zaś: „Lasowiakami albo Grębowiakami nazywa się ludność osiadłą między Wisłą a dolnym Sanem po </w:t>
      </w:r>
      <w:r w:rsidR="006D71C9" w:rsidRPr="008528D9">
        <w:rPr>
          <w:rFonts w:ascii="Book Antiqua" w:hAnsi="Book Antiqua"/>
        </w:rPr>
        <w:t>Leżajsk i Mielec</w:t>
      </w:r>
      <w:r w:rsidRPr="008528D9">
        <w:rPr>
          <w:rFonts w:ascii="Book Antiqua" w:hAnsi="Book Antiqua"/>
        </w:rPr>
        <w:t>”</w:t>
      </w:r>
      <w:r w:rsidRPr="008528D9">
        <w:rPr>
          <w:rFonts w:ascii="Book Antiqua" w:hAnsi="Book Antiqua"/>
          <w:vertAlign w:val="superscript"/>
        </w:rPr>
        <w:footnoteReference w:id="33"/>
      </w:r>
      <w:r w:rsidR="006D71C9" w:rsidRPr="008528D9">
        <w:rPr>
          <w:rFonts w:ascii="Book Antiqua" w:hAnsi="Book Antiqua"/>
        </w:rPr>
        <w:t>.</w:t>
      </w:r>
      <w:r w:rsidRPr="008528D9">
        <w:rPr>
          <w:rFonts w:ascii="Book Antiqua" w:hAnsi="Book Antiqua"/>
        </w:rPr>
        <w:t xml:space="preserve"> Kulturą lasowiacką zajmowali się również inni wybitni etnografowie - m.in. Wincenty Pol, Oskar Kolberg, Roman Reinfuss, Franciszek Kotula, Krzysztof Ruszel i in</w:t>
      </w:r>
      <w:r w:rsidRPr="008528D9">
        <w:rPr>
          <w:rStyle w:val="Odwoanieprzypisudolnego"/>
          <w:rFonts w:ascii="Book Antiqua" w:hAnsi="Book Antiqua"/>
        </w:rPr>
        <w:footnoteReference w:id="34"/>
      </w:r>
      <w:r w:rsidRPr="008528D9">
        <w:rPr>
          <w:rFonts w:ascii="Book Antiqua" w:hAnsi="Book Antiqua"/>
        </w:rPr>
        <w:t>.</w:t>
      </w:r>
    </w:p>
    <w:p w14:paraId="3ED67908" w14:textId="1B0DEB78" w:rsidR="0019244F" w:rsidRPr="008528D9" w:rsidRDefault="0019244F" w:rsidP="002D6F44">
      <w:pPr>
        <w:spacing w:line="276" w:lineRule="auto"/>
        <w:ind w:firstLine="567"/>
        <w:jc w:val="both"/>
        <w:rPr>
          <w:rFonts w:ascii="Book Antiqua" w:hAnsi="Book Antiqua"/>
        </w:rPr>
      </w:pPr>
      <w:r w:rsidRPr="008528D9">
        <w:rPr>
          <w:rFonts w:ascii="Book Antiqua" w:hAnsi="Book Antiqua"/>
        </w:rPr>
        <w:t>Za pierwszą wzmiank</w:t>
      </w:r>
      <w:r w:rsidR="00B143EA">
        <w:rPr>
          <w:rFonts w:ascii="Book Antiqua" w:hAnsi="Book Antiqua"/>
        </w:rPr>
        <w:t xml:space="preserve">ę </w:t>
      </w:r>
      <w:r w:rsidRPr="008528D9">
        <w:rPr>
          <w:rFonts w:ascii="Book Antiqua" w:hAnsi="Book Antiqua"/>
        </w:rPr>
        <w:t xml:space="preserve">etnograficzną o mieszkańcach </w:t>
      </w:r>
      <w:r w:rsidR="00665B28" w:rsidRPr="008528D9">
        <w:rPr>
          <w:rFonts w:ascii="Book Antiqua" w:hAnsi="Book Antiqua"/>
        </w:rPr>
        <w:t xml:space="preserve">Puszczy Sandomierskiej </w:t>
      </w:r>
      <w:r w:rsidRPr="008528D9">
        <w:rPr>
          <w:rFonts w:ascii="Book Antiqua" w:hAnsi="Book Antiqua"/>
        </w:rPr>
        <w:t xml:space="preserve">uznaje się pochodzącą z połowy XIX w. uwagę Wincentego Pola, który w swojej pracy </w:t>
      </w:r>
      <w:r w:rsidRPr="008528D9">
        <w:rPr>
          <w:rFonts w:ascii="Book Antiqua" w:hAnsi="Book Antiqua"/>
          <w:i/>
        </w:rPr>
        <w:t>Rzut oka na północne stoki Karpat</w:t>
      </w:r>
      <w:r w:rsidR="005367C5" w:rsidRPr="008528D9">
        <w:rPr>
          <w:rFonts w:ascii="Book Antiqua" w:hAnsi="Book Antiqua"/>
        </w:rPr>
        <w:t xml:space="preserve"> wyodrębnił „</w:t>
      </w:r>
      <w:r w:rsidRPr="008528D9">
        <w:rPr>
          <w:rFonts w:ascii="Book Antiqua" w:hAnsi="Book Antiqua"/>
        </w:rPr>
        <w:t>lesistą, zapadłą i podmokłą okolicę, położoną między Wisłoką a Sanem w północnej części Rzeszowskiego [...] która wpłynęła na lud i tak zwani Borowce albo Grębowiaki [...] są w istocie rodem leśnym”</w:t>
      </w:r>
      <w:r w:rsidRPr="008528D9">
        <w:rPr>
          <w:rFonts w:ascii="Book Antiqua" w:hAnsi="Book Antiqua"/>
          <w:vertAlign w:val="superscript"/>
        </w:rPr>
        <w:footnoteReference w:id="35"/>
      </w:r>
      <w:r w:rsidRPr="008528D9">
        <w:rPr>
          <w:rFonts w:ascii="Book Antiqua" w:hAnsi="Book Antiqua"/>
        </w:rPr>
        <w:t xml:space="preserve">. </w:t>
      </w:r>
      <w:r w:rsidR="00E85174" w:rsidRPr="008528D9">
        <w:rPr>
          <w:rFonts w:ascii="Book Antiqua" w:hAnsi="Book Antiqua"/>
        </w:rPr>
        <w:t>Z</w:t>
      </w:r>
      <w:r w:rsidR="006D71C9" w:rsidRPr="008528D9">
        <w:rPr>
          <w:rFonts w:ascii="Book Antiqua" w:hAnsi="Book Antiqua"/>
        </w:rPr>
        <w:t xml:space="preserve"> połowy</w:t>
      </w:r>
      <w:r w:rsidRPr="008528D9">
        <w:rPr>
          <w:rFonts w:ascii="Book Antiqua" w:hAnsi="Book Antiqua"/>
        </w:rPr>
        <w:t xml:space="preserve"> XIX w. pochodzi </w:t>
      </w:r>
      <w:r w:rsidR="00E85174" w:rsidRPr="008528D9">
        <w:rPr>
          <w:rFonts w:ascii="Book Antiqua" w:hAnsi="Book Antiqua"/>
        </w:rPr>
        <w:t>ważny dla ówczesnego obrazu lasowiackiej kultury pamiętnik księdza Wojciecha Michny</w:t>
      </w:r>
      <w:r w:rsidR="00E85174" w:rsidRPr="008528D9">
        <w:rPr>
          <w:rStyle w:val="Odwoanieprzypisudolnego"/>
          <w:rFonts w:ascii="Book Antiqua" w:hAnsi="Book Antiqua"/>
        </w:rPr>
        <w:footnoteReference w:id="36"/>
      </w:r>
      <w:r w:rsidR="00E85174" w:rsidRPr="008528D9">
        <w:rPr>
          <w:rFonts w:ascii="Book Antiqua" w:hAnsi="Book Antiqua"/>
        </w:rPr>
        <w:t xml:space="preserve">, jak </w:t>
      </w:r>
      <w:r w:rsidRPr="008528D9">
        <w:rPr>
          <w:rFonts w:ascii="Book Antiqua" w:hAnsi="Book Antiqua"/>
        </w:rPr>
        <w:t>również praca Antoniego Mariana P</w:t>
      </w:r>
      <w:r w:rsidR="002F0CB8">
        <w:rPr>
          <w:rFonts w:ascii="Book Antiqua" w:hAnsi="Book Antiqua"/>
        </w:rPr>
        <w:t>odgórskiego, w której autor scharakteryzow</w:t>
      </w:r>
      <w:r w:rsidRPr="008528D9">
        <w:rPr>
          <w:rFonts w:ascii="Book Antiqua" w:hAnsi="Book Antiqua"/>
        </w:rPr>
        <w:t xml:space="preserve">ał styl budownictwa m.in. w Raniżowie i Woli Raniżowskiej, określając go jako </w:t>
      </w:r>
      <w:r w:rsidR="002F0CB8">
        <w:rPr>
          <w:rFonts w:ascii="Book Antiqua" w:hAnsi="Book Antiqua"/>
        </w:rPr>
        <w:t>„</w:t>
      </w:r>
      <w:r w:rsidRPr="002F0CB8">
        <w:rPr>
          <w:rFonts w:ascii="Book Antiqua" w:hAnsi="Book Antiqua"/>
        </w:rPr>
        <w:t>okapowy</w:t>
      </w:r>
      <w:r w:rsidR="002F0CB8">
        <w:rPr>
          <w:rFonts w:ascii="Book Antiqua" w:hAnsi="Book Antiqua"/>
        </w:rPr>
        <w:t>”</w:t>
      </w:r>
      <w:r w:rsidRPr="008528D9">
        <w:rPr>
          <w:rFonts w:ascii="Book Antiqua" w:hAnsi="Book Antiqua"/>
          <w:vertAlign w:val="superscript"/>
        </w:rPr>
        <w:footnoteReference w:id="37"/>
      </w:r>
      <w:r w:rsidRPr="008528D9">
        <w:rPr>
          <w:rFonts w:ascii="Book Antiqua" w:hAnsi="Book Antiqua"/>
        </w:rPr>
        <w:t>. Niewiele informacji</w:t>
      </w:r>
      <w:r w:rsidR="00E85174" w:rsidRPr="008528D9">
        <w:rPr>
          <w:rFonts w:ascii="Book Antiqua" w:hAnsi="Book Antiqua"/>
        </w:rPr>
        <w:t xml:space="preserve"> </w:t>
      </w:r>
      <w:r w:rsidRPr="008528D9">
        <w:rPr>
          <w:rFonts w:ascii="Book Antiqua" w:hAnsi="Book Antiqua"/>
        </w:rPr>
        <w:t>o tym obszarze zawarł w swoim wielkim dziele Oskar Kolberg: kilka tekstów i zapisów nutowych pieśni z Radomyśla, Rzeczycy, Rozwadowa i Dzikowa</w:t>
      </w:r>
      <w:r w:rsidRPr="008528D9">
        <w:rPr>
          <w:rFonts w:ascii="Book Antiqua" w:hAnsi="Book Antiqua"/>
          <w:vertAlign w:val="superscript"/>
        </w:rPr>
        <w:footnoteReference w:id="38"/>
      </w:r>
      <w:r w:rsidRPr="008528D9">
        <w:rPr>
          <w:rFonts w:ascii="Book Antiqua" w:hAnsi="Book Antiqua"/>
        </w:rPr>
        <w:t>. Ważne publikacje dotyczące Lasowiaków w końcu XIX w. opublikował Zygmunt Wierzchowski - wieloletni nauczyciel w okolicach Baranowa i Rozwadowa, który opisał budownictwo, wyposażenie wnętrz</w:t>
      </w:r>
      <w:r w:rsidR="00B143EA">
        <w:rPr>
          <w:rFonts w:ascii="Book Antiqua" w:hAnsi="Book Antiqua"/>
        </w:rPr>
        <w:t xml:space="preserve"> mieszkalnych</w:t>
      </w:r>
      <w:r w:rsidRPr="008528D9">
        <w:rPr>
          <w:rFonts w:ascii="Book Antiqua" w:hAnsi="Book Antiqua"/>
        </w:rPr>
        <w:t>, strój, zajęcia i folklor mieszkańców północnej części Puszczy Sandomierskiej</w:t>
      </w:r>
      <w:r w:rsidRPr="008528D9">
        <w:rPr>
          <w:rFonts w:ascii="Book Antiqua" w:hAnsi="Book Antiqua"/>
          <w:vertAlign w:val="superscript"/>
        </w:rPr>
        <w:footnoteReference w:id="39"/>
      </w:r>
      <w:r w:rsidRPr="008528D9">
        <w:rPr>
          <w:rFonts w:ascii="Book Antiqua" w:hAnsi="Book Antiqua"/>
        </w:rPr>
        <w:t xml:space="preserve">. Innym źródłem z początku XX w.  jest </w:t>
      </w:r>
      <w:r w:rsidR="006D71C9" w:rsidRPr="008528D9">
        <w:rPr>
          <w:rFonts w:ascii="Book Antiqua" w:hAnsi="Book Antiqua"/>
        </w:rPr>
        <w:t>monografia</w:t>
      </w:r>
      <w:r w:rsidRPr="008528D9">
        <w:rPr>
          <w:rFonts w:ascii="Book Antiqua" w:hAnsi="Book Antiqua"/>
        </w:rPr>
        <w:t xml:space="preserve"> wsi Mazury pióra Bogumiły Cichomskiej</w:t>
      </w:r>
      <w:r w:rsidRPr="008528D9">
        <w:rPr>
          <w:rFonts w:ascii="Book Antiqua" w:hAnsi="Book Antiqua"/>
          <w:vertAlign w:val="superscript"/>
        </w:rPr>
        <w:footnoteReference w:id="40"/>
      </w:r>
      <w:r w:rsidRPr="008528D9">
        <w:rPr>
          <w:rFonts w:ascii="Book Antiqua" w:hAnsi="Book Antiqua"/>
        </w:rPr>
        <w:t>. Na przełomie XIX i XX w</w:t>
      </w:r>
      <w:r w:rsidR="00841990" w:rsidRPr="008528D9">
        <w:rPr>
          <w:rFonts w:ascii="Book Antiqua" w:hAnsi="Book Antiqua"/>
        </w:rPr>
        <w:t>.</w:t>
      </w:r>
      <w:r w:rsidRPr="008528D9">
        <w:rPr>
          <w:rFonts w:ascii="Book Antiqua" w:hAnsi="Book Antiqua"/>
        </w:rPr>
        <w:t xml:space="preserve"> ważne publikacje o gwarze lasowskiej, zawierające </w:t>
      </w:r>
      <w:r w:rsidR="005367C5" w:rsidRPr="008528D9">
        <w:rPr>
          <w:rFonts w:ascii="Book Antiqua" w:hAnsi="Book Antiqua"/>
        </w:rPr>
        <w:t xml:space="preserve">również </w:t>
      </w:r>
      <w:r w:rsidR="006D71C9" w:rsidRPr="008528D9">
        <w:rPr>
          <w:rFonts w:ascii="Book Antiqua" w:hAnsi="Book Antiqua"/>
        </w:rPr>
        <w:t xml:space="preserve">charakterystykę </w:t>
      </w:r>
      <w:r w:rsidRPr="008528D9">
        <w:rPr>
          <w:rFonts w:ascii="Book Antiqua" w:hAnsi="Book Antiqua"/>
        </w:rPr>
        <w:lastRenderedPageBreak/>
        <w:t>budownictwa, obrzędowości i folkloru wydali: Szymon Matusiak, Karol Matyas, Michał Marczak i Stanisław Bąk</w:t>
      </w:r>
      <w:r w:rsidRPr="008528D9">
        <w:rPr>
          <w:rFonts w:ascii="Book Antiqua" w:hAnsi="Book Antiqua"/>
          <w:vertAlign w:val="superscript"/>
        </w:rPr>
        <w:footnoteReference w:id="41"/>
      </w:r>
      <w:r w:rsidRPr="008528D9">
        <w:rPr>
          <w:rFonts w:ascii="Book Antiqua" w:hAnsi="Book Antiqua"/>
        </w:rPr>
        <w:t xml:space="preserve">. Michał Janik w 1933 r. </w:t>
      </w:r>
      <w:r w:rsidR="006D71C9" w:rsidRPr="008528D9">
        <w:rPr>
          <w:rFonts w:ascii="Book Antiqua" w:hAnsi="Book Antiqua"/>
        </w:rPr>
        <w:t xml:space="preserve">przedstawił w swojej publikacji </w:t>
      </w:r>
      <w:r w:rsidRPr="008528D9">
        <w:rPr>
          <w:rFonts w:ascii="Book Antiqua" w:hAnsi="Book Antiqua"/>
        </w:rPr>
        <w:t>specyficzną kulturę ulanowskich flisaków</w:t>
      </w:r>
      <w:r w:rsidRPr="008528D9">
        <w:rPr>
          <w:rFonts w:ascii="Book Antiqua" w:hAnsi="Book Antiqua"/>
          <w:vertAlign w:val="superscript"/>
        </w:rPr>
        <w:footnoteReference w:id="42"/>
      </w:r>
      <w:r w:rsidR="005367C5" w:rsidRPr="008528D9">
        <w:rPr>
          <w:rFonts w:ascii="Book Antiqua" w:hAnsi="Book Antiqua"/>
        </w:rPr>
        <w:t>. Cennymi źródłami dla badań l</w:t>
      </w:r>
      <w:r w:rsidRPr="008528D9">
        <w:rPr>
          <w:rFonts w:ascii="Book Antiqua" w:hAnsi="Book Antiqua"/>
        </w:rPr>
        <w:t xml:space="preserve">asowiackiego dziedzictwa są także rysunki i akwarele XIX-wiecznych rysowników </w:t>
      </w:r>
      <w:r w:rsidR="00B143EA">
        <w:rPr>
          <w:rFonts w:ascii="Book Antiqua" w:hAnsi="Book Antiqua"/>
        </w:rPr>
        <w:br/>
      </w:r>
      <w:r w:rsidRPr="008528D9">
        <w:rPr>
          <w:rFonts w:ascii="Book Antiqua" w:hAnsi="Book Antiqua"/>
        </w:rPr>
        <w:t>i malarzy. Strojami włościan interesował się Wojciech Gerson</w:t>
      </w:r>
      <w:r w:rsidRPr="008528D9">
        <w:rPr>
          <w:rFonts w:ascii="Book Antiqua" w:hAnsi="Book Antiqua"/>
          <w:vertAlign w:val="superscript"/>
        </w:rPr>
        <w:footnoteReference w:id="43"/>
      </w:r>
      <w:r w:rsidRPr="008528D9">
        <w:rPr>
          <w:rFonts w:ascii="Book Antiqua" w:hAnsi="Book Antiqua"/>
        </w:rPr>
        <w:t xml:space="preserve"> oraz Stanisław Putiatycki. Ten ostatni jest autorem 72 akwarel i rysunków ołówkiem, ułożonych </w:t>
      </w:r>
      <w:r w:rsidR="00F91C69">
        <w:rPr>
          <w:rFonts w:ascii="Book Antiqua" w:hAnsi="Book Antiqua"/>
        </w:rPr>
        <w:br/>
      </w:r>
      <w:r w:rsidR="00D9004E" w:rsidRPr="008528D9">
        <w:rPr>
          <w:rFonts w:ascii="Book Antiqua" w:hAnsi="Book Antiqua"/>
        </w:rPr>
        <w:t xml:space="preserve">w cykl albumu etnograficznego </w:t>
      </w:r>
      <w:r w:rsidRPr="008528D9">
        <w:rPr>
          <w:rFonts w:ascii="Book Antiqua" w:hAnsi="Book Antiqua"/>
        </w:rPr>
        <w:t>Galicji, z których duża część jest dokumentacją strojów mieszkańców z okolic Sokołowa Małopolskiego, Mielca i Tarnobrzega (obecnie zbiór ten jest dostępny w Państwowym Muzeum Etnograficznym w Warszawie)</w:t>
      </w:r>
      <w:r w:rsidRPr="008528D9">
        <w:rPr>
          <w:rFonts w:ascii="Book Antiqua" w:hAnsi="Book Antiqua"/>
          <w:vertAlign w:val="superscript"/>
        </w:rPr>
        <w:footnoteReference w:id="44"/>
      </w:r>
      <w:r w:rsidRPr="008528D9">
        <w:rPr>
          <w:rFonts w:ascii="Book Antiqua" w:hAnsi="Book Antiqua"/>
        </w:rPr>
        <w:t>.</w:t>
      </w:r>
    </w:p>
    <w:p w14:paraId="44EE08F0" w14:textId="5F391D77" w:rsidR="0019244F" w:rsidRPr="008528D9" w:rsidRDefault="00016890" w:rsidP="002D6F44">
      <w:pPr>
        <w:spacing w:line="276" w:lineRule="auto"/>
        <w:ind w:firstLine="708"/>
        <w:jc w:val="both"/>
        <w:rPr>
          <w:rFonts w:ascii="Book Antiqua" w:hAnsi="Book Antiqua"/>
        </w:rPr>
      </w:pPr>
      <w:r w:rsidRPr="008528D9">
        <w:rPr>
          <w:rFonts w:ascii="Book Antiqua" w:hAnsi="Book Antiqua"/>
        </w:rPr>
        <w:t>W drugiej połowie XX w. pojaw</w:t>
      </w:r>
      <w:r w:rsidR="00D9004E" w:rsidRPr="008528D9">
        <w:rPr>
          <w:rFonts w:ascii="Book Antiqua" w:hAnsi="Book Antiqua"/>
        </w:rPr>
        <w:t>iło się szereg nowych pozycji wydawniczych poświęconych</w:t>
      </w:r>
      <w:r w:rsidR="005367C5" w:rsidRPr="008528D9">
        <w:rPr>
          <w:rFonts w:ascii="Book Antiqua" w:hAnsi="Book Antiqua"/>
        </w:rPr>
        <w:t xml:space="preserve"> Lasowiakom takich autorów jak </w:t>
      </w:r>
      <w:r w:rsidR="00D9004E" w:rsidRPr="008528D9">
        <w:rPr>
          <w:rFonts w:ascii="Book Antiqua" w:hAnsi="Book Antiqua"/>
        </w:rPr>
        <w:t>Franciszek Kotula, Krzysztof</w:t>
      </w:r>
      <w:r w:rsidR="0019244F" w:rsidRPr="008528D9">
        <w:rPr>
          <w:rFonts w:ascii="Book Antiqua" w:hAnsi="Book Antiqua"/>
        </w:rPr>
        <w:t xml:space="preserve"> Rusz</w:t>
      </w:r>
      <w:r w:rsidR="00D9004E" w:rsidRPr="008528D9">
        <w:rPr>
          <w:rFonts w:ascii="Book Antiqua" w:hAnsi="Book Antiqua"/>
        </w:rPr>
        <w:t>e</w:t>
      </w:r>
      <w:r w:rsidR="0019244F" w:rsidRPr="008528D9">
        <w:rPr>
          <w:rFonts w:ascii="Book Antiqua" w:hAnsi="Book Antiqua"/>
        </w:rPr>
        <w:t>l</w:t>
      </w:r>
      <w:r w:rsidR="00D9004E" w:rsidRPr="008528D9">
        <w:rPr>
          <w:rFonts w:ascii="Book Antiqua" w:hAnsi="Book Antiqua"/>
        </w:rPr>
        <w:t>, Andr</w:t>
      </w:r>
      <w:r w:rsidR="005367C5" w:rsidRPr="008528D9">
        <w:rPr>
          <w:rFonts w:ascii="Book Antiqua" w:hAnsi="Book Antiqua"/>
        </w:rPr>
        <w:t>zej</w:t>
      </w:r>
      <w:r w:rsidR="00D9004E" w:rsidRPr="008528D9">
        <w:rPr>
          <w:rFonts w:ascii="Book Antiqua" w:hAnsi="Book Antiqua"/>
        </w:rPr>
        <w:t xml:space="preserve"> Karczmarzewski czy ksiądz Wilhelm Gaj-Piotrowski piszący</w:t>
      </w:r>
      <w:r w:rsidR="0019244F" w:rsidRPr="008528D9">
        <w:rPr>
          <w:rFonts w:ascii="Book Antiqua" w:hAnsi="Book Antiqua"/>
        </w:rPr>
        <w:t xml:space="preserve"> o dziedzictwie subregionu Posaniaków</w:t>
      </w:r>
      <w:r w:rsidR="0019244F" w:rsidRPr="008528D9">
        <w:rPr>
          <w:rFonts w:ascii="Book Antiqua" w:hAnsi="Book Antiqua"/>
          <w:vertAlign w:val="superscript"/>
        </w:rPr>
        <w:footnoteReference w:id="45"/>
      </w:r>
      <w:r w:rsidR="00D9004E" w:rsidRPr="008528D9">
        <w:rPr>
          <w:rFonts w:ascii="Book Antiqua" w:hAnsi="Book Antiqua"/>
        </w:rPr>
        <w:t xml:space="preserve">. </w:t>
      </w:r>
      <w:r w:rsidR="005367C5" w:rsidRPr="008528D9">
        <w:rPr>
          <w:rFonts w:ascii="Book Antiqua" w:hAnsi="Book Antiqua"/>
        </w:rPr>
        <w:t>Józef Półćwiartek,</w:t>
      </w:r>
      <w:r w:rsidR="00D9004E" w:rsidRPr="008528D9">
        <w:rPr>
          <w:rFonts w:ascii="Book Antiqua" w:hAnsi="Book Antiqua"/>
        </w:rPr>
        <w:t xml:space="preserve"> Józef Furdyna</w:t>
      </w:r>
      <w:r w:rsidR="005367C5" w:rsidRPr="008528D9">
        <w:rPr>
          <w:rFonts w:ascii="Book Antiqua" w:hAnsi="Book Antiqua"/>
        </w:rPr>
        <w:t xml:space="preserve"> i inni</w:t>
      </w:r>
      <w:r w:rsidR="00D9004E" w:rsidRPr="008528D9">
        <w:rPr>
          <w:rFonts w:ascii="Book Antiqua" w:hAnsi="Book Antiqua"/>
        </w:rPr>
        <w:t xml:space="preserve"> opublikowali w tym okresie </w:t>
      </w:r>
      <w:r w:rsidRPr="008528D9">
        <w:rPr>
          <w:rFonts w:ascii="Book Antiqua" w:hAnsi="Book Antiqua"/>
        </w:rPr>
        <w:t>opracowania</w:t>
      </w:r>
      <w:r w:rsidR="0019244F" w:rsidRPr="008528D9">
        <w:rPr>
          <w:rFonts w:ascii="Book Antiqua" w:hAnsi="Book Antiqua"/>
        </w:rPr>
        <w:t xml:space="preserve"> </w:t>
      </w:r>
      <w:r w:rsidRPr="008528D9">
        <w:rPr>
          <w:rFonts w:ascii="Book Antiqua" w:hAnsi="Book Antiqua"/>
        </w:rPr>
        <w:t xml:space="preserve">dotyczące tradycyjnego rzemiosła </w:t>
      </w:r>
      <w:r w:rsidR="005367C5" w:rsidRPr="008528D9">
        <w:rPr>
          <w:rFonts w:ascii="Book Antiqua" w:hAnsi="Book Antiqua"/>
        </w:rPr>
        <w:t xml:space="preserve">w wybranych </w:t>
      </w:r>
      <w:r w:rsidR="0019244F" w:rsidRPr="008528D9">
        <w:rPr>
          <w:rFonts w:ascii="Book Antiqua" w:hAnsi="Book Antiqua"/>
        </w:rPr>
        <w:t xml:space="preserve">miejscowościach </w:t>
      </w:r>
      <w:r w:rsidR="00D9004E" w:rsidRPr="008528D9">
        <w:rPr>
          <w:rFonts w:ascii="Book Antiqua" w:hAnsi="Book Antiqua"/>
        </w:rPr>
        <w:t xml:space="preserve">z obszaru dawnej </w:t>
      </w:r>
      <w:r w:rsidR="0019244F" w:rsidRPr="008528D9">
        <w:rPr>
          <w:rFonts w:ascii="Book Antiqua" w:hAnsi="Book Antiqua"/>
        </w:rPr>
        <w:t>Puszczy Sandomierskiej.</w:t>
      </w:r>
    </w:p>
    <w:p w14:paraId="7AD9C1A4" w14:textId="780A017D" w:rsidR="0019244F" w:rsidRPr="008528D9" w:rsidRDefault="0019244F" w:rsidP="002D6F44">
      <w:pPr>
        <w:spacing w:line="276" w:lineRule="auto"/>
        <w:ind w:firstLine="708"/>
        <w:jc w:val="both"/>
        <w:rPr>
          <w:rFonts w:ascii="Book Antiqua" w:hAnsi="Book Antiqua"/>
        </w:rPr>
      </w:pPr>
      <w:r w:rsidRPr="008528D9">
        <w:rPr>
          <w:rFonts w:ascii="Book Antiqua" w:hAnsi="Book Antiqua"/>
        </w:rPr>
        <w:t xml:space="preserve">Od lat 50. XX w. na terenie Lasowiaków organizowane były </w:t>
      </w:r>
      <w:r w:rsidR="00D9004E" w:rsidRPr="008528D9">
        <w:rPr>
          <w:rFonts w:ascii="Book Antiqua" w:hAnsi="Book Antiqua"/>
        </w:rPr>
        <w:t>badania terenowe</w:t>
      </w:r>
      <w:r w:rsidR="006945C6" w:rsidRPr="008528D9">
        <w:rPr>
          <w:rFonts w:ascii="Book Antiqua" w:hAnsi="Book Antiqua"/>
        </w:rPr>
        <w:t xml:space="preserve"> i</w:t>
      </w:r>
      <w:r w:rsidRPr="008528D9">
        <w:rPr>
          <w:rFonts w:ascii="Book Antiqua" w:hAnsi="Book Antiqua"/>
        </w:rPr>
        <w:t xml:space="preserve"> obozy etnograficzne. W tym kontekście warto wymienić m.in. ekspedycję </w:t>
      </w:r>
      <w:r w:rsidRPr="008528D9">
        <w:rPr>
          <w:rFonts w:ascii="Book Antiqua" w:hAnsi="Book Antiqua"/>
        </w:rPr>
        <w:lastRenderedPageBreak/>
        <w:t xml:space="preserve">poznańskich etnomuzykologów zorganizowaną na początku lat 50. XX w. pod kierunkiem Jadwigi i Mariana Sobieskich, która dokonywała sondażowych rejestracji muzykantów i śpiewaków z terenu Lubelszczyzny i Rzeszowszczyzny. Wśród materiałów opatrzonych informacją „Rzeszowskie” znalazło się sporo pieśni </w:t>
      </w:r>
      <w:r w:rsidR="00D9004E" w:rsidRPr="008528D9">
        <w:rPr>
          <w:rFonts w:ascii="Book Antiqua" w:hAnsi="Book Antiqua"/>
        </w:rPr>
        <w:br/>
        <w:t>i melodii nagranych na terenach</w:t>
      </w:r>
      <w:r w:rsidRPr="008528D9">
        <w:rPr>
          <w:rFonts w:ascii="Book Antiqua" w:hAnsi="Book Antiqua"/>
        </w:rPr>
        <w:t xml:space="preserve"> Lasowiaków</w:t>
      </w:r>
      <w:r w:rsidRPr="008528D9">
        <w:rPr>
          <w:rFonts w:ascii="Book Antiqua" w:hAnsi="Book Antiqua"/>
          <w:vertAlign w:val="superscript"/>
        </w:rPr>
        <w:footnoteReference w:id="46"/>
      </w:r>
      <w:r w:rsidRPr="008528D9">
        <w:rPr>
          <w:rFonts w:ascii="Book Antiqua" w:hAnsi="Book Antiqua"/>
        </w:rPr>
        <w:t>. Także w latach 50. XX w. ekspedycję naukową w widłach Wisły i Sanu podjęto w ramach ówczesnego Instytutu Sztuki Polskiej Akademii Nauk w Krakowie pod kierunkiem prof. Romana Reinfussa</w:t>
      </w:r>
      <w:r w:rsidR="00016890" w:rsidRPr="008528D9">
        <w:rPr>
          <w:rFonts w:ascii="Book Antiqua" w:hAnsi="Book Antiqua"/>
        </w:rPr>
        <w:t>.</w:t>
      </w:r>
    </w:p>
    <w:p w14:paraId="7294F82F" w14:textId="77777777" w:rsidR="006945C6" w:rsidRPr="008528D9" w:rsidRDefault="00D9004E" w:rsidP="002D6F44">
      <w:pPr>
        <w:spacing w:line="276" w:lineRule="auto"/>
        <w:ind w:firstLine="708"/>
        <w:jc w:val="both"/>
        <w:rPr>
          <w:rFonts w:ascii="Book Antiqua" w:hAnsi="Book Antiqua"/>
        </w:rPr>
      </w:pPr>
      <w:r w:rsidRPr="008528D9">
        <w:rPr>
          <w:rFonts w:ascii="Book Antiqua" w:hAnsi="Book Antiqua"/>
        </w:rPr>
        <w:t>Niewątpliwie jednak n</w:t>
      </w:r>
      <w:r w:rsidR="0019244F" w:rsidRPr="008528D9">
        <w:rPr>
          <w:rFonts w:ascii="Book Antiqua" w:hAnsi="Book Antiqua"/>
        </w:rPr>
        <w:t>ajwiększe zasługi dla</w:t>
      </w:r>
      <w:r w:rsidRPr="008528D9">
        <w:rPr>
          <w:rFonts w:ascii="Book Antiqua" w:hAnsi="Book Antiqua"/>
        </w:rPr>
        <w:t xml:space="preserve"> zbadania </w:t>
      </w:r>
      <w:r w:rsidR="0019244F" w:rsidRPr="008528D9">
        <w:rPr>
          <w:rFonts w:ascii="Book Antiqua" w:hAnsi="Book Antiqua"/>
        </w:rPr>
        <w:t xml:space="preserve">i upowszechnienia wiedzy o Lasowiakach przypadają instytucjom muzealnym: Muzeum Okręgowemu w Rzeszowie (jego oddziałem jest Muzeum Etnograficzne im. Franciszka Kotuli) oraz Muzeum Kultury Ludowej w Kolbuszowej. </w:t>
      </w:r>
      <w:r w:rsidR="00C26E01" w:rsidRPr="008528D9">
        <w:rPr>
          <w:rFonts w:ascii="Book Antiqua" w:hAnsi="Book Antiqua"/>
        </w:rPr>
        <w:t xml:space="preserve">Pracownicy Działu Etnograficznego Muzeum w Rzeszowie </w:t>
      </w:r>
      <w:r w:rsidR="0019244F" w:rsidRPr="008528D9">
        <w:rPr>
          <w:rFonts w:ascii="Book Antiqua" w:hAnsi="Book Antiqua"/>
        </w:rPr>
        <w:t>pod kierunkiem Francisz</w:t>
      </w:r>
      <w:r w:rsidR="006C03F0" w:rsidRPr="008528D9">
        <w:rPr>
          <w:rFonts w:ascii="Book Antiqua" w:hAnsi="Book Antiqua"/>
        </w:rPr>
        <w:t xml:space="preserve">ka Kotuli w latach 1957 - 1970 </w:t>
      </w:r>
      <w:r w:rsidR="0019244F" w:rsidRPr="008528D9">
        <w:rPr>
          <w:rFonts w:ascii="Book Antiqua" w:hAnsi="Book Antiqua"/>
        </w:rPr>
        <w:t xml:space="preserve">organizowali obozy badawcze </w:t>
      </w:r>
      <w:r w:rsidRPr="008528D9">
        <w:rPr>
          <w:rFonts w:ascii="Book Antiqua" w:hAnsi="Book Antiqua"/>
        </w:rPr>
        <w:t xml:space="preserve">m.in. w takich miejscowościach jak: </w:t>
      </w:r>
      <w:r w:rsidR="0019244F" w:rsidRPr="008528D9">
        <w:rPr>
          <w:rFonts w:ascii="Book Antiqua" w:hAnsi="Book Antiqua"/>
        </w:rPr>
        <w:t xml:space="preserve">Giedlarowa, Majdan Sieniawski, Raniżów, Dzikowiec, Werynia, </w:t>
      </w:r>
      <w:r w:rsidR="00BF3684" w:rsidRPr="008528D9">
        <w:rPr>
          <w:rFonts w:ascii="Book Antiqua" w:hAnsi="Book Antiqua"/>
        </w:rPr>
        <w:t xml:space="preserve">Borowa </w:t>
      </w:r>
      <w:r w:rsidRPr="008528D9">
        <w:rPr>
          <w:rFonts w:ascii="Book Antiqua" w:hAnsi="Book Antiqua"/>
        </w:rPr>
        <w:t>i Rzemień,</w:t>
      </w:r>
      <w:r w:rsidR="0019244F" w:rsidRPr="008528D9">
        <w:rPr>
          <w:rFonts w:ascii="Book Antiqua" w:hAnsi="Book Antiqua"/>
        </w:rPr>
        <w:t xml:space="preserve"> </w:t>
      </w:r>
      <w:r w:rsidR="00BF3684" w:rsidRPr="008528D9">
        <w:rPr>
          <w:rFonts w:ascii="Book Antiqua" w:hAnsi="Book Antiqua"/>
        </w:rPr>
        <w:br/>
      </w:r>
      <w:r w:rsidRPr="008528D9">
        <w:rPr>
          <w:rFonts w:ascii="Book Antiqua" w:hAnsi="Book Antiqua"/>
        </w:rPr>
        <w:t xml:space="preserve">w latach 70. XX w. </w:t>
      </w:r>
      <w:r w:rsidR="0019244F" w:rsidRPr="008528D9">
        <w:rPr>
          <w:rFonts w:ascii="Book Antiqua" w:hAnsi="Book Antiqua"/>
        </w:rPr>
        <w:t>p</w:t>
      </w:r>
      <w:r w:rsidRPr="008528D9">
        <w:rPr>
          <w:rFonts w:ascii="Book Antiqua" w:hAnsi="Book Antiqua"/>
        </w:rPr>
        <w:t>od kierunkiem Krzysztofa Ruszla</w:t>
      </w:r>
      <w:r w:rsidR="0019244F" w:rsidRPr="008528D9">
        <w:rPr>
          <w:rFonts w:ascii="Book Antiqua" w:hAnsi="Book Antiqua"/>
        </w:rPr>
        <w:t xml:space="preserve"> w Woli Zarczyckiej, Brzózie Stadnickiej, Brzózie Królewskiej, Kątach Rakszawskich, Medyni Głogowskiej </w:t>
      </w:r>
      <w:r w:rsidR="00BF3684" w:rsidRPr="008528D9">
        <w:rPr>
          <w:rFonts w:ascii="Book Antiqua" w:hAnsi="Book Antiqua"/>
        </w:rPr>
        <w:br/>
      </w:r>
      <w:r w:rsidR="0019244F" w:rsidRPr="008528D9">
        <w:rPr>
          <w:rFonts w:ascii="Book Antiqua" w:hAnsi="Book Antiqua"/>
        </w:rPr>
        <w:t xml:space="preserve">i Zalesiu. Materiały źródłowe zebrane podczas </w:t>
      </w:r>
      <w:r w:rsidRPr="008528D9">
        <w:rPr>
          <w:rFonts w:ascii="Book Antiqua" w:hAnsi="Book Antiqua"/>
        </w:rPr>
        <w:t xml:space="preserve">tych </w:t>
      </w:r>
      <w:r w:rsidR="0019244F" w:rsidRPr="008528D9">
        <w:rPr>
          <w:rFonts w:ascii="Book Antiqua" w:hAnsi="Book Antiqua"/>
        </w:rPr>
        <w:t>badań zgromadzono w Archiwum Muzeum Etnograficznego w Rzeszowie (AMER), o którego zawartości informują wydane drukiem katalogi</w:t>
      </w:r>
      <w:r w:rsidR="0019244F" w:rsidRPr="008528D9">
        <w:rPr>
          <w:rFonts w:ascii="Book Antiqua" w:hAnsi="Book Antiqua"/>
          <w:vertAlign w:val="superscript"/>
        </w:rPr>
        <w:footnoteReference w:id="47"/>
      </w:r>
      <w:r w:rsidR="0019244F" w:rsidRPr="008528D9">
        <w:rPr>
          <w:rFonts w:ascii="Book Antiqua" w:hAnsi="Book Antiqua"/>
        </w:rPr>
        <w:t>. Na ich podstawie przygotowano zbiorcze, wielotematyczne opracowania</w:t>
      </w:r>
      <w:r w:rsidR="006C03F0" w:rsidRPr="008528D9">
        <w:rPr>
          <w:rFonts w:ascii="Book Antiqua" w:hAnsi="Book Antiqua"/>
        </w:rPr>
        <w:t xml:space="preserve"> opisujące</w:t>
      </w:r>
      <w:r w:rsidR="0019244F" w:rsidRPr="008528D9">
        <w:rPr>
          <w:rFonts w:ascii="Book Antiqua" w:hAnsi="Book Antiqua"/>
        </w:rPr>
        <w:t xml:space="preserve"> kulturę ludową w Tarnobrzeskiem </w:t>
      </w:r>
      <w:r w:rsidR="005A30F3" w:rsidRPr="008528D9">
        <w:rPr>
          <w:rFonts w:ascii="Book Antiqua" w:hAnsi="Book Antiqua"/>
        </w:rPr>
        <w:br/>
      </w:r>
      <w:r w:rsidR="0019244F" w:rsidRPr="008528D9">
        <w:rPr>
          <w:rFonts w:ascii="Book Antiqua" w:hAnsi="Book Antiqua"/>
        </w:rPr>
        <w:t>i Mieleckiem</w:t>
      </w:r>
      <w:r w:rsidR="0019244F" w:rsidRPr="008528D9">
        <w:rPr>
          <w:rFonts w:ascii="Book Antiqua" w:hAnsi="Book Antiqua"/>
          <w:vertAlign w:val="superscript"/>
        </w:rPr>
        <w:footnoteReference w:id="48"/>
      </w:r>
      <w:r w:rsidR="0019244F" w:rsidRPr="008528D9">
        <w:rPr>
          <w:rFonts w:ascii="Book Antiqua" w:hAnsi="Book Antiqua"/>
        </w:rPr>
        <w:t>. Ponadto w latach 2012-2018 rzeszowskie muzeum zrealizowało kilka projektów mających na celu rejestrację i archiwizację folkloru muzycznego Podkarpacia, orkiestr dętych oraz tradycji straży grobowych, w tym także na ziemiach dawnej Pus</w:t>
      </w:r>
      <w:r w:rsidR="006945C6" w:rsidRPr="008528D9">
        <w:rPr>
          <w:rFonts w:ascii="Book Antiqua" w:hAnsi="Book Antiqua"/>
        </w:rPr>
        <w:t xml:space="preserve">zczy Sandomierskiej. </w:t>
      </w:r>
    </w:p>
    <w:p w14:paraId="0EE6A458" w14:textId="2218A539" w:rsidR="0019244F" w:rsidRPr="008528D9" w:rsidRDefault="006945C6" w:rsidP="002D6F44">
      <w:pPr>
        <w:spacing w:line="276" w:lineRule="auto"/>
        <w:ind w:firstLine="708"/>
        <w:jc w:val="both"/>
        <w:rPr>
          <w:rFonts w:ascii="Book Antiqua" w:hAnsi="Book Antiqua"/>
        </w:rPr>
      </w:pPr>
      <w:r w:rsidRPr="008528D9">
        <w:rPr>
          <w:rFonts w:ascii="Book Antiqua" w:hAnsi="Book Antiqua"/>
        </w:rPr>
        <w:t>D</w:t>
      </w:r>
      <w:r w:rsidR="0019244F" w:rsidRPr="008528D9">
        <w:rPr>
          <w:rFonts w:ascii="Book Antiqua" w:hAnsi="Book Antiqua"/>
        </w:rPr>
        <w:t>la kolbuszowskiego muzeum sektor lasowiacki stanowi jedną z głównych części ekspozycji typu skansenowskiego</w:t>
      </w:r>
      <w:r w:rsidR="006C03F0" w:rsidRPr="008528D9">
        <w:rPr>
          <w:rFonts w:ascii="Book Antiqua" w:hAnsi="Book Antiqua"/>
        </w:rPr>
        <w:t xml:space="preserve"> w Parku Etnografic</w:t>
      </w:r>
      <w:r w:rsidR="002A6304" w:rsidRPr="008528D9">
        <w:rPr>
          <w:rFonts w:ascii="Book Antiqua" w:hAnsi="Book Antiqua"/>
        </w:rPr>
        <w:t>z</w:t>
      </w:r>
      <w:r w:rsidR="006C03F0" w:rsidRPr="008528D9">
        <w:rPr>
          <w:rFonts w:ascii="Book Antiqua" w:hAnsi="Book Antiqua"/>
        </w:rPr>
        <w:t>nym</w:t>
      </w:r>
      <w:r w:rsidR="0019244F" w:rsidRPr="008528D9">
        <w:rPr>
          <w:rFonts w:ascii="Book Antiqua" w:hAnsi="Book Antiqua"/>
        </w:rPr>
        <w:t>, gdzie prezentowane są</w:t>
      </w:r>
      <w:r w:rsidR="002F0CB8">
        <w:rPr>
          <w:rFonts w:ascii="Book Antiqua" w:hAnsi="Book Antiqua"/>
        </w:rPr>
        <w:t xml:space="preserve"> niemal wszystkie elementy wsi z tego regionu</w:t>
      </w:r>
      <w:r w:rsidR="005A30F3" w:rsidRPr="008528D9">
        <w:rPr>
          <w:rFonts w:ascii="Book Antiqua" w:hAnsi="Book Antiqua"/>
        </w:rPr>
        <w:t xml:space="preserve"> z początku</w:t>
      </w:r>
      <w:r w:rsidR="0019244F" w:rsidRPr="008528D9">
        <w:rPr>
          <w:rFonts w:ascii="Book Antiqua" w:hAnsi="Book Antiqua"/>
        </w:rPr>
        <w:t xml:space="preserve"> XX w., w tym charakterystyczny układ zabudowy, zestawy zagród, budynki użyteczności publicznej (szkoła, karczma), kapliczki przydrożne, założenie kościelne oraz dworskie, kompletowana jest również </w:t>
      </w:r>
      <w:r w:rsidR="00BF3684" w:rsidRPr="008528D9">
        <w:rPr>
          <w:rFonts w:ascii="Book Antiqua" w:hAnsi="Book Antiqua"/>
        </w:rPr>
        <w:t xml:space="preserve">kolekcja </w:t>
      </w:r>
      <w:r w:rsidR="0019244F" w:rsidRPr="008528D9">
        <w:rPr>
          <w:rFonts w:ascii="Book Antiqua" w:hAnsi="Book Antiqua"/>
        </w:rPr>
        <w:t xml:space="preserve">obiektów związanych z </w:t>
      </w:r>
      <w:r w:rsidR="002A6304" w:rsidRPr="008528D9">
        <w:rPr>
          <w:rFonts w:ascii="Book Antiqua" w:hAnsi="Book Antiqua"/>
        </w:rPr>
        <w:t>niezwykle istotną w puszczańskim osadnictwie gospodarką leśną</w:t>
      </w:r>
      <w:r w:rsidR="0019244F" w:rsidRPr="008528D9">
        <w:rPr>
          <w:rFonts w:ascii="Book Antiqua" w:hAnsi="Book Antiqua"/>
          <w:vertAlign w:val="superscript"/>
        </w:rPr>
        <w:footnoteReference w:id="49"/>
      </w:r>
      <w:r w:rsidR="0019244F" w:rsidRPr="008528D9">
        <w:rPr>
          <w:rFonts w:ascii="Book Antiqua" w:hAnsi="Book Antiqua"/>
        </w:rPr>
        <w:t xml:space="preserve">. </w:t>
      </w:r>
      <w:r w:rsidR="00BF3684" w:rsidRPr="008528D9">
        <w:rPr>
          <w:rFonts w:ascii="Book Antiqua" w:hAnsi="Book Antiqua"/>
        </w:rPr>
        <w:t>Ponadto w archiwum M</w:t>
      </w:r>
      <w:r w:rsidRPr="008528D9">
        <w:rPr>
          <w:rFonts w:ascii="Book Antiqua" w:hAnsi="Book Antiqua"/>
        </w:rPr>
        <w:t xml:space="preserve">KL </w:t>
      </w:r>
      <w:r w:rsidR="0019244F" w:rsidRPr="008528D9">
        <w:rPr>
          <w:rFonts w:ascii="Book Antiqua" w:hAnsi="Book Antiqua"/>
        </w:rPr>
        <w:t>znajdują się zbierane od lat 70. XX w. liczne informacje dotyczące różnych aspektów dziedzictwa Lasowiaków, w tym</w:t>
      </w:r>
      <w:r w:rsidR="0019244F" w:rsidRPr="008528D9" w:rsidDel="006226DD">
        <w:rPr>
          <w:rFonts w:ascii="Book Antiqua" w:hAnsi="Book Antiqua"/>
        </w:rPr>
        <w:t xml:space="preserve"> </w:t>
      </w:r>
      <w:r w:rsidR="0019244F" w:rsidRPr="008528D9">
        <w:rPr>
          <w:rFonts w:ascii="Book Antiqua" w:hAnsi="Book Antiqua"/>
        </w:rPr>
        <w:t xml:space="preserve">materiały z badań terenowych, jakie </w:t>
      </w:r>
      <w:r w:rsidR="00BF3684" w:rsidRPr="008528D9">
        <w:rPr>
          <w:rFonts w:ascii="Book Antiqua" w:hAnsi="Book Antiqua"/>
        </w:rPr>
        <w:t>organizowano</w:t>
      </w:r>
      <w:r w:rsidR="002F0CB8">
        <w:rPr>
          <w:rFonts w:ascii="Book Antiqua" w:hAnsi="Book Antiqua"/>
        </w:rPr>
        <w:t xml:space="preserve"> </w:t>
      </w:r>
      <w:r w:rsidR="002F0CB8">
        <w:rPr>
          <w:rFonts w:ascii="Book Antiqua" w:hAnsi="Book Antiqua"/>
        </w:rPr>
        <w:lastRenderedPageBreak/>
        <w:t>na terenie dawnej Puszczy Sandomierskiej</w:t>
      </w:r>
      <w:r w:rsidR="0019244F" w:rsidRPr="008528D9">
        <w:rPr>
          <w:rFonts w:ascii="Book Antiqua" w:hAnsi="Book Antiqua"/>
        </w:rPr>
        <w:t xml:space="preserve"> w latach 2008 – 2019 i kolejnych. Stały się one podstawą przygotowania publikacji wydanych przez </w:t>
      </w:r>
      <w:r w:rsidR="00BF3684" w:rsidRPr="008528D9">
        <w:rPr>
          <w:rFonts w:ascii="Book Antiqua" w:hAnsi="Book Antiqua"/>
        </w:rPr>
        <w:t>m</w:t>
      </w:r>
      <w:r w:rsidR="0019244F" w:rsidRPr="008528D9">
        <w:rPr>
          <w:rFonts w:ascii="Book Antiqua" w:hAnsi="Book Antiqua"/>
        </w:rPr>
        <w:t>uzeum</w:t>
      </w:r>
      <w:r w:rsidR="0019244F" w:rsidRPr="008528D9">
        <w:rPr>
          <w:rFonts w:ascii="Book Antiqua" w:hAnsi="Book Antiqua"/>
          <w:vertAlign w:val="superscript"/>
        </w:rPr>
        <w:footnoteReference w:id="50"/>
      </w:r>
      <w:r w:rsidR="0019244F" w:rsidRPr="008528D9">
        <w:rPr>
          <w:rFonts w:ascii="Book Antiqua" w:hAnsi="Book Antiqua"/>
        </w:rPr>
        <w:t>.</w:t>
      </w:r>
    </w:p>
    <w:p w14:paraId="413B8FDF" w14:textId="043170A4" w:rsidR="0019244F" w:rsidRPr="008528D9" w:rsidRDefault="00FA404B" w:rsidP="002D6F44">
      <w:pPr>
        <w:spacing w:line="276" w:lineRule="auto"/>
        <w:ind w:firstLine="708"/>
        <w:jc w:val="both"/>
        <w:rPr>
          <w:rFonts w:ascii="Book Antiqua" w:hAnsi="Book Antiqua"/>
        </w:rPr>
      </w:pPr>
      <w:r w:rsidRPr="008528D9">
        <w:rPr>
          <w:rFonts w:ascii="Book Antiqua" w:hAnsi="Book Antiqua"/>
        </w:rPr>
        <w:t>W</w:t>
      </w:r>
      <w:r w:rsidR="0019244F" w:rsidRPr="008528D9">
        <w:rPr>
          <w:rFonts w:ascii="Book Antiqua" w:hAnsi="Book Antiqua"/>
        </w:rPr>
        <w:t xml:space="preserve">ielkie zasługi w poznaniu i upowszechnieniu wiedzy o </w:t>
      </w:r>
      <w:r w:rsidR="005A30F3" w:rsidRPr="008528D9">
        <w:rPr>
          <w:rFonts w:ascii="Book Antiqua" w:hAnsi="Book Antiqua"/>
        </w:rPr>
        <w:t>tradycyjnej kulturze Posaniaków – mieszkańców</w:t>
      </w:r>
      <w:r w:rsidR="0019244F" w:rsidRPr="008528D9">
        <w:rPr>
          <w:rFonts w:ascii="Book Antiqua" w:hAnsi="Book Antiqua"/>
        </w:rPr>
        <w:t xml:space="preserve"> terenu położonego u zbiegu Wisły i Sanu (w okolicac</w:t>
      </w:r>
      <w:r w:rsidR="00C26E01" w:rsidRPr="008528D9">
        <w:rPr>
          <w:rFonts w:ascii="Book Antiqua" w:hAnsi="Book Antiqua"/>
        </w:rPr>
        <w:t xml:space="preserve">h dzisiejszej Stalowej Woli), </w:t>
      </w:r>
      <w:r w:rsidR="0019244F" w:rsidRPr="008528D9">
        <w:rPr>
          <w:rFonts w:ascii="Book Antiqua" w:hAnsi="Book Antiqua"/>
        </w:rPr>
        <w:t>będącego niewątpliwie subregionem Lasowiaków</w:t>
      </w:r>
      <w:r w:rsidR="0019244F" w:rsidRPr="008528D9">
        <w:rPr>
          <w:rFonts w:ascii="Book Antiqua" w:hAnsi="Book Antiqua"/>
          <w:vertAlign w:val="superscript"/>
        </w:rPr>
        <w:footnoteReference w:id="51"/>
      </w:r>
      <w:r w:rsidR="0019244F" w:rsidRPr="008528D9">
        <w:rPr>
          <w:rFonts w:ascii="Book Antiqua" w:hAnsi="Book Antiqua"/>
        </w:rPr>
        <w:t xml:space="preserve"> przypada utworzonemu w 1997 r. Muzeum Regionalnemu w Stalowej Woli. Natomiast </w:t>
      </w:r>
      <w:r w:rsidR="005A30F3" w:rsidRPr="008528D9">
        <w:rPr>
          <w:rFonts w:ascii="Book Antiqua" w:hAnsi="Book Antiqua"/>
        </w:rPr>
        <w:t>dziedzictwo i kultura okolic</w:t>
      </w:r>
      <w:r w:rsidR="0019244F" w:rsidRPr="008528D9">
        <w:rPr>
          <w:rFonts w:ascii="Book Antiqua" w:hAnsi="Book Antiqua"/>
        </w:rPr>
        <w:t xml:space="preserve"> Leżajska</w:t>
      </w:r>
      <w:r w:rsidR="005A30F3" w:rsidRPr="008528D9">
        <w:rPr>
          <w:rFonts w:ascii="Book Antiqua" w:hAnsi="Book Antiqua"/>
        </w:rPr>
        <w:t>, w tym zbiory etnograficzne</w:t>
      </w:r>
      <w:r w:rsidR="0019244F" w:rsidRPr="008528D9">
        <w:rPr>
          <w:rFonts w:ascii="Book Antiqua" w:hAnsi="Book Antiqua"/>
        </w:rPr>
        <w:t xml:space="preserve"> </w:t>
      </w:r>
      <w:r w:rsidR="005A30F3" w:rsidRPr="008528D9">
        <w:rPr>
          <w:rFonts w:ascii="Book Antiqua" w:hAnsi="Book Antiqua"/>
        </w:rPr>
        <w:t>są</w:t>
      </w:r>
      <w:r w:rsidR="0019244F" w:rsidRPr="008528D9">
        <w:rPr>
          <w:rFonts w:ascii="Book Antiqua" w:hAnsi="Book Antiqua"/>
        </w:rPr>
        <w:t xml:space="preserve"> </w:t>
      </w:r>
      <w:r w:rsidRPr="008528D9">
        <w:rPr>
          <w:rFonts w:ascii="Book Antiqua" w:hAnsi="Book Antiqua"/>
        </w:rPr>
        <w:t xml:space="preserve">gromadzone i </w:t>
      </w:r>
      <w:r w:rsidR="0019244F" w:rsidRPr="008528D9">
        <w:rPr>
          <w:rFonts w:ascii="Book Antiqua" w:hAnsi="Book Antiqua"/>
        </w:rPr>
        <w:t xml:space="preserve">prezentowane przez działające od 2007 r. Muzeum Ziemi Leżajskiej </w:t>
      </w:r>
      <w:r w:rsidR="00BF3684" w:rsidRPr="008528D9">
        <w:rPr>
          <w:rFonts w:ascii="Book Antiqua" w:hAnsi="Book Antiqua"/>
        </w:rPr>
        <w:br/>
      </w:r>
      <w:r w:rsidR="0019244F" w:rsidRPr="008528D9">
        <w:rPr>
          <w:rFonts w:ascii="Book Antiqua" w:hAnsi="Book Antiqua"/>
        </w:rPr>
        <w:t>w Leżajsku.</w:t>
      </w:r>
    </w:p>
    <w:p w14:paraId="77BAFF5E" w14:textId="77777777" w:rsidR="006945C6" w:rsidRPr="008528D9" w:rsidRDefault="006945C6" w:rsidP="002909EC">
      <w:pPr>
        <w:spacing w:line="276" w:lineRule="auto"/>
        <w:jc w:val="both"/>
        <w:rPr>
          <w:rFonts w:ascii="Book Antiqua" w:hAnsi="Book Antiqua"/>
        </w:rPr>
      </w:pPr>
    </w:p>
    <w:p w14:paraId="6D25900E" w14:textId="17FB6E78" w:rsidR="00C22570" w:rsidRPr="008528D9" w:rsidRDefault="00FD026C" w:rsidP="00F91C69">
      <w:pPr>
        <w:pStyle w:val="Nagwek2"/>
        <w:spacing w:line="276" w:lineRule="auto"/>
        <w:rPr>
          <w:rFonts w:ascii="Book Antiqua" w:hAnsi="Book Antiqua"/>
          <w:b/>
          <w:sz w:val="28"/>
          <w:szCs w:val="28"/>
        </w:rPr>
      </w:pPr>
      <w:bookmarkStart w:id="36" w:name="_Toc102372018"/>
      <w:r w:rsidRPr="008528D9">
        <w:rPr>
          <w:rFonts w:ascii="Book Antiqua" w:hAnsi="Book Antiqua"/>
          <w:b/>
          <w:sz w:val="28"/>
          <w:szCs w:val="28"/>
        </w:rPr>
        <w:t>4</w:t>
      </w:r>
      <w:r w:rsidR="005A30F3" w:rsidRPr="008528D9">
        <w:rPr>
          <w:rFonts w:ascii="Book Antiqua" w:hAnsi="Book Antiqua"/>
          <w:b/>
          <w:sz w:val="28"/>
          <w:szCs w:val="28"/>
        </w:rPr>
        <w:t>.2</w:t>
      </w:r>
      <w:r w:rsidR="00C22570" w:rsidRPr="008528D9">
        <w:rPr>
          <w:rFonts w:ascii="Book Antiqua" w:hAnsi="Book Antiqua"/>
          <w:b/>
          <w:sz w:val="28"/>
          <w:szCs w:val="28"/>
        </w:rPr>
        <w:t>. Położenie geograficzne</w:t>
      </w:r>
      <w:r w:rsidR="007162E4" w:rsidRPr="008528D9">
        <w:rPr>
          <w:rFonts w:ascii="Book Antiqua" w:hAnsi="Book Antiqua"/>
          <w:b/>
          <w:sz w:val="28"/>
          <w:szCs w:val="28"/>
        </w:rPr>
        <w:t>, nazwa</w:t>
      </w:r>
      <w:r w:rsidR="00C22570" w:rsidRPr="008528D9">
        <w:rPr>
          <w:rFonts w:ascii="Book Antiqua" w:hAnsi="Book Antiqua"/>
          <w:b/>
          <w:sz w:val="28"/>
          <w:szCs w:val="28"/>
        </w:rPr>
        <w:t xml:space="preserve"> i warunki przyrodnicze</w:t>
      </w:r>
      <w:bookmarkEnd w:id="36"/>
    </w:p>
    <w:p w14:paraId="22E6CEE0" w14:textId="51F6FED1" w:rsidR="005D48AC" w:rsidRPr="008528D9" w:rsidRDefault="000838BA" w:rsidP="00F91C69">
      <w:pPr>
        <w:spacing w:line="276" w:lineRule="auto"/>
        <w:ind w:firstLine="708"/>
        <w:jc w:val="both"/>
        <w:rPr>
          <w:rFonts w:ascii="Book Antiqua" w:hAnsi="Book Antiqua"/>
        </w:rPr>
      </w:pPr>
      <w:r w:rsidRPr="008528D9">
        <w:rPr>
          <w:rFonts w:ascii="Book Antiqua" w:hAnsi="Book Antiqua"/>
        </w:rPr>
        <w:t>Zdaniem Franciszka Kotuli</w:t>
      </w:r>
      <w:r w:rsidR="002D65CA" w:rsidRPr="008528D9">
        <w:rPr>
          <w:rFonts w:ascii="Book Antiqua" w:hAnsi="Book Antiqua"/>
        </w:rPr>
        <w:t xml:space="preserve"> </w:t>
      </w:r>
      <w:r w:rsidRPr="008528D9">
        <w:rPr>
          <w:rFonts w:ascii="Book Antiqua" w:hAnsi="Book Antiqua"/>
        </w:rPr>
        <w:t>region lasowiacki obejmował obszar „na zachodzie od doliny Wisłoki i Wisły, na południu od koryta Prawisły (dawniejszej Rynny Podkarpackiej), na północnym wschodzie dochodząc do takich miast czy miasteczek jak Zaklików, Janów, Frampol czy Biłgoraj”</w:t>
      </w:r>
      <w:r w:rsidRPr="008528D9">
        <w:rPr>
          <w:rFonts w:ascii="Book Antiqua" w:hAnsi="Book Antiqua"/>
          <w:vertAlign w:val="superscript"/>
        </w:rPr>
        <w:footnoteReference w:id="52"/>
      </w:r>
      <w:r w:rsidRPr="008528D9">
        <w:rPr>
          <w:rFonts w:ascii="Book Antiqua" w:hAnsi="Book Antiqua"/>
        </w:rPr>
        <w:t>. W innym miejscu Kotula zaznaczył: „Lasowiacy mieszkają nie tylko w widłach Wisły i Sanu, ale i szeroko na prawym brzegu tej drugiej rzeki. […] Terenem mojej wędrówki […] będzie jedynie część Puszczy, ujętej widłami Wisły z Wisłoką i Sanu, a więc jakby trójkąta, którego podstawę stanowi koryto Prawisły, gdzie płynie dziś doln</w:t>
      </w:r>
      <w:r w:rsidR="00622A84" w:rsidRPr="008528D9">
        <w:rPr>
          <w:rFonts w:ascii="Book Antiqua" w:hAnsi="Book Antiqua"/>
        </w:rPr>
        <w:t xml:space="preserve">y Wisłok, Czarna </w:t>
      </w:r>
      <w:r w:rsidR="002D65CA" w:rsidRPr="008528D9">
        <w:rPr>
          <w:rFonts w:ascii="Book Antiqua" w:hAnsi="Book Antiqua"/>
        </w:rPr>
        <w:br/>
      </w:r>
      <w:r w:rsidR="00622A84" w:rsidRPr="008528D9">
        <w:rPr>
          <w:rFonts w:ascii="Book Antiqua" w:hAnsi="Book Antiqua"/>
        </w:rPr>
        <w:t>i Wielopolanka</w:t>
      </w:r>
      <w:r w:rsidRPr="008528D9">
        <w:rPr>
          <w:rFonts w:ascii="Book Antiqua" w:hAnsi="Book Antiqua"/>
        </w:rPr>
        <w:t>”</w:t>
      </w:r>
      <w:r w:rsidRPr="008528D9">
        <w:rPr>
          <w:rFonts w:ascii="Book Antiqua" w:hAnsi="Book Antiqua"/>
          <w:vertAlign w:val="superscript"/>
        </w:rPr>
        <w:footnoteReference w:id="53"/>
      </w:r>
      <w:r w:rsidR="00622A84" w:rsidRPr="008528D9">
        <w:rPr>
          <w:rFonts w:ascii="Book Antiqua" w:hAnsi="Book Antiqua"/>
        </w:rPr>
        <w:t>.</w:t>
      </w:r>
    </w:p>
    <w:p w14:paraId="0E46FF43" w14:textId="57C1D018" w:rsidR="000838BA" w:rsidRPr="008528D9" w:rsidRDefault="000838BA" w:rsidP="00F91C69">
      <w:pPr>
        <w:spacing w:line="276" w:lineRule="auto"/>
        <w:ind w:firstLine="708"/>
        <w:jc w:val="both"/>
        <w:rPr>
          <w:rFonts w:ascii="Book Antiqua" w:hAnsi="Book Antiqua"/>
        </w:rPr>
      </w:pPr>
      <w:r w:rsidRPr="008528D9">
        <w:rPr>
          <w:rFonts w:ascii="Book Antiqua" w:hAnsi="Book Antiqua"/>
        </w:rPr>
        <w:t xml:space="preserve">Granice </w:t>
      </w:r>
      <w:r w:rsidR="002D65CA" w:rsidRPr="008528D9">
        <w:rPr>
          <w:rFonts w:ascii="Book Antiqua" w:hAnsi="Book Antiqua"/>
        </w:rPr>
        <w:t xml:space="preserve">te </w:t>
      </w:r>
      <w:r w:rsidR="007162E4" w:rsidRPr="008528D9">
        <w:rPr>
          <w:rFonts w:ascii="Book Antiqua" w:hAnsi="Book Antiqua"/>
        </w:rPr>
        <w:t>na podstawie charakterystyki</w:t>
      </w:r>
      <w:r w:rsidR="002D65CA" w:rsidRPr="008528D9">
        <w:rPr>
          <w:rFonts w:ascii="Book Antiqua" w:hAnsi="Book Antiqua"/>
        </w:rPr>
        <w:t xml:space="preserve"> stroju ludowego badał również </w:t>
      </w:r>
      <w:r w:rsidRPr="008528D9">
        <w:rPr>
          <w:rFonts w:ascii="Book Antiqua" w:hAnsi="Book Antiqua"/>
        </w:rPr>
        <w:t>Roman Reinfuss</w:t>
      </w:r>
      <w:r w:rsidR="007162E4" w:rsidRPr="008528D9">
        <w:rPr>
          <w:rFonts w:ascii="Book Antiqua" w:hAnsi="Book Antiqua"/>
        </w:rPr>
        <w:t>, uznając, że na</w:t>
      </w:r>
      <w:r w:rsidRPr="008528D9">
        <w:rPr>
          <w:rFonts w:ascii="Book Antiqua" w:hAnsi="Book Antiqua"/>
        </w:rPr>
        <w:t xml:space="preserve"> północy </w:t>
      </w:r>
      <w:r w:rsidR="007162E4" w:rsidRPr="008528D9">
        <w:rPr>
          <w:rFonts w:ascii="Book Antiqua" w:hAnsi="Book Antiqua"/>
        </w:rPr>
        <w:t>sięgają one miejscowości leżących na prawym brzegu Sanu: Rzeczycy Długiej, Brandwicy</w:t>
      </w:r>
      <w:r w:rsidRPr="008528D9">
        <w:rPr>
          <w:rFonts w:ascii="Book Antiqua" w:hAnsi="Book Antiqua"/>
        </w:rPr>
        <w:t>, poprzez Pławo po Wierzawice i Majdan Sieniawski, Biłgoraj i Tarnogród na wschodzie. Na południu</w:t>
      </w:r>
      <w:r w:rsidR="007162E4" w:rsidRPr="008528D9">
        <w:rPr>
          <w:rFonts w:ascii="Book Antiqua" w:hAnsi="Book Antiqua"/>
        </w:rPr>
        <w:t xml:space="preserve"> zaś </w:t>
      </w:r>
      <w:r w:rsidR="00A846EF" w:rsidRPr="008528D9">
        <w:rPr>
          <w:rFonts w:ascii="Book Antiqua" w:hAnsi="Book Antiqua"/>
        </w:rPr>
        <w:t xml:space="preserve">rozciągają się </w:t>
      </w:r>
      <w:r w:rsidR="007162E4" w:rsidRPr="008528D9">
        <w:rPr>
          <w:rFonts w:ascii="Book Antiqua" w:hAnsi="Book Antiqua"/>
        </w:rPr>
        <w:t>do wiosek</w:t>
      </w:r>
      <w:r w:rsidRPr="008528D9">
        <w:rPr>
          <w:rFonts w:ascii="Book Antiqua" w:hAnsi="Book Antiqua"/>
        </w:rPr>
        <w:t xml:space="preserve"> Widełka, Poręby Kupieńskie i Bukowiec</w:t>
      </w:r>
      <w:r w:rsidRPr="008528D9">
        <w:rPr>
          <w:rFonts w:ascii="Book Antiqua" w:hAnsi="Book Antiqua"/>
          <w:vertAlign w:val="superscript"/>
        </w:rPr>
        <w:footnoteReference w:id="54"/>
      </w:r>
      <w:r w:rsidRPr="008528D9">
        <w:rPr>
          <w:rFonts w:ascii="Book Antiqua" w:hAnsi="Book Antiqua"/>
        </w:rPr>
        <w:t xml:space="preserve">. </w:t>
      </w:r>
    </w:p>
    <w:p w14:paraId="3A805DF6" w14:textId="342937C9" w:rsidR="00C22570" w:rsidRDefault="007162E4" w:rsidP="00F91C69">
      <w:pPr>
        <w:spacing w:line="276" w:lineRule="auto"/>
        <w:ind w:firstLine="708"/>
        <w:jc w:val="both"/>
        <w:rPr>
          <w:rFonts w:ascii="Book Antiqua" w:hAnsi="Book Antiqua"/>
        </w:rPr>
      </w:pPr>
      <w:r w:rsidRPr="008528D9">
        <w:rPr>
          <w:rFonts w:ascii="Book Antiqua" w:hAnsi="Book Antiqua"/>
        </w:rPr>
        <w:t>Krzysztof</w:t>
      </w:r>
      <w:r w:rsidR="000838BA" w:rsidRPr="008528D9">
        <w:rPr>
          <w:rFonts w:ascii="Book Antiqua" w:hAnsi="Book Antiqua"/>
        </w:rPr>
        <w:t xml:space="preserve"> Ruszel w latach 90. XX w. stwierdził</w:t>
      </w:r>
      <w:r w:rsidRPr="008528D9">
        <w:rPr>
          <w:rFonts w:ascii="Book Antiqua" w:hAnsi="Book Antiqua"/>
        </w:rPr>
        <w:t xml:space="preserve"> z pewnymi zastrzeżeniami, </w:t>
      </w:r>
      <w:r w:rsidR="000838BA" w:rsidRPr="008528D9">
        <w:rPr>
          <w:rFonts w:ascii="Book Antiqua" w:hAnsi="Book Antiqua"/>
        </w:rPr>
        <w:t xml:space="preserve">iż tereny Lasowiaków sięgały na wschód wokół rzeki Tanew po miejscowości Zdziary </w:t>
      </w:r>
      <w:r w:rsidR="00E80661" w:rsidRPr="008528D9">
        <w:rPr>
          <w:rFonts w:ascii="Book Antiqua" w:hAnsi="Book Antiqua"/>
        </w:rPr>
        <w:br/>
      </w:r>
      <w:r w:rsidR="000838BA" w:rsidRPr="008528D9">
        <w:rPr>
          <w:rFonts w:ascii="Book Antiqua" w:hAnsi="Book Antiqua"/>
        </w:rPr>
        <w:t>i Harasiuki, na południe obejmowały zaś najdalej Widełkę, na zachód Sędziszów Małopolski a n</w:t>
      </w:r>
      <w:r w:rsidR="00C22570" w:rsidRPr="008528D9">
        <w:rPr>
          <w:rFonts w:ascii="Book Antiqua" w:hAnsi="Book Antiqua"/>
        </w:rPr>
        <w:t>a północ Tarnobrzeg i okolice</w:t>
      </w:r>
      <w:r w:rsidRPr="008528D9">
        <w:rPr>
          <w:rFonts w:ascii="Book Antiqua" w:hAnsi="Book Antiqua"/>
          <w:vertAlign w:val="superscript"/>
        </w:rPr>
        <w:footnoteReference w:id="55"/>
      </w:r>
      <w:r w:rsidR="00B010DB">
        <w:rPr>
          <w:rFonts w:ascii="Book Antiqua" w:hAnsi="Book Antiqua"/>
        </w:rPr>
        <w:t>.</w:t>
      </w:r>
    </w:p>
    <w:p w14:paraId="6D7AC36D" w14:textId="7E5A4284" w:rsidR="007162E4" w:rsidRDefault="00B010DB" w:rsidP="00F91C69">
      <w:pPr>
        <w:spacing w:line="276" w:lineRule="auto"/>
        <w:ind w:firstLine="708"/>
        <w:jc w:val="both"/>
        <w:rPr>
          <w:rFonts w:ascii="Book Antiqua" w:hAnsi="Book Antiqua"/>
        </w:rPr>
      </w:pPr>
      <w:r w:rsidRPr="008528D9">
        <w:rPr>
          <w:noProof/>
        </w:rPr>
        <w:lastRenderedPageBreak/>
        <w:drawing>
          <wp:anchor distT="0" distB="0" distL="114300" distR="114300" simplePos="0" relativeHeight="251666432" behindDoc="0" locked="0" layoutInCell="1" allowOverlap="1" wp14:anchorId="3B6B9379" wp14:editId="5494D71E">
            <wp:simplePos x="0" y="0"/>
            <wp:positionH relativeFrom="margin">
              <wp:align>center</wp:align>
            </wp:positionH>
            <wp:positionV relativeFrom="paragraph">
              <wp:posOffset>2777490</wp:posOffset>
            </wp:positionV>
            <wp:extent cx="5760720" cy="2837815"/>
            <wp:effectExtent l="0" t="0" r="0" b="635"/>
            <wp:wrapSquare wrapText="bothSides"/>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2837815"/>
                    </a:xfrm>
                    <a:prstGeom prst="rect">
                      <a:avLst/>
                    </a:prstGeom>
                    <a:noFill/>
                    <a:ln>
                      <a:noFill/>
                    </a:ln>
                  </pic:spPr>
                </pic:pic>
              </a:graphicData>
            </a:graphic>
            <wp14:sizeRelH relativeFrom="page">
              <wp14:pctWidth>0</wp14:pctWidth>
            </wp14:sizeRelH>
            <wp14:sizeRelV relativeFrom="page">
              <wp14:pctHeight>0</wp14:pctHeight>
            </wp14:sizeRelV>
          </wp:anchor>
        </w:drawing>
      </w:r>
      <w:r w:rsidR="007162E4" w:rsidRPr="008528D9">
        <w:rPr>
          <w:rFonts w:ascii="Book Antiqua" w:hAnsi="Book Antiqua"/>
        </w:rPr>
        <w:t xml:space="preserve">Puszcza Sandomierska to pierwotnie prastary, duży obszar leśny zlokalizowany w widłach Wisły i Sanu, od </w:t>
      </w:r>
      <w:r w:rsidR="00673C3A" w:rsidRPr="008528D9">
        <w:rPr>
          <w:rFonts w:ascii="Book Antiqua" w:hAnsi="Book Antiqua"/>
        </w:rPr>
        <w:t xml:space="preserve">okolic Sandomierza i </w:t>
      </w:r>
      <w:r w:rsidR="007162E4" w:rsidRPr="008528D9">
        <w:rPr>
          <w:rFonts w:ascii="Book Antiqua" w:hAnsi="Book Antiqua"/>
        </w:rPr>
        <w:t xml:space="preserve">Tarnobrzega na północy po Rzeszów na południu, </w:t>
      </w:r>
      <w:r w:rsidR="00A846EF" w:rsidRPr="008528D9">
        <w:rPr>
          <w:rFonts w:ascii="Book Antiqua" w:hAnsi="Book Antiqua"/>
        </w:rPr>
        <w:t xml:space="preserve">rozciągający się </w:t>
      </w:r>
      <w:r w:rsidR="007162E4" w:rsidRPr="008528D9">
        <w:rPr>
          <w:rFonts w:ascii="Book Antiqua" w:hAnsi="Book Antiqua"/>
        </w:rPr>
        <w:t>za San, aż po próg Roztocza</w:t>
      </w:r>
      <w:r w:rsidR="007162E4" w:rsidRPr="008528D9">
        <w:rPr>
          <w:rFonts w:ascii="Book Antiqua" w:hAnsi="Book Antiqua"/>
          <w:vertAlign w:val="superscript"/>
        </w:rPr>
        <w:footnoteReference w:id="56"/>
      </w:r>
      <w:r w:rsidR="007162E4" w:rsidRPr="008528D9">
        <w:rPr>
          <w:rFonts w:ascii="Book Antiqua" w:hAnsi="Book Antiqua"/>
        </w:rPr>
        <w:t xml:space="preserve">, we wczesnym średniowieczu stanowiący naturalną granicę pomiędzy Królestwem Polskim a księstwami ruskimi. Ustalenia historyczne, w tym dostępne badania archeologiczne wskazują, że teren ten </w:t>
      </w:r>
      <w:r w:rsidR="00065C87" w:rsidRPr="008528D9">
        <w:rPr>
          <w:rFonts w:ascii="Book Antiqua" w:hAnsi="Book Antiqua"/>
        </w:rPr>
        <w:t xml:space="preserve">we wczesnym średniowieczu </w:t>
      </w:r>
      <w:r w:rsidR="007162E4" w:rsidRPr="008528D9">
        <w:rPr>
          <w:rFonts w:ascii="Book Antiqua" w:hAnsi="Book Antiqua"/>
        </w:rPr>
        <w:t>nie był atrakcyjny do zasiedlenia przez ludzi. Kompleksy leśne pełne bagien, mokradeł, strumyków, zagrożone powodzią nie zachęcały do prowadzenia tu akcji osadniczej na szerszą skalę, za wyjątkiem wąskich pasów wzdłuż brzegów rzek. W związku z tym przez wieki Puszcza Sandomierska była ostoją dzikiej zwierzyny</w:t>
      </w:r>
      <w:r w:rsidR="00673C3A" w:rsidRPr="008528D9">
        <w:rPr>
          <w:rFonts w:ascii="Book Antiqua" w:hAnsi="Book Antiqua"/>
        </w:rPr>
        <w:t xml:space="preserve"> </w:t>
      </w:r>
      <w:r w:rsidR="007162E4" w:rsidRPr="008528D9">
        <w:rPr>
          <w:rFonts w:ascii="Book Antiqua" w:hAnsi="Book Antiqua"/>
        </w:rPr>
        <w:t xml:space="preserve">i zgoła niewyczerpanym źródłem surowca drzewnego. Od setek lat było to również królestwo bartników, którzy w leśnych ostępach trudnili się hodowlą </w:t>
      </w:r>
      <w:r w:rsidR="00673C3A" w:rsidRPr="008528D9">
        <w:rPr>
          <w:rFonts w:ascii="Book Antiqua" w:hAnsi="Book Antiqua"/>
        </w:rPr>
        <w:t>pszczół.</w:t>
      </w:r>
    </w:p>
    <w:p w14:paraId="4C13E86A" w14:textId="6310A2BA" w:rsidR="00B010DB" w:rsidRDefault="00B010DB" w:rsidP="00F91C69">
      <w:pPr>
        <w:spacing w:line="276" w:lineRule="auto"/>
        <w:ind w:firstLine="708"/>
        <w:jc w:val="both"/>
        <w:rPr>
          <w:rFonts w:ascii="Book Antiqua" w:hAnsi="Book Antiqua"/>
        </w:rPr>
      </w:pPr>
    </w:p>
    <w:p w14:paraId="6BD91C58" w14:textId="77777777" w:rsidR="00B010DB" w:rsidRPr="008528D9" w:rsidRDefault="00B010DB" w:rsidP="00F91C69">
      <w:pPr>
        <w:pStyle w:val="Nagwek8"/>
        <w:spacing w:line="276" w:lineRule="auto"/>
        <w:jc w:val="center"/>
        <w:rPr>
          <w:rFonts w:ascii="Book Antiqua" w:hAnsi="Book Antiqua"/>
          <w:b/>
          <w:bCs/>
          <w:sz w:val="24"/>
          <w:szCs w:val="24"/>
        </w:rPr>
      </w:pPr>
      <w:bookmarkStart w:id="37" w:name="_Toc99448322"/>
      <w:r w:rsidRPr="008528D9">
        <w:rPr>
          <w:rFonts w:ascii="Book Antiqua" w:hAnsi="Book Antiqua"/>
          <w:b/>
          <w:bCs/>
          <w:sz w:val="24"/>
          <w:szCs w:val="24"/>
        </w:rPr>
        <w:t xml:space="preserve">Mapa 2 - Region lasowiacki na tle sąsiednich regionów kulturowych </w:t>
      </w:r>
      <w:r w:rsidRPr="008528D9">
        <w:rPr>
          <w:rFonts w:ascii="Book Antiqua" w:hAnsi="Book Antiqua"/>
          <w:b/>
          <w:bCs/>
          <w:sz w:val="24"/>
          <w:szCs w:val="24"/>
        </w:rPr>
        <w:br/>
        <w:t>wg R. Reinfussa, oprac. WDK w Rzeszowie, 2021 r.</w:t>
      </w:r>
      <w:bookmarkEnd w:id="37"/>
    </w:p>
    <w:p w14:paraId="2E7234F4" w14:textId="750F7D91" w:rsidR="00B010DB" w:rsidRDefault="00B010DB" w:rsidP="00F91C69">
      <w:pPr>
        <w:spacing w:line="276" w:lineRule="auto"/>
        <w:ind w:firstLine="708"/>
        <w:jc w:val="both"/>
        <w:rPr>
          <w:rFonts w:ascii="Book Antiqua" w:hAnsi="Book Antiqua"/>
        </w:rPr>
      </w:pPr>
    </w:p>
    <w:p w14:paraId="4591F543" w14:textId="29E9832E" w:rsidR="00B010DB" w:rsidRPr="008528D9" w:rsidRDefault="00B010DB" w:rsidP="00F91C69">
      <w:pPr>
        <w:spacing w:line="276" w:lineRule="auto"/>
        <w:ind w:firstLine="708"/>
        <w:jc w:val="both"/>
        <w:rPr>
          <w:rFonts w:ascii="Book Antiqua" w:hAnsi="Book Antiqua"/>
        </w:rPr>
      </w:pPr>
    </w:p>
    <w:p w14:paraId="7AFBD79C" w14:textId="1DD59BA3" w:rsidR="007162E4" w:rsidRPr="008528D9" w:rsidRDefault="007162E4" w:rsidP="00F91C69">
      <w:pPr>
        <w:spacing w:line="276" w:lineRule="auto"/>
        <w:ind w:firstLine="708"/>
        <w:jc w:val="both"/>
        <w:rPr>
          <w:rFonts w:ascii="Book Antiqua" w:hAnsi="Book Antiqua"/>
        </w:rPr>
      </w:pPr>
      <w:r w:rsidRPr="008528D9">
        <w:rPr>
          <w:rFonts w:ascii="Book Antiqua" w:hAnsi="Book Antiqua"/>
        </w:rPr>
        <w:t>W okresach rozwoju i demograficznego wzrostu pobliskich, bardziej zaludnionych terenów obszary puszczańskie stawały się jednak od XIV w. miejscem życia dla coraz większej populacji, co skutkowało k</w:t>
      </w:r>
      <w:r w:rsidR="00D72C11">
        <w:rPr>
          <w:rFonts w:ascii="Book Antiqua" w:hAnsi="Book Antiqua"/>
        </w:rPr>
        <w:t>arczowaniem kolejnych połaci leśnych</w:t>
      </w:r>
      <w:r w:rsidRPr="008528D9">
        <w:rPr>
          <w:rFonts w:ascii="Book Antiqua" w:hAnsi="Book Antiqua"/>
        </w:rPr>
        <w:t xml:space="preserve">, przygotowaniem ziemi pod uprawę, rozrastaniem się ludzkich siedzib. </w:t>
      </w:r>
      <w:r w:rsidRPr="008528D9">
        <w:rPr>
          <w:rFonts w:ascii="Book Antiqua" w:hAnsi="Book Antiqua"/>
        </w:rPr>
        <w:lastRenderedPageBreak/>
        <w:t>Przybywało więc mieszkańców, którymi stawali się także jeńcy wojenni osadzani tutaj przymusowo</w:t>
      </w:r>
      <w:r w:rsidR="00A846EF" w:rsidRPr="008528D9">
        <w:rPr>
          <w:rFonts w:ascii="Book Antiqua" w:hAnsi="Book Antiqua"/>
        </w:rPr>
        <w:t xml:space="preserve"> w XVI i XVII w.</w:t>
      </w:r>
    </w:p>
    <w:p w14:paraId="2A8B7E6D" w14:textId="77D5409E" w:rsidR="007162E4" w:rsidRPr="008528D9" w:rsidRDefault="007162E4" w:rsidP="00F91C69">
      <w:pPr>
        <w:spacing w:line="276" w:lineRule="auto"/>
        <w:ind w:firstLine="708"/>
        <w:jc w:val="both"/>
        <w:rPr>
          <w:rFonts w:ascii="Book Antiqua" w:hAnsi="Book Antiqua"/>
        </w:rPr>
      </w:pPr>
      <w:r w:rsidRPr="008528D9">
        <w:rPr>
          <w:rFonts w:ascii="Book Antiqua" w:hAnsi="Book Antiqua"/>
        </w:rPr>
        <w:t xml:space="preserve">Kilkuwiekowe współistnienie tak ukształtowanego osadnictwa na obszarze Puszczy Sandomierskiej doprowadziło w konsekwencji do wytworzenia wspólnych cech kulturowych </w:t>
      </w:r>
      <w:r w:rsidR="00D52DE1" w:rsidRPr="008528D9">
        <w:rPr>
          <w:rFonts w:ascii="Book Antiqua" w:hAnsi="Book Antiqua"/>
        </w:rPr>
        <w:t xml:space="preserve">osiadłej tu </w:t>
      </w:r>
      <w:r w:rsidRPr="008528D9">
        <w:rPr>
          <w:rFonts w:ascii="Book Antiqua" w:hAnsi="Book Antiqua"/>
        </w:rPr>
        <w:t>lud</w:t>
      </w:r>
      <w:r w:rsidR="00065C87" w:rsidRPr="008528D9">
        <w:rPr>
          <w:rFonts w:ascii="Book Antiqua" w:hAnsi="Book Antiqua"/>
        </w:rPr>
        <w:t>ności, która sama siebie nazywała</w:t>
      </w:r>
      <w:r w:rsidRPr="008528D9">
        <w:rPr>
          <w:rFonts w:ascii="Book Antiqua" w:hAnsi="Book Antiqua"/>
        </w:rPr>
        <w:t xml:space="preserve"> </w:t>
      </w:r>
      <w:r w:rsidR="00D72C11">
        <w:rPr>
          <w:rFonts w:ascii="Book Antiqua" w:hAnsi="Book Antiqua"/>
        </w:rPr>
        <w:t>„</w:t>
      </w:r>
      <w:proofErr w:type="spellStart"/>
      <w:r w:rsidRPr="00D72C11">
        <w:rPr>
          <w:rFonts w:ascii="Book Antiqua" w:hAnsi="Book Antiqua"/>
        </w:rPr>
        <w:t>Lesiokami</w:t>
      </w:r>
      <w:proofErr w:type="spellEnd"/>
      <w:r w:rsidR="00D72C11">
        <w:rPr>
          <w:rFonts w:ascii="Book Antiqua" w:hAnsi="Book Antiqua"/>
        </w:rPr>
        <w:t>”</w:t>
      </w:r>
      <w:r w:rsidRPr="008528D9">
        <w:rPr>
          <w:rFonts w:ascii="Book Antiqua" w:hAnsi="Book Antiqua"/>
        </w:rPr>
        <w:t xml:space="preserve"> (Lasowiakami)</w:t>
      </w:r>
      <w:r w:rsidRPr="008528D9">
        <w:rPr>
          <w:rFonts w:ascii="Book Antiqua" w:hAnsi="Book Antiqua"/>
          <w:vertAlign w:val="superscript"/>
        </w:rPr>
        <w:footnoteReference w:id="57"/>
      </w:r>
      <w:r w:rsidR="006319E7" w:rsidRPr="008528D9">
        <w:rPr>
          <w:rFonts w:ascii="Book Antiqua" w:hAnsi="Book Antiqua"/>
        </w:rPr>
        <w:t>,</w:t>
      </w:r>
      <w:r w:rsidRPr="008528D9">
        <w:rPr>
          <w:rFonts w:ascii="Book Antiqua" w:hAnsi="Book Antiqua"/>
        </w:rPr>
        <w:t xml:space="preserve"> </w:t>
      </w:r>
      <w:r w:rsidR="00D72C11">
        <w:rPr>
          <w:rFonts w:ascii="Book Antiqua" w:hAnsi="Book Antiqua"/>
        </w:rPr>
        <w:t>„</w:t>
      </w:r>
      <w:r w:rsidR="006319E7" w:rsidRPr="00D72C11">
        <w:rPr>
          <w:rFonts w:ascii="Book Antiqua" w:hAnsi="Book Antiqua"/>
        </w:rPr>
        <w:t>Lisowiakami</w:t>
      </w:r>
      <w:r w:rsidR="00D72C11">
        <w:rPr>
          <w:rFonts w:ascii="Book Antiqua" w:hAnsi="Book Antiqua"/>
        </w:rPr>
        <w:t>”</w:t>
      </w:r>
      <w:r w:rsidR="006319E7" w:rsidRPr="008528D9">
        <w:rPr>
          <w:rFonts w:ascii="Book Antiqua" w:hAnsi="Book Antiqua"/>
          <w:vertAlign w:val="superscript"/>
        </w:rPr>
        <w:footnoteReference w:id="58"/>
      </w:r>
      <w:r w:rsidR="006319E7" w:rsidRPr="008528D9">
        <w:rPr>
          <w:rFonts w:ascii="Book Antiqua" w:hAnsi="Book Antiqua"/>
        </w:rPr>
        <w:t xml:space="preserve"> </w:t>
      </w:r>
      <w:r w:rsidRPr="008528D9">
        <w:rPr>
          <w:rFonts w:ascii="Book Antiqua" w:hAnsi="Book Antiqua"/>
        </w:rPr>
        <w:t xml:space="preserve">tzn. </w:t>
      </w:r>
      <w:r w:rsidR="00D72C11">
        <w:rPr>
          <w:rFonts w:ascii="Book Antiqua" w:hAnsi="Book Antiqua"/>
        </w:rPr>
        <w:t>„</w:t>
      </w:r>
      <w:r w:rsidRPr="00D72C11">
        <w:rPr>
          <w:rFonts w:ascii="Book Antiqua" w:hAnsi="Book Antiqua"/>
        </w:rPr>
        <w:t>ludźmi lasu</w:t>
      </w:r>
      <w:r w:rsidR="00D72C11">
        <w:rPr>
          <w:rFonts w:ascii="Book Antiqua" w:hAnsi="Book Antiqua"/>
        </w:rPr>
        <w:t>”</w:t>
      </w:r>
      <w:r w:rsidRPr="008528D9">
        <w:rPr>
          <w:rFonts w:ascii="Book Antiqua" w:hAnsi="Book Antiqua"/>
        </w:rPr>
        <w:t>, czego świadectwo znajdujemy w</w:t>
      </w:r>
      <w:r w:rsidR="00802D2C" w:rsidRPr="008528D9">
        <w:rPr>
          <w:rFonts w:ascii="Book Antiqua" w:hAnsi="Book Antiqua"/>
        </w:rPr>
        <w:t xml:space="preserve">e wspomnianym </w:t>
      </w:r>
      <w:r w:rsidRPr="008528D9">
        <w:rPr>
          <w:rFonts w:ascii="Book Antiqua" w:hAnsi="Book Antiqua"/>
        </w:rPr>
        <w:t>pamiętniku działacza społecznego i patriotycznego - księdza Wojciecha Michny, spisanym w latach 60-tych XIX w.</w:t>
      </w:r>
    </w:p>
    <w:p w14:paraId="10FD94B7" w14:textId="70A32CCA" w:rsidR="005338B9" w:rsidRPr="008528D9" w:rsidRDefault="005338B9" w:rsidP="00F91C69">
      <w:pPr>
        <w:spacing w:line="276" w:lineRule="auto"/>
        <w:ind w:firstLine="708"/>
        <w:jc w:val="both"/>
        <w:rPr>
          <w:rFonts w:ascii="Book Antiqua" w:hAnsi="Book Antiqua"/>
        </w:rPr>
      </w:pPr>
      <w:r w:rsidRPr="008528D9">
        <w:rPr>
          <w:rFonts w:ascii="Book Antiqua" w:hAnsi="Book Antiqua"/>
          <w:color w:val="000000"/>
        </w:rPr>
        <w:t>Puszcza Sandomierska zajm</w:t>
      </w:r>
      <w:r w:rsidR="00E3544B" w:rsidRPr="008528D9">
        <w:rPr>
          <w:rFonts w:ascii="Book Antiqua" w:hAnsi="Book Antiqua"/>
          <w:color w:val="000000"/>
        </w:rPr>
        <w:t>owała</w:t>
      </w:r>
      <w:r w:rsidRPr="008528D9">
        <w:rPr>
          <w:rFonts w:ascii="Book Antiqua" w:hAnsi="Book Antiqua"/>
          <w:color w:val="000000"/>
        </w:rPr>
        <w:t xml:space="preserve"> obszar różnorodny geograficznie. Północna jej część leż</w:t>
      </w:r>
      <w:r w:rsidR="00E3544B" w:rsidRPr="008528D9">
        <w:rPr>
          <w:rFonts w:ascii="Book Antiqua" w:hAnsi="Book Antiqua"/>
          <w:color w:val="000000"/>
        </w:rPr>
        <w:t>ała</w:t>
      </w:r>
      <w:r w:rsidRPr="008528D9">
        <w:rPr>
          <w:rFonts w:ascii="Book Antiqua" w:hAnsi="Book Antiqua"/>
          <w:color w:val="000000"/>
        </w:rPr>
        <w:t xml:space="preserve"> na Równinie Tarnobrzeskiej, natomiast południow</w:t>
      </w:r>
      <w:r w:rsidR="00E3544B" w:rsidRPr="008528D9">
        <w:rPr>
          <w:rFonts w:ascii="Book Antiqua" w:hAnsi="Book Antiqua"/>
          <w:color w:val="000000"/>
        </w:rPr>
        <w:t>ą stanowił</w:t>
      </w:r>
      <w:r w:rsidRPr="008528D9">
        <w:rPr>
          <w:rFonts w:ascii="Book Antiqua" w:hAnsi="Book Antiqua"/>
          <w:color w:val="000000"/>
        </w:rPr>
        <w:t xml:space="preserve"> Płaskowyż Kolbuszowski. Jest to teren górnego dorzecza rzeki Łęg </w:t>
      </w:r>
      <w:r w:rsidR="00BB7BA6" w:rsidRPr="008528D9">
        <w:rPr>
          <w:rFonts w:ascii="Book Antiqua" w:hAnsi="Book Antiqua"/>
          <w:color w:val="000000"/>
        </w:rPr>
        <w:t>i jej</w:t>
      </w:r>
      <w:r w:rsidRPr="008528D9">
        <w:rPr>
          <w:rFonts w:ascii="Book Antiqua" w:hAnsi="Book Antiqua"/>
          <w:color w:val="000000"/>
        </w:rPr>
        <w:t xml:space="preserve"> dopływu Przyrwy, z w</w:t>
      </w:r>
      <w:r w:rsidR="009918E7" w:rsidRPr="008528D9">
        <w:rPr>
          <w:rFonts w:ascii="Book Antiqua" w:hAnsi="Book Antiqua"/>
          <w:color w:val="000000"/>
        </w:rPr>
        <w:t>z</w:t>
      </w:r>
      <w:r w:rsidRPr="008528D9">
        <w:rPr>
          <w:rFonts w:ascii="Book Antiqua" w:hAnsi="Book Antiqua"/>
          <w:color w:val="000000"/>
        </w:rPr>
        <w:t xml:space="preserve">niesieniami </w:t>
      </w:r>
      <w:r w:rsidR="009918E7" w:rsidRPr="008528D9">
        <w:rPr>
          <w:rFonts w:ascii="Book Antiqua" w:hAnsi="Book Antiqua"/>
          <w:color w:val="000000"/>
        </w:rPr>
        <w:t xml:space="preserve">o wysokości </w:t>
      </w:r>
      <w:r w:rsidRPr="008528D9">
        <w:rPr>
          <w:rFonts w:ascii="Book Antiqua" w:hAnsi="Book Antiqua"/>
          <w:color w:val="000000"/>
        </w:rPr>
        <w:t xml:space="preserve">240-260 m n.p.m. </w:t>
      </w:r>
      <w:r w:rsidR="0032185A" w:rsidRPr="008528D9">
        <w:rPr>
          <w:rFonts w:ascii="Book Antiqua" w:hAnsi="Book Antiqua"/>
          <w:color w:val="000000"/>
        </w:rPr>
        <w:t>S</w:t>
      </w:r>
      <w:r w:rsidRPr="008528D9">
        <w:rPr>
          <w:rFonts w:ascii="Book Antiqua" w:hAnsi="Book Antiqua"/>
          <w:color w:val="000000"/>
        </w:rPr>
        <w:t>ieć wodn</w:t>
      </w:r>
      <w:r w:rsidR="0032185A" w:rsidRPr="008528D9">
        <w:rPr>
          <w:rFonts w:ascii="Book Antiqua" w:hAnsi="Book Antiqua"/>
          <w:color w:val="000000"/>
        </w:rPr>
        <w:t>a</w:t>
      </w:r>
      <w:r w:rsidRPr="008528D9">
        <w:rPr>
          <w:rFonts w:ascii="Book Antiqua" w:hAnsi="Book Antiqua"/>
          <w:color w:val="000000"/>
        </w:rPr>
        <w:t xml:space="preserve"> </w:t>
      </w:r>
      <w:r w:rsidR="0032185A" w:rsidRPr="008528D9">
        <w:rPr>
          <w:rFonts w:ascii="Book Antiqua" w:hAnsi="Book Antiqua"/>
          <w:color w:val="000000"/>
        </w:rPr>
        <w:t>jest tutaj</w:t>
      </w:r>
      <w:r w:rsidRPr="008528D9">
        <w:rPr>
          <w:rFonts w:ascii="Book Antiqua" w:hAnsi="Book Antiqua"/>
          <w:color w:val="000000"/>
        </w:rPr>
        <w:t xml:space="preserve"> różnorodna i bogata</w:t>
      </w:r>
      <w:r w:rsidR="0032185A" w:rsidRPr="008528D9">
        <w:rPr>
          <w:rFonts w:ascii="Book Antiqua" w:hAnsi="Book Antiqua"/>
          <w:color w:val="000000"/>
        </w:rPr>
        <w:t>: t</w:t>
      </w:r>
      <w:r w:rsidRPr="008528D9">
        <w:rPr>
          <w:rFonts w:ascii="Book Antiqua" w:hAnsi="Book Antiqua"/>
          <w:color w:val="000000"/>
        </w:rPr>
        <w:t xml:space="preserve">ereny </w:t>
      </w:r>
      <w:r w:rsidR="00BB7BA6" w:rsidRPr="008528D9">
        <w:rPr>
          <w:rFonts w:ascii="Book Antiqua" w:hAnsi="Book Antiqua"/>
          <w:color w:val="000000"/>
        </w:rPr>
        <w:t xml:space="preserve">te </w:t>
      </w:r>
      <w:r w:rsidRPr="008528D9">
        <w:rPr>
          <w:rFonts w:ascii="Book Antiqua" w:hAnsi="Book Antiqua"/>
          <w:color w:val="000000"/>
        </w:rPr>
        <w:t>opływa</w:t>
      </w:r>
      <w:r w:rsidR="0032185A" w:rsidRPr="008528D9">
        <w:rPr>
          <w:rFonts w:ascii="Book Antiqua" w:hAnsi="Book Antiqua"/>
          <w:color w:val="000000"/>
        </w:rPr>
        <w:t>ją</w:t>
      </w:r>
      <w:r w:rsidRPr="008528D9">
        <w:rPr>
          <w:rFonts w:ascii="Book Antiqua" w:hAnsi="Book Antiqua"/>
          <w:color w:val="000000"/>
        </w:rPr>
        <w:t xml:space="preserve"> dwie duże rzeki – Wisła i San, </w:t>
      </w:r>
      <w:r w:rsidR="0032185A" w:rsidRPr="008528D9">
        <w:rPr>
          <w:rFonts w:ascii="Book Antiqua" w:hAnsi="Book Antiqua"/>
          <w:color w:val="000000"/>
        </w:rPr>
        <w:t xml:space="preserve">z </w:t>
      </w:r>
      <w:r w:rsidRPr="008528D9">
        <w:rPr>
          <w:rFonts w:ascii="Book Antiqua" w:hAnsi="Book Antiqua"/>
          <w:color w:val="000000"/>
        </w:rPr>
        <w:t>dopływem rzek</w:t>
      </w:r>
      <w:r w:rsidR="0032185A" w:rsidRPr="008528D9">
        <w:rPr>
          <w:rFonts w:ascii="Book Antiqua" w:hAnsi="Book Antiqua"/>
          <w:color w:val="000000"/>
        </w:rPr>
        <w:t>i</w:t>
      </w:r>
      <w:r w:rsidRPr="008528D9">
        <w:rPr>
          <w:rFonts w:ascii="Book Antiqua" w:hAnsi="Book Antiqua"/>
          <w:color w:val="000000"/>
        </w:rPr>
        <w:t xml:space="preserve"> Tanew. W XIX wieku osuszono </w:t>
      </w:r>
      <w:r w:rsidR="00D52DE1" w:rsidRPr="008528D9">
        <w:rPr>
          <w:rFonts w:ascii="Book Antiqua" w:hAnsi="Book Antiqua"/>
          <w:color w:val="000000"/>
        </w:rPr>
        <w:t>znaczną część bagien i moczarów</w:t>
      </w:r>
      <w:r w:rsidR="0032185A" w:rsidRPr="008528D9">
        <w:rPr>
          <w:rFonts w:ascii="Book Antiqua" w:hAnsi="Book Antiqua"/>
          <w:color w:val="000000"/>
        </w:rPr>
        <w:t>, co zintensyfikowało a</w:t>
      </w:r>
      <w:r w:rsidRPr="008528D9">
        <w:rPr>
          <w:rFonts w:ascii="Book Antiqua" w:hAnsi="Book Antiqua"/>
          <w:color w:val="000000"/>
        </w:rPr>
        <w:t>kcj</w:t>
      </w:r>
      <w:r w:rsidR="00E3544B" w:rsidRPr="008528D9">
        <w:rPr>
          <w:rFonts w:ascii="Book Antiqua" w:hAnsi="Book Antiqua"/>
          <w:color w:val="000000"/>
        </w:rPr>
        <w:t>ę</w:t>
      </w:r>
      <w:r w:rsidRPr="008528D9">
        <w:rPr>
          <w:rFonts w:ascii="Book Antiqua" w:hAnsi="Book Antiqua"/>
          <w:color w:val="000000"/>
        </w:rPr>
        <w:t xml:space="preserve"> </w:t>
      </w:r>
      <w:r w:rsidR="009918E7" w:rsidRPr="008528D9">
        <w:rPr>
          <w:rFonts w:ascii="Book Antiqua" w:hAnsi="Book Antiqua"/>
          <w:color w:val="000000"/>
        </w:rPr>
        <w:t>osadnicz</w:t>
      </w:r>
      <w:r w:rsidR="00E3544B" w:rsidRPr="008528D9">
        <w:rPr>
          <w:rFonts w:ascii="Book Antiqua" w:hAnsi="Book Antiqua"/>
          <w:color w:val="000000"/>
        </w:rPr>
        <w:t xml:space="preserve">ą, szczególnie </w:t>
      </w:r>
      <w:r w:rsidRPr="008528D9">
        <w:rPr>
          <w:rFonts w:ascii="Book Antiqua" w:hAnsi="Book Antiqua"/>
          <w:color w:val="000000"/>
        </w:rPr>
        <w:t>w widłach Wisły i Sanu</w:t>
      </w:r>
      <w:r w:rsidRPr="008528D9">
        <w:rPr>
          <w:rFonts w:ascii="Book Antiqua" w:hAnsi="Book Antiqua"/>
          <w:color w:val="000000"/>
          <w:vertAlign w:val="superscript"/>
        </w:rPr>
        <w:footnoteReference w:id="59"/>
      </w:r>
      <w:r w:rsidR="00153F55" w:rsidRPr="008528D9">
        <w:rPr>
          <w:rFonts w:ascii="Book Antiqua" w:hAnsi="Book Antiqua"/>
          <w:color w:val="000000"/>
        </w:rPr>
        <w:t>.</w:t>
      </w:r>
    </w:p>
    <w:p w14:paraId="6B3EE527" w14:textId="7DB28498" w:rsidR="005338B9" w:rsidRPr="008528D9" w:rsidRDefault="005338B9" w:rsidP="00F91C69">
      <w:pPr>
        <w:pBdr>
          <w:top w:val="nil"/>
          <w:left w:val="nil"/>
          <w:bottom w:val="nil"/>
          <w:right w:val="nil"/>
          <w:between w:val="nil"/>
        </w:pBdr>
        <w:spacing w:line="276" w:lineRule="auto"/>
        <w:ind w:firstLine="708"/>
        <w:jc w:val="both"/>
        <w:rPr>
          <w:rFonts w:ascii="Book Antiqua" w:hAnsi="Book Antiqua"/>
          <w:color w:val="000000"/>
        </w:rPr>
      </w:pPr>
      <w:r w:rsidRPr="008528D9">
        <w:rPr>
          <w:rFonts w:ascii="Book Antiqua" w:hAnsi="Book Antiqua"/>
          <w:color w:val="000000"/>
        </w:rPr>
        <w:t xml:space="preserve">Na </w:t>
      </w:r>
      <w:r w:rsidR="00D72C11">
        <w:rPr>
          <w:rFonts w:ascii="Book Antiqua" w:hAnsi="Book Antiqua"/>
          <w:color w:val="000000"/>
        </w:rPr>
        <w:t xml:space="preserve">terenach </w:t>
      </w:r>
      <w:r w:rsidR="00BB7BA6" w:rsidRPr="008528D9">
        <w:rPr>
          <w:rFonts w:ascii="Book Antiqua" w:hAnsi="Book Antiqua"/>
          <w:color w:val="000000"/>
        </w:rPr>
        <w:t xml:space="preserve">dawnej puszczy </w:t>
      </w:r>
      <w:r w:rsidRPr="008528D9">
        <w:rPr>
          <w:rFonts w:ascii="Book Antiqua" w:hAnsi="Book Antiqua"/>
          <w:color w:val="000000"/>
        </w:rPr>
        <w:t xml:space="preserve">przeważają </w:t>
      </w:r>
      <w:r w:rsidR="00065C87" w:rsidRPr="008528D9">
        <w:rPr>
          <w:rFonts w:ascii="Book Antiqua" w:hAnsi="Book Antiqua"/>
          <w:color w:val="000000"/>
        </w:rPr>
        <w:t xml:space="preserve">ziemie </w:t>
      </w:r>
      <w:r w:rsidRPr="008528D9">
        <w:rPr>
          <w:rFonts w:ascii="Book Antiqua" w:hAnsi="Book Antiqua"/>
          <w:color w:val="000000"/>
        </w:rPr>
        <w:t xml:space="preserve">nieurodzajne: </w:t>
      </w:r>
      <w:r w:rsidR="009918E7" w:rsidRPr="008528D9">
        <w:rPr>
          <w:rFonts w:ascii="Book Antiqua" w:hAnsi="Book Antiqua"/>
          <w:color w:val="000000"/>
        </w:rPr>
        <w:t xml:space="preserve">trzy czwarte </w:t>
      </w:r>
      <w:r w:rsidR="00E3544B" w:rsidRPr="008528D9">
        <w:rPr>
          <w:rFonts w:ascii="Book Antiqua" w:hAnsi="Book Antiqua"/>
          <w:color w:val="000000"/>
        </w:rPr>
        <w:t xml:space="preserve">stanowią </w:t>
      </w:r>
      <w:r w:rsidRPr="008528D9">
        <w:rPr>
          <w:rFonts w:ascii="Book Antiqua" w:hAnsi="Book Antiqua"/>
          <w:color w:val="000000"/>
        </w:rPr>
        <w:t xml:space="preserve">gleby bielicowe utworzone ze żwirów i luźnych piasków, będące najniżej klasyfikowanymi </w:t>
      </w:r>
      <w:r w:rsidR="009918E7" w:rsidRPr="008528D9">
        <w:rPr>
          <w:rFonts w:ascii="Book Antiqua" w:hAnsi="Book Antiqua"/>
          <w:color w:val="000000"/>
        </w:rPr>
        <w:t>pod względe</w:t>
      </w:r>
      <w:r w:rsidR="005E3719" w:rsidRPr="008528D9">
        <w:rPr>
          <w:rFonts w:ascii="Book Antiqua" w:hAnsi="Book Antiqua"/>
          <w:color w:val="000000"/>
        </w:rPr>
        <w:t>m wydajności rolniczej</w:t>
      </w:r>
      <w:r w:rsidRPr="008528D9">
        <w:rPr>
          <w:rFonts w:ascii="Book Antiqua" w:hAnsi="Book Antiqua"/>
          <w:color w:val="000000"/>
        </w:rPr>
        <w:t xml:space="preserve">. Nielicznie występujące lepsze gleby </w:t>
      </w:r>
      <w:r w:rsidR="00E3544B" w:rsidRPr="008528D9">
        <w:rPr>
          <w:rFonts w:ascii="Book Antiqua" w:hAnsi="Book Antiqua"/>
          <w:color w:val="000000"/>
        </w:rPr>
        <w:t>stanowią</w:t>
      </w:r>
      <w:r w:rsidRPr="008528D9">
        <w:rPr>
          <w:rFonts w:ascii="Book Antiqua" w:hAnsi="Book Antiqua"/>
          <w:color w:val="000000"/>
        </w:rPr>
        <w:t xml:space="preserve"> iły wykształcone na glinach zwałowych i piaskach gliniastych, a także mady. Te ostatnie występują jedynie w dolinach większych </w:t>
      </w:r>
      <w:r w:rsidR="00BB7BA6" w:rsidRPr="008528D9">
        <w:rPr>
          <w:rFonts w:ascii="Book Antiqua" w:hAnsi="Book Antiqua"/>
          <w:color w:val="000000"/>
        </w:rPr>
        <w:t>rzek, w dolinach mniejszych</w:t>
      </w:r>
      <w:r w:rsidRPr="008528D9">
        <w:rPr>
          <w:rFonts w:ascii="Book Antiqua" w:hAnsi="Book Antiqua"/>
          <w:color w:val="000000"/>
        </w:rPr>
        <w:t xml:space="preserve"> rzek i potoków dominują piaski</w:t>
      </w:r>
      <w:r w:rsidRPr="008528D9">
        <w:rPr>
          <w:rFonts w:ascii="Book Antiqua" w:hAnsi="Book Antiqua"/>
          <w:color w:val="000000"/>
          <w:vertAlign w:val="superscript"/>
        </w:rPr>
        <w:footnoteReference w:id="60"/>
      </w:r>
      <w:r w:rsidR="00153F55" w:rsidRPr="008528D9">
        <w:rPr>
          <w:rFonts w:ascii="Book Antiqua" w:hAnsi="Book Antiqua"/>
          <w:color w:val="000000"/>
        </w:rPr>
        <w:t>.</w:t>
      </w:r>
    </w:p>
    <w:p w14:paraId="66E9FD9B" w14:textId="51C97478" w:rsidR="005338B9" w:rsidRPr="008528D9" w:rsidRDefault="00011EA8" w:rsidP="00F91C69">
      <w:pPr>
        <w:pBdr>
          <w:top w:val="nil"/>
          <w:left w:val="nil"/>
          <w:bottom w:val="nil"/>
          <w:right w:val="nil"/>
          <w:between w:val="nil"/>
        </w:pBdr>
        <w:spacing w:line="276" w:lineRule="auto"/>
        <w:ind w:firstLine="708"/>
        <w:jc w:val="both"/>
        <w:rPr>
          <w:rFonts w:ascii="Book Antiqua" w:hAnsi="Book Antiqua"/>
          <w:color w:val="000000"/>
        </w:rPr>
      </w:pPr>
      <w:r w:rsidRPr="008528D9">
        <w:rPr>
          <w:rFonts w:ascii="Book Antiqua" w:hAnsi="Book Antiqua"/>
          <w:color w:val="000000"/>
        </w:rPr>
        <w:t>K</w:t>
      </w:r>
      <w:r w:rsidR="005338B9" w:rsidRPr="008528D9">
        <w:rPr>
          <w:rFonts w:ascii="Book Antiqua" w:hAnsi="Book Antiqua"/>
          <w:color w:val="000000"/>
        </w:rPr>
        <w:t>limat Puszczy Sandomierskiej</w:t>
      </w:r>
      <w:r w:rsidR="00E3544B" w:rsidRPr="008528D9">
        <w:rPr>
          <w:rFonts w:ascii="Book Antiqua" w:hAnsi="Book Antiqua"/>
          <w:color w:val="000000"/>
        </w:rPr>
        <w:t xml:space="preserve"> sprzyjał</w:t>
      </w:r>
      <w:r w:rsidR="005338B9" w:rsidRPr="008528D9">
        <w:rPr>
          <w:rFonts w:ascii="Book Antiqua" w:hAnsi="Book Antiqua"/>
          <w:color w:val="000000"/>
        </w:rPr>
        <w:t xml:space="preserve"> gospodarce rolnej. Okres wegetacyjny trwa </w:t>
      </w:r>
      <w:r w:rsidR="00E3544B" w:rsidRPr="008528D9">
        <w:rPr>
          <w:rFonts w:ascii="Book Antiqua" w:hAnsi="Book Antiqua"/>
          <w:color w:val="000000"/>
        </w:rPr>
        <w:t xml:space="preserve">tutaj </w:t>
      </w:r>
      <w:r w:rsidR="005338B9" w:rsidRPr="008528D9">
        <w:rPr>
          <w:rFonts w:ascii="Book Antiqua" w:hAnsi="Book Antiqua"/>
          <w:color w:val="000000"/>
        </w:rPr>
        <w:t xml:space="preserve">210 dni. </w:t>
      </w:r>
      <w:r w:rsidR="00E3544B" w:rsidRPr="008528D9">
        <w:rPr>
          <w:rFonts w:ascii="Book Antiqua" w:hAnsi="Book Antiqua"/>
          <w:color w:val="000000"/>
        </w:rPr>
        <w:t xml:space="preserve">Badacze notują </w:t>
      </w:r>
      <w:r w:rsidRPr="008528D9">
        <w:rPr>
          <w:rFonts w:ascii="Book Antiqua" w:hAnsi="Book Antiqua"/>
          <w:color w:val="000000"/>
        </w:rPr>
        <w:t xml:space="preserve">historyczną </w:t>
      </w:r>
      <w:r w:rsidR="00E3544B" w:rsidRPr="008528D9">
        <w:rPr>
          <w:rFonts w:ascii="Book Antiqua" w:hAnsi="Book Antiqua"/>
          <w:color w:val="000000"/>
        </w:rPr>
        <w:t>zmienność klimatyczną tego obszaru:</w:t>
      </w:r>
      <w:r w:rsidR="005338B9" w:rsidRPr="008528D9">
        <w:rPr>
          <w:rFonts w:ascii="Book Antiqua" w:hAnsi="Book Antiqua"/>
          <w:color w:val="000000"/>
        </w:rPr>
        <w:t xml:space="preserve"> od połowy XIV nastąpiło oziębienie, później ocieplenie, zaś od poł</w:t>
      </w:r>
      <w:r w:rsidR="00BA5438" w:rsidRPr="008528D9">
        <w:rPr>
          <w:rFonts w:ascii="Book Antiqua" w:hAnsi="Book Antiqua"/>
          <w:color w:val="000000"/>
        </w:rPr>
        <w:t>owy</w:t>
      </w:r>
      <w:r w:rsidR="005338B9" w:rsidRPr="008528D9">
        <w:rPr>
          <w:rFonts w:ascii="Book Antiqua" w:hAnsi="Book Antiqua"/>
          <w:color w:val="000000"/>
        </w:rPr>
        <w:t xml:space="preserve"> XVI w. do XVIII w. zaobserwowano znów oziębienie, ponadto powodzie i wysokie opady. Dopiero od poł</w:t>
      </w:r>
      <w:r w:rsidR="00BA5438" w:rsidRPr="008528D9">
        <w:rPr>
          <w:rFonts w:ascii="Book Antiqua" w:hAnsi="Book Antiqua"/>
          <w:color w:val="000000"/>
        </w:rPr>
        <w:t>owy</w:t>
      </w:r>
      <w:r w:rsidR="005338B9" w:rsidRPr="008528D9">
        <w:rPr>
          <w:rFonts w:ascii="Book Antiqua" w:hAnsi="Book Antiqua"/>
          <w:color w:val="000000"/>
        </w:rPr>
        <w:t xml:space="preserve"> XIX w. nast</w:t>
      </w:r>
      <w:r w:rsidR="00BA5438" w:rsidRPr="008528D9">
        <w:rPr>
          <w:rFonts w:ascii="Book Antiqua" w:hAnsi="Book Antiqua"/>
          <w:color w:val="000000"/>
        </w:rPr>
        <w:t>ąpił</w:t>
      </w:r>
      <w:r w:rsidR="005338B9" w:rsidRPr="008528D9">
        <w:rPr>
          <w:rFonts w:ascii="Book Antiqua" w:hAnsi="Book Antiqua"/>
          <w:color w:val="000000"/>
        </w:rPr>
        <w:t>o stopniowe ocieplenie</w:t>
      </w:r>
      <w:r w:rsidR="005338B9" w:rsidRPr="008528D9">
        <w:rPr>
          <w:rFonts w:ascii="Book Antiqua" w:hAnsi="Book Antiqua"/>
          <w:color w:val="000000"/>
          <w:vertAlign w:val="superscript"/>
        </w:rPr>
        <w:footnoteReference w:id="61"/>
      </w:r>
      <w:r w:rsidR="005338B9" w:rsidRPr="008528D9">
        <w:rPr>
          <w:rFonts w:ascii="Book Antiqua" w:hAnsi="Book Antiqua"/>
          <w:color w:val="000000"/>
        </w:rPr>
        <w:t>.</w:t>
      </w:r>
    </w:p>
    <w:p w14:paraId="39B307A3" w14:textId="34F9B5A3" w:rsidR="005338B9" w:rsidRPr="008528D9" w:rsidRDefault="005338B9" w:rsidP="00F91C69">
      <w:pPr>
        <w:pBdr>
          <w:top w:val="nil"/>
          <w:left w:val="nil"/>
          <w:bottom w:val="nil"/>
          <w:right w:val="nil"/>
          <w:between w:val="nil"/>
        </w:pBdr>
        <w:spacing w:line="276" w:lineRule="auto"/>
        <w:ind w:firstLine="708"/>
        <w:jc w:val="both"/>
        <w:rPr>
          <w:rFonts w:ascii="Book Antiqua" w:hAnsi="Book Antiqua"/>
          <w:color w:val="000000"/>
        </w:rPr>
      </w:pPr>
      <w:r w:rsidRPr="008528D9">
        <w:rPr>
          <w:rFonts w:ascii="Book Antiqua" w:hAnsi="Book Antiqua"/>
          <w:color w:val="000000"/>
        </w:rPr>
        <w:t xml:space="preserve">Zwarte, olbrzymie kompleksy puszczańskie od końca XVI w. </w:t>
      </w:r>
      <w:r w:rsidR="00065C87" w:rsidRPr="008528D9">
        <w:rPr>
          <w:rFonts w:ascii="Book Antiqua" w:hAnsi="Book Antiqua"/>
          <w:color w:val="000000"/>
        </w:rPr>
        <w:t>były systematycznie zmniejszane. L</w:t>
      </w:r>
      <w:r w:rsidRPr="008528D9">
        <w:rPr>
          <w:rFonts w:ascii="Book Antiqua" w:hAnsi="Book Antiqua"/>
          <w:color w:val="000000"/>
        </w:rPr>
        <w:t>asy wyrąbywano dla c</w:t>
      </w:r>
      <w:r w:rsidR="00D2611C" w:rsidRPr="008528D9">
        <w:rPr>
          <w:rFonts w:ascii="Book Antiqua" w:hAnsi="Book Antiqua"/>
          <w:color w:val="000000"/>
        </w:rPr>
        <w:t>elów osiedleńczy</w:t>
      </w:r>
      <w:r w:rsidRPr="008528D9">
        <w:rPr>
          <w:rFonts w:ascii="Book Antiqua" w:hAnsi="Book Antiqua"/>
          <w:color w:val="000000"/>
        </w:rPr>
        <w:t>ch</w:t>
      </w:r>
      <w:r w:rsidR="00BA5438" w:rsidRPr="008528D9">
        <w:rPr>
          <w:rFonts w:ascii="Book Antiqua" w:hAnsi="Book Antiqua"/>
          <w:color w:val="000000"/>
        </w:rPr>
        <w:t xml:space="preserve"> oraz</w:t>
      </w:r>
      <w:r w:rsidRPr="008528D9">
        <w:rPr>
          <w:rFonts w:ascii="Book Antiqua" w:hAnsi="Book Antiqua"/>
          <w:color w:val="000000"/>
        </w:rPr>
        <w:t xml:space="preserve"> ekonomicznych (sprzedaż drewna spławianego do Gdańska). </w:t>
      </w:r>
      <w:r w:rsidR="00D2611C" w:rsidRPr="008528D9">
        <w:rPr>
          <w:rFonts w:ascii="Book Antiqua" w:hAnsi="Book Antiqua"/>
          <w:color w:val="000000"/>
        </w:rPr>
        <w:t>W wyniku intensywnej i masowej wycinki puszczy w</w:t>
      </w:r>
      <w:r w:rsidRPr="008528D9">
        <w:rPr>
          <w:rFonts w:ascii="Book Antiqua" w:hAnsi="Book Antiqua"/>
          <w:color w:val="000000"/>
        </w:rPr>
        <w:t xml:space="preserve"> XVII i XVIII w. </w:t>
      </w:r>
      <w:r w:rsidR="00D2611C" w:rsidRPr="008528D9">
        <w:rPr>
          <w:rFonts w:ascii="Book Antiqua" w:hAnsi="Book Antiqua"/>
          <w:color w:val="000000"/>
        </w:rPr>
        <w:t>wyodrębniły się nowe kompleksy, które obecnie znamy jako Puszczę Solską, a dalej na północ Lasy Janowskie</w:t>
      </w:r>
      <w:r w:rsidRPr="008528D9">
        <w:rPr>
          <w:rFonts w:ascii="Book Antiqua" w:hAnsi="Book Antiqua"/>
          <w:color w:val="000000"/>
        </w:rPr>
        <w:t xml:space="preserve">. Wielka trzebież związana była również z rozwojem rudnictwa i hutnictwa. Przy </w:t>
      </w:r>
      <w:r w:rsidR="00BA5438" w:rsidRPr="008528D9">
        <w:rPr>
          <w:rFonts w:ascii="Book Antiqua" w:hAnsi="Book Antiqua"/>
          <w:color w:val="000000"/>
        </w:rPr>
        <w:t>wytapianiu</w:t>
      </w:r>
      <w:r w:rsidRPr="008528D9">
        <w:rPr>
          <w:rFonts w:ascii="Book Antiqua" w:hAnsi="Book Antiqua"/>
          <w:color w:val="000000"/>
        </w:rPr>
        <w:t xml:space="preserve"> żelaza</w:t>
      </w:r>
      <w:r w:rsidR="00A27F7B" w:rsidRPr="008528D9">
        <w:rPr>
          <w:rFonts w:ascii="Book Antiqua" w:hAnsi="Book Antiqua"/>
          <w:color w:val="000000"/>
        </w:rPr>
        <w:t xml:space="preserve"> </w:t>
      </w:r>
      <w:r w:rsidR="00E4403F" w:rsidRPr="008528D9">
        <w:rPr>
          <w:rFonts w:ascii="Book Antiqua" w:hAnsi="Book Antiqua"/>
          <w:color w:val="000000"/>
        </w:rPr>
        <w:br/>
      </w:r>
      <w:r w:rsidR="00FE5184" w:rsidRPr="008528D9">
        <w:rPr>
          <w:rFonts w:ascii="Book Antiqua" w:hAnsi="Book Antiqua"/>
          <w:color w:val="000000"/>
        </w:rPr>
        <w:lastRenderedPageBreak/>
        <w:t xml:space="preserve">z </w:t>
      </w:r>
      <w:r w:rsidR="00A27F7B" w:rsidRPr="008528D9">
        <w:rPr>
          <w:rFonts w:ascii="Book Antiqua" w:hAnsi="Book Antiqua"/>
          <w:color w:val="000000"/>
        </w:rPr>
        <w:t xml:space="preserve">powszechnie tutaj występujących </w:t>
      </w:r>
      <w:r w:rsidR="00FE5184" w:rsidRPr="008528D9">
        <w:rPr>
          <w:rFonts w:ascii="Book Antiqua" w:hAnsi="Book Antiqua"/>
          <w:color w:val="000000"/>
        </w:rPr>
        <w:t xml:space="preserve">pokładów </w:t>
      </w:r>
      <w:r w:rsidRPr="008528D9">
        <w:rPr>
          <w:rFonts w:ascii="Book Antiqua" w:hAnsi="Book Antiqua"/>
          <w:color w:val="000000"/>
        </w:rPr>
        <w:t>rudy darniowej oraz szkł</w:t>
      </w:r>
      <w:r w:rsidR="00A27F7B" w:rsidRPr="008528D9">
        <w:rPr>
          <w:rFonts w:ascii="Book Antiqua" w:hAnsi="Book Antiqua"/>
          <w:color w:val="000000"/>
        </w:rPr>
        <w:t>a z użyciem łatwo dostępnych na miejscu złóż</w:t>
      </w:r>
      <w:r w:rsidRPr="008528D9">
        <w:rPr>
          <w:rFonts w:ascii="Book Antiqua" w:hAnsi="Book Antiqua"/>
          <w:color w:val="000000"/>
        </w:rPr>
        <w:t xml:space="preserve"> piasku</w:t>
      </w:r>
      <w:r w:rsidR="00A27F7B" w:rsidRPr="008528D9">
        <w:rPr>
          <w:rFonts w:ascii="Book Antiqua" w:hAnsi="Book Antiqua"/>
          <w:color w:val="000000"/>
        </w:rPr>
        <w:t xml:space="preserve"> </w:t>
      </w:r>
      <w:r w:rsidRPr="008528D9">
        <w:rPr>
          <w:rFonts w:ascii="Book Antiqua" w:hAnsi="Book Antiqua"/>
          <w:color w:val="000000"/>
        </w:rPr>
        <w:t xml:space="preserve">wykorzystywano </w:t>
      </w:r>
      <w:r w:rsidR="00E4403F" w:rsidRPr="008528D9">
        <w:rPr>
          <w:rFonts w:ascii="Book Antiqua" w:hAnsi="Book Antiqua"/>
          <w:color w:val="000000"/>
        </w:rPr>
        <w:t xml:space="preserve">duże </w:t>
      </w:r>
      <w:r w:rsidR="00A27F7B" w:rsidRPr="008528D9">
        <w:rPr>
          <w:rFonts w:ascii="Book Antiqua" w:hAnsi="Book Antiqua"/>
          <w:color w:val="000000"/>
        </w:rPr>
        <w:t xml:space="preserve">ilości </w:t>
      </w:r>
      <w:r w:rsidRPr="008528D9">
        <w:rPr>
          <w:rFonts w:ascii="Book Antiqua" w:hAnsi="Book Antiqua"/>
          <w:color w:val="000000"/>
        </w:rPr>
        <w:t>drewn</w:t>
      </w:r>
      <w:r w:rsidR="00A27F7B" w:rsidRPr="008528D9">
        <w:rPr>
          <w:rFonts w:ascii="Book Antiqua" w:hAnsi="Book Antiqua"/>
          <w:color w:val="000000"/>
        </w:rPr>
        <w:t>a</w:t>
      </w:r>
      <w:r w:rsidRPr="008528D9">
        <w:rPr>
          <w:rFonts w:ascii="Book Antiqua" w:hAnsi="Book Antiqua"/>
          <w:color w:val="000000"/>
        </w:rPr>
        <w:t xml:space="preserve">. Karczowanie </w:t>
      </w:r>
      <w:r w:rsidR="00A27F7B" w:rsidRPr="008528D9">
        <w:rPr>
          <w:rFonts w:ascii="Book Antiqua" w:hAnsi="Book Antiqua"/>
          <w:color w:val="000000"/>
        </w:rPr>
        <w:t xml:space="preserve">pierwotnych lasów </w:t>
      </w:r>
      <w:r w:rsidRPr="008528D9">
        <w:rPr>
          <w:rFonts w:ascii="Book Antiqua" w:hAnsi="Book Antiqua"/>
          <w:color w:val="000000"/>
        </w:rPr>
        <w:t>przypieczętowa</w:t>
      </w:r>
      <w:r w:rsidR="00A27F7B" w:rsidRPr="008528D9">
        <w:rPr>
          <w:rFonts w:ascii="Book Antiqua" w:hAnsi="Book Antiqua"/>
          <w:color w:val="000000"/>
        </w:rPr>
        <w:t>ło ostatecznie</w:t>
      </w:r>
      <w:r w:rsidRPr="008528D9">
        <w:rPr>
          <w:rFonts w:ascii="Book Antiqua" w:hAnsi="Book Antiqua"/>
          <w:color w:val="000000"/>
        </w:rPr>
        <w:t xml:space="preserve"> w XX w. </w:t>
      </w:r>
      <w:r w:rsidR="00A27F7B" w:rsidRPr="008528D9">
        <w:rPr>
          <w:rFonts w:ascii="Book Antiqua" w:hAnsi="Book Antiqua"/>
          <w:color w:val="000000"/>
        </w:rPr>
        <w:t xml:space="preserve">powstanie </w:t>
      </w:r>
      <w:r w:rsidRPr="008528D9">
        <w:rPr>
          <w:rFonts w:ascii="Book Antiqua" w:hAnsi="Book Antiqua"/>
          <w:color w:val="000000"/>
        </w:rPr>
        <w:t>wielkich z</w:t>
      </w:r>
      <w:r w:rsidR="00D2611C" w:rsidRPr="008528D9">
        <w:rPr>
          <w:rFonts w:ascii="Book Antiqua" w:hAnsi="Book Antiqua"/>
          <w:color w:val="000000"/>
        </w:rPr>
        <w:t>akładów przemysłowych jak h</w:t>
      </w:r>
      <w:r w:rsidRPr="008528D9">
        <w:rPr>
          <w:rFonts w:ascii="Book Antiqua" w:hAnsi="Book Antiqua"/>
          <w:color w:val="000000"/>
        </w:rPr>
        <w:t>uta Stalowa Wola.</w:t>
      </w:r>
    </w:p>
    <w:p w14:paraId="2438DA5F" w14:textId="45E2BE4B" w:rsidR="005338B9" w:rsidRPr="008528D9" w:rsidRDefault="00D72C11" w:rsidP="00F91C69">
      <w:pPr>
        <w:spacing w:line="276" w:lineRule="auto"/>
        <w:ind w:firstLine="708"/>
        <w:jc w:val="both"/>
        <w:rPr>
          <w:rFonts w:ascii="Book Antiqua" w:hAnsi="Book Antiqua"/>
        </w:rPr>
      </w:pPr>
      <w:r>
        <w:rPr>
          <w:rFonts w:ascii="Book Antiqua" w:hAnsi="Book Antiqua"/>
        </w:rPr>
        <w:t>O niedostępności tego terenu</w:t>
      </w:r>
      <w:r w:rsidR="00D2611C" w:rsidRPr="008528D9">
        <w:rPr>
          <w:rFonts w:ascii="Book Antiqua" w:hAnsi="Book Antiqua"/>
        </w:rPr>
        <w:t xml:space="preserve"> oraz trudnej sytuacji życiowej mieszkańców pisał m.in. Oskar Kolberg</w:t>
      </w:r>
      <w:r w:rsidR="005338B9" w:rsidRPr="008528D9">
        <w:rPr>
          <w:rFonts w:ascii="Book Antiqua" w:hAnsi="Book Antiqua"/>
          <w:vertAlign w:val="superscript"/>
        </w:rPr>
        <w:footnoteReference w:id="62"/>
      </w:r>
      <w:r w:rsidR="005338B9" w:rsidRPr="008528D9">
        <w:rPr>
          <w:rFonts w:ascii="Book Antiqua" w:hAnsi="Book Antiqua"/>
        </w:rPr>
        <w:t>. T</w:t>
      </w:r>
      <w:r w:rsidR="00E4403F" w:rsidRPr="008528D9">
        <w:rPr>
          <w:rFonts w:ascii="Book Antiqua" w:hAnsi="Book Antiqua"/>
        </w:rPr>
        <w:t xml:space="preserve">e specyficzne okoliczności sprzyjały wytworzeniu się tutaj </w:t>
      </w:r>
      <w:r w:rsidR="007C5D05">
        <w:rPr>
          <w:rFonts w:ascii="Book Antiqua" w:hAnsi="Book Antiqua"/>
        </w:rPr>
        <w:br/>
      </w:r>
      <w:r w:rsidR="00E4403F" w:rsidRPr="008528D9">
        <w:rPr>
          <w:rFonts w:ascii="Book Antiqua" w:hAnsi="Book Antiqua"/>
        </w:rPr>
        <w:t xml:space="preserve">w kolejnych </w:t>
      </w:r>
      <w:r w:rsidR="006927B0" w:rsidRPr="008528D9">
        <w:rPr>
          <w:rFonts w:ascii="Book Antiqua" w:hAnsi="Book Antiqua"/>
        </w:rPr>
        <w:t xml:space="preserve">stuleciach </w:t>
      </w:r>
      <w:r w:rsidR="005338B9" w:rsidRPr="008528D9">
        <w:rPr>
          <w:rFonts w:ascii="Book Antiqua" w:hAnsi="Book Antiqua"/>
        </w:rPr>
        <w:t xml:space="preserve">osobnej niż w innych regionach kultury. Utrudnione warunki komunikacyjne </w:t>
      </w:r>
      <w:r w:rsidR="006927B0" w:rsidRPr="008528D9">
        <w:rPr>
          <w:rFonts w:ascii="Book Antiqua" w:hAnsi="Book Antiqua"/>
        </w:rPr>
        <w:t>skutecznie bowiem hamowały</w:t>
      </w:r>
      <w:r w:rsidR="005338B9" w:rsidRPr="008528D9">
        <w:rPr>
          <w:rFonts w:ascii="Book Antiqua" w:hAnsi="Book Antiqua"/>
        </w:rPr>
        <w:t xml:space="preserve"> docieranie obcych wpływów, </w:t>
      </w:r>
      <w:r w:rsidR="00E4403F" w:rsidRPr="008528D9">
        <w:rPr>
          <w:rFonts w:ascii="Book Antiqua" w:hAnsi="Book Antiqua"/>
        </w:rPr>
        <w:t xml:space="preserve">ograniczając również </w:t>
      </w:r>
      <w:r w:rsidR="006927B0" w:rsidRPr="008528D9">
        <w:rPr>
          <w:rFonts w:ascii="Book Antiqua" w:hAnsi="Book Antiqua"/>
        </w:rPr>
        <w:t>możliwość</w:t>
      </w:r>
      <w:r w:rsidR="005338B9" w:rsidRPr="008528D9">
        <w:rPr>
          <w:rFonts w:ascii="Book Antiqua" w:hAnsi="Book Antiqua"/>
        </w:rPr>
        <w:t xml:space="preserve"> </w:t>
      </w:r>
      <w:r w:rsidR="006927B0" w:rsidRPr="008528D9">
        <w:rPr>
          <w:rFonts w:ascii="Book Antiqua" w:hAnsi="Book Antiqua"/>
        </w:rPr>
        <w:t>zewnętrznego oddziaływania</w:t>
      </w:r>
      <w:r w:rsidR="00E4403F" w:rsidRPr="008528D9">
        <w:rPr>
          <w:rFonts w:ascii="Book Antiqua" w:hAnsi="Book Antiqua"/>
        </w:rPr>
        <w:t xml:space="preserve"> lasowiackich wzorców kulturowych</w:t>
      </w:r>
      <w:r w:rsidR="005338B9" w:rsidRPr="008528D9">
        <w:rPr>
          <w:rFonts w:ascii="Book Antiqua" w:hAnsi="Book Antiqua"/>
          <w:vertAlign w:val="superscript"/>
        </w:rPr>
        <w:footnoteReference w:id="63"/>
      </w:r>
      <w:r w:rsidR="00E0016D" w:rsidRPr="008528D9">
        <w:rPr>
          <w:rFonts w:ascii="Book Antiqua" w:hAnsi="Book Antiqua"/>
        </w:rPr>
        <w:t>.</w:t>
      </w:r>
    </w:p>
    <w:p w14:paraId="3C60DFA7" w14:textId="77777777" w:rsidR="00065C87" w:rsidRPr="008528D9" w:rsidRDefault="00065C87" w:rsidP="002909EC">
      <w:pPr>
        <w:spacing w:line="276" w:lineRule="auto"/>
        <w:jc w:val="both"/>
        <w:rPr>
          <w:rFonts w:ascii="Book Antiqua" w:hAnsi="Book Antiqua"/>
          <w:color w:val="FF0000"/>
        </w:rPr>
      </w:pPr>
    </w:p>
    <w:p w14:paraId="689D3588" w14:textId="169474D5" w:rsidR="00C22570" w:rsidRPr="008528D9" w:rsidRDefault="00FD026C" w:rsidP="002228DD">
      <w:pPr>
        <w:pStyle w:val="Nagwek2"/>
        <w:spacing w:line="276" w:lineRule="auto"/>
        <w:rPr>
          <w:rFonts w:ascii="Book Antiqua" w:hAnsi="Book Antiqua"/>
          <w:b/>
          <w:sz w:val="28"/>
          <w:szCs w:val="28"/>
        </w:rPr>
      </w:pPr>
      <w:bookmarkStart w:id="38" w:name="_Toc102372019"/>
      <w:r w:rsidRPr="008528D9">
        <w:rPr>
          <w:rFonts w:ascii="Book Antiqua" w:hAnsi="Book Antiqua"/>
          <w:b/>
          <w:sz w:val="28"/>
          <w:szCs w:val="28"/>
        </w:rPr>
        <w:t>4</w:t>
      </w:r>
      <w:r w:rsidR="005A30F3" w:rsidRPr="008528D9">
        <w:rPr>
          <w:rFonts w:ascii="Book Antiqua" w:hAnsi="Book Antiqua"/>
          <w:b/>
          <w:sz w:val="28"/>
          <w:szCs w:val="28"/>
        </w:rPr>
        <w:t>.3</w:t>
      </w:r>
      <w:r w:rsidR="004E7058" w:rsidRPr="008528D9">
        <w:rPr>
          <w:rFonts w:ascii="Book Antiqua" w:hAnsi="Book Antiqua"/>
          <w:b/>
          <w:sz w:val="28"/>
          <w:szCs w:val="28"/>
        </w:rPr>
        <w:t>. Osadnictwo</w:t>
      </w:r>
      <w:bookmarkEnd w:id="38"/>
    </w:p>
    <w:p w14:paraId="27050C62" w14:textId="1A1B87AF" w:rsidR="005338B9" w:rsidRPr="008528D9" w:rsidRDefault="005338B9" w:rsidP="002228DD">
      <w:pPr>
        <w:spacing w:line="276" w:lineRule="auto"/>
        <w:ind w:firstLine="708"/>
        <w:jc w:val="both"/>
        <w:rPr>
          <w:rFonts w:ascii="Book Antiqua" w:hAnsi="Book Antiqua"/>
        </w:rPr>
      </w:pPr>
      <w:r w:rsidRPr="008528D9">
        <w:rPr>
          <w:rFonts w:ascii="Book Antiqua" w:hAnsi="Book Antiqua"/>
        </w:rPr>
        <w:t xml:space="preserve">Początki zainteresowania ludzi </w:t>
      </w:r>
      <w:r w:rsidR="006927B0" w:rsidRPr="008528D9">
        <w:rPr>
          <w:rFonts w:ascii="Book Antiqua" w:hAnsi="Book Antiqua"/>
        </w:rPr>
        <w:t xml:space="preserve">obszarem Puszczy Sandomierskiej </w:t>
      </w:r>
      <w:r w:rsidRPr="008528D9">
        <w:rPr>
          <w:rFonts w:ascii="Book Antiqua" w:hAnsi="Book Antiqua"/>
        </w:rPr>
        <w:t>sięgają czasów prehistorycznych. Świadczą o tym znaleziska archeologiczne</w:t>
      </w:r>
      <w:r w:rsidRPr="008528D9">
        <w:rPr>
          <w:rFonts w:ascii="Book Antiqua" w:hAnsi="Book Antiqua"/>
          <w:vertAlign w:val="superscript"/>
        </w:rPr>
        <w:footnoteReference w:id="64"/>
      </w:r>
      <w:r w:rsidRPr="008528D9">
        <w:rPr>
          <w:rFonts w:ascii="Book Antiqua" w:hAnsi="Book Antiqua"/>
        </w:rPr>
        <w:t>, które potwierdzają obecność człowiek</w:t>
      </w:r>
      <w:r w:rsidR="00524A65" w:rsidRPr="008528D9">
        <w:rPr>
          <w:rFonts w:ascii="Book Antiqua" w:hAnsi="Book Antiqua"/>
        </w:rPr>
        <w:t>a</w:t>
      </w:r>
      <w:r w:rsidRPr="008528D9">
        <w:rPr>
          <w:rFonts w:ascii="Book Antiqua" w:hAnsi="Book Antiqua"/>
        </w:rPr>
        <w:t xml:space="preserve"> </w:t>
      </w:r>
      <w:r w:rsidR="00E4403F" w:rsidRPr="008528D9">
        <w:rPr>
          <w:rFonts w:ascii="Book Antiqua" w:hAnsi="Book Antiqua"/>
        </w:rPr>
        <w:t xml:space="preserve">na tych terenach </w:t>
      </w:r>
      <w:r w:rsidRPr="008528D9">
        <w:rPr>
          <w:rFonts w:ascii="Book Antiqua" w:hAnsi="Book Antiqua"/>
        </w:rPr>
        <w:t>już od czasów paleolitycznych</w:t>
      </w:r>
      <w:r w:rsidR="00524A65" w:rsidRPr="008528D9">
        <w:rPr>
          <w:rFonts w:ascii="Book Antiqua" w:hAnsi="Book Antiqua"/>
        </w:rPr>
        <w:t xml:space="preserve"> -</w:t>
      </w:r>
      <w:r w:rsidR="000E7BA4" w:rsidRPr="008528D9">
        <w:rPr>
          <w:rFonts w:ascii="Book Antiqua" w:hAnsi="Book Antiqua"/>
        </w:rPr>
        <w:t xml:space="preserve"> od około </w:t>
      </w:r>
      <w:r w:rsidRPr="008528D9">
        <w:rPr>
          <w:rFonts w:ascii="Book Antiqua" w:hAnsi="Book Antiqua"/>
        </w:rPr>
        <w:t>IX tysiąclecie p.n.e.</w:t>
      </w:r>
      <w:r w:rsidRPr="008528D9">
        <w:rPr>
          <w:rFonts w:ascii="Book Antiqua" w:hAnsi="Book Antiqua"/>
          <w:vertAlign w:val="superscript"/>
        </w:rPr>
        <w:footnoteReference w:id="65"/>
      </w:r>
      <w:r w:rsidR="00153F55" w:rsidRPr="008528D9">
        <w:rPr>
          <w:rFonts w:ascii="Book Antiqua" w:hAnsi="Book Antiqua"/>
        </w:rPr>
        <w:t>.</w:t>
      </w:r>
      <w:r w:rsidRPr="008528D9">
        <w:rPr>
          <w:rFonts w:ascii="Book Antiqua" w:hAnsi="Book Antiqua"/>
        </w:rPr>
        <w:t xml:space="preserve"> Ludzie żyjący w tej epoce</w:t>
      </w:r>
      <w:r w:rsidR="002C6262" w:rsidRPr="008528D9">
        <w:rPr>
          <w:rFonts w:ascii="Book Antiqua" w:hAnsi="Book Antiqua"/>
        </w:rPr>
        <w:t>,</w:t>
      </w:r>
      <w:r w:rsidRPr="008528D9">
        <w:rPr>
          <w:rFonts w:ascii="Book Antiqua" w:hAnsi="Book Antiqua"/>
        </w:rPr>
        <w:t xml:space="preserve"> a także w następnej – mezolicie</w:t>
      </w:r>
      <w:r w:rsidRPr="008528D9">
        <w:rPr>
          <w:rFonts w:ascii="Book Antiqua" w:hAnsi="Book Antiqua"/>
          <w:vertAlign w:val="superscript"/>
        </w:rPr>
        <w:footnoteReference w:id="66"/>
      </w:r>
      <w:r w:rsidR="00760BDC" w:rsidRPr="008528D9">
        <w:rPr>
          <w:rFonts w:ascii="Book Antiqua" w:hAnsi="Book Antiqua"/>
        </w:rPr>
        <w:t xml:space="preserve"> byli łowcami</w:t>
      </w:r>
      <w:r w:rsidRPr="008528D9">
        <w:rPr>
          <w:rFonts w:ascii="Book Antiqua" w:hAnsi="Book Antiqua"/>
        </w:rPr>
        <w:t xml:space="preserve"> wędrującymi w poszukiwaniu zwierzyny</w:t>
      </w:r>
      <w:r w:rsidR="00760BDC" w:rsidRPr="008528D9">
        <w:rPr>
          <w:rFonts w:ascii="Book Antiqua" w:hAnsi="Book Antiqua"/>
        </w:rPr>
        <w:t xml:space="preserve">. </w:t>
      </w:r>
      <w:r w:rsidRPr="008528D9">
        <w:rPr>
          <w:rFonts w:ascii="Book Antiqua" w:hAnsi="Book Antiqua"/>
        </w:rPr>
        <w:t>Dzięki łowiectwu zdobywano</w:t>
      </w:r>
      <w:r w:rsidR="00760BDC" w:rsidRPr="008528D9">
        <w:rPr>
          <w:rFonts w:ascii="Book Antiqua" w:hAnsi="Book Antiqua"/>
        </w:rPr>
        <w:t xml:space="preserve"> żywność, </w:t>
      </w:r>
      <w:r w:rsidRPr="008528D9">
        <w:rPr>
          <w:rFonts w:ascii="Book Antiqua" w:hAnsi="Book Antiqua"/>
        </w:rPr>
        <w:t xml:space="preserve">skóry na ubrania oraz rogi i kości, z których wykonywano narzędzia. Powszechne było zbieractwo i rybołówstwo. </w:t>
      </w:r>
      <w:r w:rsidR="00760BDC" w:rsidRPr="008528D9">
        <w:rPr>
          <w:rFonts w:ascii="Book Antiqua" w:hAnsi="Book Antiqua"/>
        </w:rPr>
        <w:t xml:space="preserve">W epoce neolitu (od VI do </w:t>
      </w:r>
      <w:r w:rsidRPr="008528D9">
        <w:rPr>
          <w:rFonts w:ascii="Book Antiqua" w:hAnsi="Book Antiqua"/>
        </w:rPr>
        <w:t xml:space="preserve">III tysiąclecia p.n.e.) </w:t>
      </w:r>
      <w:r w:rsidR="00524A65" w:rsidRPr="008528D9">
        <w:rPr>
          <w:rFonts w:ascii="Book Antiqua" w:hAnsi="Book Antiqua"/>
        </w:rPr>
        <w:t xml:space="preserve">ludzie </w:t>
      </w:r>
      <w:r w:rsidRPr="008528D9">
        <w:rPr>
          <w:rFonts w:ascii="Book Antiqua" w:hAnsi="Book Antiqua"/>
        </w:rPr>
        <w:t>zaczęli osiedlać się n</w:t>
      </w:r>
      <w:r w:rsidR="00760BDC" w:rsidRPr="008528D9">
        <w:rPr>
          <w:rFonts w:ascii="Book Antiqua" w:hAnsi="Book Antiqua"/>
        </w:rPr>
        <w:t>a stałe, zakładać osady, trudniąc</w:t>
      </w:r>
      <w:r w:rsidRPr="008528D9">
        <w:rPr>
          <w:rFonts w:ascii="Book Antiqua" w:hAnsi="Book Antiqua"/>
        </w:rPr>
        <w:t xml:space="preserve"> się rolnictwem </w:t>
      </w:r>
      <w:r w:rsidR="007C4838" w:rsidRPr="008528D9">
        <w:rPr>
          <w:rFonts w:ascii="Book Antiqua" w:hAnsi="Book Antiqua"/>
        </w:rPr>
        <w:br/>
      </w:r>
      <w:r w:rsidRPr="008528D9">
        <w:rPr>
          <w:rFonts w:ascii="Book Antiqua" w:hAnsi="Book Antiqua"/>
        </w:rPr>
        <w:lastRenderedPageBreak/>
        <w:t xml:space="preserve">i hodowlą. </w:t>
      </w:r>
      <w:r w:rsidR="00524A65" w:rsidRPr="008528D9">
        <w:rPr>
          <w:rFonts w:ascii="Book Antiqua" w:hAnsi="Book Antiqua"/>
        </w:rPr>
        <w:t xml:space="preserve">Na terenach Lasowiaków </w:t>
      </w:r>
      <w:r w:rsidRPr="008528D9">
        <w:rPr>
          <w:rFonts w:ascii="Book Antiqua" w:hAnsi="Book Antiqua"/>
        </w:rPr>
        <w:t xml:space="preserve">ślady </w:t>
      </w:r>
      <w:r w:rsidR="00760BDC" w:rsidRPr="008528D9">
        <w:rPr>
          <w:rFonts w:ascii="Book Antiqua" w:hAnsi="Book Antiqua"/>
        </w:rPr>
        <w:t xml:space="preserve">takich </w:t>
      </w:r>
      <w:r w:rsidRPr="008528D9">
        <w:rPr>
          <w:rFonts w:ascii="Book Antiqua" w:hAnsi="Book Antiqua"/>
        </w:rPr>
        <w:t>osad przetrwały do dziś</w:t>
      </w:r>
      <w:r w:rsidRPr="008528D9">
        <w:rPr>
          <w:rFonts w:ascii="Book Antiqua" w:hAnsi="Book Antiqua"/>
          <w:vertAlign w:val="superscript"/>
        </w:rPr>
        <w:footnoteReference w:id="67"/>
      </w:r>
      <w:r w:rsidRPr="008528D9">
        <w:rPr>
          <w:rFonts w:ascii="Book Antiqua" w:hAnsi="Book Antiqua"/>
        </w:rPr>
        <w:t>. Z epoki brązu</w:t>
      </w:r>
      <w:r w:rsidR="00760BDC" w:rsidRPr="008528D9">
        <w:rPr>
          <w:rFonts w:ascii="Book Antiqua" w:hAnsi="Book Antiqua"/>
        </w:rPr>
        <w:t xml:space="preserve"> z kolei</w:t>
      </w:r>
      <w:r w:rsidRPr="008528D9">
        <w:rPr>
          <w:rFonts w:ascii="Book Antiqua" w:hAnsi="Book Antiqua"/>
        </w:rPr>
        <w:t xml:space="preserve"> </w:t>
      </w:r>
      <w:r w:rsidR="00760BDC" w:rsidRPr="008528D9">
        <w:rPr>
          <w:rFonts w:ascii="Book Antiqua" w:hAnsi="Book Antiqua"/>
        </w:rPr>
        <w:t xml:space="preserve">(III tysiąclecie p.n.e. do I tysiąclecia p.n.e.) </w:t>
      </w:r>
      <w:r w:rsidR="00524A65" w:rsidRPr="008528D9">
        <w:rPr>
          <w:rFonts w:ascii="Book Antiqua" w:hAnsi="Book Antiqua"/>
        </w:rPr>
        <w:t xml:space="preserve">odnajdujemy </w:t>
      </w:r>
      <w:r w:rsidRPr="008528D9">
        <w:rPr>
          <w:rFonts w:ascii="Book Antiqua" w:hAnsi="Book Antiqua"/>
        </w:rPr>
        <w:t xml:space="preserve">osady </w:t>
      </w:r>
      <w:r w:rsidR="007C4838" w:rsidRPr="008528D9">
        <w:rPr>
          <w:rFonts w:ascii="Book Antiqua" w:hAnsi="Book Antiqua"/>
        </w:rPr>
        <w:br/>
      </w:r>
      <w:r w:rsidRPr="008528D9">
        <w:rPr>
          <w:rFonts w:ascii="Book Antiqua" w:hAnsi="Book Antiqua"/>
        </w:rPr>
        <w:t>i cmentarzyska tzw. kultury tarnobrzeskiej</w:t>
      </w:r>
      <w:r w:rsidRPr="008528D9">
        <w:rPr>
          <w:rFonts w:ascii="Book Antiqua" w:hAnsi="Book Antiqua"/>
          <w:vertAlign w:val="superscript"/>
        </w:rPr>
        <w:footnoteReference w:id="68"/>
      </w:r>
      <w:r w:rsidRPr="008528D9">
        <w:rPr>
          <w:rFonts w:ascii="Book Antiqua" w:hAnsi="Book Antiqua"/>
        </w:rPr>
        <w:t xml:space="preserve">. Badania wykopaliskowe z okresu wpływów rzymskich i wczesnego średniowiecza potwierdzają, że był to teren pokryty siecią pojedynczych lub niewielkich osad, które pozostawały w ścisłym związku </w:t>
      </w:r>
      <w:r w:rsidR="007C4838" w:rsidRPr="008528D9">
        <w:rPr>
          <w:rFonts w:ascii="Book Antiqua" w:hAnsi="Book Antiqua"/>
        </w:rPr>
        <w:br/>
      </w:r>
      <w:r w:rsidRPr="008528D9">
        <w:rPr>
          <w:rFonts w:ascii="Book Antiqua" w:hAnsi="Book Antiqua"/>
        </w:rPr>
        <w:t>z brzegami dolin rz</w:t>
      </w:r>
      <w:r w:rsidR="00760BDC" w:rsidRPr="008528D9">
        <w:rPr>
          <w:rFonts w:ascii="Book Antiqua" w:hAnsi="Book Antiqua"/>
        </w:rPr>
        <w:t>ecznych oraz pasmami wzniesień,</w:t>
      </w:r>
      <w:r w:rsidRPr="008528D9">
        <w:rPr>
          <w:rFonts w:ascii="Book Antiqua" w:hAnsi="Book Antiqua"/>
        </w:rPr>
        <w:t xml:space="preserve"> w ich bezpośrednim sąsiedztwie</w:t>
      </w:r>
      <w:r w:rsidR="00760BDC" w:rsidRPr="008528D9">
        <w:rPr>
          <w:rFonts w:ascii="Book Antiqua" w:hAnsi="Book Antiqua"/>
        </w:rPr>
        <w:t>.</w:t>
      </w:r>
      <w:r w:rsidR="00524A65" w:rsidRPr="008528D9">
        <w:rPr>
          <w:rFonts w:ascii="Book Antiqua" w:hAnsi="Book Antiqua"/>
        </w:rPr>
        <w:t xml:space="preserve"> </w:t>
      </w:r>
      <w:r w:rsidR="00760BDC" w:rsidRPr="008528D9">
        <w:rPr>
          <w:rFonts w:ascii="Book Antiqua" w:hAnsi="Book Antiqua"/>
        </w:rPr>
        <w:t>Od czasów neolitu osadnictwo rozwijało się tutaj p</w:t>
      </w:r>
      <w:r w:rsidRPr="008528D9">
        <w:rPr>
          <w:rFonts w:ascii="Book Antiqua" w:hAnsi="Book Antiqua"/>
        </w:rPr>
        <w:t xml:space="preserve">rzy brzegach </w:t>
      </w:r>
      <w:r w:rsidR="007B2C4B" w:rsidRPr="008528D9">
        <w:rPr>
          <w:rFonts w:ascii="Book Antiqua" w:hAnsi="Book Antiqua"/>
        </w:rPr>
        <w:t xml:space="preserve">rzek, </w:t>
      </w:r>
      <w:r w:rsidR="007C4838" w:rsidRPr="008528D9">
        <w:rPr>
          <w:rFonts w:ascii="Book Antiqua" w:hAnsi="Book Antiqua"/>
        </w:rPr>
        <w:br/>
      </w:r>
      <w:r w:rsidR="007B2C4B" w:rsidRPr="008528D9">
        <w:rPr>
          <w:rFonts w:ascii="Book Antiqua" w:hAnsi="Book Antiqua"/>
        </w:rPr>
        <w:t>w szczególności Wisły i Sanu</w:t>
      </w:r>
      <w:r w:rsidR="00760BDC" w:rsidRPr="008528D9">
        <w:rPr>
          <w:rFonts w:ascii="Book Antiqua" w:hAnsi="Book Antiqua"/>
        </w:rPr>
        <w:t>, n</w:t>
      </w:r>
      <w:r w:rsidRPr="008528D9">
        <w:rPr>
          <w:rFonts w:ascii="Book Antiqua" w:hAnsi="Book Antiqua"/>
        </w:rPr>
        <w:t xml:space="preserve">atomiast potężne połacie lasów poza pasami </w:t>
      </w:r>
      <w:r w:rsidR="007B2C4B" w:rsidRPr="008528D9">
        <w:rPr>
          <w:rFonts w:ascii="Book Antiqua" w:hAnsi="Book Antiqua"/>
        </w:rPr>
        <w:t xml:space="preserve">rzecznymi pozostawały </w:t>
      </w:r>
      <w:r w:rsidRPr="008528D9">
        <w:rPr>
          <w:rFonts w:ascii="Book Antiqua" w:hAnsi="Book Antiqua"/>
        </w:rPr>
        <w:t xml:space="preserve">przez wieki osadniczą pustką. </w:t>
      </w:r>
    </w:p>
    <w:p w14:paraId="354F2B5A" w14:textId="1A6D8122" w:rsidR="004E7058" w:rsidRPr="008528D9" w:rsidRDefault="005338B9" w:rsidP="002228DD">
      <w:pPr>
        <w:spacing w:line="276" w:lineRule="auto"/>
        <w:ind w:firstLine="708"/>
        <w:jc w:val="both"/>
        <w:rPr>
          <w:rFonts w:ascii="Book Antiqua" w:hAnsi="Book Antiqua"/>
        </w:rPr>
      </w:pPr>
      <w:r w:rsidRPr="008528D9">
        <w:rPr>
          <w:rFonts w:ascii="Book Antiqua" w:hAnsi="Book Antiqua"/>
        </w:rPr>
        <w:t>Taki stan trwał do czasów nowożytnych</w:t>
      </w:r>
      <w:r w:rsidR="00CE4095" w:rsidRPr="008528D9">
        <w:rPr>
          <w:rFonts w:ascii="Book Antiqua" w:hAnsi="Book Antiqua"/>
        </w:rPr>
        <w:t>. W</w:t>
      </w:r>
      <w:r w:rsidRPr="008528D9">
        <w:rPr>
          <w:rFonts w:ascii="Book Antiqua" w:hAnsi="Book Antiqua"/>
        </w:rPr>
        <w:t>iek</w:t>
      </w:r>
      <w:r w:rsidR="00CE4095" w:rsidRPr="008528D9">
        <w:rPr>
          <w:rFonts w:ascii="Book Antiqua" w:hAnsi="Book Antiqua"/>
        </w:rPr>
        <w:t>i</w:t>
      </w:r>
      <w:r w:rsidRPr="008528D9">
        <w:rPr>
          <w:rFonts w:ascii="Book Antiqua" w:hAnsi="Book Antiqua"/>
        </w:rPr>
        <w:t xml:space="preserve"> XII i XIII, gdy</w:t>
      </w:r>
      <w:r w:rsidR="00CE4095" w:rsidRPr="008528D9">
        <w:rPr>
          <w:rFonts w:ascii="Book Antiqua" w:hAnsi="Book Antiqua"/>
        </w:rPr>
        <w:t xml:space="preserve"> po raz pierwszy</w:t>
      </w:r>
      <w:r w:rsidRPr="008528D9">
        <w:rPr>
          <w:rFonts w:ascii="Book Antiqua" w:hAnsi="Book Antiqua"/>
        </w:rPr>
        <w:t xml:space="preserve"> nazwy miejscowości </w:t>
      </w:r>
      <w:r w:rsidR="00760BDC" w:rsidRPr="008528D9">
        <w:rPr>
          <w:rFonts w:ascii="Book Antiqua" w:hAnsi="Book Antiqua"/>
        </w:rPr>
        <w:t xml:space="preserve">z obszaru Puszczy Sandomierskiej </w:t>
      </w:r>
      <w:r w:rsidRPr="008528D9">
        <w:rPr>
          <w:rFonts w:ascii="Book Antiqua" w:hAnsi="Book Antiqua"/>
        </w:rPr>
        <w:t xml:space="preserve">zaczęły pojawiać się </w:t>
      </w:r>
      <w:r w:rsidR="00F93C50" w:rsidRPr="008528D9">
        <w:rPr>
          <w:rFonts w:ascii="Book Antiqua" w:hAnsi="Book Antiqua"/>
        </w:rPr>
        <w:br/>
      </w:r>
      <w:r w:rsidRPr="008528D9">
        <w:rPr>
          <w:rFonts w:ascii="Book Antiqua" w:hAnsi="Book Antiqua"/>
        </w:rPr>
        <w:t>w źródłach pisanych, nie przyni</w:t>
      </w:r>
      <w:r w:rsidR="00CE4095" w:rsidRPr="008528D9">
        <w:rPr>
          <w:rFonts w:ascii="Book Antiqua" w:hAnsi="Book Antiqua"/>
        </w:rPr>
        <w:t>osły jeszcze</w:t>
      </w:r>
      <w:r w:rsidRPr="008528D9">
        <w:rPr>
          <w:rFonts w:ascii="Book Antiqua" w:hAnsi="Book Antiqua"/>
        </w:rPr>
        <w:t xml:space="preserve"> istotnych zmian w rozmieszczeniu osad. Dopiero w kolejnych </w:t>
      </w:r>
      <w:r w:rsidR="004E7058" w:rsidRPr="008528D9">
        <w:rPr>
          <w:rFonts w:ascii="Book Antiqua" w:hAnsi="Book Antiqua"/>
        </w:rPr>
        <w:t xml:space="preserve">stuleciach </w:t>
      </w:r>
      <w:r w:rsidRPr="008528D9">
        <w:rPr>
          <w:rFonts w:ascii="Book Antiqua" w:hAnsi="Book Antiqua"/>
        </w:rPr>
        <w:t xml:space="preserve">nastąpił wyraźny wzrost zainteresowania </w:t>
      </w:r>
      <w:r w:rsidR="00CE4095" w:rsidRPr="008528D9">
        <w:rPr>
          <w:rFonts w:ascii="Book Antiqua" w:hAnsi="Book Antiqua"/>
        </w:rPr>
        <w:t xml:space="preserve">tym terenem </w:t>
      </w:r>
      <w:r w:rsidRPr="008528D9">
        <w:rPr>
          <w:rFonts w:ascii="Book Antiqua" w:hAnsi="Book Antiqua"/>
        </w:rPr>
        <w:t>oraz j</w:t>
      </w:r>
      <w:r w:rsidR="00CE4095" w:rsidRPr="008528D9">
        <w:rPr>
          <w:rFonts w:ascii="Book Antiqua" w:hAnsi="Book Antiqua"/>
        </w:rPr>
        <w:t>ego</w:t>
      </w:r>
      <w:r w:rsidRPr="008528D9">
        <w:rPr>
          <w:rFonts w:ascii="Book Antiqua" w:hAnsi="Book Antiqua"/>
        </w:rPr>
        <w:t xml:space="preserve"> powolne zasiedlanie</w:t>
      </w:r>
      <w:r w:rsidRPr="008528D9">
        <w:rPr>
          <w:rFonts w:ascii="Book Antiqua" w:hAnsi="Book Antiqua"/>
          <w:vertAlign w:val="superscript"/>
        </w:rPr>
        <w:footnoteReference w:id="69"/>
      </w:r>
      <w:r w:rsidRPr="008528D9">
        <w:rPr>
          <w:rFonts w:ascii="Book Antiqua" w:hAnsi="Book Antiqua"/>
        </w:rPr>
        <w:t xml:space="preserve">. </w:t>
      </w:r>
      <w:r w:rsidR="00CE4095" w:rsidRPr="008528D9">
        <w:rPr>
          <w:rFonts w:ascii="Book Antiqua" w:hAnsi="Book Antiqua"/>
        </w:rPr>
        <w:t xml:space="preserve">Nowe osady lokowano </w:t>
      </w:r>
      <w:r w:rsidRPr="008528D9">
        <w:rPr>
          <w:rFonts w:ascii="Book Antiqua" w:hAnsi="Book Antiqua"/>
        </w:rPr>
        <w:t xml:space="preserve">na prawie polskim </w:t>
      </w:r>
      <w:r w:rsidR="00F93C50" w:rsidRPr="008528D9">
        <w:rPr>
          <w:rFonts w:ascii="Book Antiqua" w:hAnsi="Book Antiqua"/>
        </w:rPr>
        <w:br/>
      </w:r>
      <w:r w:rsidRPr="008528D9">
        <w:rPr>
          <w:rFonts w:ascii="Book Antiqua" w:hAnsi="Book Antiqua"/>
        </w:rPr>
        <w:t>i niemieckim</w:t>
      </w:r>
      <w:r w:rsidR="00CE4095" w:rsidRPr="008528D9">
        <w:rPr>
          <w:rFonts w:ascii="Book Antiqua" w:hAnsi="Book Antiqua"/>
        </w:rPr>
        <w:t xml:space="preserve">. </w:t>
      </w:r>
      <w:r w:rsidRPr="008528D9">
        <w:rPr>
          <w:rFonts w:ascii="Book Antiqua" w:hAnsi="Book Antiqua"/>
        </w:rPr>
        <w:t xml:space="preserve">W okresie nasilonych wojen </w:t>
      </w:r>
      <w:r w:rsidR="00A70F92" w:rsidRPr="008528D9">
        <w:rPr>
          <w:rFonts w:ascii="Book Antiqua" w:hAnsi="Book Antiqua"/>
        </w:rPr>
        <w:t xml:space="preserve">toczonych </w:t>
      </w:r>
      <w:r w:rsidRPr="008528D9">
        <w:rPr>
          <w:rFonts w:ascii="Book Antiqua" w:hAnsi="Book Antiqua"/>
        </w:rPr>
        <w:t xml:space="preserve">przez Rzeczpospolitą w XVI </w:t>
      </w:r>
      <w:r w:rsidR="00F93C50" w:rsidRPr="008528D9">
        <w:rPr>
          <w:rFonts w:ascii="Book Antiqua" w:hAnsi="Book Antiqua"/>
        </w:rPr>
        <w:br/>
      </w:r>
      <w:r w:rsidRPr="008528D9">
        <w:rPr>
          <w:rFonts w:ascii="Book Antiqua" w:hAnsi="Book Antiqua"/>
        </w:rPr>
        <w:t xml:space="preserve">i XVII w. </w:t>
      </w:r>
      <w:r w:rsidR="00A70F92" w:rsidRPr="008528D9">
        <w:rPr>
          <w:rFonts w:ascii="Book Antiqua" w:hAnsi="Book Antiqua"/>
        </w:rPr>
        <w:t xml:space="preserve">prowadzono </w:t>
      </w:r>
      <w:r w:rsidRPr="008528D9">
        <w:rPr>
          <w:rFonts w:ascii="Book Antiqua" w:hAnsi="Book Antiqua"/>
        </w:rPr>
        <w:t xml:space="preserve">tutaj osadnictwo jenieckie. W związku z tym w puszczy pojawili się </w:t>
      </w:r>
      <w:r w:rsidR="00C56B42" w:rsidRPr="008528D9">
        <w:rPr>
          <w:rFonts w:ascii="Book Antiqua" w:hAnsi="Book Antiqua"/>
        </w:rPr>
        <w:t xml:space="preserve">m.in. Niemcy, </w:t>
      </w:r>
      <w:r w:rsidRPr="008528D9">
        <w:rPr>
          <w:rFonts w:ascii="Book Antiqua" w:hAnsi="Book Antiqua"/>
        </w:rPr>
        <w:t xml:space="preserve">Tatarzy, Szwedzi, Rusini czy Litwini. Nieco wcześniej zaczęła osiedlać się ludność żydowska. </w:t>
      </w:r>
      <w:r w:rsidR="00C56B42" w:rsidRPr="008528D9">
        <w:rPr>
          <w:rFonts w:ascii="Book Antiqua" w:hAnsi="Book Antiqua"/>
        </w:rPr>
        <w:t>M</w:t>
      </w:r>
      <w:r w:rsidRPr="008528D9">
        <w:rPr>
          <w:rFonts w:ascii="Book Antiqua" w:hAnsi="Book Antiqua"/>
        </w:rPr>
        <w:t xml:space="preserve">igrowali tu </w:t>
      </w:r>
      <w:r w:rsidR="00F93C50" w:rsidRPr="008528D9">
        <w:rPr>
          <w:rFonts w:ascii="Book Antiqua" w:hAnsi="Book Antiqua"/>
        </w:rPr>
        <w:t xml:space="preserve">także </w:t>
      </w:r>
      <w:r w:rsidRPr="008528D9">
        <w:rPr>
          <w:rFonts w:ascii="Book Antiqua" w:hAnsi="Book Antiqua"/>
        </w:rPr>
        <w:t xml:space="preserve">mieszkańcy przeludnionej centralnej Polski, głównie Mazowsza. Wreszcie niegościnna i trudna do przebycia puszcza była miejscem, gdzie znajdowali azyl ludzie, którzy weszli </w:t>
      </w:r>
      <w:r w:rsidR="00F93C50" w:rsidRPr="008528D9">
        <w:rPr>
          <w:rFonts w:ascii="Book Antiqua" w:hAnsi="Book Antiqua"/>
        </w:rPr>
        <w:br/>
      </w:r>
      <w:r w:rsidRPr="008528D9">
        <w:rPr>
          <w:rFonts w:ascii="Book Antiqua" w:hAnsi="Book Antiqua"/>
        </w:rPr>
        <w:t>w konflikt z prawem</w:t>
      </w:r>
      <w:r w:rsidRPr="008528D9">
        <w:rPr>
          <w:rFonts w:ascii="Book Antiqua" w:hAnsi="Book Antiqua"/>
          <w:vertAlign w:val="superscript"/>
        </w:rPr>
        <w:footnoteReference w:id="70"/>
      </w:r>
      <w:r w:rsidR="004E7058" w:rsidRPr="008528D9">
        <w:rPr>
          <w:rFonts w:ascii="Book Antiqua" w:hAnsi="Book Antiqua"/>
        </w:rPr>
        <w:t>.</w:t>
      </w:r>
    </w:p>
    <w:p w14:paraId="38E02B4A" w14:textId="42DA794C" w:rsidR="00A612C8" w:rsidRPr="008528D9" w:rsidRDefault="00FD026C" w:rsidP="002228DD">
      <w:pPr>
        <w:pStyle w:val="Nagwek2"/>
        <w:spacing w:line="276" w:lineRule="auto"/>
        <w:rPr>
          <w:rFonts w:ascii="Book Antiqua" w:hAnsi="Book Antiqua"/>
          <w:b/>
          <w:sz w:val="28"/>
          <w:szCs w:val="28"/>
        </w:rPr>
      </w:pPr>
      <w:bookmarkStart w:id="39" w:name="_Toc102372020"/>
      <w:r w:rsidRPr="008528D9">
        <w:rPr>
          <w:rFonts w:ascii="Book Antiqua" w:hAnsi="Book Antiqua"/>
          <w:b/>
          <w:sz w:val="28"/>
          <w:szCs w:val="28"/>
        </w:rPr>
        <w:lastRenderedPageBreak/>
        <w:t>4</w:t>
      </w:r>
      <w:r w:rsidR="005A30F3" w:rsidRPr="008528D9">
        <w:rPr>
          <w:rFonts w:ascii="Book Antiqua" w:hAnsi="Book Antiqua"/>
          <w:b/>
          <w:sz w:val="28"/>
          <w:szCs w:val="28"/>
        </w:rPr>
        <w:t>.4</w:t>
      </w:r>
      <w:r w:rsidR="00EB4D90" w:rsidRPr="008528D9">
        <w:rPr>
          <w:rFonts w:ascii="Book Antiqua" w:hAnsi="Book Antiqua"/>
          <w:b/>
          <w:sz w:val="28"/>
          <w:szCs w:val="28"/>
        </w:rPr>
        <w:t xml:space="preserve">. Kultura </w:t>
      </w:r>
      <w:r w:rsidR="001B50D4" w:rsidRPr="008528D9">
        <w:rPr>
          <w:rFonts w:ascii="Book Antiqua" w:hAnsi="Book Antiqua"/>
          <w:b/>
          <w:sz w:val="28"/>
          <w:szCs w:val="28"/>
        </w:rPr>
        <w:t>materialna</w:t>
      </w:r>
      <w:bookmarkEnd w:id="39"/>
    </w:p>
    <w:p w14:paraId="5D4EE768" w14:textId="53CA2C2E" w:rsidR="005338B9" w:rsidRPr="008528D9" w:rsidRDefault="005338B9" w:rsidP="002228DD">
      <w:pPr>
        <w:spacing w:line="276" w:lineRule="auto"/>
        <w:ind w:firstLine="708"/>
        <w:jc w:val="both"/>
        <w:rPr>
          <w:rFonts w:ascii="Book Antiqua" w:hAnsi="Book Antiqua"/>
        </w:rPr>
      </w:pPr>
      <w:r w:rsidRPr="008528D9">
        <w:rPr>
          <w:rFonts w:ascii="Book Antiqua" w:hAnsi="Book Antiqua"/>
        </w:rPr>
        <w:t>Krzyżowanie się różnych wpływów</w:t>
      </w:r>
      <w:r w:rsidR="00023CA1" w:rsidRPr="008528D9">
        <w:rPr>
          <w:rFonts w:ascii="Book Antiqua" w:hAnsi="Book Antiqua"/>
        </w:rPr>
        <w:t xml:space="preserve"> związanych z osadnictwem na obszarze Puszczy Sandomierskiej oraz </w:t>
      </w:r>
      <w:r w:rsidRPr="008528D9">
        <w:rPr>
          <w:rFonts w:ascii="Book Antiqua" w:hAnsi="Book Antiqua"/>
        </w:rPr>
        <w:t xml:space="preserve">długotrwała izolacja sprawiły, że Lasowiacy </w:t>
      </w:r>
      <w:r w:rsidR="000D5CAE" w:rsidRPr="008528D9">
        <w:rPr>
          <w:rFonts w:ascii="Book Antiqua" w:hAnsi="Book Antiqua"/>
        </w:rPr>
        <w:t>od</w:t>
      </w:r>
      <w:r w:rsidRPr="008528D9">
        <w:rPr>
          <w:rFonts w:ascii="Book Antiqua" w:hAnsi="Book Antiqua"/>
        </w:rPr>
        <w:t>różniali się</w:t>
      </w:r>
      <w:r w:rsidR="002C7984" w:rsidRPr="008528D9">
        <w:rPr>
          <w:rFonts w:ascii="Book Antiqua" w:hAnsi="Book Antiqua"/>
        </w:rPr>
        <w:t xml:space="preserve"> od</w:t>
      </w:r>
      <w:r w:rsidRPr="008528D9">
        <w:rPr>
          <w:rFonts w:ascii="Book Antiqua" w:hAnsi="Book Antiqua"/>
        </w:rPr>
        <w:t xml:space="preserve"> </w:t>
      </w:r>
      <w:r w:rsidR="00521145" w:rsidRPr="008528D9">
        <w:rPr>
          <w:rFonts w:ascii="Book Antiqua" w:hAnsi="Book Antiqua"/>
        </w:rPr>
        <w:t xml:space="preserve">otaczających </w:t>
      </w:r>
      <w:r w:rsidRPr="008528D9">
        <w:rPr>
          <w:rFonts w:ascii="Book Antiqua" w:hAnsi="Book Antiqua"/>
        </w:rPr>
        <w:t xml:space="preserve">grup </w:t>
      </w:r>
      <w:r w:rsidR="00846277">
        <w:rPr>
          <w:rFonts w:ascii="Book Antiqua" w:hAnsi="Book Antiqua"/>
        </w:rPr>
        <w:t>ludności</w:t>
      </w:r>
      <w:r w:rsidR="00D11CA4" w:rsidRPr="008528D9">
        <w:rPr>
          <w:rFonts w:ascii="Book Antiqua" w:hAnsi="Book Antiqua"/>
        </w:rPr>
        <w:t xml:space="preserve"> </w:t>
      </w:r>
      <w:r w:rsidRPr="008528D9">
        <w:rPr>
          <w:rFonts w:ascii="Book Antiqua" w:hAnsi="Book Antiqua"/>
        </w:rPr>
        <w:t>charakterystyc</w:t>
      </w:r>
      <w:r w:rsidR="00521145" w:rsidRPr="008528D9">
        <w:rPr>
          <w:rFonts w:ascii="Book Antiqua" w:hAnsi="Book Antiqua"/>
        </w:rPr>
        <w:t xml:space="preserve">zną gwarą, folklorem czy strojem. Zajmowali się rolnictwem, </w:t>
      </w:r>
      <w:r w:rsidRPr="008528D9">
        <w:rPr>
          <w:rFonts w:ascii="Book Antiqua" w:hAnsi="Book Antiqua"/>
        </w:rPr>
        <w:t>handlem oraz r</w:t>
      </w:r>
      <w:r w:rsidR="00D11CA4" w:rsidRPr="008528D9">
        <w:rPr>
          <w:rFonts w:ascii="Book Antiqua" w:hAnsi="Book Antiqua"/>
        </w:rPr>
        <w:t>zemiosłem</w:t>
      </w:r>
      <w:r w:rsidRPr="008528D9">
        <w:rPr>
          <w:rFonts w:ascii="Book Antiqua" w:hAnsi="Book Antiqua"/>
        </w:rPr>
        <w:t xml:space="preserve"> związanym z lasem (puszczą)</w:t>
      </w:r>
      <w:r w:rsidRPr="008528D9">
        <w:rPr>
          <w:rFonts w:ascii="Book Antiqua" w:hAnsi="Book Antiqua"/>
          <w:vertAlign w:val="superscript"/>
        </w:rPr>
        <w:footnoteReference w:id="71"/>
      </w:r>
      <w:r w:rsidR="00521145" w:rsidRPr="008528D9">
        <w:rPr>
          <w:rFonts w:ascii="Book Antiqua" w:hAnsi="Book Antiqua"/>
        </w:rPr>
        <w:t>.</w:t>
      </w:r>
      <w:r w:rsidR="00023CA1" w:rsidRPr="008528D9">
        <w:rPr>
          <w:rFonts w:ascii="Book Antiqua" w:hAnsi="Book Antiqua"/>
        </w:rPr>
        <w:t xml:space="preserve"> Puszczański charakter znalazł odbicie również w licznie występujących nazwach miejscowości lub ich części a nawet pól jak: Korczowiska, Kopanka (pola</w:t>
      </w:r>
      <w:r w:rsidR="00023CA1" w:rsidRPr="008528D9">
        <w:rPr>
          <w:rFonts w:ascii="Book Antiqua" w:hAnsi="Book Antiqua"/>
        </w:rPr>
        <w:br/>
        <w:t xml:space="preserve"> i łąki koło Piskorowic), Karczowizna (pola w Bielińcu), Bukowiec, Dęba, Lipiny, Lipnica, Trześń czy Brzóza</w:t>
      </w:r>
      <w:r w:rsidR="00023CA1" w:rsidRPr="008528D9">
        <w:rPr>
          <w:rFonts w:ascii="Book Antiqua" w:hAnsi="Book Antiqua"/>
          <w:vertAlign w:val="superscript"/>
        </w:rPr>
        <w:footnoteReference w:id="72"/>
      </w:r>
      <w:r w:rsidR="00023CA1" w:rsidRPr="008528D9">
        <w:rPr>
          <w:rFonts w:ascii="Book Antiqua" w:hAnsi="Book Antiqua"/>
        </w:rPr>
        <w:t>.</w:t>
      </w:r>
    </w:p>
    <w:p w14:paraId="175935B8" w14:textId="77777777" w:rsidR="007C4838" w:rsidRPr="008528D9" w:rsidRDefault="007C4838" w:rsidP="002228DD">
      <w:pPr>
        <w:spacing w:line="276" w:lineRule="auto"/>
        <w:jc w:val="both"/>
        <w:rPr>
          <w:rFonts w:ascii="Book Antiqua" w:hAnsi="Book Antiqua"/>
        </w:rPr>
      </w:pPr>
    </w:p>
    <w:p w14:paraId="2ACDC187" w14:textId="3B152D1A" w:rsidR="00F510A7" w:rsidRPr="008528D9" w:rsidRDefault="00FD026C" w:rsidP="002228DD">
      <w:pPr>
        <w:pStyle w:val="Nagwek2"/>
        <w:spacing w:line="276" w:lineRule="auto"/>
        <w:rPr>
          <w:rFonts w:ascii="Book Antiqua" w:hAnsi="Book Antiqua"/>
          <w:b/>
          <w:sz w:val="28"/>
          <w:szCs w:val="28"/>
        </w:rPr>
      </w:pPr>
      <w:bookmarkStart w:id="40" w:name="_Toc102372021"/>
      <w:r w:rsidRPr="008528D9">
        <w:rPr>
          <w:rFonts w:ascii="Book Antiqua" w:hAnsi="Book Antiqua"/>
          <w:b/>
          <w:sz w:val="28"/>
          <w:szCs w:val="28"/>
        </w:rPr>
        <w:t>4</w:t>
      </w:r>
      <w:r w:rsidR="00F510A7" w:rsidRPr="008528D9">
        <w:rPr>
          <w:rFonts w:ascii="Book Antiqua" w:hAnsi="Book Antiqua"/>
          <w:b/>
          <w:sz w:val="28"/>
          <w:szCs w:val="28"/>
        </w:rPr>
        <w:t xml:space="preserve">.4.1. </w:t>
      </w:r>
      <w:r w:rsidR="00DB3A3C" w:rsidRPr="008528D9">
        <w:rPr>
          <w:rFonts w:ascii="Book Antiqua" w:hAnsi="Book Antiqua"/>
          <w:b/>
          <w:sz w:val="28"/>
          <w:szCs w:val="28"/>
        </w:rPr>
        <w:t>Budownictwo i</w:t>
      </w:r>
      <w:r w:rsidR="002C6401" w:rsidRPr="008528D9">
        <w:rPr>
          <w:rFonts w:ascii="Book Antiqua" w:hAnsi="Book Antiqua"/>
          <w:b/>
          <w:sz w:val="28"/>
          <w:szCs w:val="28"/>
        </w:rPr>
        <w:t xml:space="preserve"> wyposażenie wnętrz</w:t>
      </w:r>
      <w:bookmarkEnd w:id="40"/>
    </w:p>
    <w:p w14:paraId="37107179" w14:textId="31AEFB44" w:rsidR="005338B9" w:rsidRPr="008528D9" w:rsidRDefault="00023CA1" w:rsidP="002228DD">
      <w:pPr>
        <w:spacing w:line="276" w:lineRule="auto"/>
        <w:ind w:firstLine="708"/>
        <w:jc w:val="both"/>
        <w:rPr>
          <w:rFonts w:ascii="Book Antiqua" w:hAnsi="Book Antiqua"/>
        </w:rPr>
      </w:pPr>
      <w:r w:rsidRPr="008528D9">
        <w:rPr>
          <w:rFonts w:ascii="Book Antiqua" w:hAnsi="Book Antiqua"/>
        </w:rPr>
        <w:t>N</w:t>
      </w:r>
      <w:r w:rsidR="005338B9" w:rsidRPr="008528D9">
        <w:rPr>
          <w:rFonts w:ascii="Book Antiqua" w:hAnsi="Book Antiqua"/>
        </w:rPr>
        <w:t xml:space="preserve">ajbardziej typowe były </w:t>
      </w:r>
      <w:r w:rsidR="00521145" w:rsidRPr="008528D9">
        <w:rPr>
          <w:rFonts w:ascii="Book Antiqua" w:hAnsi="Book Antiqua"/>
        </w:rPr>
        <w:t>osady</w:t>
      </w:r>
      <w:r w:rsidR="00B85617" w:rsidRPr="008528D9">
        <w:rPr>
          <w:rFonts w:ascii="Book Antiqua" w:hAnsi="Book Antiqua"/>
        </w:rPr>
        <w:t xml:space="preserve"> </w:t>
      </w:r>
      <w:r w:rsidR="005338B9" w:rsidRPr="008528D9">
        <w:rPr>
          <w:rFonts w:ascii="Book Antiqua" w:hAnsi="Book Antiqua"/>
        </w:rPr>
        <w:t>rozproszone, niejednokrotnie jednodworcze</w:t>
      </w:r>
      <w:r w:rsidR="00B85617" w:rsidRPr="008528D9">
        <w:rPr>
          <w:rFonts w:ascii="Book Antiqua" w:hAnsi="Book Antiqua"/>
        </w:rPr>
        <w:t>,</w:t>
      </w:r>
      <w:r w:rsidR="005338B9" w:rsidRPr="008528D9">
        <w:rPr>
          <w:rFonts w:ascii="Book Antiqua" w:hAnsi="Book Antiqua"/>
        </w:rPr>
        <w:t xml:space="preserve"> </w:t>
      </w:r>
      <w:r w:rsidRPr="008528D9">
        <w:rPr>
          <w:rFonts w:ascii="Book Antiqua" w:hAnsi="Book Antiqua"/>
        </w:rPr>
        <w:br/>
      </w:r>
      <w:r w:rsidR="005338B9" w:rsidRPr="008528D9">
        <w:rPr>
          <w:rFonts w:ascii="Book Antiqua" w:hAnsi="Book Antiqua"/>
        </w:rPr>
        <w:t>o nieregularnym układzie pól (z czasem przemienione</w:t>
      </w:r>
      <w:r w:rsidR="00521145" w:rsidRPr="008528D9">
        <w:rPr>
          <w:rFonts w:ascii="Book Antiqua" w:hAnsi="Book Antiqua"/>
        </w:rPr>
        <w:t xml:space="preserve"> w większe przysiółki), wymuszon</w:t>
      </w:r>
      <w:r w:rsidR="00E913D5" w:rsidRPr="008528D9">
        <w:rPr>
          <w:rFonts w:ascii="Book Antiqua" w:hAnsi="Book Antiqua"/>
        </w:rPr>
        <w:t>ym</w:t>
      </w:r>
      <w:r w:rsidR="005338B9" w:rsidRPr="008528D9">
        <w:rPr>
          <w:rFonts w:ascii="Book Antiqua" w:hAnsi="Book Antiqua"/>
        </w:rPr>
        <w:t xml:space="preserve"> przez warunki terenowe</w:t>
      </w:r>
      <w:r w:rsidR="00521145" w:rsidRPr="008528D9">
        <w:rPr>
          <w:rFonts w:ascii="Book Antiqua" w:hAnsi="Book Antiqua"/>
        </w:rPr>
        <w:t xml:space="preserve"> lub aktywność gospodarczą</w:t>
      </w:r>
      <w:r w:rsidR="00846277">
        <w:rPr>
          <w:rFonts w:ascii="Book Antiqua" w:hAnsi="Book Antiqua"/>
        </w:rPr>
        <w:t xml:space="preserve"> mieszkańców</w:t>
      </w:r>
      <w:r w:rsidR="005338B9" w:rsidRPr="008528D9">
        <w:rPr>
          <w:rFonts w:ascii="Book Antiqua" w:hAnsi="Book Antiqua"/>
        </w:rPr>
        <w:t xml:space="preserve">. </w:t>
      </w:r>
      <w:r w:rsidR="00521145" w:rsidRPr="008528D9">
        <w:rPr>
          <w:rFonts w:ascii="Book Antiqua" w:hAnsi="Book Antiqua"/>
        </w:rPr>
        <w:t>W</w:t>
      </w:r>
      <w:r w:rsidR="005338B9" w:rsidRPr="008528D9">
        <w:rPr>
          <w:rFonts w:ascii="Book Antiqua" w:hAnsi="Book Antiqua"/>
        </w:rPr>
        <w:t>ystęp</w:t>
      </w:r>
      <w:r w:rsidR="00521145" w:rsidRPr="008528D9">
        <w:rPr>
          <w:rFonts w:ascii="Book Antiqua" w:hAnsi="Book Antiqua"/>
        </w:rPr>
        <w:t>owały tu również</w:t>
      </w:r>
      <w:r w:rsidR="00B85617" w:rsidRPr="008528D9">
        <w:rPr>
          <w:rFonts w:ascii="Book Antiqua" w:hAnsi="Book Antiqua"/>
        </w:rPr>
        <w:t xml:space="preserve"> wioski</w:t>
      </w:r>
      <w:r w:rsidR="005338B9" w:rsidRPr="008528D9">
        <w:rPr>
          <w:rFonts w:ascii="Book Antiqua" w:hAnsi="Book Antiqua"/>
        </w:rPr>
        <w:t xml:space="preserve"> leśno – łanowe (łańcuchówki) i</w:t>
      </w:r>
      <w:r w:rsidR="00521145" w:rsidRPr="008528D9">
        <w:rPr>
          <w:rFonts w:ascii="Book Antiqua" w:hAnsi="Book Antiqua"/>
        </w:rPr>
        <w:t xml:space="preserve"> tzw. ulicówki (lub szeregówki)</w:t>
      </w:r>
      <w:r w:rsidR="005338B9" w:rsidRPr="008528D9">
        <w:rPr>
          <w:rFonts w:ascii="Book Antiqua" w:hAnsi="Book Antiqua"/>
        </w:rPr>
        <w:t xml:space="preserve"> powstające </w:t>
      </w:r>
      <w:r w:rsidRPr="008528D9">
        <w:rPr>
          <w:rFonts w:ascii="Book Antiqua" w:hAnsi="Book Antiqua"/>
        </w:rPr>
        <w:t xml:space="preserve">w okresie osadnictwa </w:t>
      </w:r>
      <w:r w:rsidR="005338B9" w:rsidRPr="008528D9">
        <w:rPr>
          <w:rFonts w:ascii="Book Antiqua" w:hAnsi="Book Antiqua"/>
        </w:rPr>
        <w:t>zorganizowanego</w:t>
      </w:r>
      <w:r w:rsidR="00521145" w:rsidRPr="008528D9">
        <w:rPr>
          <w:rFonts w:ascii="Book Antiqua" w:hAnsi="Book Antiqua"/>
        </w:rPr>
        <w:t>,</w:t>
      </w:r>
      <w:r w:rsidR="005338B9" w:rsidRPr="008528D9">
        <w:rPr>
          <w:rFonts w:ascii="Book Antiqua" w:hAnsi="Book Antiqua"/>
        </w:rPr>
        <w:t xml:space="preserve"> </w:t>
      </w:r>
      <w:r w:rsidR="00521145" w:rsidRPr="008528D9">
        <w:rPr>
          <w:rFonts w:ascii="Book Antiqua" w:hAnsi="Book Antiqua"/>
        </w:rPr>
        <w:t>głównie józefińskiego</w:t>
      </w:r>
      <w:r w:rsidR="005338B9" w:rsidRPr="008528D9">
        <w:rPr>
          <w:rFonts w:ascii="Book Antiqua" w:hAnsi="Book Antiqua"/>
        </w:rPr>
        <w:t xml:space="preserve">. </w:t>
      </w:r>
    </w:p>
    <w:p w14:paraId="1A24DB0D" w14:textId="31448FFC" w:rsidR="005338B9" w:rsidRPr="008528D9" w:rsidRDefault="00521145" w:rsidP="002228DD">
      <w:pPr>
        <w:spacing w:line="276" w:lineRule="auto"/>
        <w:ind w:firstLine="708"/>
        <w:jc w:val="both"/>
        <w:rPr>
          <w:rFonts w:ascii="Book Antiqua" w:hAnsi="Book Antiqua"/>
        </w:rPr>
      </w:pPr>
      <w:r w:rsidRPr="008528D9">
        <w:rPr>
          <w:rFonts w:ascii="Book Antiqua" w:hAnsi="Book Antiqua"/>
        </w:rPr>
        <w:t>Zagrody miały charakter wielobudynkowy</w:t>
      </w:r>
      <w:r w:rsidR="005338B9" w:rsidRPr="008528D9">
        <w:rPr>
          <w:rFonts w:ascii="Book Antiqua" w:hAnsi="Book Antiqua"/>
        </w:rPr>
        <w:t xml:space="preserve">. </w:t>
      </w:r>
      <w:r w:rsidR="00B85617" w:rsidRPr="008528D9">
        <w:rPr>
          <w:rFonts w:ascii="Book Antiqua" w:hAnsi="Book Antiqua"/>
        </w:rPr>
        <w:t>Pod osobnymi dachami s</w:t>
      </w:r>
      <w:r w:rsidR="00FD3F51" w:rsidRPr="008528D9">
        <w:rPr>
          <w:rFonts w:ascii="Book Antiqua" w:hAnsi="Book Antiqua"/>
        </w:rPr>
        <w:t>t</w:t>
      </w:r>
      <w:r w:rsidR="005338B9" w:rsidRPr="008528D9">
        <w:rPr>
          <w:rFonts w:ascii="Book Antiqua" w:hAnsi="Book Antiqua"/>
        </w:rPr>
        <w:t>awiano budynki mieszkalne i gospodarcze,</w:t>
      </w:r>
      <w:r w:rsidR="00B85617" w:rsidRPr="008528D9">
        <w:rPr>
          <w:rFonts w:ascii="Book Antiqua" w:hAnsi="Book Antiqua"/>
        </w:rPr>
        <w:t xml:space="preserve"> </w:t>
      </w:r>
      <w:r w:rsidR="005338B9" w:rsidRPr="008528D9">
        <w:rPr>
          <w:rFonts w:ascii="Book Antiqua" w:hAnsi="Book Antiqua"/>
        </w:rPr>
        <w:t>jedynie sporadycznie</w:t>
      </w:r>
      <w:r w:rsidR="00FD3F51" w:rsidRPr="008528D9">
        <w:rPr>
          <w:rFonts w:ascii="Book Antiqua" w:hAnsi="Book Antiqua"/>
        </w:rPr>
        <w:t>,</w:t>
      </w:r>
      <w:r w:rsidR="005338B9" w:rsidRPr="008528D9">
        <w:rPr>
          <w:rFonts w:ascii="Book Antiqua" w:hAnsi="Book Antiqua"/>
        </w:rPr>
        <w:t xml:space="preserve"> w najbiedniejszych gospodarstwach łączono dom mieszkalny ze stajnią, </w:t>
      </w:r>
      <w:r w:rsidR="00F510A7" w:rsidRPr="008528D9">
        <w:rPr>
          <w:rFonts w:ascii="Book Antiqua" w:hAnsi="Book Antiqua"/>
        </w:rPr>
        <w:t>nawet wtedy jednak zachowywano</w:t>
      </w:r>
      <w:r w:rsidR="00B85617" w:rsidRPr="008528D9">
        <w:rPr>
          <w:rFonts w:ascii="Book Antiqua" w:hAnsi="Book Antiqua"/>
        </w:rPr>
        <w:t xml:space="preserve"> zasadę </w:t>
      </w:r>
      <w:r w:rsidR="005338B9" w:rsidRPr="008528D9">
        <w:rPr>
          <w:rFonts w:ascii="Book Antiqua" w:hAnsi="Book Antiqua"/>
        </w:rPr>
        <w:t>oddzieln</w:t>
      </w:r>
      <w:r w:rsidR="00B85617" w:rsidRPr="008528D9">
        <w:rPr>
          <w:rFonts w:ascii="Book Antiqua" w:hAnsi="Book Antiqua"/>
        </w:rPr>
        <w:t>ego</w:t>
      </w:r>
      <w:r w:rsidR="005338B9" w:rsidRPr="008528D9">
        <w:rPr>
          <w:rFonts w:ascii="Book Antiqua" w:hAnsi="Book Antiqua"/>
        </w:rPr>
        <w:t xml:space="preserve"> wejś</w:t>
      </w:r>
      <w:r w:rsidR="00B85617" w:rsidRPr="008528D9">
        <w:rPr>
          <w:rFonts w:ascii="Book Antiqua" w:hAnsi="Book Antiqua"/>
        </w:rPr>
        <w:t>cia do części mieszkalnej</w:t>
      </w:r>
      <w:r w:rsidR="005338B9" w:rsidRPr="008528D9">
        <w:rPr>
          <w:rFonts w:ascii="Book Antiqua" w:hAnsi="Book Antiqua"/>
        </w:rPr>
        <w:t xml:space="preserve">. </w:t>
      </w:r>
      <w:r w:rsidR="00F510A7" w:rsidRPr="008528D9">
        <w:rPr>
          <w:rFonts w:ascii="Book Antiqua" w:hAnsi="Book Antiqua"/>
        </w:rPr>
        <w:t>N</w:t>
      </w:r>
      <w:r w:rsidR="005338B9" w:rsidRPr="008528D9">
        <w:rPr>
          <w:rFonts w:ascii="Book Antiqua" w:hAnsi="Book Antiqua"/>
        </w:rPr>
        <w:t xml:space="preserve">iemal wszystkie </w:t>
      </w:r>
      <w:r w:rsidR="00B85617" w:rsidRPr="008528D9">
        <w:rPr>
          <w:rFonts w:ascii="Book Antiqua" w:hAnsi="Book Antiqua"/>
        </w:rPr>
        <w:t xml:space="preserve">obiekty </w:t>
      </w:r>
      <w:r w:rsidR="00023CA1" w:rsidRPr="008528D9">
        <w:rPr>
          <w:rFonts w:ascii="Book Antiqua" w:hAnsi="Book Antiqua"/>
        </w:rPr>
        <w:t>budowano z drewna</w:t>
      </w:r>
      <w:r w:rsidR="00E913D5" w:rsidRPr="008528D9">
        <w:rPr>
          <w:rFonts w:ascii="Book Antiqua" w:hAnsi="Book Antiqua"/>
        </w:rPr>
        <w:t>,</w:t>
      </w:r>
      <w:r w:rsidR="005338B9" w:rsidRPr="008528D9">
        <w:rPr>
          <w:rFonts w:ascii="Book Antiqua" w:hAnsi="Book Antiqua"/>
        </w:rPr>
        <w:t xml:space="preserve"> </w:t>
      </w:r>
      <w:r w:rsidR="00F510A7" w:rsidRPr="008528D9">
        <w:rPr>
          <w:rFonts w:ascii="Book Antiqua" w:hAnsi="Book Antiqua"/>
        </w:rPr>
        <w:t>dachy pokrywając</w:t>
      </w:r>
      <w:r w:rsidR="005338B9" w:rsidRPr="008528D9">
        <w:rPr>
          <w:rFonts w:ascii="Book Antiqua" w:hAnsi="Book Antiqua"/>
          <w:i/>
        </w:rPr>
        <w:t xml:space="preserve"> </w:t>
      </w:r>
      <w:r w:rsidR="00846277">
        <w:rPr>
          <w:rFonts w:ascii="Book Antiqua" w:hAnsi="Book Antiqua"/>
          <w:i/>
        </w:rPr>
        <w:t>„</w:t>
      </w:r>
      <w:r w:rsidR="005338B9" w:rsidRPr="00846277">
        <w:rPr>
          <w:rFonts w:ascii="Book Antiqua" w:hAnsi="Book Antiqua"/>
        </w:rPr>
        <w:t>kiczkami</w:t>
      </w:r>
      <w:r w:rsidR="00846277">
        <w:rPr>
          <w:rFonts w:ascii="Book Antiqua" w:hAnsi="Book Antiqua"/>
        </w:rPr>
        <w:t>”</w:t>
      </w:r>
      <w:r w:rsidR="005338B9" w:rsidRPr="008528D9">
        <w:rPr>
          <w:rFonts w:ascii="Book Antiqua" w:hAnsi="Book Antiqua"/>
        </w:rPr>
        <w:t xml:space="preserve"> (skręcanymi odpowiednio snopkami) ze słomy żytniej. </w:t>
      </w:r>
      <w:r w:rsidR="00023CA1" w:rsidRPr="008528D9">
        <w:rPr>
          <w:rFonts w:ascii="Book Antiqua" w:hAnsi="Book Antiqua"/>
        </w:rPr>
        <w:t xml:space="preserve">Lasowiackie wioski </w:t>
      </w:r>
      <w:r w:rsidR="00701B2D" w:rsidRPr="008528D9">
        <w:rPr>
          <w:rFonts w:ascii="Book Antiqua" w:hAnsi="Book Antiqua"/>
        </w:rPr>
        <w:t xml:space="preserve">tworzyły </w:t>
      </w:r>
      <w:r w:rsidR="00FD3F51" w:rsidRPr="008528D9">
        <w:rPr>
          <w:rFonts w:ascii="Book Antiqua" w:hAnsi="Book Antiqua"/>
        </w:rPr>
        <w:t>cztery</w:t>
      </w:r>
      <w:r w:rsidR="005338B9" w:rsidRPr="008528D9">
        <w:rPr>
          <w:rFonts w:ascii="Book Antiqua" w:hAnsi="Book Antiqua"/>
        </w:rPr>
        <w:t xml:space="preserve"> typ</w:t>
      </w:r>
      <w:r w:rsidR="00846277">
        <w:rPr>
          <w:rFonts w:ascii="Book Antiqua" w:hAnsi="Book Antiqua"/>
        </w:rPr>
        <w:t>y</w:t>
      </w:r>
      <w:r w:rsidR="005338B9" w:rsidRPr="008528D9">
        <w:rPr>
          <w:rFonts w:ascii="Book Antiqua" w:hAnsi="Book Antiqua"/>
        </w:rPr>
        <w:t xml:space="preserve"> zagr</w:t>
      </w:r>
      <w:r w:rsidR="00FD3F51" w:rsidRPr="008528D9">
        <w:rPr>
          <w:rFonts w:ascii="Book Antiqua" w:hAnsi="Book Antiqua"/>
        </w:rPr>
        <w:t>ód chłopskich:</w:t>
      </w:r>
    </w:p>
    <w:p w14:paraId="426100E2" w14:textId="4F251B99" w:rsidR="005338B9" w:rsidRPr="008528D9" w:rsidRDefault="00FD3F51" w:rsidP="002228DD">
      <w:pPr>
        <w:pStyle w:val="Akapitzlist"/>
        <w:numPr>
          <w:ilvl w:val="0"/>
          <w:numId w:val="18"/>
        </w:numPr>
        <w:pBdr>
          <w:top w:val="nil"/>
          <w:left w:val="nil"/>
          <w:bottom w:val="nil"/>
          <w:right w:val="nil"/>
          <w:between w:val="nil"/>
        </w:pBdr>
        <w:spacing w:after="0" w:line="276" w:lineRule="auto"/>
        <w:jc w:val="both"/>
        <w:rPr>
          <w:rFonts w:eastAsia="Times New Roman" w:cs="Times New Roman"/>
          <w:color w:val="000000"/>
          <w:sz w:val="24"/>
          <w:szCs w:val="24"/>
        </w:rPr>
      </w:pPr>
      <w:r w:rsidRPr="008528D9">
        <w:rPr>
          <w:rFonts w:eastAsia="Times New Roman" w:cs="Times New Roman"/>
          <w:color w:val="000000"/>
          <w:sz w:val="24"/>
          <w:szCs w:val="24"/>
        </w:rPr>
        <w:t>t</w:t>
      </w:r>
      <w:r w:rsidR="005338B9" w:rsidRPr="008528D9">
        <w:rPr>
          <w:rFonts w:eastAsia="Times New Roman" w:cs="Times New Roman"/>
          <w:color w:val="000000"/>
          <w:sz w:val="24"/>
          <w:szCs w:val="24"/>
        </w:rPr>
        <w:t>radycyjn</w:t>
      </w:r>
      <w:r w:rsidR="00846277">
        <w:rPr>
          <w:rFonts w:eastAsia="Times New Roman" w:cs="Times New Roman"/>
          <w:color w:val="000000"/>
          <w:sz w:val="24"/>
          <w:szCs w:val="24"/>
        </w:rPr>
        <w:t>ą</w:t>
      </w:r>
      <w:r w:rsidR="005338B9" w:rsidRPr="008528D9">
        <w:rPr>
          <w:rFonts w:eastAsia="Times New Roman" w:cs="Times New Roman"/>
          <w:color w:val="000000"/>
          <w:sz w:val="24"/>
          <w:szCs w:val="24"/>
        </w:rPr>
        <w:t xml:space="preserve"> </w:t>
      </w:r>
      <w:r w:rsidR="00846277">
        <w:rPr>
          <w:rFonts w:eastAsia="Times New Roman" w:cs="Times New Roman"/>
          <w:color w:val="000000"/>
          <w:sz w:val="24"/>
          <w:szCs w:val="24"/>
        </w:rPr>
        <w:t>zagrodę puszczańską</w:t>
      </w:r>
      <w:r w:rsidR="005338B9" w:rsidRPr="008528D9">
        <w:rPr>
          <w:rFonts w:eastAsia="Times New Roman" w:cs="Times New Roman"/>
          <w:color w:val="000000"/>
          <w:sz w:val="24"/>
          <w:szCs w:val="24"/>
        </w:rPr>
        <w:t xml:space="preserve">, </w:t>
      </w:r>
      <w:r w:rsidR="00846277">
        <w:rPr>
          <w:rFonts w:eastAsia="Times New Roman" w:cs="Times New Roman"/>
          <w:color w:val="000000"/>
          <w:sz w:val="24"/>
          <w:szCs w:val="24"/>
        </w:rPr>
        <w:t>charakteryzującą</w:t>
      </w:r>
      <w:r w:rsidR="00701B2D" w:rsidRPr="008528D9">
        <w:rPr>
          <w:rFonts w:eastAsia="Times New Roman" w:cs="Times New Roman"/>
          <w:color w:val="000000"/>
          <w:sz w:val="24"/>
          <w:szCs w:val="24"/>
        </w:rPr>
        <w:t xml:space="preserve"> </w:t>
      </w:r>
      <w:r w:rsidR="00F510A7" w:rsidRPr="008528D9">
        <w:rPr>
          <w:rFonts w:eastAsia="Times New Roman" w:cs="Times New Roman"/>
          <w:color w:val="000000"/>
          <w:sz w:val="24"/>
          <w:szCs w:val="24"/>
        </w:rPr>
        <w:t xml:space="preserve">się </w:t>
      </w:r>
      <w:r w:rsidR="00023CA1" w:rsidRPr="008528D9">
        <w:rPr>
          <w:rFonts w:eastAsia="Times New Roman" w:cs="Times New Roman"/>
          <w:color w:val="000000"/>
          <w:sz w:val="24"/>
          <w:szCs w:val="24"/>
        </w:rPr>
        <w:t>dużą przestrzenią</w:t>
      </w:r>
      <w:r w:rsidR="001C7385" w:rsidRPr="008528D9">
        <w:rPr>
          <w:rFonts w:eastAsia="Times New Roman" w:cs="Times New Roman"/>
          <w:color w:val="000000"/>
          <w:sz w:val="24"/>
          <w:szCs w:val="24"/>
        </w:rPr>
        <w:t xml:space="preserve"> </w:t>
      </w:r>
      <w:r w:rsidR="00023CA1" w:rsidRPr="008528D9">
        <w:rPr>
          <w:rFonts w:eastAsia="Times New Roman" w:cs="Times New Roman"/>
          <w:color w:val="000000"/>
          <w:sz w:val="24"/>
          <w:szCs w:val="24"/>
        </w:rPr>
        <w:t>pod zabudowania</w:t>
      </w:r>
      <w:r w:rsidR="001C7385" w:rsidRPr="008528D9">
        <w:rPr>
          <w:rFonts w:eastAsia="Times New Roman" w:cs="Times New Roman"/>
          <w:color w:val="000000"/>
          <w:sz w:val="24"/>
          <w:szCs w:val="24"/>
        </w:rPr>
        <w:t>mi</w:t>
      </w:r>
      <w:r w:rsidR="00023CA1" w:rsidRPr="008528D9">
        <w:rPr>
          <w:rFonts w:eastAsia="Times New Roman" w:cs="Times New Roman"/>
          <w:color w:val="000000"/>
          <w:sz w:val="24"/>
          <w:szCs w:val="24"/>
        </w:rPr>
        <w:t xml:space="preserve"> </w:t>
      </w:r>
      <w:r w:rsidR="00DD31BE" w:rsidRPr="008528D9">
        <w:rPr>
          <w:rFonts w:eastAsia="Times New Roman" w:cs="Times New Roman"/>
          <w:color w:val="000000"/>
          <w:sz w:val="24"/>
          <w:szCs w:val="24"/>
        </w:rPr>
        <w:t>-</w:t>
      </w:r>
      <w:r w:rsidR="005338B9" w:rsidRPr="008528D9">
        <w:rPr>
          <w:rFonts w:eastAsia="Times New Roman" w:cs="Times New Roman"/>
          <w:color w:val="000000"/>
          <w:sz w:val="24"/>
          <w:szCs w:val="24"/>
        </w:rPr>
        <w:t xml:space="preserve"> obejście zajmowało</w:t>
      </w:r>
      <w:r w:rsidR="00023CA1" w:rsidRPr="008528D9">
        <w:rPr>
          <w:rFonts w:eastAsia="Times New Roman" w:cs="Times New Roman"/>
          <w:color w:val="000000"/>
          <w:sz w:val="24"/>
          <w:szCs w:val="24"/>
        </w:rPr>
        <w:t xml:space="preserve"> bowiem</w:t>
      </w:r>
      <w:r w:rsidR="005338B9" w:rsidRPr="008528D9">
        <w:rPr>
          <w:rFonts w:eastAsia="Times New Roman" w:cs="Times New Roman"/>
          <w:color w:val="000000"/>
          <w:sz w:val="24"/>
          <w:szCs w:val="24"/>
        </w:rPr>
        <w:t xml:space="preserve"> niekiedy powierzchnię nawet </w:t>
      </w:r>
      <w:r w:rsidR="001C7385" w:rsidRPr="008528D9">
        <w:rPr>
          <w:rFonts w:eastAsia="Times New Roman" w:cs="Times New Roman"/>
          <w:color w:val="000000"/>
          <w:sz w:val="24"/>
          <w:szCs w:val="24"/>
        </w:rPr>
        <w:br/>
      </w:r>
      <w:r w:rsidR="005338B9" w:rsidRPr="008528D9">
        <w:rPr>
          <w:rFonts w:eastAsia="Times New Roman" w:cs="Times New Roman"/>
          <w:color w:val="000000"/>
          <w:sz w:val="24"/>
          <w:szCs w:val="24"/>
        </w:rPr>
        <w:t>1 ha, co tłumaczono względami bezpieczeństwa. Taka zagroda</w:t>
      </w:r>
      <w:r w:rsidR="00E913D5" w:rsidRPr="008528D9">
        <w:rPr>
          <w:rFonts w:eastAsia="Times New Roman" w:cs="Times New Roman"/>
          <w:color w:val="000000"/>
          <w:sz w:val="24"/>
          <w:szCs w:val="24"/>
        </w:rPr>
        <w:t xml:space="preserve"> -</w:t>
      </w:r>
      <w:r w:rsidRPr="008528D9">
        <w:rPr>
          <w:rFonts w:eastAsia="Times New Roman" w:cs="Times New Roman"/>
          <w:color w:val="000000"/>
          <w:sz w:val="24"/>
          <w:szCs w:val="24"/>
        </w:rPr>
        <w:t xml:space="preserve"> „</w:t>
      </w:r>
      <w:r w:rsidR="005338B9" w:rsidRPr="008528D9">
        <w:rPr>
          <w:rFonts w:eastAsia="Times New Roman" w:cs="Times New Roman"/>
          <w:color w:val="000000"/>
          <w:sz w:val="24"/>
          <w:szCs w:val="24"/>
        </w:rPr>
        <w:t>kmieca</w:t>
      </w:r>
      <w:r w:rsidRPr="008528D9">
        <w:rPr>
          <w:rFonts w:eastAsia="Times New Roman" w:cs="Times New Roman"/>
          <w:color w:val="000000"/>
          <w:sz w:val="24"/>
          <w:szCs w:val="24"/>
        </w:rPr>
        <w:t xml:space="preserve">”, czyli należąca do </w:t>
      </w:r>
      <w:r w:rsidR="005338B9" w:rsidRPr="008528D9">
        <w:rPr>
          <w:rFonts w:eastAsia="Times New Roman" w:cs="Times New Roman"/>
          <w:color w:val="000000"/>
          <w:sz w:val="24"/>
          <w:szCs w:val="24"/>
        </w:rPr>
        <w:t>najzamożniejs</w:t>
      </w:r>
      <w:r w:rsidR="00F6662C" w:rsidRPr="008528D9">
        <w:rPr>
          <w:rFonts w:eastAsia="Times New Roman" w:cs="Times New Roman"/>
          <w:color w:val="000000"/>
          <w:sz w:val="24"/>
          <w:szCs w:val="24"/>
        </w:rPr>
        <w:t xml:space="preserve">zych </w:t>
      </w:r>
      <w:r w:rsidR="005338B9" w:rsidRPr="008528D9">
        <w:rPr>
          <w:rFonts w:eastAsia="Times New Roman" w:cs="Times New Roman"/>
          <w:color w:val="000000"/>
          <w:sz w:val="24"/>
          <w:szCs w:val="24"/>
        </w:rPr>
        <w:t>chłop</w:t>
      </w:r>
      <w:r w:rsidR="00F6662C" w:rsidRPr="008528D9">
        <w:rPr>
          <w:rFonts w:eastAsia="Times New Roman" w:cs="Times New Roman"/>
          <w:color w:val="000000"/>
          <w:sz w:val="24"/>
          <w:szCs w:val="24"/>
        </w:rPr>
        <w:t>ów</w:t>
      </w:r>
      <w:r w:rsidR="005338B9" w:rsidRPr="008528D9">
        <w:rPr>
          <w:rFonts w:eastAsia="Times New Roman" w:cs="Times New Roman"/>
          <w:color w:val="000000"/>
          <w:sz w:val="24"/>
          <w:szCs w:val="24"/>
        </w:rPr>
        <w:t xml:space="preserve"> była wielobudynkowa</w:t>
      </w:r>
      <w:r w:rsidR="00F6662C" w:rsidRPr="008528D9">
        <w:rPr>
          <w:rFonts w:eastAsia="Times New Roman" w:cs="Times New Roman"/>
          <w:color w:val="000000"/>
          <w:sz w:val="24"/>
          <w:szCs w:val="24"/>
        </w:rPr>
        <w:t xml:space="preserve">, </w:t>
      </w:r>
      <w:r w:rsidR="005338B9" w:rsidRPr="008528D9">
        <w:rPr>
          <w:rFonts w:eastAsia="Times New Roman" w:cs="Times New Roman"/>
          <w:color w:val="000000"/>
          <w:sz w:val="24"/>
          <w:szCs w:val="24"/>
        </w:rPr>
        <w:t>w jej skład wchodziła chałupa, stajnia, obora, stodoła, spichlerz, chlew, wozownia, szopa, studnia z żurawiem i pasieka przydomowa</w:t>
      </w:r>
      <w:r w:rsidRPr="008528D9">
        <w:rPr>
          <w:rFonts w:eastAsia="Times New Roman" w:cs="Times New Roman"/>
          <w:color w:val="000000"/>
          <w:sz w:val="24"/>
          <w:szCs w:val="24"/>
        </w:rPr>
        <w:t>;</w:t>
      </w:r>
    </w:p>
    <w:p w14:paraId="4DF00C49" w14:textId="433463D7" w:rsidR="00F6662C" w:rsidRPr="008528D9" w:rsidRDefault="00FD3F51" w:rsidP="002228DD">
      <w:pPr>
        <w:pStyle w:val="Akapitzlist"/>
        <w:numPr>
          <w:ilvl w:val="0"/>
          <w:numId w:val="18"/>
        </w:numPr>
        <w:pBdr>
          <w:top w:val="nil"/>
          <w:left w:val="nil"/>
          <w:bottom w:val="nil"/>
          <w:right w:val="nil"/>
          <w:between w:val="nil"/>
        </w:pBdr>
        <w:spacing w:after="0" w:line="276" w:lineRule="auto"/>
        <w:jc w:val="both"/>
        <w:rPr>
          <w:rFonts w:eastAsia="Times New Roman" w:cs="Times New Roman"/>
          <w:color w:val="000000"/>
          <w:sz w:val="24"/>
          <w:szCs w:val="24"/>
        </w:rPr>
      </w:pPr>
      <w:r w:rsidRPr="008528D9">
        <w:rPr>
          <w:rFonts w:eastAsia="Times New Roman" w:cs="Times New Roman"/>
          <w:color w:val="000000"/>
          <w:sz w:val="24"/>
          <w:szCs w:val="24"/>
        </w:rPr>
        <w:lastRenderedPageBreak/>
        <w:t>z</w:t>
      </w:r>
      <w:r w:rsidR="00846277">
        <w:rPr>
          <w:rFonts w:eastAsia="Times New Roman" w:cs="Times New Roman"/>
          <w:color w:val="000000"/>
          <w:sz w:val="24"/>
          <w:szCs w:val="24"/>
        </w:rPr>
        <w:t>agrodę</w:t>
      </w:r>
      <w:r w:rsidR="00DD31BE" w:rsidRPr="008528D9">
        <w:rPr>
          <w:rFonts w:eastAsia="Times New Roman" w:cs="Times New Roman"/>
          <w:color w:val="000000"/>
          <w:sz w:val="24"/>
          <w:szCs w:val="24"/>
        </w:rPr>
        <w:t xml:space="preserve"> </w:t>
      </w:r>
      <w:r w:rsidR="00846277">
        <w:rPr>
          <w:rFonts w:eastAsia="Times New Roman" w:cs="Times New Roman"/>
          <w:color w:val="000000"/>
          <w:sz w:val="24"/>
          <w:szCs w:val="24"/>
        </w:rPr>
        <w:t>wielobudynkową</w:t>
      </w:r>
      <w:r w:rsidR="005338B9" w:rsidRPr="008528D9">
        <w:rPr>
          <w:rFonts w:eastAsia="Times New Roman" w:cs="Times New Roman"/>
          <w:color w:val="000000"/>
          <w:sz w:val="24"/>
          <w:szCs w:val="24"/>
        </w:rPr>
        <w:t xml:space="preserve"> na wąskiej działce siedliskowej, na której budynki wchodzące w jej skład ustawiano szczytem do drogi </w:t>
      </w:r>
      <w:r w:rsidR="00F6662C" w:rsidRPr="008528D9">
        <w:rPr>
          <w:rFonts w:eastAsia="Times New Roman" w:cs="Times New Roman"/>
          <w:color w:val="000000"/>
          <w:sz w:val="24"/>
          <w:szCs w:val="24"/>
        </w:rPr>
        <w:t>- t</w:t>
      </w:r>
      <w:r w:rsidR="005338B9" w:rsidRPr="008528D9">
        <w:rPr>
          <w:rFonts w:eastAsia="Times New Roman" w:cs="Times New Roman"/>
          <w:color w:val="000000"/>
          <w:sz w:val="24"/>
          <w:szCs w:val="24"/>
        </w:rPr>
        <w:t>aki kształt miały zagrody średniozamożnych mieszkańcó</w:t>
      </w:r>
      <w:r w:rsidR="00F6662C" w:rsidRPr="008528D9">
        <w:rPr>
          <w:rFonts w:eastAsia="Times New Roman" w:cs="Times New Roman"/>
          <w:color w:val="000000"/>
          <w:sz w:val="24"/>
          <w:szCs w:val="24"/>
        </w:rPr>
        <w:t>w;</w:t>
      </w:r>
    </w:p>
    <w:p w14:paraId="24BEB2C3" w14:textId="0B39A9AA" w:rsidR="005338B9" w:rsidRPr="008528D9" w:rsidRDefault="00F6662C" w:rsidP="002228DD">
      <w:pPr>
        <w:pStyle w:val="Akapitzlist"/>
        <w:numPr>
          <w:ilvl w:val="0"/>
          <w:numId w:val="18"/>
        </w:numPr>
        <w:pBdr>
          <w:top w:val="nil"/>
          <w:left w:val="nil"/>
          <w:bottom w:val="nil"/>
          <w:right w:val="nil"/>
          <w:between w:val="nil"/>
        </w:pBdr>
        <w:spacing w:after="0" w:line="276" w:lineRule="auto"/>
        <w:jc w:val="both"/>
        <w:rPr>
          <w:rFonts w:eastAsia="Times New Roman" w:cs="Times New Roman"/>
          <w:color w:val="000000"/>
          <w:sz w:val="24"/>
          <w:szCs w:val="24"/>
        </w:rPr>
      </w:pPr>
      <w:r w:rsidRPr="008528D9">
        <w:rPr>
          <w:rFonts w:eastAsia="Times New Roman" w:cs="Times New Roman"/>
          <w:color w:val="000000"/>
          <w:sz w:val="24"/>
          <w:szCs w:val="24"/>
        </w:rPr>
        <w:t>z</w:t>
      </w:r>
      <w:r w:rsidR="00846277">
        <w:rPr>
          <w:rFonts w:eastAsia="Times New Roman" w:cs="Times New Roman"/>
          <w:color w:val="000000"/>
          <w:sz w:val="24"/>
          <w:szCs w:val="24"/>
        </w:rPr>
        <w:t>agrodę</w:t>
      </w:r>
      <w:r w:rsidR="00DD31BE" w:rsidRPr="008528D9">
        <w:rPr>
          <w:rFonts w:eastAsia="Times New Roman" w:cs="Times New Roman"/>
          <w:color w:val="000000"/>
          <w:sz w:val="24"/>
          <w:szCs w:val="24"/>
        </w:rPr>
        <w:t xml:space="preserve"> </w:t>
      </w:r>
      <w:r w:rsidR="00846277">
        <w:rPr>
          <w:rFonts w:eastAsia="Times New Roman" w:cs="Times New Roman"/>
          <w:color w:val="000000"/>
          <w:sz w:val="24"/>
          <w:szCs w:val="24"/>
        </w:rPr>
        <w:t>biedniacką</w:t>
      </w:r>
      <w:r w:rsidR="005338B9" w:rsidRPr="008528D9">
        <w:rPr>
          <w:rFonts w:eastAsia="Times New Roman" w:cs="Times New Roman"/>
          <w:color w:val="000000"/>
          <w:sz w:val="24"/>
          <w:szCs w:val="24"/>
        </w:rPr>
        <w:t>, którą zamieszkiwali najubożsi</w:t>
      </w:r>
      <w:r w:rsidRPr="008528D9">
        <w:rPr>
          <w:rFonts w:eastAsia="Times New Roman" w:cs="Times New Roman"/>
          <w:color w:val="000000"/>
          <w:sz w:val="24"/>
          <w:szCs w:val="24"/>
        </w:rPr>
        <w:t xml:space="preserve"> chłopi</w:t>
      </w:r>
      <w:r w:rsidR="005338B9" w:rsidRPr="008528D9">
        <w:rPr>
          <w:rFonts w:eastAsia="Times New Roman" w:cs="Times New Roman"/>
          <w:color w:val="000000"/>
          <w:sz w:val="24"/>
          <w:szCs w:val="24"/>
        </w:rPr>
        <w:t xml:space="preserve">. Składała się </w:t>
      </w:r>
      <w:r w:rsidR="00F510A7" w:rsidRPr="008528D9">
        <w:rPr>
          <w:rFonts w:eastAsia="Times New Roman" w:cs="Times New Roman"/>
          <w:color w:val="000000"/>
          <w:sz w:val="24"/>
          <w:szCs w:val="24"/>
        </w:rPr>
        <w:br/>
      </w:r>
      <w:r w:rsidR="005338B9" w:rsidRPr="008528D9">
        <w:rPr>
          <w:rFonts w:eastAsia="Times New Roman" w:cs="Times New Roman"/>
          <w:color w:val="000000"/>
          <w:sz w:val="24"/>
          <w:szCs w:val="24"/>
        </w:rPr>
        <w:t xml:space="preserve">z chałupy pod wspólnym dachem ze stajnią, boiskiem i szopą. </w:t>
      </w:r>
      <w:r w:rsidR="00F510A7" w:rsidRPr="008528D9">
        <w:rPr>
          <w:rFonts w:eastAsia="Times New Roman" w:cs="Times New Roman"/>
          <w:color w:val="000000"/>
          <w:sz w:val="24"/>
          <w:szCs w:val="24"/>
        </w:rPr>
        <w:br/>
      </w:r>
      <w:r w:rsidR="005338B9" w:rsidRPr="008528D9">
        <w:rPr>
          <w:rFonts w:eastAsia="Times New Roman" w:cs="Times New Roman"/>
          <w:color w:val="000000"/>
          <w:sz w:val="24"/>
          <w:szCs w:val="24"/>
        </w:rPr>
        <w:t xml:space="preserve">U najbiedniejszych wyrobników była to tylko chałupa dwuwnętrzna </w:t>
      </w:r>
      <w:r w:rsidR="00F510A7" w:rsidRPr="008528D9">
        <w:rPr>
          <w:rFonts w:eastAsia="Times New Roman" w:cs="Times New Roman"/>
          <w:color w:val="000000"/>
          <w:sz w:val="24"/>
          <w:szCs w:val="24"/>
        </w:rPr>
        <w:br/>
      </w:r>
      <w:r w:rsidR="005338B9" w:rsidRPr="008528D9">
        <w:rPr>
          <w:rFonts w:eastAsia="Times New Roman" w:cs="Times New Roman"/>
          <w:color w:val="000000"/>
          <w:sz w:val="24"/>
          <w:szCs w:val="24"/>
        </w:rPr>
        <w:t>z dobudowaną stajenką dla krowy i chlewikiem lub kurnikiem</w:t>
      </w:r>
      <w:r w:rsidRPr="008528D9">
        <w:rPr>
          <w:rFonts w:eastAsia="Times New Roman" w:cs="Times New Roman"/>
          <w:color w:val="000000"/>
          <w:sz w:val="24"/>
          <w:szCs w:val="24"/>
        </w:rPr>
        <w:t>;</w:t>
      </w:r>
    </w:p>
    <w:p w14:paraId="2D73DA2E" w14:textId="74857233" w:rsidR="00A40EF7" w:rsidRPr="008528D9" w:rsidRDefault="00F6662C" w:rsidP="002228DD">
      <w:pPr>
        <w:pStyle w:val="Akapitzlist"/>
        <w:numPr>
          <w:ilvl w:val="0"/>
          <w:numId w:val="18"/>
        </w:numPr>
        <w:pBdr>
          <w:top w:val="nil"/>
          <w:left w:val="nil"/>
          <w:bottom w:val="nil"/>
          <w:right w:val="nil"/>
          <w:between w:val="nil"/>
        </w:pBdr>
        <w:spacing w:after="0" w:line="276" w:lineRule="auto"/>
        <w:jc w:val="both"/>
        <w:rPr>
          <w:rFonts w:eastAsia="Times New Roman" w:cs="Times New Roman"/>
          <w:sz w:val="24"/>
          <w:szCs w:val="24"/>
        </w:rPr>
      </w:pPr>
      <w:r w:rsidRPr="008528D9">
        <w:rPr>
          <w:rFonts w:eastAsia="Times New Roman" w:cs="Times New Roman"/>
          <w:color w:val="000000"/>
          <w:sz w:val="24"/>
          <w:szCs w:val="24"/>
        </w:rPr>
        <w:t>za</w:t>
      </w:r>
      <w:r w:rsidR="00846277">
        <w:rPr>
          <w:rFonts w:eastAsia="Times New Roman" w:cs="Times New Roman"/>
          <w:color w:val="000000"/>
          <w:sz w:val="24"/>
          <w:szCs w:val="24"/>
        </w:rPr>
        <w:t>grodę</w:t>
      </w:r>
      <w:r w:rsidR="00DD31BE" w:rsidRPr="008528D9">
        <w:rPr>
          <w:rFonts w:eastAsia="Times New Roman" w:cs="Times New Roman"/>
          <w:color w:val="000000"/>
          <w:sz w:val="24"/>
          <w:szCs w:val="24"/>
        </w:rPr>
        <w:t xml:space="preserve"> </w:t>
      </w:r>
      <w:r w:rsidR="00846277">
        <w:rPr>
          <w:rFonts w:eastAsia="Times New Roman" w:cs="Times New Roman"/>
          <w:color w:val="000000"/>
          <w:sz w:val="24"/>
          <w:szCs w:val="24"/>
        </w:rPr>
        <w:t>józefińską, ułożoną</w:t>
      </w:r>
      <w:r w:rsidR="005338B9" w:rsidRPr="008528D9">
        <w:rPr>
          <w:rFonts w:eastAsia="Times New Roman" w:cs="Times New Roman"/>
          <w:color w:val="000000"/>
          <w:sz w:val="24"/>
          <w:szCs w:val="24"/>
        </w:rPr>
        <w:t xml:space="preserve"> w regularny czworobok: chałupę ze stajnią stawiano szczytem do drogi, oprócz tego w skład </w:t>
      </w:r>
      <w:r w:rsidR="00846277">
        <w:rPr>
          <w:rFonts w:eastAsia="Times New Roman" w:cs="Times New Roman"/>
          <w:color w:val="000000"/>
          <w:sz w:val="24"/>
          <w:szCs w:val="24"/>
        </w:rPr>
        <w:t xml:space="preserve">zagrody </w:t>
      </w:r>
      <w:r w:rsidR="005338B9" w:rsidRPr="008528D9">
        <w:rPr>
          <w:rFonts w:eastAsia="Times New Roman" w:cs="Times New Roman"/>
          <w:color w:val="000000"/>
          <w:sz w:val="24"/>
          <w:szCs w:val="24"/>
        </w:rPr>
        <w:t>wchodził często dwukondygnacyjny spichlerz.</w:t>
      </w:r>
      <w:r w:rsidR="00701B2D" w:rsidRPr="008528D9">
        <w:rPr>
          <w:rFonts w:eastAsia="Times New Roman" w:cs="Times New Roman"/>
          <w:color w:val="000000"/>
          <w:sz w:val="24"/>
          <w:szCs w:val="24"/>
        </w:rPr>
        <w:t xml:space="preserve"> </w:t>
      </w:r>
      <w:r w:rsidR="005338B9" w:rsidRPr="008528D9">
        <w:rPr>
          <w:rFonts w:eastAsia="Times New Roman" w:cs="Times New Roman"/>
          <w:color w:val="000000"/>
          <w:sz w:val="24"/>
          <w:szCs w:val="24"/>
        </w:rPr>
        <w:t>Obejścia nie ogradzano płotem</w:t>
      </w:r>
      <w:r w:rsidRPr="008528D9">
        <w:rPr>
          <w:rFonts w:eastAsia="Times New Roman" w:cs="Times New Roman"/>
          <w:color w:val="000000"/>
          <w:sz w:val="24"/>
          <w:szCs w:val="24"/>
        </w:rPr>
        <w:t>, ale</w:t>
      </w:r>
      <w:r w:rsidR="005338B9" w:rsidRPr="008528D9">
        <w:rPr>
          <w:rFonts w:eastAsia="Times New Roman" w:cs="Times New Roman"/>
          <w:color w:val="000000"/>
          <w:sz w:val="24"/>
          <w:szCs w:val="24"/>
        </w:rPr>
        <w:t xml:space="preserve"> obsadzano drzewami owocowymi lub lipami. Ten typ zagrody budowali osadnicy, którzy napłynęli na tereny puszczańskie w ramach osadnictwa józefińskiego</w:t>
      </w:r>
      <w:r w:rsidR="005338B9" w:rsidRPr="008528D9">
        <w:rPr>
          <w:vertAlign w:val="superscript"/>
        </w:rPr>
        <w:footnoteReference w:id="73"/>
      </w:r>
      <w:r w:rsidR="005338B9" w:rsidRPr="008528D9">
        <w:rPr>
          <w:rFonts w:eastAsia="Times New Roman" w:cs="Times New Roman"/>
          <w:color w:val="000000"/>
          <w:sz w:val="24"/>
          <w:szCs w:val="24"/>
        </w:rPr>
        <w:t>.</w:t>
      </w:r>
    </w:p>
    <w:p w14:paraId="29EAA9FA" w14:textId="20305C9E" w:rsidR="00AF2C69" w:rsidRPr="008528D9" w:rsidRDefault="00701B2D" w:rsidP="002228DD">
      <w:pPr>
        <w:pBdr>
          <w:top w:val="nil"/>
          <w:left w:val="nil"/>
          <w:bottom w:val="nil"/>
          <w:right w:val="nil"/>
          <w:between w:val="nil"/>
        </w:pBdr>
        <w:spacing w:line="276" w:lineRule="auto"/>
        <w:ind w:firstLine="709"/>
        <w:jc w:val="both"/>
        <w:rPr>
          <w:rFonts w:ascii="Book Antiqua" w:hAnsi="Book Antiqua"/>
        </w:rPr>
      </w:pPr>
      <w:r w:rsidRPr="008528D9">
        <w:rPr>
          <w:rFonts w:ascii="Book Antiqua" w:hAnsi="Book Antiqua"/>
        </w:rPr>
        <w:t>Lasowiackie z</w:t>
      </w:r>
      <w:r w:rsidR="005338B9" w:rsidRPr="008528D9">
        <w:rPr>
          <w:rFonts w:ascii="Book Antiqua" w:hAnsi="Book Antiqua"/>
        </w:rPr>
        <w:t>agrody otaczano płotem z dartych desek (</w:t>
      </w:r>
      <w:r w:rsidR="00846277">
        <w:rPr>
          <w:rFonts w:ascii="Book Antiqua" w:hAnsi="Book Antiqua"/>
        </w:rPr>
        <w:t>„</w:t>
      </w:r>
      <w:r w:rsidR="005338B9" w:rsidRPr="00846277">
        <w:rPr>
          <w:rFonts w:ascii="Book Antiqua" w:hAnsi="Book Antiqua"/>
        </w:rPr>
        <w:t>dranek</w:t>
      </w:r>
      <w:r w:rsidR="00846277">
        <w:rPr>
          <w:rFonts w:ascii="Book Antiqua" w:hAnsi="Book Antiqua"/>
        </w:rPr>
        <w:t>”</w:t>
      </w:r>
      <w:r w:rsidR="005338B9" w:rsidRPr="008528D9">
        <w:rPr>
          <w:rFonts w:ascii="Book Antiqua" w:hAnsi="Book Antiqua"/>
        </w:rPr>
        <w:t xml:space="preserve">), biedniejsze – </w:t>
      </w:r>
      <w:r w:rsidR="00AF2C69" w:rsidRPr="008528D9">
        <w:rPr>
          <w:rFonts w:ascii="Book Antiqua" w:hAnsi="Book Antiqua"/>
        </w:rPr>
        <w:t>„</w:t>
      </w:r>
      <w:r w:rsidR="005338B9" w:rsidRPr="008528D9">
        <w:rPr>
          <w:rFonts w:ascii="Book Antiqua" w:hAnsi="Book Antiqua"/>
        </w:rPr>
        <w:t>laskowym</w:t>
      </w:r>
      <w:r w:rsidR="00AF2C69" w:rsidRPr="008528D9">
        <w:rPr>
          <w:rFonts w:ascii="Book Antiqua" w:hAnsi="Book Antiqua"/>
        </w:rPr>
        <w:t>”</w:t>
      </w:r>
      <w:r w:rsidR="005338B9" w:rsidRPr="008528D9">
        <w:rPr>
          <w:rFonts w:ascii="Book Antiqua" w:hAnsi="Book Antiqua"/>
        </w:rPr>
        <w:t xml:space="preserve">, wykonanym z przyciętych równo gałęzi lub </w:t>
      </w:r>
      <w:r w:rsidR="00AF2C69" w:rsidRPr="008528D9">
        <w:rPr>
          <w:rFonts w:ascii="Book Antiqua" w:hAnsi="Book Antiqua"/>
        </w:rPr>
        <w:t>„</w:t>
      </w:r>
      <w:r w:rsidR="005338B9" w:rsidRPr="008528D9">
        <w:rPr>
          <w:rFonts w:ascii="Book Antiqua" w:hAnsi="Book Antiqua"/>
        </w:rPr>
        <w:t>koszowym</w:t>
      </w:r>
      <w:r w:rsidR="00AF2C69" w:rsidRPr="008528D9">
        <w:rPr>
          <w:rFonts w:ascii="Book Antiqua" w:hAnsi="Book Antiqua"/>
        </w:rPr>
        <w:t>”</w:t>
      </w:r>
      <w:r w:rsidR="005338B9" w:rsidRPr="008528D9">
        <w:rPr>
          <w:rFonts w:ascii="Book Antiqua" w:hAnsi="Book Antiqua"/>
        </w:rPr>
        <w:t>, wyplatanym z łozy. Znacznie później pojawiła się moda na płoty sztachetowe.</w:t>
      </w:r>
      <w:r w:rsidR="001C7385" w:rsidRPr="008528D9">
        <w:rPr>
          <w:rFonts w:ascii="Book Antiqua" w:hAnsi="Book Antiqua"/>
        </w:rPr>
        <w:t xml:space="preserve"> </w:t>
      </w:r>
      <w:r w:rsidRPr="008528D9">
        <w:rPr>
          <w:rFonts w:ascii="Book Antiqua" w:hAnsi="Book Antiqua"/>
        </w:rPr>
        <w:t>Wiejskie c</w:t>
      </w:r>
      <w:r w:rsidR="005338B9" w:rsidRPr="008528D9">
        <w:rPr>
          <w:rFonts w:ascii="Book Antiqua" w:hAnsi="Book Antiqua"/>
        </w:rPr>
        <w:t xml:space="preserve">hałupy </w:t>
      </w:r>
      <w:r w:rsidR="00F510A7" w:rsidRPr="008528D9">
        <w:rPr>
          <w:rFonts w:ascii="Book Antiqua" w:hAnsi="Book Antiqua"/>
        </w:rPr>
        <w:t>posiadały konstrukcję wieńcową</w:t>
      </w:r>
      <w:r w:rsidR="005338B9" w:rsidRPr="008528D9">
        <w:rPr>
          <w:rFonts w:ascii="Book Antiqua" w:hAnsi="Book Antiqua"/>
        </w:rPr>
        <w:t xml:space="preserve">, z narożnikami węgłowanymi na zrąb „z ostatkami”. Początkowo narożniki węgłowano prostym zamkiem ciesielskim na tzw. </w:t>
      </w:r>
      <w:r w:rsidR="00AF2C69" w:rsidRPr="008528D9">
        <w:rPr>
          <w:rFonts w:ascii="Book Antiqua" w:hAnsi="Book Antiqua"/>
        </w:rPr>
        <w:t>„</w:t>
      </w:r>
      <w:r w:rsidR="005338B9" w:rsidRPr="008528D9">
        <w:rPr>
          <w:rFonts w:ascii="Book Antiqua" w:hAnsi="Book Antiqua"/>
        </w:rPr>
        <w:t>obłap</w:t>
      </w:r>
      <w:r w:rsidR="00AF2C69" w:rsidRPr="008528D9">
        <w:rPr>
          <w:rFonts w:ascii="Book Antiqua" w:hAnsi="Book Antiqua"/>
        </w:rPr>
        <w:t>”</w:t>
      </w:r>
      <w:r w:rsidR="005338B9" w:rsidRPr="008528D9">
        <w:rPr>
          <w:rFonts w:ascii="Book Antiqua" w:hAnsi="Book Antiqua"/>
        </w:rPr>
        <w:t xml:space="preserve">, ale dość </w:t>
      </w:r>
      <w:r w:rsidR="00F6662C" w:rsidRPr="008528D9">
        <w:rPr>
          <w:rFonts w:ascii="Book Antiqua" w:hAnsi="Book Antiqua"/>
        </w:rPr>
        <w:t>wcześnie</w:t>
      </w:r>
      <w:r w:rsidR="005338B9" w:rsidRPr="008528D9">
        <w:rPr>
          <w:rFonts w:ascii="Book Antiqua" w:hAnsi="Book Antiqua"/>
        </w:rPr>
        <w:t xml:space="preserve"> zaczęto wykorzystywać solidniejsze zamki płetwowe, tzw. </w:t>
      </w:r>
      <w:r w:rsidR="00F510A7" w:rsidRPr="008528D9">
        <w:rPr>
          <w:rFonts w:ascii="Book Antiqua" w:hAnsi="Book Antiqua"/>
        </w:rPr>
        <w:t>„</w:t>
      </w:r>
      <w:r w:rsidR="005338B9" w:rsidRPr="008528D9">
        <w:rPr>
          <w:rFonts w:ascii="Book Antiqua" w:hAnsi="Book Antiqua"/>
        </w:rPr>
        <w:t>jaskółczy ogon</w:t>
      </w:r>
      <w:r w:rsidR="00F510A7" w:rsidRPr="008528D9">
        <w:rPr>
          <w:rFonts w:ascii="Book Antiqua" w:hAnsi="Book Antiqua"/>
        </w:rPr>
        <w:t>”</w:t>
      </w:r>
      <w:r w:rsidR="005338B9" w:rsidRPr="008528D9">
        <w:rPr>
          <w:rFonts w:ascii="Book Antiqua" w:hAnsi="Book Antiqua"/>
        </w:rPr>
        <w:t xml:space="preserve">. Stawiano je z drewna sosnowego, </w:t>
      </w:r>
      <w:r w:rsidR="00F510A7" w:rsidRPr="008528D9">
        <w:rPr>
          <w:rFonts w:ascii="Book Antiqua" w:hAnsi="Book Antiqua"/>
        </w:rPr>
        <w:t>wcześni</w:t>
      </w:r>
      <w:r w:rsidR="005338B9" w:rsidRPr="008528D9">
        <w:rPr>
          <w:rFonts w:ascii="Book Antiqua" w:hAnsi="Book Antiqua"/>
        </w:rPr>
        <w:t xml:space="preserve">ej używano świerkowego i dębowego (tego ostatniego zwłaszcza na pierwsze bale wieńca </w:t>
      </w:r>
      <w:r w:rsidR="00846277">
        <w:rPr>
          <w:rFonts w:ascii="Book Antiqua" w:hAnsi="Book Antiqua"/>
        </w:rPr>
        <w:t>–</w:t>
      </w:r>
      <w:r w:rsidR="005338B9" w:rsidRPr="008528D9">
        <w:rPr>
          <w:rFonts w:ascii="Book Antiqua" w:hAnsi="Book Antiqua"/>
        </w:rPr>
        <w:t xml:space="preserve"> </w:t>
      </w:r>
      <w:r w:rsidR="00846277">
        <w:rPr>
          <w:rFonts w:ascii="Book Antiqua" w:hAnsi="Book Antiqua"/>
        </w:rPr>
        <w:t>„</w:t>
      </w:r>
      <w:r w:rsidR="005338B9" w:rsidRPr="00846277">
        <w:rPr>
          <w:rFonts w:ascii="Book Antiqua" w:hAnsi="Book Antiqua"/>
        </w:rPr>
        <w:t>przyciesie</w:t>
      </w:r>
      <w:r w:rsidR="00846277">
        <w:rPr>
          <w:rFonts w:ascii="Book Antiqua" w:hAnsi="Book Antiqua"/>
        </w:rPr>
        <w:t>”</w:t>
      </w:r>
      <w:r w:rsidR="00AF2C69" w:rsidRPr="008528D9">
        <w:rPr>
          <w:rFonts w:ascii="Book Antiqua" w:hAnsi="Book Antiqua"/>
        </w:rPr>
        <w:t>).</w:t>
      </w:r>
    </w:p>
    <w:p w14:paraId="2E9AFB4B" w14:textId="48BB06F9" w:rsidR="005338B9" w:rsidRPr="008528D9" w:rsidRDefault="005338B9" w:rsidP="002228DD">
      <w:pPr>
        <w:pBdr>
          <w:top w:val="nil"/>
          <w:left w:val="nil"/>
          <w:bottom w:val="nil"/>
          <w:right w:val="nil"/>
          <w:between w:val="nil"/>
        </w:pBdr>
        <w:spacing w:line="276" w:lineRule="auto"/>
        <w:ind w:firstLine="709"/>
        <w:jc w:val="both"/>
        <w:rPr>
          <w:rFonts w:ascii="Book Antiqua" w:hAnsi="Book Antiqua"/>
        </w:rPr>
      </w:pPr>
      <w:r w:rsidRPr="008528D9">
        <w:rPr>
          <w:rFonts w:ascii="Book Antiqua" w:hAnsi="Book Antiqua"/>
        </w:rPr>
        <w:t xml:space="preserve">Czterospadowe dachy kryte były strzechą, poszywaną </w:t>
      </w:r>
      <w:r w:rsidR="00846277">
        <w:rPr>
          <w:rFonts w:ascii="Book Antiqua" w:hAnsi="Book Antiqua"/>
        </w:rPr>
        <w:t>„</w:t>
      </w:r>
      <w:r w:rsidRPr="00846277">
        <w:rPr>
          <w:rFonts w:ascii="Book Antiqua" w:hAnsi="Book Antiqua"/>
        </w:rPr>
        <w:t>kiczkami</w:t>
      </w:r>
      <w:r w:rsidR="00846277">
        <w:rPr>
          <w:rFonts w:ascii="Book Antiqua" w:hAnsi="Book Antiqua"/>
        </w:rPr>
        <w:t>”</w:t>
      </w:r>
      <w:r w:rsidRPr="008528D9">
        <w:rPr>
          <w:rFonts w:ascii="Book Antiqua" w:hAnsi="Book Antiqua"/>
          <w:i/>
        </w:rPr>
        <w:t xml:space="preserve"> </w:t>
      </w:r>
      <w:r w:rsidRPr="008528D9">
        <w:rPr>
          <w:rFonts w:ascii="Book Antiqua" w:hAnsi="Book Antiqua"/>
        </w:rPr>
        <w:t xml:space="preserve">(pierwszy rząd </w:t>
      </w:r>
      <w:r w:rsidR="00846277">
        <w:rPr>
          <w:rFonts w:ascii="Book Antiqua" w:hAnsi="Book Antiqua"/>
        </w:rPr>
        <w:t>–</w:t>
      </w:r>
      <w:r w:rsidRPr="008528D9">
        <w:rPr>
          <w:rFonts w:ascii="Book Antiqua" w:hAnsi="Book Antiqua"/>
        </w:rPr>
        <w:t xml:space="preserve"> </w:t>
      </w:r>
      <w:r w:rsidR="00846277">
        <w:rPr>
          <w:rFonts w:ascii="Book Antiqua" w:hAnsi="Book Antiqua"/>
        </w:rPr>
        <w:t>„</w:t>
      </w:r>
      <w:r w:rsidRPr="00846277">
        <w:rPr>
          <w:rFonts w:ascii="Book Antiqua" w:hAnsi="Book Antiqua"/>
        </w:rPr>
        <w:t>szor</w:t>
      </w:r>
      <w:r w:rsidR="00846277">
        <w:rPr>
          <w:rFonts w:ascii="Book Antiqua" w:hAnsi="Book Antiqua"/>
        </w:rPr>
        <w:t>”</w:t>
      </w:r>
      <w:r w:rsidRPr="008528D9">
        <w:rPr>
          <w:rFonts w:ascii="Book Antiqua" w:hAnsi="Book Antiqua"/>
        </w:rPr>
        <w:t xml:space="preserve"> od dołu i narożniki) i </w:t>
      </w:r>
      <w:r w:rsidR="00846277">
        <w:rPr>
          <w:rFonts w:ascii="Book Antiqua" w:hAnsi="Book Antiqua"/>
        </w:rPr>
        <w:t>„</w:t>
      </w:r>
      <w:r w:rsidRPr="00846277">
        <w:rPr>
          <w:rFonts w:ascii="Book Antiqua" w:hAnsi="Book Antiqua"/>
        </w:rPr>
        <w:t>głowocami</w:t>
      </w:r>
      <w:r w:rsidR="00846277">
        <w:rPr>
          <w:rFonts w:ascii="Book Antiqua" w:hAnsi="Book Antiqua"/>
        </w:rPr>
        <w:t>”</w:t>
      </w:r>
      <w:r w:rsidRPr="008528D9">
        <w:rPr>
          <w:rFonts w:ascii="Book Antiqua" w:hAnsi="Book Antiqua"/>
          <w:i/>
        </w:rPr>
        <w:t xml:space="preserve"> </w:t>
      </w:r>
      <w:r w:rsidRPr="008528D9">
        <w:rPr>
          <w:rFonts w:ascii="Book Antiqua" w:hAnsi="Book Antiqua"/>
        </w:rPr>
        <w:t>(pozostałe części połaci</w:t>
      </w:r>
      <w:r w:rsidR="001C7385" w:rsidRPr="008528D9">
        <w:rPr>
          <w:rFonts w:ascii="Book Antiqua" w:hAnsi="Book Antiqua"/>
        </w:rPr>
        <w:t xml:space="preserve"> dachowych) tak, że otrzymywano </w:t>
      </w:r>
      <w:r w:rsidRPr="008528D9">
        <w:rPr>
          <w:rFonts w:ascii="Book Antiqua" w:hAnsi="Book Antiqua"/>
        </w:rPr>
        <w:t>gładkie połacie ze schodko</w:t>
      </w:r>
      <w:r w:rsidR="001C7385" w:rsidRPr="008528D9">
        <w:rPr>
          <w:rFonts w:ascii="Book Antiqua" w:hAnsi="Book Antiqua"/>
        </w:rPr>
        <w:t xml:space="preserve">wymi narożnikami. </w:t>
      </w:r>
      <w:r w:rsidRPr="008528D9">
        <w:rPr>
          <w:rFonts w:ascii="Book Antiqua" w:hAnsi="Book Antiqua"/>
        </w:rPr>
        <w:t xml:space="preserve">Najczęściej występowały </w:t>
      </w:r>
      <w:r w:rsidR="00701B2D" w:rsidRPr="008528D9">
        <w:rPr>
          <w:rFonts w:ascii="Book Antiqua" w:hAnsi="Book Antiqua"/>
        </w:rPr>
        <w:t>dwa</w:t>
      </w:r>
      <w:r w:rsidRPr="008528D9">
        <w:rPr>
          <w:rFonts w:ascii="Book Antiqua" w:hAnsi="Book Antiqua"/>
        </w:rPr>
        <w:t xml:space="preserve"> typy rozplanowania układu wnętrz: izba - sień lub izba – sień – komora, w młodszych chałupach sień dzielono na dwie części, wygradzając kuchnię.</w:t>
      </w:r>
      <w:r w:rsidR="00701B2D" w:rsidRPr="008528D9">
        <w:rPr>
          <w:rFonts w:ascii="Book Antiqua" w:hAnsi="Book Antiqua"/>
        </w:rPr>
        <w:t xml:space="preserve"> </w:t>
      </w:r>
      <w:r w:rsidRPr="008528D9">
        <w:rPr>
          <w:rFonts w:ascii="Book Antiqua" w:hAnsi="Book Antiqua"/>
        </w:rPr>
        <w:t>Bardzo długo, bo aż do II wo</w:t>
      </w:r>
      <w:r w:rsidR="001C7385" w:rsidRPr="008528D9">
        <w:rPr>
          <w:rFonts w:ascii="Book Antiqua" w:hAnsi="Book Antiqua"/>
        </w:rPr>
        <w:t>jny światowej, zwłaszcza w wioska</w:t>
      </w:r>
      <w:r w:rsidRPr="008528D9">
        <w:rPr>
          <w:rFonts w:ascii="Book Antiqua" w:hAnsi="Book Antiqua"/>
        </w:rPr>
        <w:t xml:space="preserve">ch położonych głębiej w puszczy </w:t>
      </w:r>
      <w:r w:rsidR="001C7385" w:rsidRPr="008528D9">
        <w:rPr>
          <w:rFonts w:ascii="Book Antiqua" w:hAnsi="Book Antiqua"/>
        </w:rPr>
        <w:t xml:space="preserve">funkcjonowały </w:t>
      </w:r>
      <w:r w:rsidRPr="008528D9">
        <w:rPr>
          <w:rFonts w:ascii="Book Antiqua" w:hAnsi="Book Antiqua"/>
        </w:rPr>
        <w:t xml:space="preserve">chałupy dymne. Jednak już po I wojnie światowej zaczęły się upowszechniać urządzenia ogniowe tzw. </w:t>
      </w:r>
      <w:r w:rsidR="00AF2C69" w:rsidRPr="008528D9">
        <w:rPr>
          <w:rFonts w:ascii="Book Antiqua" w:hAnsi="Book Antiqua"/>
        </w:rPr>
        <w:t>„</w:t>
      </w:r>
      <w:r w:rsidRPr="008528D9">
        <w:rPr>
          <w:rFonts w:ascii="Book Antiqua" w:hAnsi="Book Antiqua"/>
        </w:rPr>
        <w:t>angielskie</w:t>
      </w:r>
      <w:r w:rsidR="00AF2C69" w:rsidRPr="008528D9">
        <w:rPr>
          <w:rFonts w:ascii="Book Antiqua" w:hAnsi="Book Antiqua"/>
        </w:rPr>
        <w:t>”</w:t>
      </w:r>
      <w:r w:rsidRPr="008528D9">
        <w:rPr>
          <w:rFonts w:ascii="Book Antiqua" w:hAnsi="Book Antiqua"/>
        </w:rPr>
        <w:t>, z</w:t>
      </w:r>
      <w:r w:rsidR="00AF2C69" w:rsidRPr="008528D9">
        <w:rPr>
          <w:rFonts w:ascii="Book Antiqua" w:hAnsi="Book Antiqua"/>
        </w:rPr>
        <w:t xml:space="preserve"> blachą i piecem do ogrzewania.</w:t>
      </w:r>
    </w:p>
    <w:p w14:paraId="0AA74497" w14:textId="0B627F11" w:rsidR="005338B9" w:rsidRDefault="005338B9" w:rsidP="002228DD">
      <w:pPr>
        <w:spacing w:line="276" w:lineRule="auto"/>
        <w:ind w:firstLine="708"/>
        <w:jc w:val="both"/>
        <w:rPr>
          <w:rFonts w:ascii="Book Antiqua" w:hAnsi="Book Antiqua"/>
        </w:rPr>
      </w:pPr>
      <w:r w:rsidRPr="008528D9">
        <w:rPr>
          <w:rFonts w:ascii="Book Antiqua" w:hAnsi="Book Antiqua"/>
        </w:rPr>
        <w:t xml:space="preserve">Stodoły </w:t>
      </w:r>
      <w:r w:rsidR="001C7385" w:rsidRPr="008528D9">
        <w:rPr>
          <w:rFonts w:ascii="Book Antiqua" w:hAnsi="Book Antiqua"/>
        </w:rPr>
        <w:t xml:space="preserve">ze względów przeciwpożarowych </w:t>
      </w:r>
      <w:r w:rsidR="00701B2D" w:rsidRPr="008528D9">
        <w:rPr>
          <w:rFonts w:ascii="Book Antiqua" w:hAnsi="Book Antiqua"/>
        </w:rPr>
        <w:t xml:space="preserve">lokowano </w:t>
      </w:r>
      <w:r w:rsidRPr="008528D9">
        <w:rPr>
          <w:rFonts w:ascii="Book Antiqua" w:hAnsi="Book Antiqua"/>
        </w:rPr>
        <w:t xml:space="preserve">w części działki oddalonej od pozostałych </w:t>
      </w:r>
      <w:r w:rsidR="00701B2D" w:rsidRPr="008528D9">
        <w:rPr>
          <w:rFonts w:ascii="Book Antiqua" w:hAnsi="Book Antiqua"/>
        </w:rPr>
        <w:t>obiektów</w:t>
      </w:r>
      <w:r w:rsidRPr="008528D9">
        <w:rPr>
          <w:rFonts w:ascii="Book Antiqua" w:hAnsi="Book Antiqua"/>
        </w:rPr>
        <w:t>, na tzw. gumnie. Ich konstrukcja była podobna do konstrukcji chałupy. Wnętrze dzielono na trzy części: boisko zamknięte w szczytach szerokimi wrotami</w:t>
      </w:r>
      <w:r w:rsidR="00701B2D" w:rsidRPr="008528D9">
        <w:rPr>
          <w:rFonts w:ascii="Book Antiqua" w:hAnsi="Book Antiqua"/>
        </w:rPr>
        <w:t>,</w:t>
      </w:r>
      <w:r w:rsidRPr="008528D9">
        <w:rPr>
          <w:rFonts w:ascii="Book Antiqua" w:hAnsi="Book Antiqua"/>
        </w:rPr>
        <w:t xml:space="preserve"> po obydwóch jego stronach dwa sąsieki będące magazynami na zboże, a po wymłóceniu ziarna – na słomę. Czasami jeden z sąsieków dzielono i część adaptowano na komorę do przecho</w:t>
      </w:r>
      <w:r w:rsidR="00846277">
        <w:rPr>
          <w:rFonts w:ascii="Book Antiqua" w:hAnsi="Book Antiqua"/>
        </w:rPr>
        <w:t>wywania ziarna, narzędzi itp. W</w:t>
      </w:r>
      <w:r w:rsidRPr="008528D9">
        <w:rPr>
          <w:rFonts w:ascii="Book Antiqua" w:hAnsi="Book Antiqua"/>
        </w:rPr>
        <w:t xml:space="preserve">yposażano </w:t>
      </w:r>
      <w:r w:rsidR="00701B2D" w:rsidRPr="008528D9">
        <w:rPr>
          <w:rFonts w:ascii="Book Antiqua" w:hAnsi="Book Antiqua"/>
        </w:rPr>
        <w:t xml:space="preserve">wówczas </w:t>
      </w:r>
      <w:r w:rsidR="00F7657C" w:rsidRPr="008528D9">
        <w:rPr>
          <w:rFonts w:ascii="Book Antiqua" w:hAnsi="Book Antiqua"/>
        </w:rPr>
        <w:t xml:space="preserve">taką </w:t>
      </w:r>
      <w:r w:rsidRPr="008528D9">
        <w:rPr>
          <w:rFonts w:ascii="Book Antiqua" w:hAnsi="Book Antiqua"/>
        </w:rPr>
        <w:t xml:space="preserve">komorę w podłogę i powałę lub samą powałę. Części dachu nad wrotami często podwyższano, żeby </w:t>
      </w:r>
      <w:r w:rsidR="00846277">
        <w:rPr>
          <w:rFonts w:ascii="Book Antiqua" w:hAnsi="Book Antiqua"/>
        </w:rPr>
        <w:t>ułatwić wjazd załadowanym wozem</w:t>
      </w:r>
      <w:r w:rsidRPr="008528D9">
        <w:rPr>
          <w:rFonts w:ascii="Book Antiqua" w:hAnsi="Book Antiqua"/>
        </w:rPr>
        <w:t xml:space="preserve"> a </w:t>
      </w:r>
      <w:r w:rsidR="001C7385" w:rsidRPr="008528D9">
        <w:rPr>
          <w:rFonts w:ascii="Book Antiqua" w:hAnsi="Book Antiqua"/>
        </w:rPr>
        <w:t xml:space="preserve">nieraz </w:t>
      </w:r>
      <w:r w:rsidRPr="008528D9">
        <w:rPr>
          <w:rFonts w:ascii="Book Antiqua" w:hAnsi="Book Antiqua"/>
        </w:rPr>
        <w:lastRenderedPageBreak/>
        <w:t xml:space="preserve">dobudowywano z jednej strony podniesiony przedsionek nakryty dachem dwuspadowym tzw. </w:t>
      </w:r>
      <w:r w:rsidR="00AF2C69" w:rsidRPr="008528D9">
        <w:rPr>
          <w:rFonts w:ascii="Book Antiqua" w:hAnsi="Book Antiqua"/>
        </w:rPr>
        <w:t>„</w:t>
      </w:r>
      <w:r w:rsidRPr="008528D9">
        <w:rPr>
          <w:rFonts w:ascii="Book Antiqua" w:hAnsi="Book Antiqua"/>
        </w:rPr>
        <w:t>przepust</w:t>
      </w:r>
      <w:r w:rsidR="00AF2C69" w:rsidRPr="008528D9">
        <w:rPr>
          <w:rFonts w:ascii="Book Antiqua" w:hAnsi="Book Antiqua"/>
        </w:rPr>
        <w:t>”</w:t>
      </w:r>
      <w:r w:rsidRPr="008528D9">
        <w:rPr>
          <w:rFonts w:ascii="Book Antiqua" w:hAnsi="Book Antiqua"/>
        </w:rPr>
        <w:t>.</w:t>
      </w:r>
    </w:p>
    <w:p w14:paraId="4CD28C55" w14:textId="5D7A89C3" w:rsidR="005338B9" w:rsidRDefault="00846277" w:rsidP="002228DD">
      <w:pPr>
        <w:spacing w:line="276" w:lineRule="auto"/>
        <w:ind w:firstLine="708"/>
        <w:jc w:val="both"/>
        <w:rPr>
          <w:rFonts w:ascii="Book Antiqua" w:hAnsi="Book Antiqua"/>
        </w:rPr>
      </w:pPr>
      <w:r>
        <w:rPr>
          <w:rFonts w:ascii="Book Antiqua" w:hAnsi="Book Antiqua"/>
          <w:noProof/>
        </w:rPr>
        <w:drawing>
          <wp:anchor distT="0" distB="0" distL="114300" distR="114300" simplePos="0" relativeHeight="251739136" behindDoc="0" locked="0" layoutInCell="1" allowOverlap="0" wp14:anchorId="7B5A1EE1" wp14:editId="428B9387">
            <wp:simplePos x="0" y="0"/>
            <wp:positionH relativeFrom="margin">
              <wp:align>left</wp:align>
            </wp:positionH>
            <wp:positionV relativeFrom="paragraph">
              <wp:posOffset>2305685</wp:posOffset>
            </wp:positionV>
            <wp:extent cx="5734050" cy="3788410"/>
            <wp:effectExtent l="0" t="0" r="0" b="2540"/>
            <wp:wrapTopAndBottom/>
            <wp:docPr id="28" name="Obraz 28" descr="sektor_lasowiacki_jeziorko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ktor_lasowiacki_jeziorko_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4050" cy="3788410"/>
                    </a:xfrm>
                    <a:prstGeom prst="rect">
                      <a:avLst/>
                    </a:prstGeom>
                    <a:noFill/>
                  </pic:spPr>
                </pic:pic>
              </a:graphicData>
            </a:graphic>
            <wp14:sizeRelH relativeFrom="page">
              <wp14:pctWidth>0</wp14:pctWidth>
            </wp14:sizeRelH>
            <wp14:sizeRelV relativeFrom="page">
              <wp14:pctHeight>0</wp14:pctHeight>
            </wp14:sizeRelV>
          </wp:anchor>
        </w:drawing>
      </w:r>
      <w:r w:rsidR="005338B9" w:rsidRPr="008528D9">
        <w:rPr>
          <w:rFonts w:ascii="Book Antiqua" w:hAnsi="Book Antiqua"/>
        </w:rPr>
        <w:t>Pewną ciekawostkę i przejaw mistrzostwa ciesielskiego stanowiły spichlerze, zachowane w poł</w:t>
      </w:r>
      <w:r w:rsidR="007F0F66">
        <w:rPr>
          <w:rFonts w:ascii="Book Antiqua" w:hAnsi="Book Antiqua"/>
        </w:rPr>
        <w:t xml:space="preserve">owie </w:t>
      </w:r>
      <w:r w:rsidR="005338B9" w:rsidRPr="008528D9">
        <w:rPr>
          <w:rFonts w:ascii="Book Antiqua" w:hAnsi="Book Antiqua"/>
        </w:rPr>
        <w:t xml:space="preserve">XX w. już tylko jako </w:t>
      </w:r>
      <w:r w:rsidR="005338B9" w:rsidRPr="008528D9">
        <w:rPr>
          <w:rFonts w:ascii="Book Antiqua" w:hAnsi="Book Antiqua"/>
          <w:iCs/>
        </w:rPr>
        <w:t>lamusy</w:t>
      </w:r>
      <w:r w:rsidR="005338B9" w:rsidRPr="008528D9">
        <w:rPr>
          <w:rFonts w:ascii="Book Antiqua" w:hAnsi="Book Antiqua"/>
        </w:rPr>
        <w:t xml:space="preserve"> na rupiecie</w:t>
      </w:r>
      <w:r w:rsidR="003C7A10" w:rsidRPr="008528D9">
        <w:rPr>
          <w:rFonts w:ascii="Book Antiqua" w:hAnsi="Book Antiqua"/>
        </w:rPr>
        <w:t>,</w:t>
      </w:r>
      <w:r w:rsidR="005338B9" w:rsidRPr="008528D9">
        <w:rPr>
          <w:rFonts w:ascii="Book Antiqua" w:hAnsi="Book Antiqua"/>
        </w:rPr>
        <w:t xml:space="preserve"> z utratą pierwotnej funkcji. Niegdyś </w:t>
      </w:r>
      <w:r w:rsidR="003C7A10" w:rsidRPr="008528D9">
        <w:rPr>
          <w:rFonts w:ascii="Book Antiqua" w:hAnsi="Book Antiqua"/>
        </w:rPr>
        <w:t>wykorzystywane</w:t>
      </w:r>
      <w:r w:rsidR="005338B9" w:rsidRPr="008528D9">
        <w:rPr>
          <w:rFonts w:ascii="Book Antiqua" w:hAnsi="Book Antiqua"/>
        </w:rPr>
        <w:t xml:space="preserve"> jako budynki do przechowywania ziarna, mąki, drobniejszego sprzętu rolniczego i gospodarczego,</w:t>
      </w:r>
      <w:r w:rsidR="001C7385" w:rsidRPr="008528D9">
        <w:rPr>
          <w:rFonts w:ascii="Book Antiqua" w:hAnsi="Book Antiqua"/>
        </w:rPr>
        <w:t xml:space="preserve"> </w:t>
      </w:r>
      <w:r>
        <w:rPr>
          <w:rFonts w:ascii="Book Antiqua" w:hAnsi="Book Antiqua"/>
        </w:rPr>
        <w:t xml:space="preserve">posiadały </w:t>
      </w:r>
      <w:r w:rsidR="001C7385" w:rsidRPr="008528D9">
        <w:rPr>
          <w:rFonts w:ascii="Book Antiqua" w:hAnsi="Book Antiqua"/>
        </w:rPr>
        <w:t xml:space="preserve">grube ściany </w:t>
      </w:r>
      <w:r w:rsidR="005338B9" w:rsidRPr="008528D9">
        <w:rPr>
          <w:rFonts w:ascii="Book Antiqua" w:hAnsi="Book Antiqua"/>
        </w:rPr>
        <w:t xml:space="preserve">z jedynie niewielkimi okienkami zamkniętymi kratami </w:t>
      </w:r>
      <w:r w:rsidR="00AF2C69" w:rsidRPr="008528D9">
        <w:rPr>
          <w:rFonts w:ascii="Book Antiqua" w:hAnsi="Book Antiqua"/>
        </w:rPr>
        <w:t>–</w:t>
      </w:r>
      <w:r w:rsidR="005338B9" w:rsidRPr="008528D9">
        <w:rPr>
          <w:rFonts w:ascii="Book Antiqua" w:hAnsi="Book Antiqua"/>
        </w:rPr>
        <w:t xml:space="preserve"> </w:t>
      </w:r>
      <w:r w:rsidR="00AF2C69" w:rsidRPr="008528D9">
        <w:rPr>
          <w:rFonts w:ascii="Book Antiqua" w:hAnsi="Book Antiqua"/>
        </w:rPr>
        <w:t>„</w:t>
      </w:r>
      <w:r w:rsidR="005338B9" w:rsidRPr="008528D9">
        <w:rPr>
          <w:rFonts w:ascii="Book Antiqua" w:hAnsi="Book Antiqua"/>
        </w:rPr>
        <w:t>rakami</w:t>
      </w:r>
      <w:r w:rsidR="00AF2C69" w:rsidRPr="008528D9">
        <w:rPr>
          <w:rFonts w:ascii="Book Antiqua" w:hAnsi="Book Antiqua"/>
        </w:rPr>
        <w:t>”</w:t>
      </w:r>
      <w:r w:rsidR="005338B9" w:rsidRPr="008528D9">
        <w:rPr>
          <w:rFonts w:ascii="Book Antiqua" w:hAnsi="Book Antiqua"/>
          <w:i/>
        </w:rPr>
        <w:t xml:space="preserve">, </w:t>
      </w:r>
      <w:r w:rsidR="005338B9" w:rsidRPr="008528D9">
        <w:rPr>
          <w:rFonts w:ascii="Book Antiqua" w:hAnsi="Book Antiqua"/>
        </w:rPr>
        <w:t xml:space="preserve">podłogę (zawsze podniesioną nad poziom terenu) i powałę. Specjalnie traktowano też </w:t>
      </w:r>
      <w:r w:rsidR="001C7385" w:rsidRPr="008528D9">
        <w:rPr>
          <w:rFonts w:ascii="Book Antiqua" w:hAnsi="Book Antiqua"/>
        </w:rPr>
        <w:t xml:space="preserve">ich zabezpieczenie, </w:t>
      </w:r>
      <w:r w:rsidR="005338B9" w:rsidRPr="008528D9">
        <w:rPr>
          <w:rFonts w:ascii="Book Antiqua" w:hAnsi="Book Antiqua"/>
        </w:rPr>
        <w:t>opatrując je systemami przemyślnych zamków drewnianych i kutych kłódek.</w:t>
      </w:r>
      <w:r w:rsidR="003C7A10" w:rsidRPr="008528D9">
        <w:rPr>
          <w:rFonts w:ascii="Book Antiqua" w:hAnsi="Book Antiqua"/>
        </w:rPr>
        <w:t xml:space="preserve"> </w:t>
      </w:r>
      <w:r w:rsidR="005338B9" w:rsidRPr="008528D9">
        <w:rPr>
          <w:rFonts w:ascii="Book Antiqua" w:hAnsi="Book Antiqua"/>
        </w:rPr>
        <w:t>Pozostałe budynki</w:t>
      </w:r>
      <w:r w:rsidR="00DD31BE" w:rsidRPr="008528D9">
        <w:rPr>
          <w:rFonts w:ascii="Book Antiqua" w:hAnsi="Book Antiqua"/>
        </w:rPr>
        <w:t>,</w:t>
      </w:r>
      <w:r w:rsidR="005338B9" w:rsidRPr="008528D9">
        <w:rPr>
          <w:rFonts w:ascii="Book Antiqua" w:hAnsi="Book Antiqua"/>
        </w:rPr>
        <w:t xml:space="preserve"> jak stajnie czy szopy </w:t>
      </w:r>
      <w:r w:rsidR="003C7A10" w:rsidRPr="008528D9">
        <w:rPr>
          <w:rFonts w:ascii="Book Antiqua" w:hAnsi="Book Antiqua"/>
        </w:rPr>
        <w:t xml:space="preserve">posiadały </w:t>
      </w:r>
      <w:r w:rsidR="005338B9" w:rsidRPr="008528D9">
        <w:rPr>
          <w:rFonts w:ascii="Book Antiqua" w:hAnsi="Book Antiqua"/>
        </w:rPr>
        <w:t>ściany o konstrukcji wieńcowej</w:t>
      </w:r>
      <w:r w:rsidR="003C7A10" w:rsidRPr="008528D9">
        <w:rPr>
          <w:rFonts w:ascii="Book Antiqua" w:hAnsi="Book Antiqua"/>
        </w:rPr>
        <w:t>,</w:t>
      </w:r>
      <w:r w:rsidR="005338B9" w:rsidRPr="008528D9">
        <w:rPr>
          <w:rFonts w:ascii="Book Antiqua" w:hAnsi="Book Antiqua"/>
        </w:rPr>
        <w:t xml:space="preserve"> </w:t>
      </w:r>
      <w:r w:rsidR="001C7385" w:rsidRPr="008528D9">
        <w:rPr>
          <w:rFonts w:ascii="Book Antiqua" w:hAnsi="Book Antiqua"/>
        </w:rPr>
        <w:t>nakryte dachami dwu</w:t>
      </w:r>
      <w:r w:rsidR="005338B9" w:rsidRPr="008528D9">
        <w:rPr>
          <w:rFonts w:ascii="Book Antiqua" w:hAnsi="Book Antiqua"/>
        </w:rPr>
        <w:t xml:space="preserve"> lub czterospadowymi, poszytymi słomą gładko lub schodkowo</w:t>
      </w:r>
      <w:r w:rsidR="005338B9" w:rsidRPr="008528D9">
        <w:rPr>
          <w:rFonts w:ascii="Book Antiqua" w:hAnsi="Book Antiqua"/>
          <w:vertAlign w:val="superscript"/>
        </w:rPr>
        <w:footnoteReference w:id="74"/>
      </w:r>
      <w:r w:rsidR="005338B9" w:rsidRPr="008528D9">
        <w:rPr>
          <w:rFonts w:ascii="Book Antiqua" w:hAnsi="Book Antiqua"/>
        </w:rPr>
        <w:t>.</w:t>
      </w:r>
    </w:p>
    <w:p w14:paraId="53ADC66C" w14:textId="321B8188" w:rsidR="00846277" w:rsidRDefault="00846277" w:rsidP="002228DD">
      <w:pPr>
        <w:spacing w:line="276" w:lineRule="auto"/>
        <w:ind w:firstLine="708"/>
        <w:jc w:val="both"/>
        <w:rPr>
          <w:rFonts w:ascii="Book Antiqua" w:hAnsi="Book Antiqua"/>
        </w:rPr>
      </w:pPr>
    </w:p>
    <w:p w14:paraId="4EBC94C6" w14:textId="7AF4C9C2" w:rsidR="00846277" w:rsidRDefault="00846277" w:rsidP="002228DD">
      <w:pPr>
        <w:pStyle w:val="Nagwek8"/>
        <w:spacing w:line="276" w:lineRule="auto"/>
        <w:jc w:val="center"/>
        <w:rPr>
          <w:rFonts w:ascii="Book Antiqua" w:hAnsi="Book Antiqua"/>
          <w:b/>
          <w:bCs/>
          <w:sz w:val="24"/>
          <w:szCs w:val="24"/>
        </w:rPr>
      </w:pPr>
      <w:bookmarkStart w:id="41" w:name="_Toc99448323"/>
      <w:r w:rsidRPr="008528D9">
        <w:rPr>
          <w:rFonts w:ascii="Book Antiqua" w:hAnsi="Book Antiqua"/>
          <w:b/>
          <w:bCs/>
          <w:sz w:val="24"/>
          <w:szCs w:val="24"/>
        </w:rPr>
        <w:t xml:space="preserve">Fotografia 1 - Zagroda z Jeziórka (stodoła z Woli Zarczyckiej – Kołaczni), XIX – XX w., (studnia i piwnica – rekonstrukcje), Muzeum Kultury Ludowej </w:t>
      </w:r>
      <w:r w:rsidRPr="008528D9">
        <w:rPr>
          <w:rFonts w:ascii="Book Antiqua" w:hAnsi="Book Antiqua"/>
          <w:b/>
          <w:bCs/>
          <w:sz w:val="24"/>
          <w:szCs w:val="24"/>
        </w:rPr>
        <w:br/>
        <w:t>w Kolbuszowej, MKL-B 6, MKL-B 7, MKL-B 8, MKL-B 9</w:t>
      </w:r>
      <w:bookmarkEnd w:id="41"/>
    </w:p>
    <w:p w14:paraId="1BED1A14" w14:textId="77777777" w:rsidR="009C2B4C" w:rsidRPr="009C2B4C" w:rsidRDefault="009C2B4C" w:rsidP="002228DD">
      <w:pPr>
        <w:spacing w:line="276" w:lineRule="auto"/>
        <w:rPr>
          <w:lang w:eastAsia="en-US"/>
        </w:rPr>
      </w:pPr>
    </w:p>
    <w:p w14:paraId="79468D47" w14:textId="18CA1BB7" w:rsidR="005338B9" w:rsidRPr="008528D9" w:rsidRDefault="005338B9" w:rsidP="002228DD">
      <w:pPr>
        <w:spacing w:line="276" w:lineRule="auto"/>
        <w:ind w:firstLine="708"/>
        <w:jc w:val="both"/>
        <w:rPr>
          <w:rFonts w:ascii="Book Antiqua" w:hAnsi="Book Antiqua"/>
          <w:i/>
        </w:rPr>
      </w:pPr>
      <w:r w:rsidRPr="008528D9">
        <w:rPr>
          <w:rFonts w:ascii="Book Antiqua" w:hAnsi="Book Antiqua"/>
        </w:rPr>
        <w:t xml:space="preserve">Warto zaznaczyć, że w budownictwie Lasowiaków przetrwały </w:t>
      </w:r>
      <w:r w:rsidR="003C7A10" w:rsidRPr="008528D9">
        <w:rPr>
          <w:rFonts w:ascii="Book Antiqua" w:hAnsi="Book Antiqua"/>
        </w:rPr>
        <w:t xml:space="preserve">do współczesnych czasów </w:t>
      </w:r>
      <w:r w:rsidRPr="008528D9">
        <w:rPr>
          <w:rFonts w:ascii="Book Antiqua" w:hAnsi="Book Antiqua"/>
        </w:rPr>
        <w:t xml:space="preserve">najstarsze formy konstrukcyjne: węgły </w:t>
      </w:r>
      <w:r w:rsidR="00AF2C69" w:rsidRPr="008528D9">
        <w:rPr>
          <w:rFonts w:ascii="Book Antiqua" w:hAnsi="Book Antiqua"/>
        </w:rPr>
        <w:t>„</w:t>
      </w:r>
      <w:r w:rsidRPr="008528D9">
        <w:rPr>
          <w:rFonts w:ascii="Book Antiqua" w:hAnsi="Book Antiqua"/>
        </w:rPr>
        <w:t>na nakładkę</w:t>
      </w:r>
      <w:r w:rsidR="00AF2C69" w:rsidRPr="008528D9">
        <w:rPr>
          <w:rFonts w:ascii="Book Antiqua" w:hAnsi="Book Antiqua"/>
        </w:rPr>
        <w:t>”</w:t>
      </w:r>
      <w:r w:rsidRPr="008528D9">
        <w:rPr>
          <w:rFonts w:ascii="Book Antiqua" w:hAnsi="Book Antiqua"/>
        </w:rPr>
        <w:t xml:space="preserve"> i węgły gładkie</w:t>
      </w:r>
      <w:r w:rsidR="00846277">
        <w:rPr>
          <w:rFonts w:ascii="Book Antiqua" w:hAnsi="Book Antiqua"/>
        </w:rPr>
        <w:t xml:space="preserve">. </w:t>
      </w:r>
      <w:r w:rsidR="00DD31BE" w:rsidRPr="008528D9">
        <w:rPr>
          <w:rFonts w:ascii="Book Antiqua" w:hAnsi="Book Antiqua"/>
        </w:rPr>
        <w:t xml:space="preserve">Mimo </w:t>
      </w:r>
      <w:r w:rsidRPr="008528D9">
        <w:rPr>
          <w:rFonts w:ascii="Book Antiqua" w:hAnsi="Book Antiqua"/>
        </w:rPr>
        <w:t xml:space="preserve">szybkiego wypierania ich przez węgły </w:t>
      </w:r>
      <w:r w:rsidR="00AF2C69" w:rsidRPr="008528D9">
        <w:rPr>
          <w:rFonts w:ascii="Book Antiqua" w:hAnsi="Book Antiqua"/>
        </w:rPr>
        <w:t>„</w:t>
      </w:r>
      <w:r w:rsidRPr="008528D9">
        <w:rPr>
          <w:rFonts w:ascii="Book Antiqua" w:hAnsi="Book Antiqua"/>
        </w:rPr>
        <w:t>na jaskółczy ogon</w:t>
      </w:r>
      <w:r w:rsidR="00AF2C69" w:rsidRPr="008528D9">
        <w:rPr>
          <w:rFonts w:ascii="Book Antiqua" w:hAnsi="Book Antiqua"/>
        </w:rPr>
        <w:t>”</w:t>
      </w:r>
      <w:r w:rsidRPr="008528D9">
        <w:rPr>
          <w:rFonts w:ascii="Book Antiqua" w:hAnsi="Book Antiqua"/>
        </w:rPr>
        <w:t xml:space="preserve"> (zaciosywane ukośnie, co uniemożliwiało rozsuwanie się ścian) w wielu budynkach </w:t>
      </w:r>
      <w:r w:rsidRPr="008528D9">
        <w:rPr>
          <w:rFonts w:ascii="Book Antiqua" w:hAnsi="Book Antiqua"/>
        </w:rPr>
        <w:lastRenderedPageBreak/>
        <w:t xml:space="preserve">pozostały </w:t>
      </w:r>
      <w:r w:rsidR="00DD31BE" w:rsidRPr="008528D9">
        <w:rPr>
          <w:rFonts w:ascii="Book Antiqua" w:hAnsi="Book Antiqua"/>
        </w:rPr>
        <w:t xml:space="preserve">one </w:t>
      </w:r>
      <w:r w:rsidRPr="008528D9">
        <w:rPr>
          <w:rFonts w:ascii="Book Antiqua" w:hAnsi="Book Antiqua"/>
        </w:rPr>
        <w:t>ułożone po staremu, bez ich przerabiania</w:t>
      </w:r>
      <w:r w:rsidRPr="008528D9">
        <w:rPr>
          <w:rFonts w:ascii="Book Antiqua" w:hAnsi="Book Antiqua"/>
          <w:vertAlign w:val="superscript"/>
        </w:rPr>
        <w:footnoteReference w:id="75"/>
      </w:r>
      <w:r w:rsidRPr="008528D9">
        <w:rPr>
          <w:rFonts w:ascii="Book Antiqua" w:hAnsi="Book Antiqua"/>
        </w:rPr>
        <w:t>.</w:t>
      </w:r>
      <w:r w:rsidR="003C7A10" w:rsidRPr="008528D9">
        <w:rPr>
          <w:rFonts w:ascii="Book Antiqua" w:hAnsi="Book Antiqua"/>
        </w:rPr>
        <w:t xml:space="preserve"> </w:t>
      </w:r>
      <w:r w:rsidRPr="008528D9">
        <w:rPr>
          <w:rFonts w:ascii="Book Antiqua" w:hAnsi="Book Antiqua"/>
        </w:rPr>
        <w:t>Powała chałupy wspierała się na belkach – tragarzach. Na środkowym w izbie zwykle wyc</w:t>
      </w:r>
      <w:r w:rsidR="001C7385" w:rsidRPr="008528D9">
        <w:rPr>
          <w:rFonts w:ascii="Book Antiqua" w:hAnsi="Book Antiqua"/>
        </w:rPr>
        <w:t xml:space="preserve">inano datę budowy domu oraz inne </w:t>
      </w:r>
      <w:r w:rsidRPr="008528D9">
        <w:rPr>
          <w:rFonts w:ascii="Book Antiqua" w:hAnsi="Book Antiqua"/>
        </w:rPr>
        <w:t>napisy, najc</w:t>
      </w:r>
      <w:r w:rsidR="001C7385" w:rsidRPr="008528D9">
        <w:rPr>
          <w:rFonts w:ascii="Book Antiqua" w:hAnsi="Book Antiqua"/>
        </w:rPr>
        <w:t>zęściej inwokacje religijne</w:t>
      </w:r>
      <w:r w:rsidRPr="008528D9">
        <w:rPr>
          <w:rFonts w:ascii="Book Antiqua" w:hAnsi="Book Antiqua"/>
        </w:rPr>
        <w:t xml:space="preserve"> </w:t>
      </w:r>
      <w:r w:rsidR="001C7385" w:rsidRPr="008528D9">
        <w:rPr>
          <w:rFonts w:ascii="Book Antiqua" w:hAnsi="Book Antiqua"/>
        </w:rPr>
        <w:t xml:space="preserve">lub </w:t>
      </w:r>
      <w:r w:rsidRPr="008528D9">
        <w:rPr>
          <w:rFonts w:ascii="Book Antiqua" w:hAnsi="Book Antiqua"/>
        </w:rPr>
        <w:t xml:space="preserve">symbole: chrystogram </w:t>
      </w:r>
      <w:r w:rsidR="001C7385" w:rsidRPr="008528D9">
        <w:rPr>
          <w:rFonts w:ascii="Book Antiqua" w:hAnsi="Book Antiqua"/>
        </w:rPr>
        <w:t>czy</w:t>
      </w:r>
      <w:r w:rsidRPr="008528D9">
        <w:rPr>
          <w:rFonts w:ascii="Book Antiqua" w:hAnsi="Book Antiqua"/>
        </w:rPr>
        <w:t xml:space="preserve"> rozetę. W okolicach Leżajska zachowała się forma jednej z najstarszych konstrukcji budowy powały: tragarze spięte poprzeczną belką – </w:t>
      </w:r>
      <w:r w:rsidR="00AF2C69" w:rsidRPr="008528D9">
        <w:rPr>
          <w:rFonts w:ascii="Book Antiqua" w:hAnsi="Book Antiqua"/>
        </w:rPr>
        <w:t>„</w:t>
      </w:r>
      <w:r w:rsidRPr="008528D9">
        <w:rPr>
          <w:rFonts w:ascii="Book Antiqua" w:hAnsi="Book Antiqua"/>
        </w:rPr>
        <w:t>stręgarzem</w:t>
      </w:r>
      <w:r w:rsidR="00AF2C69" w:rsidRPr="008528D9">
        <w:rPr>
          <w:rFonts w:ascii="Book Antiqua" w:hAnsi="Book Antiqua"/>
        </w:rPr>
        <w:t>”</w:t>
      </w:r>
      <w:r w:rsidRPr="008528D9">
        <w:rPr>
          <w:rFonts w:ascii="Book Antiqua" w:hAnsi="Book Antiqua"/>
          <w:vertAlign w:val="superscript"/>
        </w:rPr>
        <w:footnoteReference w:id="76"/>
      </w:r>
      <w:r w:rsidRPr="008528D9">
        <w:rPr>
          <w:rFonts w:ascii="Book Antiqua" w:hAnsi="Book Antiqua"/>
        </w:rPr>
        <w:t>.</w:t>
      </w:r>
    </w:p>
    <w:p w14:paraId="4151483C" w14:textId="0248FD57" w:rsidR="005338B9" w:rsidRPr="008528D9" w:rsidRDefault="009C2B4C" w:rsidP="002228DD">
      <w:pPr>
        <w:spacing w:line="276" w:lineRule="auto"/>
        <w:ind w:firstLine="708"/>
        <w:jc w:val="both"/>
        <w:rPr>
          <w:rFonts w:ascii="Book Antiqua" w:hAnsi="Book Antiqua"/>
        </w:rPr>
      </w:pPr>
      <w:r w:rsidRPr="008528D9">
        <w:rPr>
          <w:rFonts w:ascii="Book Antiqua" w:hAnsi="Book Antiqua"/>
          <w:noProof/>
        </w:rPr>
        <w:drawing>
          <wp:anchor distT="0" distB="0" distL="114300" distR="114300" simplePos="0" relativeHeight="251712512" behindDoc="0" locked="0" layoutInCell="1" allowOverlap="1" wp14:anchorId="654B63C4" wp14:editId="4EEABB9B">
            <wp:simplePos x="0" y="0"/>
            <wp:positionH relativeFrom="margin">
              <wp:align>left</wp:align>
            </wp:positionH>
            <wp:positionV relativeFrom="paragraph">
              <wp:posOffset>1398905</wp:posOffset>
            </wp:positionV>
            <wp:extent cx="5746750" cy="3797300"/>
            <wp:effectExtent l="0" t="0" r="6350" b="0"/>
            <wp:wrapTopAndBottom/>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46750" cy="3797300"/>
                    </a:xfrm>
                    <a:prstGeom prst="rect">
                      <a:avLst/>
                    </a:prstGeom>
                  </pic:spPr>
                </pic:pic>
              </a:graphicData>
            </a:graphic>
            <wp14:sizeRelH relativeFrom="page">
              <wp14:pctWidth>0</wp14:pctWidth>
            </wp14:sizeRelH>
            <wp14:sizeRelV relativeFrom="page">
              <wp14:pctHeight>0</wp14:pctHeight>
            </wp14:sizeRelV>
          </wp:anchor>
        </w:drawing>
      </w:r>
      <w:r w:rsidR="001C7385" w:rsidRPr="008528D9">
        <w:rPr>
          <w:rFonts w:ascii="Book Antiqua" w:hAnsi="Book Antiqua"/>
        </w:rPr>
        <w:t>W</w:t>
      </w:r>
      <w:r w:rsidR="005338B9" w:rsidRPr="008528D9">
        <w:rPr>
          <w:rFonts w:ascii="Book Antiqua" w:hAnsi="Book Antiqua"/>
        </w:rPr>
        <w:t>yposażenie wnętrz miało ścisły związek z urządzeniami ogniowymi. Pierwotne wnętrza</w:t>
      </w:r>
      <w:r w:rsidR="00137797" w:rsidRPr="008528D9">
        <w:rPr>
          <w:rFonts w:ascii="Book Antiqua" w:hAnsi="Book Antiqua"/>
        </w:rPr>
        <w:t xml:space="preserve"> </w:t>
      </w:r>
      <w:r w:rsidR="005338B9" w:rsidRPr="008528D9">
        <w:rPr>
          <w:rFonts w:ascii="Book Antiqua" w:hAnsi="Book Antiqua"/>
        </w:rPr>
        <w:t>w chałupach dymnych prezentowały się nader ubogo</w:t>
      </w:r>
      <w:r w:rsidR="00EB49FC" w:rsidRPr="008528D9">
        <w:rPr>
          <w:rFonts w:ascii="Book Antiqua" w:hAnsi="Book Antiqua"/>
        </w:rPr>
        <w:t>. I</w:t>
      </w:r>
      <w:r w:rsidR="005338B9" w:rsidRPr="008528D9">
        <w:rPr>
          <w:rFonts w:ascii="Book Antiqua" w:hAnsi="Book Antiqua"/>
        </w:rPr>
        <w:t xml:space="preserve">zba mieszkalna „stojąca </w:t>
      </w:r>
      <w:r w:rsidR="001C7385" w:rsidRPr="008528D9">
        <w:rPr>
          <w:rFonts w:ascii="Book Antiqua" w:hAnsi="Book Antiqua"/>
        </w:rPr>
        <w:t>w dymie” wyposażona była tylko</w:t>
      </w:r>
      <w:r w:rsidR="005338B9" w:rsidRPr="008528D9">
        <w:rPr>
          <w:rFonts w:ascii="Book Antiqua" w:hAnsi="Book Antiqua"/>
        </w:rPr>
        <w:t xml:space="preserve"> w najniezbędniejsze sprzęty: </w:t>
      </w:r>
      <w:r w:rsidR="00AF2C69" w:rsidRPr="008528D9">
        <w:rPr>
          <w:rFonts w:ascii="Book Antiqua" w:hAnsi="Book Antiqua"/>
        </w:rPr>
        <w:t>„</w:t>
      </w:r>
      <w:r w:rsidR="005338B9" w:rsidRPr="008528D9">
        <w:rPr>
          <w:rFonts w:ascii="Book Antiqua" w:hAnsi="Book Antiqua"/>
        </w:rPr>
        <w:t>babkę</w:t>
      </w:r>
      <w:r w:rsidR="00AF2C69" w:rsidRPr="008528D9">
        <w:rPr>
          <w:rFonts w:ascii="Book Antiqua" w:hAnsi="Book Antiqua"/>
        </w:rPr>
        <w:t>”</w:t>
      </w:r>
      <w:r w:rsidR="005338B9" w:rsidRPr="008528D9">
        <w:rPr>
          <w:rFonts w:ascii="Book Antiqua" w:hAnsi="Book Antiqua"/>
        </w:rPr>
        <w:t xml:space="preserve">, tj. słup ulepiony z gliny, na którym palono, </w:t>
      </w:r>
      <w:r w:rsidR="00AF2C69" w:rsidRPr="008528D9">
        <w:rPr>
          <w:rFonts w:ascii="Book Antiqua" w:hAnsi="Book Antiqua"/>
        </w:rPr>
        <w:t>„</w:t>
      </w:r>
      <w:r w:rsidR="005338B9" w:rsidRPr="008528D9">
        <w:rPr>
          <w:rFonts w:ascii="Book Antiqua" w:hAnsi="Book Antiqua"/>
        </w:rPr>
        <w:t>wyrko</w:t>
      </w:r>
      <w:r w:rsidR="00AF2C69" w:rsidRPr="008528D9">
        <w:rPr>
          <w:rFonts w:ascii="Book Antiqua" w:hAnsi="Book Antiqua"/>
        </w:rPr>
        <w:t>”</w:t>
      </w:r>
      <w:r w:rsidR="005338B9" w:rsidRPr="008528D9">
        <w:rPr>
          <w:rFonts w:ascii="Book Antiqua" w:hAnsi="Book Antiqua"/>
        </w:rPr>
        <w:t xml:space="preserve"> – pryczę do spania dla całej rodziny w jego pobliżu, kilka ławek i stołków. Skrzynie oraz specjalne żerdzie na lepsze ubrania trzymano w komorze.</w:t>
      </w:r>
    </w:p>
    <w:p w14:paraId="19438EA3" w14:textId="77777777" w:rsidR="009C2B4C" w:rsidRDefault="009C2B4C" w:rsidP="002228DD">
      <w:pPr>
        <w:spacing w:line="276" w:lineRule="auto"/>
        <w:jc w:val="both"/>
        <w:rPr>
          <w:rFonts w:ascii="Book Antiqua" w:hAnsi="Book Antiqua"/>
        </w:rPr>
      </w:pPr>
    </w:p>
    <w:p w14:paraId="50593AFB" w14:textId="77777777" w:rsidR="009C2B4C" w:rsidRPr="008528D9" w:rsidRDefault="009C2B4C" w:rsidP="002228DD">
      <w:pPr>
        <w:pStyle w:val="Nagwek8"/>
        <w:spacing w:line="276" w:lineRule="auto"/>
        <w:jc w:val="center"/>
        <w:rPr>
          <w:rFonts w:ascii="Book Antiqua" w:hAnsi="Book Antiqua"/>
          <w:b/>
          <w:bCs/>
          <w:sz w:val="24"/>
          <w:szCs w:val="24"/>
        </w:rPr>
      </w:pPr>
      <w:bookmarkStart w:id="42" w:name="_Toc99448324"/>
      <w:r w:rsidRPr="008528D9">
        <w:rPr>
          <w:rFonts w:ascii="Book Antiqua" w:hAnsi="Book Antiqua"/>
          <w:b/>
          <w:bCs/>
          <w:sz w:val="24"/>
          <w:szCs w:val="24"/>
        </w:rPr>
        <w:t xml:space="preserve">Fotografia 2 – Kościół pw. Św. Floriana w Stalowej Woli, pierwotnie pw. Św. Jana Gwalberta w Stanach, zbudowany w 1802 r., przeniesiony do Stalowej Woli </w:t>
      </w:r>
      <w:r w:rsidRPr="008528D9">
        <w:rPr>
          <w:rFonts w:ascii="Book Antiqua" w:hAnsi="Book Antiqua"/>
          <w:b/>
          <w:bCs/>
          <w:sz w:val="24"/>
          <w:szCs w:val="24"/>
        </w:rPr>
        <w:br/>
        <w:t>w 1943 r., fot M. Grzybowski, na podstawie portalu internetowego diecezji sandomierskiej</w:t>
      </w:r>
      <w:r w:rsidRPr="008528D9">
        <w:rPr>
          <w:rStyle w:val="Odwoanieprzypisudolnego"/>
          <w:rFonts w:ascii="Book Antiqua" w:hAnsi="Book Antiqua"/>
          <w:sz w:val="24"/>
          <w:szCs w:val="24"/>
        </w:rPr>
        <w:footnoteReference w:id="77"/>
      </w:r>
      <w:bookmarkEnd w:id="42"/>
    </w:p>
    <w:p w14:paraId="36C5C4DE" w14:textId="77777777" w:rsidR="009C2B4C" w:rsidRDefault="009C2B4C" w:rsidP="002228DD">
      <w:pPr>
        <w:spacing w:line="276" w:lineRule="auto"/>
        <w:jc w:val="both"/>
        <w:rPr>
          <w:rFonts w:ascii="Book Antiqua" w:hAnsi="Book Antiqua"/>
        </w:rPr>
      </w:pPr>
    </w:p>
    <w:p w14:paraId="71BBBE62" w14:textId="511BE8FB" w:rsidR="00EC2A95" w:rsidRPr="008528D9" w:rsidRDefault="001C7385" w:rsidP="002228DD">
      <w:pPr>
        <w:spacing w:line="276" w:lineRule="auto"/>
        <w:ind w:firstLine="708"/>
        <w:jc w:val="both"/>
        <w:rPr>
          <w:rFonts w:ascii="Book Antiqua" w:hAnsi="Book Antiqua"/>
          <w:i/>
          <w:color w:val="FF0000"/>
        </w:rPr>
      </w:pPr>
      <w:r w:rsidRPr="008528D9">
        <w:rPr>
          <w:rFonts w:ascii="Book Antiqua" w:hAnsi="Book Antiqua"/>
        </w:rPr>
        <w:lastRenderedPageBreak/>
        <w:t>Jeszcze w XIX w. izby oświetlano</w:t>
      </w:r>
      <w:r w:rsidR="005338B9" w:rsidRPr="008528D9">
        <w:rPr>
          <w:rFonts w:ascii="Book Antiqua" w:hAnsi="Book Antiqua"/>
        </w:rPr>
        <w:t xml:space="preserve"> za pomocą dartych szczap sosnowych, które zatykano w szpary w ścianach lub otwór w piecu. Stosowano też </w:t>
      </w:r>
      <w:r w:rsidR="00BC3576" w:rsidRPr="008528D9">
        <w:rPr>
          <w:rFonts w:ascii="Book Antiqua" w:hAnsi="Book Antiqua"/>
        </w:rPr>
        <w:t>„</w:t>
      </w:r>
      <w:r w:rsidR="005338B9" w:rsidRPr="008528D9">
        <w:rPr>
          <w:rFonts w:ascii="Book Antiqua" w:hAnsi="Book Antiqua"/>
        </w:rPr>
        <w:t>świecaki</w:t>
      </w:r>
      <w:r w:rsidR="00BC3576" w:rsidRPr="008528D9">
        <w:rPr>
          <w:rFonts w:ascii="Book Antiqua" w:hAnsi="Book Antiqua"/>
        </w:rPr>
        <w:t>”</w:t>
      </w:r>
      <w:r w:rsidR="005338B9" w:rsidRPr="008528D9">
        <w:rPr>
          <w:rFonts w:ascii="Book Antiqua" w:hAnsi="Book Antiqua"/>
        </w:rPr>
        <w:t xml:space="preserve"> – stojaki </w:t>
      </w:r>
      <w:r w:rsidRPr="008528D9">
        <w:rPr>
          <w:rFonts w:ascii="Book Antiqua" w:hAnsi="Book Antiqua"/>
        </w:rPr>
        <w:br/>
        <w:t>z kapturem</w:t>
      </w:r>
      <w:r w:rsidR="005338B9" w:rsidRPr="008528D9">
        <w:rPr>
          <w:rFonts w:ascii="Book Antiqua" w:hAnsi="Book Antiqua"/>
        </w:rPr>
        <w:t xml:space="preserve"> </w:t>
      </w:r>
      <w:r w:rsidR="00EB49FC" w:rsidRPr="008528D9">
        <w:rPr>
          <w:rFonts w:ascii="Book Antiqua" w:hAnsi="Book Antiqua"/>
        </w:rPr>
        <w:t>stawiane</w:t>
      </w:r>
      <w:r w:rsidR="005338B9" w:rsidRPr="008528D9">
        <w:rPr>
          <w:rFonts w:ascii="Book Antiqua" w:hAnsi="Book Antiqua"/>
        </w:rPr>
        <w:t xml:space="preserve"> na ziemi lub wieszan</w:t>
      </w:r>
      <w:r w:rsidR="00EB49FC" w:rsidRPr="008528D9">
        <w:rPr>
          <w:rFonts w:ascii="Book Antiqua" w:hAnsi="Book Antiqua"/>
        </w:rPr>
        <w:t>e</w:t>
      </w:r>
      <w:r w:rsidR="005338B9" w:rsidRPr="008528D9">
        <w:rPr>
          <w:rFonts w:ascii="Book Antiqua" w:hAnsi="Book Antiqua"/>
        </w:rPr>
        <w:t xml:space="preserve"> u powały, w które zatykano szczapy. Pod koniec XIX w. do powszechnego użycia weszły kaganki i lampy naftowe</w:t>
      </w:r>
      <w:r w:rsidR="005338B9" w:rsidRPr="008528D9">
        <w:rPr>
          <w:rFonts w:ascii="Book Antiqua" w:hAnsi="Book Antiqua"/>
          <w:vertAlign w:val="superscript"/>
        </w:rPr>
        <w:footnoteReference w:id="78"/>
      </w:r>
      <w:r w:rsidR="005338B9" w:rsidRPr="008528D9">
        <w:rPr>
          <w:rFonts w:ascii="Book Antiqua" w:hAnsi="Book Antiqua"/>
        </w:rPr>
        <w:t>.</w:t>
      </w:r>
    </w:p>
    <w:p w14:paraId="3A414D3E" w14:textId="0BD0BBC6" w:rsidR="005338B9" w:rsidRDefault="005338B9" w:rsidP="002228DD">
      <w:pPr>
        <w:spacing w:line="276" w:lineRule="auto"/>
        <w:ind w:firstLine="708"/>
        <w:jc w:val="both"/>
        <w:rPr>
          <w:rFonts w:ascii="Book Antiqua" w:hAnsi="Book Antiqua"/>
        </w:rPr>
      </w:pPr>
      <w:r w:rsidRPr="008528D9">
        <w:rPr>
          <w:rFonts w:ascii="Book Antiqua" w:hAnsi="Book Antiqua"/>
        </w:rPr>
        <w:t xml:space="preserve">Okres międzywojenny i powojenny, kiedy wprowadzono już piece </w:t>
      </w:r>
      <w:r w:rsidR="0034279A" w:rsidRPr="008528D9">
        <w:rPr>
          <w:rFonts w:ascii="Book Antiqua" w:hAnsi="Book Antiqua"/>
        </w:rPr>
        <w:br/>
      </w:r>
      <w:r w:rsidRPr="008528D9">
        <w:rPr>
          <w:rFonts w:ascii="Book Antiqua" w:hAnsi="Book Antiqua"/>
        </w:rPr>
        <w:t>z zamkniętym blachami paleniskiem</w:t>
      </w:r>
      <w:r w:rsidR="008209A1" w:rsidRPr="008528D9">
        <w:rPr>
          <w:rFonts w:ascii="Book Antiqua" w:hAnsi="Book Antiqua"/>
        </w:rPr>
        <w:t>,</w:t>
      </w:r>
      <w:r w:rsidRPr="008528D9">
        <w:rPr>
          <w:rFonts w:ascii="Book Antiqua" w:hAnsi="Book Antiqua"/>
        </w:rPr>
        <w:t xml:space="preserve"> pozwoliły na pełniejszą realizację gustów </w:t>
      </w:r>
      <w:r w:rsidR="0034279A" w:rsidRPr="008528D9">
        <w:rPr>
          <w:rFonts w:ascii="Book Antiqua" w:hAnsi="Book Antiqua"/>
        </w:rPr>
        <w:br/>
      </w:r>
      <w:r w:rsidRPr="008528D9">
        <w:rPr>
          <w:rFonts w:ascii="Book Antiqua" w:hAnsi="Book Antiqua"/>
        </w:rPr>
        <w:t>i ambicji w wyposażeniu wnętrz</w:t>
      </w:r>
      <w:r w:rsidR="00C27A8D" w:rsidRPr="008528D9">
        <w:rPr>
          <w:rFonts w:ascii="Book Antiqua" w:hAnsi="Book Antiqua"/>
        </w:rPr>
        <w:t xml:space="preserve"> lasowiackich</w:t>
      </w:r>
      <w:r w:rsidRPr="008528D9">
        <w:rPr>
          <w:rFonts w:ascii="Book Antiqua" w:hAnsi="Book Antiqua"/>
        </w:rPr>
        <w:t xml:space="preserve">. </w:t>
      </w:r>
      <w:r w:rsidR="00C27A8D" w:rsidRPr="008528D9">
        <w:rPr>
          <w:rFonts w:ascii="Book Antiqua" w:hAnsi="Book Antiqua"/>
        </w:rPr>
        <w:t>Czerpano w tym zakresie</w:t>
      </w:r>
      <w:r w:rsidRPr="008528D9">
        <w:rPr>
          <w:rFonts w:ascii="Book Antiqua" w:hAnsi="Book Antiqua"/>
        </w:rPr>
        <w:t xml:space="preserve"> wzor</w:t>
      </w:r>
      <w:r w:rsidR="00C27A8D" w:rsidRPr="008528D9">
        <w:rPr>
          <w:rFonts w:ascii="Book Antiqua" w:hAnsi="Book Antiqua"/>
        </w:rPr>
        <w:t>y</w:t>
      </w:r>
      <w:r w:rsidRPr="008528D9">
        <w:rPr>
          <w:rFonts w:ascii="Book Antiqua" w:hAnsi="Book Antiqua"/>
        </w:rPr>
        <w:t xml:space="preserve"> </w:t>
      </w:r>
      <w:r w:rsidR="0034279A" w:rsidRPr="008528D9">
        <w:rPr>
          <w:rFonts w:ascii="Book Antiqua" w:hAnsi="Book Antiqua"/>
        </w:rPr>
        <w:br/>
      </w:r>
      <w:r w:rsidRPr="008528D9">
        <w:rPr>
          <w:rFonts w:ascii="Book Antiqua" w:hAnsi="Book Antiqua"/>
        </w:rPr>
        <w:t xml:space="preserve">z pobliskich miasteczek, </w:t>
      </w:r>
      <w:r w:rsidR="00C27A8D" w:rsidRPr="008528D9">
        <w:rPr>
          <w:rFonts w:ascii="Book Antiqua" w:hAnsi="Book Antiqua"/>
        </w:rPr>
        <w:t xml:space="preserve">większość </w:t>
      </w:r>
      <w:r w:rsidRPr="008528D9">
        <w:rPr>
          <w:rFonts w:ascii="Book Antiqua" w:hAnsi="Book Antiqua"/>
        </w:rPr>
        <w:t>ozdób wykon</w:t>
      </w:r>
      <w:r w:rsidR="00C27A8D" w:rsidRPr="008528D9">
        <w:rPr>
          <w:rFonts w:ascii="Book Antiqua" w:hAnsi="Book Antiqua"/>
        </w:rPr>
        <w:t>ywali jednak</w:t>
      </w:r>
      <w:r w:rsidRPr="008528D9">
        <w:rPr>
          <w:rFonts w:ascii="Book Antiqua" w:hAnsi="Book Antiqua"/>
        </w:rPr>
        <w:t xml:space="preserve"> miejscowi rzemieślnicy.</w:t>
      </w:r>
      <w:r w:rsidR="008209A1" w:rsidRPr="008528D9">
        <w:rPr>
          <w:rFonts w:ascii="Book Antiqua" w:hAnsi="Book Antiqua"/>
        </w:rPr>
        <w:t xml:space="preserve"> </w:t>
      </w:r>
      <w:r w:rsidRPr="008528D9">
        <w:rPr>
          <w:rFonts w:ascii="Book Antiqua" w:hAnsi="Book Antiqua"/>
        </w:rPr>
        <w:t>Wnętrza z tego okresu wyposażane były w ozdobnie rzeźbio</w:t>
      </w:r>
      <w:r w:rsidR="0034279A" w:rsidRPr="008528D9">
        <w:rPr>
          <w:rFonts w:ascii="Book Antiqua" w:hAnsi="Book Antiqua"/>
        </w:rPr>
        <w:t>ne meble (szafy, kanapy, łóżka,</w:t>
      </w:r>
      <w:r w:rsidRPr="008528D9">
        <w:rPr>
          <w:rFonts w:ascii="Book Antiqua" w:hAnsi="Book Antiqua"/>
        </w:rPr>
        <w:t xml:space="preserve"> kołyski</w:t>
      </w:r>
      <w:r w:rsidR="0034279A" w:rsidRPr="008528D9">
        <w:rPr>
          <w:rFonts w:ascii="Book Antiqua" w:hAnsi="Book Antiqua"/>
        </w:rPr>
        <w:t xml:space="preserve"> i in.</w:t>
      </w:r>
      <w:r w:rsidRPr="008528D9">
        <w:rPr>
          <w:rFonts w:ascii="Book Antiqua" w:hAnsi="Book Antiqua"/>
        </w:rPr>
        <w:t>) oraz drobniejsze sprzęty</w:t>
      </w:r>
      <w:r w:rsidR="00C27A8D" w:rsidRPr="008528D9">
        <w:rPr>
          <w:rFonts w:ascii="Book Antiqua" w:hAnsi="Book Antiqua"/>
        </w:rPr>
        <w:t>:</w:t>
      </w:r>
      <w:r w:rsidRPr="008528D9">
        <w:rPr>
          <w:rFonts w:ascii="Book Antiqua" w:hAnsi="Book Antiqua"/>
        </w:rPr>
        <w:t xml:space="preserve"> półeczki, ramy do obrazów, wieszaczki, rogi jelenie na tarczach</w:t>
      </w:r>
      <w:r w:rsidR="008209A1" w:rsidRPr="008528D9">
        <w:rPr>
          <w:rFonts w:ascii="Book Antiqua" w:hAnsi="Book Antiqua"/>
        </w:rPr>
        <w:t xml:space="preserve"> i in.</w:t>
      </w:r>
      <w:r w:rsidRPr="008528D9">
        <w:rPr>
          <w:rFonts w:ascii="Book Antiqua" w:hAnsi="Book Antiqua"/>
          <w:vertAlign w:val="superscript"/>
        </w:rPr>
        <w:footnoteReference w:id="79"/>
      </w:r>
      <w:r w:rsidR="00C27A8D" w:rsidRPr="008528D9">
        <w:rPr>
          <w:rFonts w:ascii="Book Antiqua" w:hAnsi="Book Antiqua"/>
        </w:rPr>
        <w:t>.</w:t>
      </w:r>
      <w:r w:rsidRPr="008528D9">
        <w:rPr>
          <w:rFonts w:ascii="Book Antiqua" w:hAnsi="Book Antiqua"/>
        </w:rPr>
        <w:t xml:space="preserve"> </w:t>
      </w:r>
      <w:r w:rsidR="009C2B4C">
        <w:rPr>
          <w:rFonts w:ascii="Book Antiqua" w:hAnsi="Book Antiqua"/>
        </w:rPr>
        <w:t>Z tradycji budownictwa lasowiackiego czerpała również obecna na tym terenie architektura sakralna.</w:t>
      </w:r>
    </w:p>
    <w:p w14:paraId="61C050F4" w14:textId="77777777" w:rsidR="009C2B4C" w:rsidRDefault="009C2B4C" w:rsidP="009C2B4C">
      <w:pPr>
        <w:spacing w:line="276" w:lineRule="auto"/>
        <w:jc w:val="both"/>
        <w:rPr>
          <w:rFonts w:ascii="Book Antiqua" w:hAnsi="Book Antiqua"/>
        </w:rPr>
      </w:pPr>
    </w:p>
    <w:p w14:paraId="6BFC9815" w14:textId="063B74CC" w:rsidR="00DB3A3C" w:rsidRPr="008528D9" w:rsidRDefault="00FD026C" w:rsidP="007F0F66">
      <w:pPr>
        <w:pStyle w:val="Nagwek2"/>
        <w:spacing w:line="276" w:lineRule="auto"/>
        <w:rPr>
          <w:rFonts w:ascii="Book Antiqua" w:hAnsi="Book Antiqua"/>
          <w:b/>
          <w:sz w:val="28"/>
          <w:szCs w:val="28"/>
        </w:rPr>
      </w:pPr>
      <w:bookmarkStart w:id="43" w:name="_Toc102372022"/>
      <w:r w:rsidRPr="008528D9">
        <w:rPr>
          <w:rFonts w:ascii="Book Antiqua" w:hAnsi="Book Antiqua"/>
          <w:b/>
          <w:sz w:val="28"/>
          <w:szCs w:val="28"/>
        </w:rPr>
        <w:t>4</w:t>
      </w:r>
      <w:r w:rsidR="00EB4D90" w:rsidRPr="008528D9">
        <w:rPr>
          <w:rFonts w:ascii="Book Antiqua" w:hAnsi="Book Antiqua"/>
          <w:b/>
          <w:sz w:val="28"/>
          <w:szCs w:val="28"/>
        </w:rPr>
        <w:t>.4.2</w:t>
      </w:r>
      <w:r w:rsidR="00DB3A3C" w:rsidRPr="008528D9">
        <w:rPr>
          <w:rFonts w:ascii="Book Antiqua" w:hAnsi="Book Antiqua"/>
          <w:b/>
          <w:sz w:val="28"/>
          <w:szCs w:val="28"/>
        </w:rPr>
        <w:t>. Zawody i zajęcia</w:t>
      </w:r>
      <w:bookmarkEnd w:id="43"/>
    </w:p>
    <w:p w14:paraId="39E6E07B" w14:textId="61CFB504" w:rsidR="00DB3A3C" w:rsidRPr="008528D9" w:rsidRDefault="00FD026C" w:rsidP="007F0F66">
      <w:pPr>
        <w:pStyle w:val="Nagwek2"/>
        <w:spacing w:line="276" w:lineRule="auto"/>
        <w:rPr>
          <w:rFonts w:ascii="Book Antiqua" w:hAnsi="Book Antiqua"/>
          <w:b/>
          <w:sz w:val="28"/>
          <w:szCs w:val="28"/>
        </w:rPr>
      </w:pPr>
      <w:bookmarkStart w:id="44" w:name="_Toc102372023"/>
      <w:r w:rsidRPr="008528D9">
        <w:rPr>
          <w:rFonts w:ascii="Book Antiqua" w:hAnsi="Book Antiqua"/>
          <w:b/>
          <w:sz w:val="28"/>
          <w:szCs w:val="28"/>
        </w:rPr>
        <w:t>4</w:t>
      </w:r>
      <w:r w:rsidR="00EB4D90" w:rsidRPr="008528D9">
        <w:rPr>
          <w:rFonts w:ascii="Book Antiqua" w:hAnsi="Book Antiqua"/>
          <w:b/>
          <w:sz w:val="28"/>
          <w:szCs w:val="28"/>
        </w:rPr>
        <w:t>.4.2</w:t>
      </w:r>
      <w:r w:rsidR="00DB3A3C" w:rsidRPr="008528D9">
        <w:rPr>
          <w:rFonts w:ascii="Book Antiqua" w:hAnsi="Book Antiqua"/>
          <w:b/>
          <w:sz w:val="28"/>
          <w:szCs w:val="28"/>
        </w:rPr>
        <w:t>.1. Rolnictwo</w:t>
      </w:r>
      <w:bookmarkEnd w:id="44"/>
    </w:p>
    <w:p w14:paraId="48040C80" w14:textId="2F66A4A7" w:rsidR="005338B9" w:rsidRPr="008528D9" w:rsidRDefault="00C27A8D" w:rsidP="007F0F66">
      <w:pPr>
        <w:spacing w:line="276" w:lineRule="auto"/>
        <w:ind w:firstLine="708"/>
        <w:jc w:val="both"/>
        <w:rPr>
          <w:rFonts w:ascii="Book Antiqua" w:hAnsi="Book Antiqua"/>
        </w:rPr>
      </w:pPr>
      <w:r w:rsidRPr="008528D9">
        <w:rPr>
          <w:rFonts w:ascii="Book Antiqua" w:hAnsi="Book Antiqua"/>
        </w:rPr>
        <w:t>G</w:t>
      </w:r>
      <w:r w:rsidR="005338B9" w:rsidRPr="008528D9">
        <w:rPr>
          <w:rFonts w:ascii="Book Antiqua" w:hAnsi="Book Antiqua"/>
        </w:rPr>
        <w:t>łównym zaję</w:t>
      </w:r>
      <w:r w:rsidRPr="008528D9">
        <w:rPr>
          <w:rFonts w:ascii="Book Antiqua" w:hAnsi="Book Antiqua"/>
        </w:rPr>
        <w:t>ciem Lasowiaków było rolnictwo, które</w:t>
      </w:r>
      <w:r w:rsidR="005338B9" w:rsidRPr="008528D9">
        <w:rPr>
          <w:rFonts w:ascii="Book Antiqua" w:hAnsi="Book Antiqua"/>
        </w:rPr>
        <w:t xml:space="preserve"> stanowiło podstawę ich </w:t>
      </w:r>
      <w:r w:rsidRPr="008528D9">
        <w:rPr>
          <w:rFonts w:ascii="Book Antiqua" w:hAnsi="Book Antiqua"/>
        </w:rPr>
        <w:t>bytu materialnego. Uprawiano zboża, przede wszystkim żyto, ale także</w:t>
      </w:r>
      <w:r w:rsidR="005338B9" w:rsidRPr="008528D9">
        <w:rPr>
          <w:rFonts w:ascii="Book Antiqua" w:hAnsi="Book Antiqua"/>
        </w:rPr>
        <w:t xml:space="preserve"> jęczmień, tatark</w:t>
      </w:r>
      <w:r w:rsidRPr="008528D9">
        <w:rPr>
          <w:rFonts w:ascii="Book Antiqua" w:hAnsi="Book Antiqua"/>
        </w:rPr>
        <w:t>ę</w:t>
      </w:r>
      <w:r w:rsidR="00613A8F" w:rsidRPr="008528D9">
        <w:rPr>
          <w:rFonts w:ascii="Book Antiqua" w:hAnsi="Book Antiqua"/>
        </w:rPr>
        <w:t>, owies,</w:t>
      </w:r>
      <w:r w:rsidR="005338B9" w:rsidRPr="008528D9">
        <w:rPr>
          <w:rFonts w:ascii="Book Antiqua" w:hAnsi="Book Antiqua"/>
        </w:rPr>
        <w:t xml:space="preserve"> proso</w:t>
      </w:r>
      <w:r w:rsidR="00374492" w:rsidRPr="008528D9">
        <w:rPr>
          <w:rFonts w:ascii="Book Antiqua" w:hAnsi="Book Antiqua"/>
        </w:rPr>
        <w:t xml:space="preserve">, na niewielkich obszarach z lepszą jakością gleb również </w:t>
      </w:r>
      <w:r w:rsidR="005338B9" w:rsidRPr="008528D9">
        <w:rPr>
          <w:rFonts w:ascii="Book Antiqua" w:hAnsi="Book Antiqua"/>
        </w:rPr>
        <w:t>pszenic</w:t>
      </w:r>
      <w:r w:rsidR="00374492" w:rsidRPr="008528D9">
        <w:rPr>
          <w:rFonts w:ascii="Book Antiqua" w:hAnsi="Book Antiqua"/>
        </w:rPr>
        <w:t xml:space="preserve">ę. </w:t>
      </w:r>
      <w:r w:rsidR="005338B9" w:rsidRPr="008528D9">
        <w:rPr>
          <w:rFonts w:ascii="Book Antiqua" w:hAnsi="Book Antiqua"/>
        </w:rPr>
        <w:t>Powszechn</w:t>
      </w:r>
      <w:r w:rsidR="00A3734E" w:rsidRPr="008528D9">
        <w:rPr>
          <w:rFonts w:ascii="Book Antiqua" w:hAnsi="Book Antiqua"/>
        </w:rPr>
        <w:t>a</w:t>
      </w:r>
      <w:r w:rsidR="005338B9" w:rsidRPr="008528D9">
        <w:rPr>
          <w:rFonts w:ascii="Book Antiqua" w:hAnsi="Book Antiqua"/>
        </w:rPr>
        <w:t xml:space="preserve"> był</w:t>
      </w:r>
      <w:r w:rsidR="00A3734E" w:rsidRPr="008528D9">
        <w:rPr>
          <w:rFonts w:ascii="Book Antiqua" w:hAnsi="Book Antiqua"/>
        </w:rPr>
        <w:t>a</w:t>
      </w:r>
      <w:r w:rsidR="005338B9" w:rsidRPr="008528D9">
        <w:rPr>
          <w:rFonts w:ascii="Book Antiqua" w:hAnsi="Book Antiqua"/>
        </w:rPr>
        <w:t xml:space="preserve"> upraw</w:t>
      </w:r>
      <w:r w:rsidR="00A3734E" w:rsidRPr="008528D9">
        <w:rPr>
          <w:rFonts w:ascii="Book Antiqua" w:hAnsi="Book Antiqua"/>
        </w:rPr>
        <w:t>a</w:t>
      </w:r>
      <w:r w:rsidR="005338B9" w:rsidRPr="008528D9">
        <w:rPr>
          <w:rFonts w:ascii="Book Antiqua" w:hAnsi="Book Antiqua"/>
        </w:rPr>
        <w:t xml:space="preserve"> roślin strączkowych (grochu, fasoli), kapusty, rzepy, cebuli czy marchwi. </w:t>
      </w:r>
      <w:r w:rsidR="00A3734E" w:rsidRPr="008528D9">
        <w:rPr>
          <w:rFonts w:ascii="Book Antiqua" w:hAnsi="Book Antiqua"/>
        </w:rPr>
        <w:t>Rolnictwo s</w:t>
      </w:r>
      <w:r w:rsidR="005338B9" w:rsidRPr="008528D9">
        <w:rPr>
          <w:rFonts w:ascii="Book Antiqua" w:hAnsi="Book Antiqua"/>
        </w:rPr>
        <w:t xml:space="preserve">tanowiło podstawę wyżywienia ludności </w:t>
      </w:r>
      <w:r w:rsidR="00A3734E" w:rsidRPr="008528D9">
        <w:rPr>
          <w:rFonts w:ascii="Book Antiqua" w:hAnsi="Book Antiqua"/>
        </w:rPr>
        <w:t xml:space="preserve">wykorzystującej </w:t>
      </w:r>
      <w:r w:rsidR="005338B9" w:rsidRPr="008528D9">
        <w:rPr>
          <w:rFonts w:ascii="Book Antiqua" w:hAnsi="Book Antiqua"/>
        </w:rPr>
        <w:t xml:space="preserve">płody rolne niemal </w:t>
      </w:r>
      <w:r w:rsidR="00BC77C0" w:rsidRPr="008528D9">
        <w:rPr>
          <w:rFonts w:ascii="Book Antiqua" w:hAnsi="Book Antiqua"/>
        </w:rPr>
        <w:t xml:space="preserve">w </w:t>
      </w:r>
      <w:r w:rsidR="005338B9" w:rsidRPr="008528D9">
        <w:rPr>
          <w:rFonts w:ascii="Book Antiqua" w:hAnsi="Book Antiqua"/>
        </w:rPr>
        <w:t>całości na własne potrzeby. Pożywienie</w:t>
      </w:r>
      <w:r w:rsidR="00A3734E" w:rsidRPr="008528D9">
        <w:rPr>
          <w:rFonts w:ascii="Book Antiqua" w:hAnsi="Book Antiqua"/>
        </w:rPr>
        <w:t xml:space="preserve"> </w:t>
      </w:r>
      <w:r w:rsidR="00BC3576" w:rsidRPr="008528D9">
        <w:rPr>
          <w:rFonts w:ascii="Book Antiqua" w:hAnsi="Book Antiqua"/>
        </w:rPr>
        <w:br/>
      </w:r>
      <w:r w:rsidR="00A3734E" w:rsidRPr="008528D9">
        <w:rPr>
          <w:rFonts w:ascii="Book Antiqua" w:hAnsi="Book Antiqua"/>
        </w:rPr>
        <w:t xml:space="preserve">z </w:t>
      </w:r>
      <w:r w:rsidR="00374492" w:rsidRPr="008528D9">
        <w:rPr>
          <w:rFonts w:ascii="Book Antiqua" w:hAnsi="Book Antiqua"/>
        </w:rPr>
        <w:t>gospodarstw rolnych</w:t>
      </w:r>
      <w:r w:rsidR="005338B9" w:rsidRPr="008528D9">
        <w:rPr>
          <w:rFonts w:ascii="Book Antiqua" w:hAnsi="Book Antiqua"/>
        </w:rPr>
        <w:t xml:space="preserve"> uzupełniano zbieranymi w lasach </w:t>
      </w:r>
      <w:r w:rsidR="00613A8F" w:rsidRPr="008528D9">
        <w:rPr>
          <w:rFonts w:ascii="Book Antiqua" w:hAnsi="Book Antiqua"/>
        </w:rPr>
        <w:t>owocami oraz rybami</w:t>
      </w:r>
      <w:r w:rsidR="005338B9" w:rsidRPr="008528D9">
        <w:rPr>
          <w:rFonts w:ascii="Book Antiqua" w:hAnsi="Book Antiqua"/>
        </w:rPr>
        <w:t xml:space="preserve"> </w:t>
      </w:r>
      <w:r w:rsidR="00613A8F" w:rsidRPr="008528D9">
        <w:rPr>
          <w:rFonts w:ascii="Book Antiqua" w:hAnsi="Book Antiqua"/>
        </w:rPr>
        <w:t>łowionymi</w:t>
      </w:r>
      <w:r w:rsidR="00BC77C0" w:rsidRPr="008528D9">
        <w:rPr>
          <w:rFonts w:ascii="Book Antiqua" w:hAnsi="Book Antiqua"/>
        </w:rPr>
        <w:t xml:space="preserve"> w pobliskich rzekach i</w:t>
      </w:r>
      <w:r w:rsidR="005338B9" w:rsidRPr="008528D9">
        <w:rPr>
          <w:rFonts w:ascii="Book Antiqua" w:hAnsi="Book Antiqua"/>
        </w:rPr>
        <w:t xml:space="preserve"> stawach. Stopniowo rozsze</w:t>
      </w:r>
      <w:r w:rsidR="00BC77C0" w:rsidRPr="008528D9">
        <w:rPr>
          <w:rFonts w:ascii="Book Antiqua" w:hAnsi="Book Antiqua"/>
        </w:rPr>
        <w:t>rzano rodzaje upraw, włączając</w:t>
      </w:r>
      <w:r w:rsidR="005338B9" w:rsidRPr="008528D9">
        <w:rPr>
          <w:rFonts w:ascii="Book Antiqua" w:hAnsi="Book Antiqua"/>
        </w:rPr>
        <w:t xml:space="preserve"> inne warzy</w:t>
      </w:r>
      <w:r w:rsidR="00E11A3A">
        <w:rPr>
          <w:rFonts w:ascii="Book Antiqua" w:hAnsi="Book Antiqua"/>
        </w:rPr>
        <w:t>wa. O</w:t>
      </w:r>
      <w:r w:rsidR="00613A8F" w:rsidRPr="008528D9">
        <w:rPr>
          <w:rFonts w:ascii="Book Antiqua" w:hAnsi="Book Antiqua"/>
        </w:rPr>
        <w:t xml:space="preserve">d XVIII-XIX w. </w:t>
      </w:r>
      <w:r w:rsidR="005338B9" w:rsidRPr="008528D9">
        <w:rPr>
          <w:rFonts w:ascii="Book Antiqua" w:hAnsi="Book Antiqua"/>
        </w:rPr>
        <w:t>najistotniejszą rolę</w:t>
      </w:r>
      <w:r w:rsidR="00BC77C0" w:rsidRPr="008528D9">
        <w:rPr>
          <w:rFonts w:ascii="Book Antiqua" w:hAnsi="Book Antiqua"/>
        </w:rPr>
        <w:t xml:space="preserve"> zaczęły </w:t>
      </w:r>
      <w:r w:rsidR="005338B9" w:rsidRPr="008528D9">
        <w:rPr>
          <w:rFonts w:ascii="Book Antiqua" w:hAnsi="Book Antiqua"/>
        </w:rPr>
        <w:t>odgryw</w:t>
      </w:r>
      <w:r w:rsidR="00BC77C0" w:rsidRPr="008528D9">
        <w:rPr>
          <w:rFonts w:ascii="Book Antiqua" w:hAnsi="Book Antiqua"/>
        </w:rPr>
        <w:t>ać</w:t>
      </w:r>
      <w:r w:rsidR="005338B9" w:rsidRPr="008528D9">
        <w:rPr>
          <w:rFonts w:ascii="Book Antiqua" w:hAnsi="Book Antiqua"/>
        </w:rPr>
        <w:t xml:space="preserve"> ziemniaki, a od końca okresu międzywojennego także pomidory i ogórki. Stopniowo roz</w:t>
      </w:r>
      <w:r w:rsidR="00BC77C0" w:rsidRPr="008528D9">
        <w:rPr>
          <w:rFonts w:ascii="Book Antiqua" w:hAnsi="Book Antiqua"/>
        </w:rPr>
        <w:t>wijało się sadownictwo. W</w:t>
      </w:r>
      <w:r w:rsidR="005338B9" w:rsidRPr="008528D9">
        <w:rPr>
          <w:rFonts w:ascii="Book Antiqua" w:hAnsi="Book Antiqua"/>
        </w:rPr>
        <w:t>aż</w:t>
      </w:r>
      <w:r w:rsidR="00C42CBE" w:rsidRPr="008528D9">
        <w:rPr>
          <w:rFonts w:ascii="Book Antiqua" w:hAnsi="Book Antiqua"/>
        </w:rPr>
        <w:t>na była</w:t>
      </w:r>
      <w:r w:rsidR="00613A8F" w:rsidRPr="008528D9">
        <w:rPr>
          <w:rFonts w:ascii="Book Antiqua" w:hAnsi="Book Antiqua"/>
        </w:rPr>
        <w:t xml:space="preserve"> uprawa lnu i konopi</w:t>
      </w:r>
      <w:r w:rsidR="005338B9" w:rsidRPr="008528D9">
        <w:rPr>
          <w:rFonts w:ascii="Book Antiqua" w:hAnsi="Book Antiqua"/>
        </w:rPr>
        <w:t xml:space="preserve"> </w:t>
      </w:r>
      <w:r w:rsidR="00A3734E" w:rsidRPr="008528D9">
        <w:rPr>
          <w:rFonts w:ascii="Book Antiqua" w:hAnsi="Book Antiqua"/>
        </w:rPr>
        <w:t xml:space="preserve">jako </w:t>
      </w:r>
      <w:r w:rsidR="005338B9" w:rsidRPr="008528D9">
        <w:rPr>
          <w:rFonts w:ascii="Book Antiqua" w:hAnsi="Book Antiqua"/>
        </w:rPr>
        <w:t>roślin s</w:t>
      </w:r>
      <w:r w:rsidR="00E11A3A">
        <w:rPr>
          <w:rFonts w:ascii="Book Antiqua" w:hAnsi="Book Antiqua"/>
        </w:rPr>
        <w:t>łużących do uzyskania surowca do wykonania</w:t>
      </w:r>
      <w:r w:rsidR="005338B9" w:rsidRPr="008528D9">
        <w:rPr>
          <w:rFonts w:ascii="Book Antiqua" w:hAnsi="Book Antiqua"/>
        </w:rPr>
        <w:t xml:space="preserve"> tkanin do szycia odzieży. </w:t>
      </w:r>
      <w:r w:rsidR="00A3734E" w:rsidRPr="008528D9">
        <w:rPr>
          <w:rFonts w:ascii="Book Antiqua" w:hAnsi="Book Antiqua"/>
        </w:rPr>
        <w:t>W lasowiackich gospodarstwach duże</w:t>
      </w:r>
      <w:r w:rsidR="005338B9" w:rsidRPr="008528D9">
        <w:rPr>
          <w:rFonts w:ascii="Book Antiqua" w:hAnsi="Book Antiqua"/>
        </w:rPr>
        <w:t xml:space="preserve"> znaczenie miała </w:t>
      </w:r>
      <w:r w:rsidR="00A3734E" w:rsidRPr="008528D9">
        <w:rPr>
          <w:rFonts w:ascii="Book Antiqua" w:hAnsi="Book Antiqua"/>
        </w:rPr>
        <w:t xml:space="preserve">również </w:t>
      </w:r>
      <w:r w:rsidR="005338B9" w:rsidRPr="008528D9">
        <w:rPr>
          <w:rFonts w:ascii="Book Antiqua" w:hAnsi="Book Antiqua"/>
        </w:rPr>
        <w:t xml:space="preserve">hodowla zwierząt domowych. Zapewniały one </w:t>
      </w:r>
      <w:r w:rsidR="00A3734E" w:rsidRPr="008528D9">
        <w:rPr>
          <w:rFonts w:ascii="Book Antiqua" w:hAnsi="Book Antiqua"/>
        </w:rPr>
        <w:t xml:space="preserve">bowiem istotną i pożądaną część </w:t>
      </w:r>
      <w:r w:rsidR="00374492" w:rsidRPr="008528D9">
        <w:rPr>
          <w:rFonts w:ascii="Book Antiqua" w:hAnsi="Book Antiqua"/>
        </w:rPr>
        <w:t>żywności</w:t>
      </w:r>
      <w:r w:rsidR="00A3734E" w:rsidRPr="008528D9">
        <w:rPr>
          <w:rFonts w:ascii="Book Antiqua" w:hAnsi="Book Antiqua"/>
        </w:rPr>
        <w:t xml:space="preserve"> w postaci mięsa i nabiału</w:t>
      </w:r>
      <w:r w:rsidR="005338B9" w:rsidRPr="008528D9">
        <w:rPr>
          <w:rFonts w:ascii="Book Antiqua" w:hAnsi="Book Antiqua"/>
        </w:rPr>
        <w:t>,</w:t>
      </w:r>
      <w:r w:rsidR="00613A8F" w:rsidRPr="008528D9">
        <w:rPr>
          <w:rFonts w:ascii="Book Antiqua" w:hAnsi="Book Antiqua"/>
        </w:rPr>
        <w:t xml:space="preserve"> jak</w:t>
      </w:r>
      <w:r w:rsidR="00A3734E" w:rsidRPr="008528D9">
        <w:rPr>
          <w:rFonts w:ascii="Book Antiqua" w:hAnsi="Book Antiqua"/>
        </w:rPr>
        <w:t xml:space="preserve"> również</w:t>
      </w:r>
      <w:r w:rsidR="005338B9" w:rsidRPr="008528D9">
        <w:rPr>
          <w:rFonts w:ascii="Book Antiqua" w:hAnsi="Book Antiqua"/>
        </w:rPr>
        <w:t xml:space="preserve"> siłę pociągową (głównie woły</w:t>
      </w:r>
      <w:r w:rsidR="00AC102D" w:rsidRPr="008528D9">
        <w:rPr>
          <w:rFonts w:ascii="Book Antiqua" w:hAnsi="Book Antiqua"/>
        </w:rPr>
        <w:t>,</w:t>
      </w:r>
      <w:r w:rsidR="005338B9" w:rsidRPr="008528D9">
        <w:rPr>
          <w:rFonts w:ascii="Book Antiqua" w:hAnsi="Book Antiqua"/>
        </w:rPr>
        <w:t xml:space="preserve"> w dru</w:t>
      </w:r>
      <w:r w:rsidR="00BC77C0" w:rsidRPr="008528D9">
        <w:rPr>
          <w:rFonts w:ascii="Book Antiqua" w:hAnsi="Book Antiqua"/>
        </w:rPr>
        <w:t>giej kolejności konie)</w:t>
      </w:r>
      <w:r w:rsidR="00A3734E" w:rsidRPr="008528D9">
        <w:rPr>
          <w:rFonts w:ascii="Book Antiqua" w:hAnsi="Book Antiqua"/>
        </w:rPr>
        <w:t xml:space="preserve">. Zwierzęta hodowlane </w:t>
      </w:r>
      <w:r w:rsidR="005338B9" w:rsidRPr="008528D9">
        <w:rPr>
          <w:rFonts w:ascii="Book Antiqua" w:hAnsi="Book Antiqua"/>
        </w:rPr>
        <w:t xml:space="preserve">stanowiły </w:t>
      </w:r>
      <w:r w:rsidR="00E107CC" w:rsidRPr="008528D9">
        <w:rPr>
          <w:rFonts w:ascii="Book Antiqua" w:hAnsi="Book Antiqua"/>
        </w:rPr>
        <w:t xml:space="preserve">także </w:t>
      </w:r>
      <w:r w:rsidR="005338B9" w:rsidRPr="008528D9">
        <w:rPr>
          <w:rFonts w:ascii="Book Antiqua" w:hAnsi="Book Antiqua"/>
        </w:rPr>
        <w:t>znakomity towar, który z powodzeniem zbywano na targach w mieście (krowy</w:t>
      </w:r>
      <w:r w:rsidR="00A3734E" w:rsidRPr="008528D9">
        <w:rPr>
          <w:rFonts w:ascii="Book Antiqua" w:hAnsi="Book Antiqua"/>
        </w:rPr>
        <w:t>,</w:t>
      </w:r>
      <w:r w:rsidR="005338B9" w:rsidRPr="008528D9">
        <w:rPr>
          <w:rFonts w:ascii="Book Antiqua" w:hAnsi="Book Antiqua"/>
        </w:rPr>
        <w:t xml:space="preserve"> świnie</w:t>
      </w:r>
      <w:r w:rsidR="007602EC" w:rsidRPr="008528D9">
        <w:rPr>
          <w:rFonts w:ascii="Book Antiqua" w:hAnsi="Book Antiqua"/>
        </w:rPr>
        <w:t>, domowe ptactwo</w:t>
      </w:r>
      <w:r w:rsidR="00A3734E" w:rsidRPr="008528D9">
        <w:rPr>
          <w:rFonts w:ascii="Book Antiqua" w:hAnsi="Book Antiqua"/>
        </w:rPr>
        <w:t xml:space="preserve"> i in.</w:t>
      </w:r>
      <w:r w:rsidR="005338B9" w:rsidRPr="008528D9">
        <w:rPr>
          <w:rFonts w:ascii="Book Antiqua" w:hAnsi="Book Antiqua"/>
        </w:rPr>
        <w:t>).</w:t>
      </w:r>
      <w:r w:rsidR="00A3734E" w:rsidRPr="008528D9">
        <w:rPr>
          <w:rFonts w:ascii="Book Antiqua" w:hAnsi="Book Antiqua"/>
        </w:rPr>
        <w:t xml:space="preserve"> N</w:t>
      </w:r>
      <w:r w:rsidR="005338B9" w:rsidRPr="008528D9">
        <w:rPr>
          <w:rFonts w:ascii="Book Antiqua" w:hAnsi="Book Antiqua"/>
        </w:rPr>
        <w:t>iezbyt rozwinięt</w:t>
      </w:r>
      <w:r w:rsidR="00A3734E" w:rsidRPr="008528D9">
        <w:rPr>
          <w:rFonts w:ascii="Book Antiqua" w:hAnsi="Book Antiqua"/>
        </w:rPr>
        <w:t>a,</w:t>
      </w:r>
      <w:r w:rsidR="005338B9" w:rsidRPr="008528D9">
        <w:rPr>
          <w:rFonts w:ascii="Book Antiqua" w:hAnsi="Book Antiqua"/>
        </w:rPr>
        <w:t xml:space="preserve"> ale funkcjonując</w:t>
      </w:r>
      <w:r w:rsidR="00A3734E" w:rsidRPr="008528D9">
        <w:rPr>
          <w:rFonts w:ascii="Book Antiqua" w:hAnsi="Book Antiqua"/>
        </w:rPr>
        <w:t>a na puszczańskich terenach</w:t>
      </w:r>
      <w:r w:rsidR="005338B9" w:rsidRPr="008528D9">
        <w:rPr>
          <w:rFonts w:ascii="Book Antiqua" w:hAnsi="Book Antiqua"/>
        </w:rPr>
        <w:t xml:space="preserve"> hodowl</w:t>
      </w:r>
      <w:r w:rsidR="00A3734E" w:rsidRPr="008528D9">
        <w:rPr>
          <w:rFonts w:ascii="Book Antiqua" w:hAnsi="Book Antiqua"/>
        </w:rPr>
        <w:t>a</w:t>
      </w:r>
      <w:r w:rsidR="005338B9" w:rsidRPr="008528D9">
        <w:rPr>
          <w:rFonts w:ascii="Book Antiqua" w:hAnsi="Book Antiqua"/>
        </w:rPr>
        <w:t xml:space="preserve"> owiec </w:t>
      </w:r>
      <w:r w:rsidR="00A3734E" w:rsidRPr="008528D9">
        <w:rPr>
          <w:rFonts w:ascii="Book Antiqua" w:hAnsi="Book Antiqua"/>
        </w:rPr>
        <w:t xml:space="preserve">pozwalała uzyskać </w:t>
      </w:r>
      <w:r w:rsidR="005338B9" w:rsidRPr="008528D9">
        <w:rPr>
          <w:rFonts w:ascii="Book Antiqua" w:hAnsi="Book Antiqua"/>
        </w:rPr>
        <w:t>wełnę, którą następnie</w:t>
      </w:r>
      <w:r w:rsidR="00A3734E" w:rsidRPr="008528D9">
        <w:rPr>
          <w:rFonts w:ascii="Book Antiqua" w:hAnsi="Book Antiqua"/>
        </w:rPr>
        <w:t xml:space="preserve"> w foluszach </w:t>
      </w:r>
      <w:r w:rsidR="005338B9" w:rsidRPr="008528D9">
        <w:rPr>
          <w:rFonts w:ascii="Book Antiqua" w:hAnsi="Book Antiqua"/>
        </w:rPr>
        <w:t>przetwarzano na sukno</w:t>
      </w:r>
      <w:r w:rsidR="005338B9" w:rsidRPr="008528D9">
        <w:rPr>
          <w:rFonts w:ascii="Book Antiqua" w:hAnsi="Book Antiqua"/>
          <w:vertAlign w:val="superscript"/>
        </w:rPr>
        <w:footnoteReference w:id="80"/>
      </w:r>
      <w:r w:rsidR="005338B9" w:rsidRPr="008528D9">
        <w:rPr>
          <w:rFonts w:ascii="Book Antiqua" w:hAnsi="Book Antiqua"/>
        </w:rPr>
        <w:t>.</w:t>
      </w:r>
    </w:p>
    <w:p w14:paraId="67D14E37" w14:textId="77777777" w:rsidR="00BC3576" w:rsidRPr="008528D9" w:rsidRDefault="00BC3576" w:rsidP="007F0F66">
      <w:pPr>
        <w:spacing w:line="276" w:lineRule="auto"/>
        <w:jc w:val="both"/>
        <w:rPr>
          <w:rFonts w:ascii="Book Antiqua" w:hAnsi="Book Antiqua"/>
        </w:rPr>
      </w:pPr>
    </w:p>
    <w:p w14:paraId="6854CF5A" w14:textId="524785CF" w:rsidR="00DB3A3C" w:rsidRPr="008528D9" w:rsidRDefault="00FD026C" w:rsidP="007F0F66">
      <w:pPr>
        <w:pStyle w:val="Nagwek2"/>
        <w:spacing w:line="276" w:lineRule="auto"/>
        <w:rPr>
          <w:rFonts w:ascii="Book Antiqua" w:hAnsi="Book Antiqua"/>
          <w:b/>
          <w:sz w:val="28"/>
          <w:szCs w:val="28"/>
        </w:rPr>
      </w:pPr>
      <w:bookmarkStart w:id="45" w:name="_Toc102372024"/>
      <w:r w:rsidRPr="008528D9">
        <w:rPr>
          <w:rFonts w:ascii="Book Antiqua" w:hAnsi="Book Antiqua"/>
          <w:b/>
          <w:sz w:val="28"/>
          <w:szCs w:val="28"/>
        </w:rPr>
        <w:t>4</w:t>
      </w:r>
      <w:r w:rsidR="00EB4D90" w:rsidRPr="008528D9">
        <w:rPr>
          <w:rFonts w:ascii="Book Antiqua" w:hAnsi="Book Antiqua"/>
          <w:b/>
          <w:sz w:val="28"/>
          <w:szCs w:val="28"/>
        </w:rPr>
        <w:t>.4.2</w:t>
      </w:r>
      <w:r w:rsidR="00D33BDC" w:rsidRPr="008528D9">
        <w:rPr>
          <w:rFonts w:ascii="Book Antiqua" w:hAnsi="Book Antiqua"/>
          <w:b/>
          <w:sz w:val="28"/>
          <w:szCs w:val="28"/>
        </w:rPr>
        <w:t>.2</w:t>
      </w:r>
      <w:r w:rsidR="00DB3A3C" w:rsidRPr="008528D9">
        <w:rPr>
          <w:rFonts w:ascii="Book Antiqua" w:hAnsi="Book Antiqua"/>
          <w:b/>
          <w:sz w:val="28"/>
          <w:szCs w:val="28"/>
        </w:rPr>
        <w:t>. Zbieractwo runa leśnego</w:t>
      </w:r>
      <w:bookmarkEnd w:id="45"/>
    </w:p>
    <w:p w14:paraId="0DE5A183" w14:textId="3BDDAA58" w:rsidR="00975203" w:rsidRPr="008528D9" w:rsidRDefault="00DB3A3C" w:rsidP="007F0F66">
      <w:pPr>
        <w:spacing w:line="276" w:lineRule="auto"/>
        <w:ind w:firstLine="708"/>
        <w:jc w:val="both"/>
        <w:rPr>
          <w:rFonts w:ascii="Book Antiqua" w:hAnsi="Book Antiqua"/>
        </w:rPr>
      </w:pPr>
      <w:r w:rsidRPr="008528D9">
        <w:rPr>
          <w:rFonts w:ascii="Book Antiqua" w:hAnsi="Book Antiqua"/>
        </w:rPr>
        <w:t xml:space="preserve">Elementem wyróżniającym kulturę Lasowiaków w kontekście innych kultur ludowych dawnej Polski stanowił bliski związek i wielokierunkowa interakcja </w:t>
      </w:r>
      <w:r w:rsidR="00613A8F" w:rsidRPr="008528D9">
        <w:rPr>
          <w:rFonts w:ascii="Book Antiqua" w:hAnsi="Book Antiqua"/>
        </w:rPr>
        <w:br/>
      </w:r>
      <w:r w:rsidRPr="008528D9">
        <w:rPr>
          <w:rFonts w:ascii="Book Antiqua" w:hAnsi="Book Antiqua"/>
        </w:rPr>
        <w:t xml:space="preserve">z lasem, który nie był uważany za miejsce groźne i obce, ale </w:t>
      </w:r>
      <w:r w:rsidR="00E107CC" w:rsidRPr="008528D9">
        <w:rPr>
          <w:rFonts w:ascii="Book Antiqua" w:hAnsi="Book Antiqua"/>
        </w:rPr>
        <w:t>za</w:t>
      </w:r>
      <w:r w:rsidRPr="008528D9">
        <w:rPr>
          <w:rFonts w:ascii="Book Antiqua" w:hAnsi="Book Antiqua"/>
        </w:rPr>
        <w:t xml:space="preserve"> źródł</w:t>
      </w:r>
      <w:r w:rsidR="00E107CC" w:rsidRPr="008528D9">
        <w:rPr>
          <w:rFonts w:ascii="Book Antiqua" w:hAnsi="Book Antiqua"/>
        </w:rPr>
        <w:t>o</w:t>
      </w:r>
      <w:r w:rsidRPr="008528D9">
        <w:rPr>
          <w:rFonts w:ascii="Book Antiqua" w:hAnsi="Book Antiqua"/>
        </w:rPr>
        <w:t xml:space="preserve"> utrzymania, przestrze</w:t>
      </w:r>
      <w:r w:rsidR="00E107CC" w:rsidRPr="008528D9">
        <w:rPr>
          <w:rFonts w:ascii="Book Antiqua" w:hAnsi="Book Antiqua"/>
        </w:rPr>
        <w:t>ń</w:t>
      </w:r>
      <w:r w:rsidR="00613A8F" w:rsidRPr="008528D9">
        <w:rPr>
          <w:rFonts w:ascii="Book Antiqua" w:hAnsi="Book Antiqua"/>
        </w:rPr>
        <w:t xml:space="preserve"> bezpieczną, oswojoną – „domową</w:t>
      </w:r>
      <w:r w:rsidRPr="008528D9">
        <w:rPr>
          <w:rFonts w:ascii="Book Antiqua" w:hAnsi="Book Antiqua"/>
        </w:rPr>
        <w:t xml:space="preserve">”. Do czasów współczesnych </w:t>
      </w:r>
      <w:r w:rsidR="00613A8F" w:rsidRPr="008528D9">
        <w:rPr>
          <w:rFonts w:ascii="Book Antiqua" w:hAnsi="Book Antiqua"/>
        </w:rPr>
        <w:t xml:space="preserve">funkcjonuje na tych terenach </w:t>
      </w:r>
      <w:r w:rsidRPr="008528D9">
        <w:rPr>
          <w:rFonts w:ascii="Book Antiqua" w:hAnsi="Book Antiqua"/>
        </w:rPr>
        <w:t>powiedzenie, któ</w:t>
      </w:r>
      <w:r w:rsidR="00613A8F" w:rsidRPr="008528D9">
        <w:rPr>
          <w:rFonts w:ascii="Book Antiqua" w:hAnsi="Book Antiqua"/>
        </w:rPr>
        <w:t xml:space="preserve">re przytacza Franciszek Kotula: </w:t>
      </w:r>
      <w:r w:rsidRPr="008528D9">
        <w:rPr>
          <w:rFonts w:ascii="Book Antiqua" w:hAnsi="Book Antiqua"/>
        </w:rPr>
        <w:t xml:space="preserve">„Las - ociec </w:t>
      </w:r>
      <w:r w:rsidR="00613A8F" w:rsidRPr="008528D9">
        <w:rPr>
          <w:rFonts w:ascii="Book Antiqua" w:hAnsi="Book Antiqua"/>
        </w:rPr>
        <w:t xml:space="preserve">nas/ </w:t>
      </w:r>
      <w:r w:rsidR="007C5D05">
        <w:rPr>
          <w:rFonts w:ascii="Book Antiqua" w:hAnsi="Book Antiqua"/>
        </w:rPr>
        <w:br/>
      </w:r>
      <w:r w:rsidRPr="008528D9">
        <w:rPr>
          <w:rFonts w:ascii="Book Antiqua" w:hAnsi="Book Antiqua"/>
        </w:rPr>
        <w:t xml:space="preserve">A my dzieci jego, </w:t>
      </w:r>
      <w:proofErr w:type="spellStart"/>
      <w:r w:rsidRPr="008528D9">
        <w:rPr>
          <w:rFonts w:ascii="Book Antiqua" w:hAnsi="Book Antiqua"/>
        </w:rPr>
        <w:t>jidziewa</w:t>
      </w:r>
      <w:proofErr w:type="spellEnd"/>
      <w:r w:rsidRPr="008528D9">
        <w:rPr>
          <w:rFonts w:ascii="Book Antiqua" w:hAnsi="Book Antiqua"/>
        </w:rPr>
        <w:t xml:space="preserve"> do niego</w:t>
      </w:r>
      <w:r w:rsidRPr="008528D9">
        <w:rPr>
          <w:rFonts w:ascii="Book Antiqua" w:hAnsi="Book Antiqua"/>
          <w:vertAlign w:val="superscript"/>
        </w:rPr>
        <w:footnoteReference w:id="81"/>
      </w:r>
      <w:r w:rsidR="00613A8F" w:rsidRPr="008528D9">
        <w:rPr>
          <w:rFonts w:ascii="Book Antiqua" w:hAnsi="Book Antiqua"/>
        </w:rPr>
        <w:t>.” Et</w:t>
      </w:r>
      <w:r w:rsidRPr="008528D9">
        <w:rPr>
          <w:rFonts w:ascii="Book Antiqua" w:hAnsi="Book Antiqua"/>
        </w:rPr>
        <w:t xml:space="preserve">nonim grupy – </w:t>
      </w:r>
      <w:proofErr w:type="spellStart"/>
      <w:r w:rsidRPr="008528D9">
        <w:rPr>
          <w:rFonts w:ascii="Book Antiqua" w:hAnsi="Book Antiqua"/>
          <w:i/>
        </w:rPr>
        <w:t>Lesioki</w:t>
      </w:r>
      <w:proofErr w:type="spellEnd"/>
      <w:r w:rsidR="00613A8F" w:rsidRPr="008528D9">
        <w:rPr>
          <w:rFonts w:ascii="Book Antiqua" w:hAnsi="Book Antiqua"/>
        </w:rPr>
        <w:t xml:space="preserve"> (Lasowiacy) oraz wiele nazw miejscowych z tego terenu</w:t>
      </w:r>
      <w:r w:rsidRPr="008528D9">
        <w:rPr>
          <w:rFonts w:ascii="Book Antiqua" w:hAnsi="Book Antiqua"/>
        </w:rPr>
        <w:t xml:space="preserve"> jak: Toporów, Cmolas, Dęba, Bukowiec, Ciemny Las, Korzeń, Pniaki</w:t>
      </w:r>
      <w:r w:rsidRPr="008528D9">
        <w:rPr>
          <w:rFonts w:ascii="Book Antiqua" w:hAnsi="Book Antiqua"/>
          <w:vertAlign w:val="superscript"/>
        </w:rPr>
        <w:footnoteReference w:id="82"/>
      </w:r>
      <w:r w:rsidRPr="008528D9">
        <w:rPr>
          <w:rFonts w:ascii="Book Antiqua" w:hAnsi="Book Antiqua"/>
        </w:rPr>
        <w:t xml:space="preserve"> i in. świadczą o głębokich związkach mieszkańców z l</w:t>
      </w:r>
      <w:r w:rsidR="00975203" w:rsidRPr="008528D9">
        <w:rPr>
          <w:rFonts w:ascii="Book Antiqua" w:hAnsi="Book Antiqua"/>
        </w:rPr>
        <w:t>asem (obszarem leśnym, puszczą)</w:t>
      </w:r>
      <w:r w:rsidRPr="008528D9">
        <w:rPr>
          <w:rFonts w:ascii="Book Antiqua" w:hAnsi="Book Antiqua"/>
          <w:vertAlign w:val="superscript"/>
        </w:rPr>
        <w:footnoteReference w:id="83"/>
      </w:r>
      <w:r w:rsidR="00975203" w:rsidRPr="008528D9">
        <w:rPr>
          <w:rFonts w:ascii="Book Antiqua" w:hAnsi="Book Antiqua"/>
        </w:rPr>
        <w:t xml:space="preserve">. </w:t>
      </w:r>
    </w:p>
    <w:p w14:paraId="55FB6689" w14:textId="739F68DC" w:rsidR="005338B9" w:rsidRPr="008528D9" w:rsidRDefault="00E107CC" w:rsidP="007F0F66">
      <w:pPr>
        <w:spacing w:line="276" w:lineRule="auto"/>
        <w:ind w:firstLine="708"/>
        <w:jc w:val="both"/>
        <w:rPr>
          <w:rFonts w:ascii="Book Antiqua" w:hAnsi="Book Antiqua"/>
        </w:rPr>
      </w:pPr>
      <w:r w:rsidRPr="008528D9">
        <w:rPr>
          <w:rFonts w:ascii="Book Antiqua" w:hAnsi="Book Antiqua"/>
        </w:rPr>
        <w:t>Z</w:t>
      </w:r>
      <w:r w:rsidR="00DB3A3C" w:rsidRPr="008528D9">
        <w:rPr>
          <w:rFonts w:ascii="Book Antiqua" w:hAnsi="Book Antiqua"/>
        </w:rPr>
        <w:t xml:space="preserve"> lasu pochodził </w:t>
      </w:r>
      <w:r w:rsidRPr="008528D9">
        <w:rPr>
          <w:rFonts w:ascii="Book Antiqua" w:hAnsi="Book Antiqua"/>
        </w:rPr>
        <w:t xml:space="preserve">więc stosowany w wioskach </w:t>
      </w:r>
      <w:r w:rsidR="00DB3A3C" w:rsidRPr="008528D9">
        <w:rPr>
          <w:rFonts w:ascii="Book Antiqua" w:hAnsi="Book Antiqua"/>
        </w:rPr>
        <w:t>opał na zimę (chrust, szyszki, suche krzaki, drobne gałęzie</w:t>
      </w:r>
      <w:r w:rsidR="00975203" w:rsidRPr="008528D9">
        <w:rPr>
          <w:rFonts w:ascii="Book Antiqua" w:hAnsi="Book Antiqua"/>
        </w:rPr>
        <w:t>, torf</w:t>
      </w:r>
      <w:r w:rsidR="00DB3A3C" w:rsidRPr="008528D9">
        <w:rPr>
          <w:rFonts w:ascii="Book Antiqua" w:hAnsi="Book Antiqua"/>
        </w:rPr>
        <w:t>), ściółka, której używano do ocieplania (</w:t>
      </w:r>
      <w:r w:rsidR="00186FFA" w:rsidRPr="008528D9">
        <w:rPr>
          <w:rFonts w:ascii="Book Antiqua" w:hAnsi="Book Antiqua"/>
        </w:rPr>
        <w:t xml:space="preserve">gwar. </w:t>
      </w:r>
      <w:r w:rsidR="00FA3714">
        <w:rPr>
          <w:rFonts w:ascii="Book Antiqua" w:hAnsi="Book Antiqua"/>
        </w:rPr>
        <w:t>„</w:t>
      </w:r>
      <w:r w:rsidR="00DB3A3C" w:rsidRPr="00FA3714">
        <w:rPr>
          <w:rFonts w:ascii="Book Antiqua" w:hAnsi="Book Antiqua"/>
        </w:rPr>
        <w:t>ociszania</w:t>
      </w:r>
      <w:r w:rsidR="00FA3714">
        <w:rPr>
          <w:rFonts w:ascii="Book Antiqua" w:hAnsi="Book Antiqua"/>
        </w:rPr>
        <w:t>”</w:t>
      </w:r>
      <w:r w:rsidR="00DB3A3C" w:rsidRPr="008528D9">
        <w:rPr>
          <w:rFonts w:ascii="Book Antiqua" w:hAnsi="Book Antiqua"/>
        </w:rPr>
        <w:t xml:space="preserve">, </w:t>
      </w:r>
      <w:r w:rsidR="00FA3714">
        <w:rPr>
          <w:rFonts w:ascii="Book Antiqua" w:hAnsi="Book Antiqua"/>
        </w:rPr>
        <w:t>„</w:t>
      </w:r>
      <w:r w:rsidR="00DB3A3C" w:rsidRPr="00FA3714">
        <w:rPr>
          <w:rFonts w:ascii="Book Antiqua" w:hAnsi="Book Antiqua"/>
        </w:rPr>
        <w:t>ogacania</w:t>
      </w:r>
      <w:r w:rsidR="00FA3714">
        <w:rPr>
          <w:rFonts w:ascii="Book Antiqua" w:hAnsi="Book Antiqua"/>
        </w:rPr>
        <w:t>”</w:t>
      </w:r>
      <w:r w:rsidR="00DB3A3C" w:rsidRPr="008528D9">
        <w:rPr>
          <w:rFonts w:ascii="Book Antiqua" w:hAnsi="Book Antiqua"/>
        </w:rPr>
        <w:t xml:space="preserve">) chałup lub wyściełania pomieszczeń dla zwierząt w oborach </w:t>
      </w:r>
      <w:r w:rsidR="00186FFA" w:rsidRPr="008528D9">
        <w:rPr>
          <w:rFonts w:ascii="Book Antiqua" w:hAnsi="Book Antiqua"/>
        </w:rPr>
        <w:br/>
      </w:r>
      <w:r w:rsidR="00DB3A3C" w:rsidRPr="008528D9">
        <w:rPr>
          <w:rFonts w:ascii="Book Antiqua" w:hAnsi="Book Antiqua"/>
        </w:rPr>
        <w:t xml:space="preserve">i stajniach. </w:t>
      </w:r>
      <w:r w:rsidR="00975203" w:rsidRPr="008528D9">
        <w:rPr>
          <w:rFonts w:ascii="Book Antiqua" w:hAnsi="Book Antiqua"/>
        </w:rPr>
        <w:t>Z lasu</w:t>
      </w:r>
      <w:r w:rsidR="00DB3A3C" w:rsidRPr="008528D9">
        <w:rPr>
          <w:rFonts w:ascii="Book Antiqua" w:hAnsi="Book Antiqua"/>
        </w:rPr>
        <w:t xml:space="preserve"> pozyskiwano również owoce runa wykorzystywane w lasowiackiej kuchni</w:t>
      </w:r>
      <w:r w:rsidR="00975203" w:rsidRPr="008528D9">
        <w:rPr>
          <w:rFonts w:ascii="Book Antiqua" w:hAnsi="Book Antiqua"/>
        </w:rPr>
        <w:t xml:space="preserve"> czy w tradycyjnym </w:t>
      </w:r>
      <w:r w:rsidR="00DB3A3C" w:rsidRPr="008528D9">
        <w:rPr>
          <w:rFonts w:ascii="Book Antiqua" w:hAnsi="Book Antiqua"/>
        </w:rPr>
        <w:t>lecznictwie.</w:t>
      </w:r>
      <w:r w:rsidR="00975203" w:rsidRPr="008528D9">
        <w:rPr>
          <w:rFonts w:ascii="Book Antiqua" w:hAnsi="Book Antiqua"/>
        </w:rPr>
        <w:t xml:space="preserve"> Z</w:t>
      </w:r>
      <w:r w:rsidR="005338B9" w:rsidRPr="008528D9">
        <w:rPr>
          <w:rFonts w:ascii="Book Antiqua" w:hAnsi="Book Antiqua"/>
          <w:color w:val="000000"/>
        </w:rPr>
        <w:t xml:space="preserve">bieranie i przetwarzanie płodów leśnych, </w:t>
      </w:r>
      <w:r w:rsidR="00186FFA" w:rsidRPr="008528D9">
        <w:rPr>
          <w:rFonts w:ascii="Book Antiqua" w:hAnsi="Book Antiqua"/>
          <w:color w:val="000000"/>
        </w:rPr>
        <w:br/>
      </w:r>
      <w:r w:rsidR="005338B9" w:rsidRPr="008528D9">
        <w:rPr>
          <w:rFonts w:ascii="Book Antiqua" w:hAnsi="Book Antiqua"/>
          <w:color w:val="000000"/>
        </w:rPr>
        <w:t>w tym nasion i o</w:t>
      </w:r>
      <w:r w:rsidR="00975203" w:rsidRPr="008528D9">
        <w:rPr>
          <w:rFonts w:ascii="Book Antiqua" w:hAnsi="Book Antiqua"/>
          <w:color w:val="000000"/>
        </w:rPr>
        <w:t>woców drzew, krzewów i roślin d</w:t>
      </w:r>
      <w:r w:rsidR="005338B9" w:rsidRPr="008528D9">
        <w:rPr>
          <w:rFonts w:ascii="Book Antiqua" w:hAnsi="Book Antiqua"/>
          <w:color w:val="000000"/>
        </w:rPr>
        <w:t xml:space="preserve">la wielu gospodarstw </w:t>
      </w:r>
      <w:r w:rsidR="00AC102D" w:rsidRPr="008528D9">
        <w:rPr>
          <w:rFonts w:ascii="Book Antiqua" w:hAnsi="Book Antiqua"/>
          <w:color w:val="000000"/>
        </w:rPr>
        <w:t>stanowi</w:t>
      </w:r>
      <w:r w:rsidR="002D40F9" w:rsidRPr="008528D9">
        <w:rPr>
          <w:rFonts w:ascii="Book Antiqua" w:hAnsi="Book Antiqua"/>
          <w:color w:val="000000"/>
        </w:rPr>
        <w:t xml:space="preserve">ło </w:t>
      </w:r>
      <w:r w:rsidR="003178A0" w:rsidRPr="008528D9">
        <w:rPr>
          <w:rFonts w:ascii="Book Antiqua" w:hAnsi="Book Antiqua"/>
          <w:color w:val="000000"/>
        </w:rPr>
        <w:t xml:space="preserve">istotny </w:t>
      </w:r>
      <w:r w:rsidR="00AC102D" w:rsidRPr="008528D9">
        <w:rPr>
          <w:rFonts w:ascii="Book Antiqua" w:hAnsi="Book Antiqua"/>
          <w:color w:val="000000"/>
        </w:rPr>
        <w:t xml:space="preserve">sposób </w:t>
      </w:r>
      <w:r w:rsidR="005338B9" w:rsidRPr="008528D9">
        <w:rPr>
          <w:rFonts w:ascii="Book Antiqua" w:hAnsi="Book Antiqua"/>
          <w:color w:val="000000"/>
        </w:rPr>
        <w:t xml:space="preserve">uzupełniania </w:t>
      </w:r>
      <w:r w:rsidR="003178A0" w:rsidRPr="008528D9">
        <w:rPr>
          <w:rFonts w:ascii="Book Antiqua" w:hAnsi="Book Antiqua"/>
          <w:color w:val="000000"/>
        </w:rPr>
        <w:t>żywności</w:t>
      </w:r>
      <w:r w:rsidR="002D40F9" w:rsidRPr="008528D9">
        <w:rPr>
          <w:rFonts w:ascii="Book Antiqua" w:hAnsi="Book Antiqua"/>
          <w:color w:val="000000"/>
        </w:rPr>
        <w:t xml:space="preserve"> - d</w:t>
      </w:r>
      <w:r w:rsidR="005338B9" w:rsidRPr="008528D9">
        <w:rPr>
          <w:rFonts w:ascii="Book Antiqua" w:hAnsi="Book Antiqua"/>
          <w:color w:val="000000"/>
        </w:rPr>
        <w:t xml:space="preserve">zięki </w:t>
      </w:r>
      <w:r w:rsidR="00FA3714">
        <w:rPr>
          <w:rFonts w:ascii="Book Antiqua" w:hAnsi="Book Antiqua"/>
          <w:color w:val="000000"/>
        </w:rPr>
        <w:t xml:space="preserve">tym </w:t>
      </w:r>
      <w:r w:rsidR="00186FFA" w:rsidRPr="008528D9">
        <w:rPr>
          <w:rFonts w:ascii="Book Antiqua" w:hAnsi="Book Antiqua"/>
          <w:color w:val="000000"/>
        </w:rPr>
        <w:t>produktom można było przeży</w:t>
      </w:r>
      <w:r w:rsidR="005338B9" w:rsidRPr="008528D9">
        <w:rPr>
          <w:rFonts w:ascii="Book Antiqua" w:hAnsi="Book Antiqua"/>
          <w:color w:val="000000"/>
        </w:rPr>
        <w:t xml:space="preserve">ć przednówek, kiedy kończyły się zapasy zgromadzone w poprzednim roku. </w:t>
      </w:r>
      <w:r w:rsidR="002D40F9" w:rsidRPr="008528D9">
        <w:rPr>
          <w:rFonts w:ascii="Book Antiqua" w:hAnsi="Book Antiqua"/>
          <w:color w:val="000000"/>
        </w:rPr>
        <w:t>P</w:t>
      </w:r>
      <w:r w:rsidR="005338B9" w:rsidRPr="008528D9">
        <w:rPr>
          <w:rFonts w:ascii="Book Antiqua" w:hAnsi="Book Antiqua"/>
          <w:color w:val="000000"/>
        </w:rPr>
        <w:t xml:space="preserve">rzykładem </w:t>
      </w:r>
      <w:r w:rsidR="002D40F9" w:rsidRPr="008528D9">
        <w:rPr>
          <w:rFonts w:ascii="Book Antiqua" w:hAnsi="Book Antiqua"/>
          <w:color w:val="000000"/>
        </w:rPr>
        <w:t>może być</w:t>
      </w:r>
      <w:r w:rsidR="005338B9" w:rsidRPr="008528D9">
        <w:rPr>
          <w:rFonts w:ascii="Book Antiqua" w:hAnsi="Book Antiqua"/>
          <w:color w:val="000000"/>
        </w:rPr>
        <w:t xml:space="preserve"> manna jadalna (</w:t>
      </w:r>
      <w:r w:rsidR="001F1B8D" w:rsidRPr="008528D9">
        <w:rPr>
          <w:rFonts w:ascii="Book Antiqua" w:hAnsi="Book Antiqua"/>
          <w:color w:val="000000"/>
        </w:rPr>
        <w:t xml:space="preserve">łac. </w:t>
      </w:r>
      <w:proofErr w:type="spellStart"/>
      <w:r w:rsidR="005338B9" w:rsidRPr="008528D9">
        <w:rPr>
          <w:rFonts w:ascii="Book Antiqua" w:hAnsi="Book Antiqua"/>
          <w:i/>
          <w:color w:val="000000"/>
        </w:rPr>
        <w:t>Glyceria</w:t>
      </w:r>
      <w:proofErr w:type="spellEnd"/>
      <w:r w:rsidR="005338B9" w:rsidRPr="008528D9">
        <w:rPr>
          <w:rFonts w:ascii="Book Antiqua" w:hAnsi="Book Antiqua"/>
          <w:i/>
          <w:color w:val="000000"/>
        </w:rPr>
        <w:t xml:space="preserve"> </w:t>
      </w:r>
      <w:proofErr w:type="spellStart"/>
      <w:r w:rsidR="005338B9" w:rsidRPr="008528D9">
        <w:rPr>
          <w:rFonts w:ascii="Book Antiqua" w:hAnsi="Book Antiqua"/>
          <w:i/>
          <w:color w:val="000000"/>
        </w:rPr>
        <w:t>fluitans</w:t>
      </w:r>
      <w:proofErr w:type="spellEnd"/>
      <w:r w:rsidR="005338B9" w:rsidRPr="008528D9">
        <w:rPr>
          <w:rFonts w:ascii="Book Antiqua" w:hAnsi="Book Antiqua"/>
          <w:color w:val="000000"/>
        </w:rPr>
        <w:t xml:space="preserve">), którą wczesnym rankiem zbierano z rosą do sit – przetaków na terenach podmokłych i nad wodami. Robiono </w:t>
      </w:r>
      <w:r w:rsidR="007C5D05">
        <w:rPr>
          <w:rFonts w:ascii="Book Antiqua" w:hAnsi="Book Antiqua"/>
          <w:color w:val="000000"/>
        </w:rPr>
        <w:br/>
      </w:r>
      <w:r w:rsidR="005338B9" w:rsidRPr="008528D9">
        <w:rPr>
          <w:rFonts w:ascii="Book Antiqua" w:hAnsi="Book Antiqua"/>
          <w:color w:val="000000"/>
        </w:rPr>
        <w:t xml:space="preserve">z niej kaszę, mąkę do wypieku chleba, gotowano grysiki, breje, służyła do zagęszczania potraw, pozwalała przetrwać </w:t>
      </w:r>
      <w:r w:rsidR="002D40F9" w:rsidRPr="008528D9">
        <w:rPr>
          <w:rFonts w:ascii="Book Antiqua" w:hAnsi="Book Antiqua"/>
          <w:color w:val="000000"/>
        </w:rPr>
        <w:t xml:space="preserve">trudny czas całym </w:t>
      </w:r>
      <w:r w:rsidR="005338B9" w:rsidRPr="008528D9">
        <w:rPr>
          <w:rFonts w:ascii="Book Antiqua" w:hAnsi="Book Antiqua"/>
          <w:color w:val="000000"/>
        </w:rPr>
        <w:t>rodzinom</w:t>
      </w:r>
      <w:r w:rsidR="005338B9" w:rsidRPr="008528D9">
        <w:rPr>
          <w:rFonts w:ascii="Book Antiqua" w:hAnsi="Book Antiqua"/>
          <w:color w:val="000000"/>
          <w:vertAlign w:val="superscript"/>
        </w:rPr>
        <w:footnoteReference w:id="84"/>
      </w:r>
      <w:r w:rsidR="005338B9" w:rsidRPr="008528D9">
        <w:rPr>
          <w:rFonts w:ascii="Book Antiqua" w:hAnsi="Book Antiqua"/>
          <w:color w:val="000000"/>
        </w:rPr>
        <w:t xml:space="preserve">. </w:t>
      </w:r>
      <w:r w:rsidR="003178A0" w:rsidRPr="008528D9">
        <w:rPr>
          <w:rFonts w:ascii="Book Antiqua" w:hAnsi="Book Antiqua"/>
        </w:rPr>
        <w:t xml:space="preserve">Popularne było </w:t>
      </w:r>
      <w:r w:rsidR="005338B9" w:rsidRPr="008528D9">
        <w:rPr>
          <w:rFonts w:ascii="Book Antiqua" w:hAnsi="Book Antiqua"/>
        </w:rPr>
        <w:t xml:space="preserve">zbieranie jagód (jagoda, borówka czarna, borówka, czernica), jeżyn, borówek czerwonych, borówek bagiennych, malin i żurawiny. </w:t>
      </w:r>
      <w:r w:rsidR="003178A0" w:rsidRPr="008528D9">
        <w:rPr>
          <w:rFonts w:ascii="Book Antiqua" w:hAnsi="Book Antiqua"/>
        </w:rPr>
        <w:t>Z</w:t>
      </w:r>
      <w:r w:rsidR="005338B9" w:rsidRPr="008528D9">
        <w:rPr>
          <w:rFonts w:ascii="Book Antiqua" w:hAnsi="Book Antiqua"/>
        </w:rPr>
        <w:t xml:space="preserve">bierano </w:t>
      </w:r>
      <w:r w:rsidRPr="008528D9">
        <w:rPr>
          <w:rFonts w:ascii="Book Antiqua" w:hAnsi="Book Antiqua"/>
        </w:rPr>
        <w:t>także</w:t>
      </w:r>
      <w:r w:rsidR="005338B9" w:rsidRPr="008528D9">
        <w:rPr>
          <w:rFonts w:ascii="Book Antiqua" w:hAnsi="Book Antiqua"/>
        </w:rPr>
        <w:t xml:space="preserve"> kwiaty (</w:t>
      </w:r>
      <w:r w:rsidR="00186FFA" w:rsidRPr="008528D9">
        <w:rPr>
          <w:rFonts w:ascii="Book Antiqua" w:hAnsi="Book Antiqua"/>
        </w:rPr>
        <w:t xml:space="preserve">gwar. </w:t>
      </w:r>
      <w:r w:rsidR="00FA3714">
        <w:rPr>
          <w:rFonts w:ascii="Book Antiqua" w:hAnsi="Book Antiqua"/>
        </w:rPr>
        <w:t>„</w:t>
      </w:r>
      <w:r w:rsidR="005338B9" w:rsidRPr="00FA3714">
        <w:rPr>
          <w:rFonts w:ascii="Book Antiqua" w:hAnsi="Book Antiqua"/>
        </w:rPr>
        <w:t>paluchy</w:t>
      </w:r>
      <w:r w:rsidR="00FA3714">
        <w:rPr>
          <w:rFonts w:ascii="Book Antiqua" w:hAnsi="Book Antiqua"/>
        </w:rPr>
        <w:t>”</w:t>
      </w:r>
      <w:r w:rsidR="005338B9" w:rsidRPr="008528D9">
        <w:rPr>
          <w:rFonts w:ascii="Book Antiqua" w:hAnsi="Book Antiqua"/>
        </w:rPr>
        <w:t>) drzew iglastych i nasiona buka (</w:t>
      </w:r>
      <w:r w:rsidR="00186FFA" w:rsidRPr="008528D9">
        <w:rPr>
          <w:rFonts w:ascii="Book Antiqua" w:hAnsi="Book Antiqua"/>
        </w:rPr>
        <w:t xml:space="preserve">gwar. </w:t>
      </w:r>
      <w:r w:rsidR="00FA3714">
        <w:rPr>
          <w:rFonts w:ascii="Book Antiqua" w:hAnsi="Book Antiqua"/>
        </w:rPr>
        <w:t>„</w:t>
      </w:r>
      <w:r w:rsidR="005338B9" w:rsidRPr="00FA3714">
        <w:rPr>
          <w:rFonts w:ascii="Book Antiqua" w:hAnsi="Book Antiqua"/>
        </w:rPr>
        <w:t>bukwię</w:t>
      </w:r>
      <w:r w:rsidR="00FA3714">
        <w:rPr>
          <w:rFonts w:ascii="Book Antiqua" w:hAnsi="Book Antiqua"/>
        </w:rPr>
        <w:t>”</w:t>
      </w:r>
      <w:r w:rsidR="005338B9" w:rsidRPr="008528D9">
        <w:rPr>
          <w:rFonts w:ascii="Book Antiqua" w:hAnsi="Book Antiqua"/>
        </w:rPr>
        <w:t xml:space="preserve">). </w:t>
      </w:r>
      <w:r w:rsidR="00F77B2A" w:rsidRPr="008528D9">
        <w:rPr>
          <w:rFonts w:ascii="Book Antiqua" w:hAnsi="Book Antiqua"/>
        </w:rPr>
        <w:t>P</w:t>
      </w:r>
      <w:r w:rsidR="005338B9" w:rsidRPr="008528D9">
        <w:rPr>
          <w:rFonts w:ascii="Book Antiqua" w:hAnsi="Book Antiqua"/>
        </w:rPr>
        <w:t>o jagodach</w:t>
      </w:r>
      <w:r w:rsidR="003178A0" w:rsidRPr="008528D9">
        <w:rPr>
          <w:rFonts w:ascii="Book Antiqua" w:hAnsi="Book Antiqua"/>
        </w:rPr>
        <w:t xml:space="preserve"> najchętniej</w:t>
      </w:r>
      <w:r w:rsidR="005338B9" w:rsidRPr="008528D9">
        <w:rPr>
          <w:rFonts w:ascii="Book Antiqua" w:hAnsi="Book Antiqua"/>
        </w:rPr>
        <w:t xml:space="preserve"> zbieranymi owocami runa leśnego były grzyby. </w:t>
      </w:r>
      <w:r w:rsidRPr="008528D9">
        <w:rPr>
          <w:rFonts w:ascii="Book Antiqua" w:hAnsi="Book Antiqua"/>
        </w:rPr>
        <w:t>Z</w:t>
      </w:r>
      <w:r w:rsidR="003178A0" w:rsidRPr="008528D9">
        <w:rPr>
          <w:rFonts w:ascii="Book Antiqua" w:hAnsi="Book Antiqua"/>
        </w:rPr>
        <w:t xml:space="preserve">bierano </w:t>
      </w:r>
      <w:r w:rsidR="005338B9" w:rsidRPr="008528D9">
        <w:rPr>
          <w:rFonts w:ascii="Book Antiqua" w:hAnsi="Book Antiqua"/>
        </w:rPr>
        <w:t>borowiki (</w:t>
      </w:r>
      <w:r w:rsidR="00186FFA" w:rsidRPr="008528D9">
        <w:rPr>
          <w:rFonts w:ascii="Book Antiqua" w:hAnsi="Book Antiqua"/>
        </w:rPr>
        <w:t xml:space="preserve">gwar. </w:t>
      </w:r>
      <w:r w:rsidR="00FA3714">
        <w:rPr>
          <w:rFonts w:ascii="Book Antiqua" w:hAnsi="Book Antiqua"/>
        </w:rPr>
        <w:t>„</w:t>
      </w:r>
      <w:proofErr w:type="spellStart"/>
      <w:r w:rsidR="005338B9" w:rsidRPr="00FA3714">
        <w:rPr>
          <w:rFonts w:ascii="Book Antiqua" w:hAnsi="Book Antiqua"/>
        </w:rPr>
        <w:t>prowdziwki</w:t>
      </w:r>
      <w:proofErr w:type="spellEnd"/>
      <w:r w:rsidR="00FA3714">
        <w:rPr>
          <w:rFonts w:ascii="Book Antiqua" w:hAnsi="Book Antiqua"/>
        </w:rPr>
        <w:t>”</w:t>
      </w:r>
      <w:r w:rsidR="005338B9" w:rsidRPr="008528D9">
        <w:rPr>
          <w:rFonts w:ascii="Book Antiqua" w:hAnsi="Book Antiqua"/>
          <w:i/>
        </w:rPr>
        <w:t xml:space="preserve">, </w:t>
      </w:r>
      <w:r w:rsidR="00FA3714">
        <w:rPr>
          <w:rFonts w:ascii="Book Antiqua" w:hAnsi="Book Antiqua"/>
        </w:rPr>
        <w:t>„</w:t>
      </w:r>
      <w:r w:rsidR="005338B9" w:rsidRPr="00FA3714">
        <w:rPr>
          <w:rFonts w:ascii="Book Antiqua" w:hAnsi="Book Antiqua"/>
        </w:rPr>
        <w:t>prawdziwe</w:t>
      </w:r>
      <w:r w:rsidR="00FA3714">
        <w:rPr>
          <w:rFonts w:ascii="Book Antiqua" w:hAnsi="Book Antiqua"/>
        </w:rPr>
        <w:t>”</w:t>
      </w:r>
      <w:r w:rsidR="005338B9" w:rsidRPr="008528D9">
        <w:rPr>
          <w:rFonts w:ascii="Book Antiqua" w:hAnsi="Book Antiqua"/>
          <w:i/>
        </w:rPr>
        <w:t xml:space="preserve">, </w:t>
      </w:r>
      <w:r w:rsidR="00FA3714">
        <w:rPr>
          <w:rFonts w:ascii="Book Antiqua" w:hAnsi="Book Antiqua"/>
        </w:rPr>
        <w:t>„</w:t>
      </w:r>
      <w:r w:rsidR="005338B9" w:rsidRPr="00FA3714">
        <w:rPr>
          <w:rFonts w:ascii="Book Antiqua" w:hAnsi="Book Antiqua"/>
        </w:rPr>
        <w:t>borówki</w:t>
      </w:r>
      <w:r w:rsidR="00FA3714">
        <w:rPr>
          <w:rFonts w:ascii="Book Antiqua" w:hAnsi="Book Antiqua"/>
        </w:rPr>
        <w:t>”</w:t>
      </w:r>
      <w:r w:rsidR="005338B9" w:rsidRPr="008528D9">
        <w:rPr>
          <w:rFonts w:ascii="Book Antiqua" w:hAnsi="Book Antiqua"/>
        </w:rPr>
        <w:t>), podgrzybki (</w:t>
      </w:r>
      <w:r w:rsidR="00186FFA" w:rsidRPr="008528D9">
        <w:rPr>
          <w:rFonts w:ascii="Book Antiqua" w:hAnsi="Book Antiqua"/>
        </w:rPr>
        <w:t xml:space="preserve">gwar. </w:t>
      </w:r>
      <w:r w:rsidR="00FA3714">
        <w:rPr>
          <w:rFonts w:ascii="Book Antiqua" w:hAnsi="Book Antiqua"/>
        </w:rPr>
        <w:t>„</w:t>
      </w:r>
      <w:proofErr w:type="spellStart"/>
      <w:r w:rsidR="005338B9" w:rsidRPr="00FA3714">
        <w:rPr>
          <w:rFonts w:ascii="Book Antiqua" w:hAnsi="Book Antiqua"/>
        </w:rPr>
        <w:t>podgrzybówki</w:t>
      </w:r>
      <w:proofErr w:type="spellEnd"/>
      <w:r w:rsidR="00FA3714">
        <w:rPr>
          <w:rFonts w:ascii="Book Antiqua" w:hAnsi="Book Antiqua"/>
        </w:rPr>
        <w:t>”</w:t>
      </w:r>
      <w:r w:rsidR="005338B9" w:rsidRPr="008528D9">
        <w:rPr>
          <w:rFonts w:ascii="Book Antiqua" w:hAnsi="Book Antiqua"/>
          <w:i/>
        </w:rPr>
        <w:t xml:space="preserve">, </w:t>
      </w:r>
      <w:r w:rsidR="00FA3714">
        <w:rPr>
          <w:rFonts w:ascii="Book Antiqua" w:hAnsi="Book Antiqua"/>
        </w:rPr>
        <w:t>„</w:t>
      </w:r>
      <w:r w:rsidR="005338B9" w:rsidRPr="00FA3714">
        <w:rPr>
          <w:rFonts w:ascii="Book Antiqua" w:hAnsi="Book Antiqua"/>
        </w:rPr>
        <w:t>siniaki</w:t>
      </w:r>
      <w:r w:rsidR="00FA3714">
        <w:rPr>
          <w:rFonts w:ascii="Book Antiqua" w:hAnsi="Book Antiqua"/>
        </w:rPr>
        <w:t>”</w:t>
      </w:r>
      <w:r w:rsidR="00FA3714">
        <w:rPr>
          <w:rFonts w:ascii="Book Antiqua" w:hAnsi="Book Antiqua"/>
          <w:i/>
        </w:rPr>
        <w:t>,</w:t>
      </w:r>
      <w:r w:rsidR="00FA3714">
        <w:rPr>
          <w:rFonts w:ascii="Book Antiqua" w:hAnsi="Book Antiqua"/>
        </w:rPr>
        <w:t xml:space="preserve"> „</w:t>
      </w:r>
      <w:r w:rsidR="005338B9" w:rsidRPr="00FA3714">
        <w:rPr>
          <w:rFonts w:ascii="Book Antiqua" w:hAnsi="Book Antiqua"/>
        </w:rPr>
        <w:t>podlaski</w:t>
      </w:r>
      <w:r w:rsidR="00FA3714">
        <w:rPr>
          <w:rFonts w:ascii="Book Antiqua" w:hAnsi="Book Antiqua"/>
        </w:rPr>
        <w:t>”</w:t>
      </w:r>
      <w:r w:rsidR="005338B9" w:rsidRPr="008528D9">
        <w:rPr>
          <w:rFonts w:ascii="Book Antiqua" w:hAnsi="Book Antiqua"/>
        </w:rPr>
        <w:t>), kurki, rydze, gąski szare i zielone (</w:t>
      </w:r>
      <w:r w:rsidR="00186FFA" w:rsidRPr="008528D9">
        <w:rPr>
          <w:rFonts w:ascii="Book Antiqua" w:hAnsi="Book Antiqua"/>
        </w:rPr>
        <w:t xml:space="preserve">gwar. </w:t>
      </w:r>
      <w:r w:rsidR="00FA3714">
        <w:rPr>
          <w:rFonts w:ascii="Book Antiqua" w:hAnsi="Book Antiqua"/>
        </w:rPr>
        <w:t>„</w:t>
      </w:r>
      <w:proofErr w:type="spellStart"/>
      <w:r w:rsidR="005338B9" w:rsidRPr="00FA3714">
        <w:rPr>
          <w:rFonts w:ascii="Book Antiqua" w:hAnsi="Book Antiqua"/>
        </w:rPr>
        <w:t>goski</w:t>
      </w:r>
      <w:proofErr w:type="spellEnd"/>
      <w:r w:rsidR="00FA3714">
        <w:rPr>
          <w:rFonts w:ascii="Book Antiqua" w:hAnsi="Book Antiqua"/>
        </w:rPr>
        <w:t>”</w:t>
      </w:r>
      <w:r w:rsidR="00186FFA" w:rsidRPr="008528D9">
        <w:rPr>
          <w:rFonts w:ascii="Book Antiqua" w:hAnsi="Book Antiqua"/>
        </w:rPr>
        <w:t>), maślaki</w:t>
      </w:r>
      <w:r w:rsidR="005338B9" w:rsidRPr="008528D9">
        <w:rPr>
          <w:rFonts w:ascii="Book Antiqua" w:hAnsi="Book Antiqua"/>
        </w:rPr>
        <w:t xml:space="preserve"> (</w:t>
      </w:r>
      <w:r w:rsidR="00186FFA" w:rsidRPr="008528D9">
        <w:rPr>
          <w:rFonts w:ascii="Book Antiqua" w:hAnsi="Book Antiqua"/>
        </w:rPr>
        <w:t xml:space="preserve">gwar.  </w:t>
      </w:r>
      <w:r w:rsidR="00FA3714">
        <w:rPr>
          <w:rFonts w:ascii="Book Antiqua" w:hAnsi="Book Antiqua"/>
        </w:rPr>
        <w:t>„</w:t>
      </w:r>
      <w:proofErr w:type="spellStart"/>
      <w:r w:rsidR="005338B9" w:rsidRPr="00FA3714">
        <w:rPr>
          <w:rFonts w:ascii="Book Antiqua" w:hAnsi="Book Antiqua"/>
        </w:rPr>
        <w:t>maślochy</w:t>
      </w:r>
      <w:proofErr w:type="spellEnd"/>
      <w:r w:rsidR="00FA3714">
        <w:rPr>
          <w:rFonts w:ascii="Book Antiqua" w:hAnsi="Book Antiqua"/>
        </w:rPr>
        <w:t>”</w:t>
      </w:r>
      <w:r w:rsidR="005338B9" w:rsidRPr="008528D9">
        <w:rPr>
          <w:rFonts w:ascii="Book Antiqua" w:hAnsi="Book Antiqua"/>
        </w:rPr>
        <w:t>)</w:t>
      </w:r>
      <w:r w:rsidR="00186FFA" w:rsidRPr="008528D9">
        <w:rPr>
          <w:rFonts w:ascii="Book Antiqua" w:hAnsi="Book Antiqua"/>
        </w:rPr>
        <w:t>,</w:t>
      </w:r>
      <w:r w:rsidR="005338B9" w:rsidRPr="008528D9">
        <w:rPr>
          <w:rFonts w:ascii="Book Antiqua" w:hAnsi="Book Antiqua"/>
          <w:i/>
        </w:rPr>
        <w:t xml:space="preserve"> </w:t>
      </w:r>
      <w:proofErr w:type="spellStart"/>
      <w:r w:rsidR="005338B9" w:rsidRPr="008528D9">
        <w:rPr>
          <w:rFonts w:ascii="Book Antiqua" w:hAnsi="Book Antiqua"/>
        </w:rPr>
        <w:t>sitarki</w:t>
      </w:r>
      <w:proofErr w:type="spellEnd"/>
      <w:r w:rsidR="005338B9" w:rsidRPr="008528D9">
        <w:rPr>
          <w:rFonts w:ascii="Book Antiqua" w:hAnsi="Book Antiqua"/>
        </w:rPr>
        <w:t>, koźlarze czerwone (</w:t>
      </w:r>
      <w:r w:rsidR="00186FFA" w:rsidRPr="008528D9">
        <w:rPr>
          <w:rFonts w:ascii="Book Antiqua" w:hAnsi="Book Antiqua"/>
        </w:rPr>
        <w:t xml:space="preserve">gwar. </w:t>
      </w:r>
      <w:r w:rsidR="00FA3714">
        <w:rPr>
          <w:rFonts w:ascii="Book Antiqua" w:hAnsi="Book Antiqua"/>
        </w:rPr>
        <w:t>„</w:t>
      </w:r>
      <w:proofErr w:type="spellStart"/>
      <w:r w:rsidR="005338B9" w:rsidRPr="00FA3714">
        <w:rPr>
          <w:rFonts w:ascii="Book Antiqua" w:hAnsi="Book Antiqua"/>
        </w:rPr>
        <w:t>kozoki</w:t>
      </w:r>
      <w:proofErr w:type="spellEnd"/>
      <w:r w:rsidR="00FA3714">
        <w:rPr>
          <w:rFonts w:ascii="Book Antiqua" w:hAnsi="Book Antiqua"/>
        </w:rPr>
        <w:t>”</w:t>
      </w:r>
      <w:r w:rsidR="005338B9" w:rsidRPr="008528D9">
        <w:rPr>
          <w:rFonts w:ascii="Book Antiqua" w:hAnsi="Book Antiqua"/>
        </w:rPr>
        <w:t>,</w:t>
      </w:r>
      <w:r w:rsidR="00FA3714">
        <w:rPr>
          <w:rFonts w:ascii="Book Antiqua" w:hAnsi="Book Antiqua"/>
        </w:rPr>
        <w:t xml:space="preserve"> „</w:t>
      </w:r>
      <w:proofErr w:type="spellStart"/>
      <w:r w:rsidR="005338B9" w:rsidRPr="00FA3714">
        <w:rPr>
          <w:rFonts w:ascii="Book Antiqua" w:hAnsi="Book Antiqua"/>
        </w:rPr>
        <w:t>brzozoki</w:t>
      </w:r>
      <w:proofErr w:type="spellEnd"/>
      <w:r w:rsidR="00FA3714">
        <w:rPr>
          <w:rFonts w:ascii="Book Antiqua" w:hAnsi="Book Antiqua"/>
        </w:rPr>
        <w:t>”</w:t>
      </w:r>
      <w:r w:rsidR="005338B9" w:rsidRPr="008528D9">
        <w:rPr>
          <w:rFonts w:ascii="Book Antiqua" w:hAnsi="Book Antiqua"/>
        </w:rPr>
        <w:t>,</w:t>
      </w:r>
      <w:r w:rsidR="00FA3714">
        <w:rPr>
          <w:rFonts w:ascii="Book Antiqua" w:hAnsi="Book Antiqua"/>
        </w:rPr>
        <w:t xml:space="preserve"> </w:t>
      </w:r>
      <w:r w:rsidR="00FA3714">
        <w:rPr>
          <w:rFonts w:ascii="Book Antiqua" w:hAnsi="Book Antiqua"/>
        </w:rPr>
        <w:lastRenderedPageBreak/>
        <w:t>„</w:t>
      </w:r>
      <w:proofErr w:type="spellStart"/>
      <w:r w:rsidR="005338B9" w:rsidRPr="00FA3714">
        <w:rPr>
          <w:rFonts w:ascii="Book Antiqua" w:hAnsi="Book Antiqua"/>
        </w:rPr>
        <w:t>brzezioki</w:t>
      </w:r>
      <w:proofErr w:type="spellEnd"/>
      <w:r w:rsidR="00FA3714">
        <w:rPr>
          <w:rFonts w:ascii="Book Antiqua" w:hAnsi="Book Antiqua"/>
        </w:rPr>
        <w:t>”</w:t>
      </w:r>
      <w:r w:rsidR="005338B9" w:rsidRPr="008528D9">
        <w:rPr>
          <w:rFonts w:ascii="Book Antiqua" w:hAnsi="Book Antiqua"/>
        </w:rPr>
        <w:t>,</w:t>
      </w:r>
      <w:r w:rsidR="005338B9" w:rsidRPr="008528D9">
        <w:rPr>
          <w:rFonts w:ascii="Book Antiqua" w:hAnsi="Book Antiqua"/>
          <w:i/>
        </w:rPr>
        <w:t xml:space="preserve"> </w:t>
      </w:r>
      <w:r w:rsidR="00FA3714">
        <w:rPr>
          <w:rFonts w:ascii="Book Antiqua" w:hAnsi="Book Antiqua"/>
        </w:rPr>
        <w:t>„</w:t>
      </w:r>
      <w:proofErr w:type="spellStart"/>
      <w:r w:rsidR="005338B9" w:rsidRPr="00FA3714">
        <w:rPr>
          <w:rFonts w:ascii="Book Antiqua" w:hAnsi="Book Antiqua"/>
        </w:rPr>
        <w:t>brzozaczki</w:t>
      </w:r>
      <w:proofErr w:type="spellEnd"/>
      <w:r w:rsidR="00FA3714">
        <w:rPr>
          <w:rFonts w:ascii="Book Antiqua" w:hAnsi="Book Antiqua"/>
        </w:rPr>
        <w:t>”</w:t>
      </w:r>
      <w:r w:rsidR="005338B9" w:rsidRPr="008528D9">
        <w:rPr>
          <w:rFonts w:ascii="Book Antiqua" w:hAnsi="Book Antiqua"/>
        </w:rPr>
        <w:t>) i szare (</w:t>
      </w:r>
      <w:r w:rsidR="00186FFA" w:rsidRPr="008528D9">
        <w:rPr>
          <w:rFonts w:ascii="Book Antiqua" w:hAnsi="Book Antiqua"/>
        </w:rPr>
        <w:t xml:space="preserve">gwar. </w:t>
      </w:r>
      <w:r w:rsidR="00FA3714">
        <w:rPr>
          <w:rFonts w:ascii="Book Antiqua" w:hAnsi="Book Antiqua"/>
        </w:rPr>
        <w:t>„</w:t>
      </w:r>
      <w:r w:rsidR="005338B9" w:rsidRPr="00FA3714">
        <w:rPr>
          <w:rFonts w:ascii="Book Antiqua" w:hAnsi="Book Antiqua"/>
        </w:rPr>
        <w:t>koźlaki</w:t>
      </w:r>
      <w:r w:rsidR="00FA3714">
        <w:rPr>
          <w:rFonts w:ascii="Book Antiqua" w:hAnsi="Book Antiqua"/>
        </w:rPr>
        <w:t>”</w:t>
      </w:r>
      <w:r w:rsidR="005338B9" w:rsidRPr="008528D9">
        <w:rPr>
          <w:rFonts w:ascii="Book Antiqua" w:hAnsi="Book Antiqua"/>
          <w:i/>
        </w:rPr>
        <w:t>)</w:t>
      </w:r>
      <w:r w:rsidR="005338B9" w:rsidRPr="008528D9">
        <w:rPr>
          <w:rFonts w:ascii="Book Antiqua" w:hAnsi="Book Antiqua"/>
        </w:rPr>
        <w:t>, gołąbki (</w:t>
      </w:r>
      <w:r w:rsidR="00186FFA" w:rsidRPr="008528D9">
        <w:rPr>
          <w:rFonts w:ascii="Book Antiqua" w:hAnsi="Book Antiqua"/>
        </w:rPr>
        <w:t xml:space="preserve">gwar. </w:t>
      </w:r>
      <w:r w:rsidR="00FA3714">
        <w:rPr>
          <w:rFonts w:ascii="Book Antiqua" w:hAnsi="Book Antiqua"/>
        </w:rPr>
        <w:t>„</w:t>
      </w:r>
      <w:r w:rsidR="005338B9" w:rsidRPr="00FA3714">
        <w:rPr>
          <w:rFonts w:ascii="Book Antiqua" w:hAnsi="Book Antiqua"/>
        </w:rPr>
        <w:t>świniarki</w:t>
      </w:r>
      <w:r w:rsidR="00FA3714">
        <w:rPr>
          <w:rFonts w:ascii="Book Antiqua" w:hAnsi="Book Antiqua"/>
        </w:rPr>
        <w:t>”</w:t>
      </w:r>
      <w:r w:rsidR="005338B9" w:rsidRPr="008528D9">
        <w:rPr>
          <w:rFonts w:ascii="Book Antiqua" w:hAnsi="Book Antiqua"/>
        </w:rPr>
        <w:t xml:space="preserve">) </w:t>
      </w:r>
      <w:r w:rsidR="007C5D05">
        <w:rPr>
          <w:rFonts w:ascii="Book Antiqua" w:hAnsi="Book Antiqua"/>
        </w:rPr>
        <w:br/>
      </w:r>
      <w:r w:rsidR="005338B9" w:rsidRPr="008528D9">
        <w:rPr>
          <w:rFonts w:ascii="Book Antiqua" w:hAnsi="Book Antiqua"/>
        </w:rPr>
        <w:t>i inne</w:t>
      </w:r>
      <w:r w:rsidR="005338B9" w:rsidRPr="008528D9">
        <w:rPr>
          <w:rFonts w:ascii="Book Antiqua" w:hAnsi="Book Antiqua"/>
          <w:vertAlign w:val="superscript"/>
        </w:rPr>
        <w:footnoteReference w:id="85"/>
      </w:r>
      <w:r w:rsidR="005338B9" w:rsidRPr="008528D9">
        <w:rPr>
          <w:rFonts w:ascii="Book Antiqua" w:hAnsi="Book Antiqua"/>
        </w:rPr>
        <w:t>.</w:t>
      </w:r>
    </w:p>
    <w:p w14:paraId="2899862A" w14:textId="40D35F59" w:rsidR="005338B9" w:rsidRPr="008528D9" w:rsidRDefault="003178A0" w:rsidP="007F0F66">
      <w:pPr>
        <w:spacing w:line="276" w:lineRule="auto"/>
        <w:ind w:firstLine="708"/>
        <w:jc w:val="both"/>
        <w:rPr>
          <w:rFonts w:ascii="Book Antiqua" w:hAnsi="Book Antiqua"/>
        </w:rPr>
      </w:pPr>
      <w:r w:rsidRPr="008528D9">
        <w:rPr>
          <w:rFonts w:ascii="Book Antiqua" w:hAnsi="Book Antiqua"/>
        </w:rPr>
        <w:t>O</w:t>
      </w:r>
      <w:r w:rsidR="005338B9" w:rsidRPr="008528D9">
        <w:rPr>
          <w:rFonts w:ascii="Book Antiqua" w:hAnsi="Book Antiqua"/>
        </w:rPr>
        <w:t xml:space="preserve">woce runa leśnego spożywano na bieżąco, bezpośrednio po </w:t>
      </w:r>
      <w:r w:rsidRPr="008528D9">
        <w:rPr>
          <w:rFonts w:ascii="Book Antiqua" w:hAnsi="Book Antiqua"/>
        </w:rPr>
        <w:t>zbiorze</w:t>
      </w:r>
      <w:r w:rsidR="005338B9" w:rsidRPr="008528D9">
        <w:rPr>
          <w:rFonts w:ascii="Book Antiqua" w:hAnsi="Book Antiqua"/>
        </w:rPr>
        <w:t xml:space="preserve">, ale także </w:t>
      </w:r>
      <w:r w:rsidR="00F77B2A" w:rsidRPr="008528D9">
        <w:rPr>
          <w:rFonts w:ascii="Book Antiqua" w:hAnsi="Book Antiqua"/>
        </w:rPr>
        <w:t>magazyno</w:t>
      </w:r>
      <w:r w:rsidR="005338B9" w:rsidRPr="008528D9">
        <w:rPr>
          <w:rFonts w:ascii="Book Antiqua" w:hAnsi="Book Antiqua"/>
        </w:rPr>
        <w:t xml:space="preserve">wano na zimę </w:t>
      </w:r>
      <w:r w:rsidRPr="008528D9">
        <w:rPr>
          <w:rFonts w:ascii="Book Antiqua" w:hAnsi="Book Antiqua"/>
        </w:rPr>
        <w:t xml:space="preserve">z zastosowaniem procesów </w:t>
      </w:r>
      <w:r w:rsidR="005338B9" w:rsidRPr="008528D9">
        <w:rPr>
          <w:rFonts w:ascii="Book Antiqua" w:hAnsi="Book Antiqua"/>
        </w:rPr>
        <w:t>suszenia, smażenia, kiszenia, przechowywania w chłodnym, przewiewnym mi</w:t>
      </w:r>
      <w:r w:rsidR="00F77B2A" w:rsidRPr="008528D9">
        <w:rPr>
          <w:rFonts w:ascii="Book Antiqua" w:hAnsi="Book Antiqua"/>
        </w:rPr>
        <w:t>ejscu czy już bardziej współczes</w:t>
      </w:r>
      <w:r w:rsidR="005338B9" w:rsidRPr="008528D9">
        <w:rPr>
          <w:rFonts w:ascii="Book Antiqua" w:hAnsi="Book Antiqua"/>
        </w:rPr>
        <w:t>n</w:t>
      </w:r>
      <w:r w:rsidRPr="008528D9">
        <w:rPr>
          <w:rFonts w:ascii="Book Antiqua" w:hAnsi="Book Antiqua"/>
        </w:rPr>
        <w:t>ego</w:t>
      </w:r>
      <w:r w:rsidR="005338B9" w:rsidRPr="008528D9">
        <w:rPr>
          <w:rFonts w:ascii="Book Antiqua" w:hAnsi="Book Antiqua"/>
        </w:rPr>
        <w:t xml:space="preserve"> marynowania. Ponadto zebrane owoce spr</w:t>
      </w:r>
      <w:r w:rsidR="00F77B2A" w:rsidRPr="008528D9">
        <w:rPr>
          <w:rFonts w:ascii="Book Antiqua" w:hAnsi="Book Antiqua"/>
        </w:rPr>
        <w:t>zedawano na targach, jarmarkach, a później</w:t>
      </w:r>
      <w:r w:rsidR="005338B9" w:rsidRPr="008528D9">
        <w:rPr>
          <w:rFonts w:ascii="Book Antiqua" w:hAnsi="Book Antiqua"/>
        </w:rPr>
        <w:t xml:space="preserve"> w specjalnych punktach skupu, co stanowiło źródło wsparcia domowego budżetu.</w:t>
      </w:r>
    </w:p>
    <w:p w14:paraId="07FDAEFB" w14:textId="77777777" w:rsidR="00186FFA" w:rsidRPr="008528D9" w:rsidRDefault="00186FFA" w:rsidP="007F0F66">
      <w:pPr>
        <w:spacing w:line="276" w:lineRule="auto"/>
        <w:jc w:val="both"/>
        <w:rPr>
          <w:rFonts w:ascii="Book Antiqua" w:hAnsi="Book Antiqua"/>
        </w:rPr>
      </w:pPr>
    </w:p>
    <w:p w14:paraId="2ECCB8E1" w14:textId="18417B0D" w:rsidR="00DB3A3C" w:rsidRPr="008528D9" w:rsidRDefault="00FD026C" w:rsidP="007F0F66">
      <w:pPr>
        <w:pStyle w:val="Nagwek2"/>
        <w:spacing w:line="276" w:lineRule="auto"/>
        <w:rPr>
          <w:rFonts w:ascii="Book Antiqua" w:eastAsia="Times New Roman" w:hAnsi="Book Antiqua"/>
          <w:b/>
          <w:sz w:val="28"/>
          <w:szCs w:val="28"/>
        </w:rPr>
      </w:pPr>
      <w:bookmarkStart w:id="46" w:name="_Toc102372025"/>
      <w:r w:rsidRPr="008528D9">
        <w:rPr>
          <w:rFonts w:ascii="Book Antiqua" w:hAnsi="Book Antiqua"/>
          <w:b/>
          <w:sz w:val="28"/>
          <w:szCs w:val="28"/>
        </w:rPr>
        <w:t>4</w:t>
      </w:r>
      <w:r w:rsidR="00EB4D90" w:rsidRPr="008528D9">
        <w:rPr>
          <w:rFonts w:ascii="Book Antiqua" w:hAnsi="Book Antiqua"/>
          <w:b/>
          <w:sz w:val="28"/>
          <w:szCs w:val="28"/>
        </w:rPr>
        <w:t>.4.2</w:t>
      </w:r>
      <w:r w:rsidR="00D33BDC" w:rsidRPr="008528D9">
        <w:rPr>
          <w:rFonts w:ascii="Book Antiqua" w:hAnsi="Book Antiqua"/>
          <w:b/>
          <w:sz w:val="28"/>
          <w:szCs w:val="28"/>
        </w:rPr>
        <w:t>.3</w:t>
      </w:r>
      <w:r w:rsidR="00DB3A3C" w:rsidRPr="008528D9">
        <w:rPr>
          <w:rFonts w:ascii="Book Antiqua" w:hAnsi="Book Antiqua"/>
          <w:b/>
          <w:sz w:val="28"/>
          <w:szCs w:val="28"/>
        </w:rPr>
        <w:t>. Bartnictwo, pasiecznictwo, pszczelarstwo</w:t>
      </w:r>
      <w:bookmarkEnd w:id="46"/>
    </w:p>
    <w:p w14:paraId="2EAC96AE" w14:textId="55C67A30" w:rsidR="005338B9" w:rsidRPr="008528D9" w:rsidRDefault="005338B9" w:rsidP="007F0F66">
      <w:pPr>
        <w:spacing w:line="276" w:lineRule="auto"/>
        <w:ind w:firstLine="708"/>
        <w:jc w:val="both"/>
        <w:rPr>
          <w:rFonts w:ascii="Book Antiqua" w:hAnsi="Book Antiqua"/>
        </w:rPr>
      </w:pPr>
      <w:r w:rsidRPr="008528D9">
        <w:rPr>
          <w:rFonts w:ascii="Book Antiqua" w:hAnsi="Book Antiqua"/>
        </w:rPr>
        <w:t xml:space="preserve">W Puszczy </w:t>
      </w:r>
      <w:r w:rsidR="00F77B2A" w:rsidRPr="008528D9">
        <w:rPr>
          <w:rFonts w:ascii="Book Antiqua" w:hAnsi="Book Antiqua"/>
        </w:rPr>
        <w:t xml:space="preserve">Sandomierskiej </w:t>
      </w:r>
      <w:r w:rsidRPr="008528D9">
        <w:rPr>
          <w:rFonts w:ascii="Book Antiqua" w:hAnsi="Book Antiqua"/>
        </w:rPr>
        <w:t>poza osadami łowieckimi w wiekach XIV i</w:t>
      </w:r>
      <w:r w:rsidR="00FA3714">
        <w:rPr>
          <w:rFonts w:ascii="Book Antiqua" w:hAnsi="Book Antiqua"/>
        </w:rPr>
        <w:t xml:space="preserve"> XV powstawały osady służebne. Z</w:t>
      </w:r>
      <w:r w:rsidRPr="008528D9">
        <w:rPr>
          <w:rFonts w:ascii="Book Antiqua" w:hAnsi="Book Antiqua"/>
        </w:rPr>
        <w:t xml:space="preserve"> nadania królewskiego osadzani byli tu również bartnicy. Ich podstawowym zajęciem była hodowla pszczół w specjalnie do tego celu wykonywanych, </w:t>
      </w:r>
      <w:r w:rsidR="00FA3714">
        <w:rPr>
          <w:rFonts w:ascii="Book Antiqua" w:hAnsi="Book Antiqua"/>
        </w:rPr>
        <w:t>„</w:t>
      </w:r>
      <w:r w:rsidRPr="00FA3714">
        <w:rPr>
          <w:rFonts w:ascii="Book Antiqua" w:hAnsi="Book Antiqua"/>
          <w:iCs/>
        </w:rPr>
        <w:t>dzianych</w:t>
      </w:r>
      <w:r w:rsidR="00FA3714">
        <w:rPr>
          <w:rFonts w:ascii="Book Antiqua" w:hAnsi="Book Antiqua"/>
          <w:iCs/>
        </w:rPr>
        <w:t>”</w:t>
      </w:r>
      <w:r w:rsidRPr="008528D9">
        <w:rPr>
          <w:rFonts w:ascii="Book Antiqua" w:hAnsi="Book Antiqua"/>
        </w:rPr>
        <w:t xml:space="preserve"> w drzewach, sztucznych dziuplach. Do obowiązków bartników należał</w:t>
      </w:r>
      <w:r w:rsidR="00E416AE" w:rsidRPr="008528D9">
        <w:rPr>
          <w:rFonts w:ascii="Book Antiqua" w:hAnsi="Book Antiqua"/>
        </w:rPr>
        <w:t>a</w:t>
      </w:r>
      <w:r w:rsidRPr="008528D9">
        <w:rPr>
          <w:rFonts w:ascii="Book Antiqua" w:hAnsi="Book Antiqua"/>
        </w:rPr>
        <w:t xml:space="preserve"> także ochrona lasu oraz udział w łowach. Taka forma gospodarowania szczególnym powodz</w:t>
      </w:r>
      <w:r w:rsidR="00F77B2A" w:rsidRPr="008528D9">
        <w:rPr>
          <w:rFonts w:ascii="Book Antiqua" w:hAnsi="Book Antiqua"/>
        </w:rPr>
        <w:t xml:space="preserve">eniem cieszyła się na obszarach, gdzie </w:t>
      </w:r>
      <w:r w:rsidR="00CD2084" w:rsidRPr="008528D9">
        <w:rPr>
          <w:rFonts w:ascii="Book Antiqua" w:hAnsi="Book Antiqua"/>
        </w:rPr>
        <w:t>rolnictwo</w:t>
      </w:r>
      <w:r w:rsidRPr="008528D9">
        <w:rPr>
          <w:rFonts w:ascii="Book Antiqua" w:hAnsi="Book Antiqua"/>
        </w:rPr>
        <w:t xml:space="preserve"> wchodził</w:t>
      </w:r>
      <w:r w:rsidR="00CD2084" w:rsidRPr="008528D9">
        <w:rPr>
          <w:rFonts w:ascii="Book Antiqua" w:hAnsi="Book Antiqua"/>
        </w:rPr>
        <w:t>o</w:t>
      </w:r>
      <w:r w:rsidRPr="008528D9">
        <w:rPr>
          <w:rFonts w:ascii="Book Antiqua" w:hAnsi="Book Antiqua"/>
        </w:rPr>
        <w:t xml:space="preserve"> powoli i z licznymi przeszkodami. </w:t>
      </w:r>
    </w:p>
    <w:p w14:paraId="3F3606DD" w14:textId="499E16C2" w:rsidR="005338B9" w:rsidRPr="008528D9" w:rsidRDefault="005338B9" w:rsidP="007F0F66">
      <w:pPr>
        <w:spacing w:line="276" w:lineRule="auto"/>
        <w:ind w:firstLine="708"/>
        <w:jc w:val="both"/>
        <w:rPr>
          <w:rFonts w:ascii="Book Antiqua" w:hAnsi="Book Antiqua"/>
        </w:rPr>
      </w:pPr>
      <w:r w:rsidRPr="008528D9">
        <w:rPr>
          <w:rFonts w:ascii="Book Antiqua" w:hAnsi="Book Antiqua"/>
        </w:rPr>
        <w:t>Bartnicy gospodarowali w tzw.</w:t>
      </w:r>
      <w:r w:rsidRPr="008528D9">
        <w:rPr>
          <w:rFonts w:ascii="Book Antiqua" w:hAnsi="Book Antiqua"/>
          <w:color w:val="FF0000"/>
        </w:rPr>
        <w:t xml:space="preserve"> </w:t>
      </w:r>
      <w:r w:rsidR="001C4908" w:rsidRPr="008528D9">
        <w:rPr>
          <w:rFonts w:ascii="Book Antiqua" w:hAnsi="Book Antiqua"/>
        </w:rPr>
        <w:t>„</w:t>
      </w:r>
      <w:r w:rsidRPr="008528D9">
        <w:rPr>
          <w:rFonts w:ascii="Book Antiqua" w:hAnsi="Book Antiqua"/>
          <w:iCs/>
        </w:rPr>
        <w:t>lasach</w:t>
      </w:r>
      <w:r w:rsidR="001C4908" w:rsidRPr="008528D9">
        <w:rPr>
          <w:rFonts w:ascii="Book Antiqua" w:hAnsi="Book Antiqua"/>
          <w:iCs/>
        </w:rPr>
        <w:t>”</w:t>
      </w:r>
      <w:r w:rsidRPr="008528D9">
        <w:rPr>
          <w:rFonts w:ascii="Book Antiqua" w:hAnsi="Book Antiqua"/>
        </w:rPr>
        <w:t>, czyli okręgach obejmujących ok. 60 drzew bartnych. Skupieni byli w zorganizowane grupy kierowane przez własny samorząd, pracujące w oparciu o ustawy bartne, nad przestrzeganiem których czuwał sąd bartny</w:t>
      </w:r>
      <w:r w:rsidRPr="008528D9">
        <w:rPr>
          <w:rFonts w:ascii="Book Antiqua" w:hAnsi="Book Antiqua"/>
          <w:vertAlign w:val="superscript"/>
        </w:rPr>
        <w:footnoteReference w:id="86"/>
      </w:r>
      <w:r w:rsidRPr="008528D9">
        <w:rPr>
          <w:rFonts w:ascii="Book Antiqua" w:hAnsi="Book Antiqua"/>
        </w:rPr>
        <w:t>.</w:t>
      </w:r>
      <w:r w:rsidR="00D0655F" w:rsidRPr="008528D9">
        <w:rPr>
          <w:rFonts w:ascii="Book Antiqua" w:hAnsi="Book Antiqua"/>
        </w:rPr>
        <w:t xml:space="preserve"> </w:t>
      </w:r>
      <w:r w:rsidRPr="008528D9">
        <w:rPr>
          <w:rFonts w:ascii="Book Antiqua" w:hAnsi="Book Antiqua"/>
        </w:rPr>
        <w:t>Niemal równolegle rozwijało się pasiecznictwo</w:t>
      </w:r>
      <w:r w:rsidRPr="008528D9">
        <w:rPr>
          <w:rFonts w:ascii="Book Antiqua" w:hAnsi="Book Antiqua"/>
          <w:vertAlign w:val="superscript"/>
        </w:rPr>
        <w:footnoteReference w:id="87"/>
      </w:r>
      <w:r w:rsidRPr="008528D9">
        <w:rPr>
          <w:rFonts w:ascii="Book Antiqua" w:hAnsi="Book Antiqua"/>
        </w:rPr>
        <w:t>.</w:t>
      </w:r>
      <w:r w:rsidR="00D0655F" w:rsidRPr="008528D9">
        <w:rPr>
          <w:rFonts w:ascii="Book Antiqua" w:hAnsi="Book Antiqua"/>
        </w:rPr>
        <w:t xml:space="preserve"> G</w:t>
      </w:r>
      <w:r w:rsidRPr="008528D9">
        <w:rPr>
          <w:rFonts w:ascii="Book Antiqua" w:hAnsi="Book Antiqua"/>
        </w:rPr>
        <w:t xml:space="preserve">ospodarstwa bartne obejmowały duże obszary leśne, pasieki można było </w:t>
      </w:r>
      <w:r w:rsidR="00D0655F" w:rsidRPr="008528D9">
        <w:rPr>
          <w:rFonts w:ascii="Book Antiqua" w:hAnsi="Book Antiqua"/>
        </w:rPr>
        <w:t xml:space="preserve">zaś ulokować </w:t>
      </w:r>
      <w:r w:rsidRPr="008528D9">
        <w:rPr>
          <w:rFonts w:ascii="Book Antiqua" w:hAnsi="Book Antiqua"/>
        </w:rPr>
        <w:t xml:space="preserve">na niewielkiej polanie czy w sadzie. </w:t>
      </w:r>
      <w:r w:rsidR="00D0655F" w:rsidRPr="008528D9">
        <w:rPr>
          <w:rFonts w:ascii="Book Antiqua" w:hAnsi="Book Antiqua"/>
        </w:rPr>
        <w:t>B</w:t>
      </w:r>
      <w:r w:rsidRPr="008528D9">
        <w:rPr>
          <w:rFonts w:ascii="Book Antiqua" w:hAnsi="Book Antiqua"/>
        </w:rPr>
        <w:t xml:space="preserve">artnicy musieli odprowadzać z tytułu prowadzonej hodowli znaczne daniny, podatki pasieczników były </w:t>
      </w:r>
      <w:r w:rsidR="00D0655F" w:rsidRPr="008528D9">
        <w:rPr>
          <w:rFonts w:ascii="Book Antiqua" w:hAnsi="Book Antiqua"/>
        </w:rPr>
        <w:t xml:space="preserve">zaś </w:t>
      </w:r>
      <w:r w:rsidRPr="008528D9">
        <w:rPr>
          <w:rFonts w:ascii="Book Antiqua" w:hAnsi="Book Antiqua"/>
        </w:rPr>
        <w:t>symboliczne. Pszczelarze pasiecznicy nie skupiali się w organizacjach zawodowych, a ich działalność</w:t>
      </w:r>
      <w:r w:rsidR="00AC547F" w:rsidRPr="008528D9">
        <w:rPr>
          <w:rFonts w:ascii="Book Antiqua" w:hAnsi="Book Antiqua"/>
        </w:rPr>
        <w:t>, która</w:t>
      </w:r>
      <w:r w:rsidRPr="008528D9">
        <w:rPr>
          <w:rFonts w:ascii="Book Antiqua" w:hAnsi="Book Antiqua"/>
        </w:rPr>
        <w:t xml:space="preserve"> </w:t>
      </w:r>
      <w:r w:rsidR="00AC547F" w:rsidRPr="008528D9">
        <w:rPr>
          <w:rFonts w:ascii="Book Antiqua" w:hAnsi="Book Antiqua"/>
        </w:rPr>
        <w:t>nie była ściśle związana z puszczą</w:t>
      </w:r>
      <w:r w:rsidR="00F77B2A" w:rsidRPr="008528D9">
        <w:rPr>
          <w:rFonts w:ascii="Book Antiqua" w:hAnsi="Book Antiqua"/>
        </w:rPr>
        <w:t>,</w:t>
      </w:r>
      <w:r w:rsidR="00AC547F" w:rsidRPr="008528D9">
        <w:rPr>
          <w:rFonts w:ascii="Book Antiqua" w:hAnsi="Book Antiqua"/>
        </w:rPr>
        <w:t xml:space="preserve"> </w:t>
      </w:r>
      <w:r w:rsidRPr="008528D9">
        <w:rPr>
          <w:rFonts w:ascii="Book Antiqua" w:hAnsi="Book Antiqua"/>
        </w:rPr>
        <w:t>uważ</w:t>
      </w:r>
      <w:r w:rsidR="00CD2084" w:rsidRPr="008528D9">
        <w:rPr>
          <w:rFonts w:ascii="Book Antiqua" w:hAnsi="Book Antiqua"/>
        </w:rPr>
        <w:t>ano</w:t>
      </w:r>
      <w:r w:rsidRPr="008528D9">
        <w:rPr>
          <w:rFonts w:ascii="Book Antiqua" w:hAnsi="Book Antiqua"/>
        </w:rPr>
        <w:t xml:space="preserve"> za dodatkową</w:t>
      </w:r>
      <w:r w:rsidR="00AC547F" w:rsidRPr="008528D9">
        <w:rPr>
          <w:rFonts w:ascii="Book Antiqua" w:hAnsi="Book Antiqua"/>
        </w:rPr>
        <w:t xml:space="preserve"> w stosunku do innych zajęć</w:t>
      </w:r>
      <w:r w:rsidRPr="008528D9">
        <w:rPr>
          <w:rFonts w:ascii="Book Antiqua" w:hAnsi="Book Antiqua"/>
          <w:vertAlign w:val="superscript"/>
        </w:rPr>
        <w:footnoteReference w:id="88"/>
      </w:r>
      <w:r w:rsidRPr="008528D9">
        <w:rPr>
          <w:rFonts w:ascii="Book Antiqua" w:hAnsi="Book Antiqua"/>
        </w:rPr>
        <w:t>. Z czasem</w:t>
      </w:r>
      <w:r w:rsidR="00F77B2A" w:rsidRPr="008528D9">
        <w:rPr>
          <w:rFonts w:ascii="Book Antiqua" w:hAnsi="Book Antiqua"/>
        </w:rPr>
        <w:t xml:space="preserve"> ograniczał się zasięg gospodarki bartnej</w:t>
      </w:r>
      <w:r w:rsidRPr="008528D9">
        <w:rPr>
          <w:rFonts w:ascii="Book Antiqua" w:hAnsi="Book Antiqua"/>
        </w:rPr>
        <w:t xml:space="preserve">, w miarę karczowania lasu pod nowe użytki rolne, </w:t>
      </w:r>
      <w:r w:rsidR="00AC547F" w:rsidRPr="008528D9">
        <w:rPr>
          <w:rFonts w:ascii="Book Antiqua" w:hAnsi="Book Antiqua"/>
        </w:rPr>
        <w:t xml:space="preserve">wycinki </w:t>
      </w:r>
      <w:r w:rsidRPr="008528D9">
        <w:rPr>
          <w:rFonts w:ascii="Book Antiqua" w:hAnsi="Book Antiqua"/>
        </w:rPr>
        <w:t>drzew na sprzedaż i do użytku przez rozwijając</w:t>
      </w:r>
      <w:r w:rsidR="00AC547F" w:rsidRPr="008528D9">
        <w:rPr>
          <w:rFonts w:ascii="Book Antiqua" w:hAnsi="Book Antiqua"/>
        </w:rPr>
        <w:t>y</w:t>
      </w:r>
      <w:r w:rsidRPr="008528D9">
        <w:rPr>
          <w:rFonts w:ascii="Book Antiqua" w:hAnsi="Book Antiqua"/>
        </w:rPr>
        <w:t xml:space="preserve"> się przemys</w:t>
      </w:r>
      <w:r w:rsidR="00D601D1" w:rsidRPr="008528D9">
        <w:rPr>
          <w:rFonts w:ascii="Book Antiqua" w:hAnsi="Book Antiqua"/>
        </w:rPr>
        <w:t>ł</w:t>
      </w:r>
      <w:r w:rsidRPr="008528D9">
        <w:rPr>
          <w:rFonts w:ascii="Book Antiqua" w:hAnsi="Book Antiqua"/>
        </w:rPr>
        <w:t xml:space="preserve">. </w:t>
      </w:r>
      <w:r w:rsidR="00AC547F" w:rsidRPr="008528D9">
        <w:rPr>
          <w:rFonts w:ascii="Book Antiqua" w:hAnsi="Book Antiqua"/>
        </w:rPr>
        <w:t>Dotychczas</w:t>
      </w:r>
      <w:r w:rsidRPr="008528D9">
        <w:rPr>
          <w:rFonts w:ascii="Book Antiqua" w:hAnsi="Book Antiqua"/>
        </w:rPr>
        <w:t xml:space="preserve">owe gospodarstwa </w:t>
      </w:r>
      <w:r w:rsidR="00CD2084" w:rsidRPr="008528D9">
        <w:rPr>
          <w:rFonts w:ascii="Book Antiqua" w:hAnsi="Book Antiqua"/>
        </w:rPr>
        <w:t xml:space="preserve">tego typu </w:t>
      </w:r>
      <w:r w:rsidRPr="008528D9">
        <w:rPr>
          <w:rFonts w:ascii="Book Antiqua" w:hAnsi="Book Antiqua"/>
        </w:rPr>
        <w:t xml:space="preserve">przekształcały się w bartno-pasieczne, </w:t>
      </w:r>
      <w:r w:rsidR="00CD2084" w:rsidRPr="008528D9">
        <w:rPr>
          <w:rFonts w:ascii="Book Antiqua" w:hAnsi="Book Antiqua"/>
        </w:rPr>
        <w:br/>
      </w:r>
      <w:r w:rsidRPr="008528D9">
        <w:rPr>
          <w:rFonts w:ascii="Book Antiqua" w:hAnsi="Book Antiqua"/>
        </w:rPr>
        <w:t>w których bartnicy królewscy w zamia</w:t>
      </w:r>
      <w:r w:rsidR="00FA3714">
        <w:rPr>
          <w:rFonts w:ascii="Book Antiqua" w:hAnsi="Book Antiqua"/>
        </w:rPr>
        <w:t>n za obowiązek doglądania barci</w:t>
      </w:r>
      <w:r w:rsidRPr="008528D9">
        <w:rPr>
          <w:rFonts w:ascii="Book Antiqua" w:hAnsi="Book Antiqua"/>
        </w:rPr>
        <w:t xml:space="preserve"> zwolnieni byli z obciążeń feudalnych: pańszczyzny, podatków, służby wojskowej i otrzymywali prawo zakładania własnych pasiek</w:t>
      </w:r>
      <w:r w:rsidRPr="008528D9">
        <w:rPr>
          <w:rFonts w:ascii="Book Antiqua" w:hAnsi="Book Antiqua"/>
          <w:vertAlign w:val="superscript"/>
        </w:rPr>
        <w:footnoteReference w:id="89"/>
      </w:r>
      <w:r w:rsidRPr="008528D9">
        <w:rPr>
          <w:rFonts w:ascii="Book Antiqua" w:hAnsi="Book Antiqua"/>
        </w:rPr>
        <w:t>.</w:t>
      </w:r>
    </w:p>
    <w:p w14:paraId="16B21B43" w14:textId="32AF14CA" w:rsidR="005338B9" w:rsidRDefault="00AD3553" w:rsidP="00CC0D52">
      <w:pPr>
        <w:spacing w:line="276" w:lineRule="auto"/>
        <w:ind w:firstLine="708"/>
        <w:jc w:val="both"/>
        <w:rPr>
          <w:rFonts w:ascii="Book Antiqua" w:hAnsi="Book Antiqua"/>
        </w:rPr>
      </w:pPr>
      <w:r w:rsidRPr="008528D9">
        <w:rPr>
          <w:rFonts w:ascii="Book Antiqua" w:hAnsi="Book Antiqua"/>
        </w:rPr>
        <w:lastRenderedPageBreak/>
        <w:t>Z</w:t>
      </w:r>
      <w:r w:rsidR="005338B9" w:rsidRPr="008528D9">
        <w:rPr>
          <w:rFonts w:ascii="Book Antiqua" w:hAnsi="Book Antiqua"/>
        </w:rPr>
        <w:t xml:space="preserve">aczęły powstawać nowe typy uli, </w:t>
      </w:r>
      <w:r w:rsidR="00CD2084" w:rsidRPr="008528D9">
        <w:rPr>
          <w:rFonts w:ascii="Book Antiqua" w:hAnsi="Book Antiqua"/>
        </w:rPr>
        <w:t xml:space="preserve">nie drążone już w pniach drzew, lecz </w:t>
      </w:r>
      <w:r w:rsidR="005338B9" w:rsidRPr="008528D9">
        <w:rPr>
          <w:rFonts w:ascii="Book Antiqua" w:hAnsi="Book Antiqua"/>
        </w:rPr>
        <w:t>budowan</w:t>
      </w:r>
      <w:r w:rsidR="00D601D1" w:rsidRPr="008528D9">
        <w:rPr>
          <w:rFonts w:ascii="Book Antiqua" w:hAnsi="Book Antiqua"/>
        </w:rPr>
        <w:t>e</w:t>
      </w:r>
      <w:r w:rsidR="00AC547F" w:rsidRPr="008528D9">
        <w:rPr>
          <w:rFonts w:ascii="Book Antiqua" w:hAnsi="Book Antiqua"/>
        </w:rPr>
        <w:t xml:space="preserve"> </w:t>
      </w:r>
      <w:r w:rsidRPr="008528D9">
        <w:rPr>
          <w:rFonts w:ascii="Book Antiqua" w:hAnsi="Book Antiqua"/>
        </w:rPr>
        <w:t>z desek</w:t>
      </w:r>
      <w:r w:rsidR="005338B9" w:rsidRPr="008528D9">
        <w:rPr>
          <w:rFonts w:ascii="Book Antiqua" w:hAnsi="Book Antiqua"/>
        </w:rPr>
        <w:t>. Gospodarowanie w pasiekach, wspomagane wiedzą naukową</w:t>
      </w:r>
      <w:r w:rsidR="00D601D1" w:rsidRPr="008528D9">
        <w:rPr>
          <w:rFonts w:ascii="Book Antiqua" w:hAnsi="Book Antiqua"/>
        </w:rPr>
        <w:t>,</w:t>
      </w:r>
      <w:r w:rsidR="005338B9" w:rsidRPr="008528D9">
        <w:rPr>
          <w:rFonts w:ascii="Book Antiqua" w:hAnsi="Book Antiqua"/>
        </w:rPr>
        <w:t xml:space="preserve"> stawało się coraz nowocześniejsze, bardziej rentowne. Pasiecznictwo</w:t>
      </w:r>
      <w:r w:rsidR="001C4908" w:rsidRPr="008528D9">
        <w:rPr>
          <w:rFonts w:ascii="Book Antiqua" w:hAnsi="Book Antiqua"/>
        </w:rPr>
        <w:t xml:space="preserve"> </w:t>
      </w:r>
      <w:r w:rsidR="005338B9" w:rsidRPr="008528D9">
        <w:rPr>
          <w:rFonts w:ascii="Book Antiqua" w:hAnsi="Book Antiqua"/>
        </w:rPr>
        <w:t>powoli przekształc</w:t>
      </w:r>
      <w:r w:rsidR="0096197C" w:rsidRPr="008528D9">
        <w:rPr>
          <w:rFonts w:ascii="Book Antiqua" w:hAnsi="Book Antiqua"/>
        </w:rPr>
        <w:t>ał</w:t>
      </w:r>
      <w:r w:rsidR="005338B9" w:rsidRPr="008528D9">
        <w:rPr>
          <w:rFonts w:ascii="Book Antiqua" w:hAnsi="Book Antiqua"/>
        </w:rPr>
        <w:t xml:space="preserve">o się we współczesne pszczelarstwo. </w:t>
      </w:r>
      <w:r w:rsidR="00FA3714">
        <w:rPr>
          <w:rFonts w:ascii="Book Antiqua" w:hAnsi="Book Antiqua"/>
        </w:rPr>
        <w:t xml:space="preserve">Nawet </w:t>
      </w:r>
      <w:r w:rsidR="00CC0D52">
        <w:rPr>
          <w:rFonts w:ascii="Book Antiqua" w:hAnsi="Book Antiqua"/>
        </w:rPr>
        <w:t>jednak obecnie</w:t>
      </w:r>
      <w:r w:rsidR="00FA3714">
        <w:rPr>
          <w:rFonts w:ascii="Book Antiqua" w:hAnsi="Book Antiqua"/>
        </w:rPr>
        <w:t xml:space="preserve"> </w:t>
      </w:r>
      <w:r w:rsidR="001C4908" w:rsidRPr="008528D9">
        <w:rPr>
          <w:rFonts w:ascii="Book Antiqua" w:hAnsi="Book Antiqua"/>
        </w:rPr>
        <w:t xml:space="preserve">wśród lasów </w:t>
      </w:r>
      <w:r w:rsidR="005338B9" w:rsidRPr="008528D9">
        <w:rPr>
          <w:rFonts w:ascii="Book Antiqua" w:hAnsi="Book Antiqua"/>
        </w:rPr>
        <w:t xml:space="preserve">spotkać można </w:t>
      </w:r>
      <w:r w:rsidR="00FA3714">
        <w:rPr>
          <w:rFonts w:ascii="Book Antiqua" w:hAnsi="Book Antiqua"/>
        </w:rPr>
        <w:t xml:space="preserve">gdzieniegdzie </w:t>
      </w:r>
      <w:r w:rsidR="005338B9" w:rsidRPr="008528D9">
        <w:rPr>
          <w:rFonts w:ascii="Book Antiqua" w:hAnsi="Book Antiqua"/>
        </w:rPr>
        <w:t>relikty</w:t>
      </w:r>
      <w:r w:rsidR="0096197C" w:rsidRPr="008528D9">
        <w:rPr>
          <w:rFonts w:ascii="Book Antiqua" w:hAnsi="Book Antiqua"/>
        </w:rPr>
        <w:t xml:space="preserve"> bartnictwa i pasiecznictwa:</w:t>
      </w:r>
      <w:r w:rsidR="005338B9" w:rsidRPr="008528D9">
        <w:rPr>
          <w:rFonts w:ascii="Book Antiqua" w:hAnsi="Book Antiqua"/>
        </w:rPr>
        <w:t xml:space="preserve"> hodowlę pszczół </w:t>
      </w:r>
      <w:r w:rsidR="007C5D05">
        <w:rPr>
          <w:rFonts w:ascii="Book Antiqua" w:hAnsi="Book Antiqua"/>
        </w:rPr>
        <w:br/>
      </w:r>
      <w:r w:rsidR="005338B9" w:rsidRPr="008528D9">
        <w:rPr>
          <w:rFonts w:ascii="Book Antiqua" w:hAnsi="Book Antiqua"/>
        </w:rPr>
        <w:t>w ulach kłodowych stojących lub leżących –</w:t>
      </w:r>
      <w:r w:rsidRPr="008528D9">
        <w:rPr>
          <w:rFonts w:ascii="Book Antiqua" w:hAnsi="Book Antiqua"/>
        </w:rPr>
        <w:t xml:space="preserve"> </w:t>
      </w:r>
      <w:r w:rsidR="005338B9" w:rsidRPr="008528D9">
        <w:rPr>
          <w:rFonts w:ascii="Book Antiqua" w:hAnsi="Book Antiqua"/>
        </w:rPr>
        <w:t xml:space="preserve">charakterystycznych </w:t>
      </w:r>
      <w:r w:rsidRPr="008528D9">
        <w:rPr>
          <w:rFonts w:ascii="Book Antiqua" w:hAnsi="Book Antiqua"/>
        </w:rPr>
        <w:t xml:space="preserve">dla </w:t>
      </w:r>
      <w:r w:rsidR="005338B9" w:rsidRPr="008528D9">
        <w:rPr>
          <w:rFonts w:ascii="Book Antiqua" w:hAnsi="Book Antiqua"/>
        </w:rPr>
        <w:t>tradycyjnego bartnictwa puszczańskiego</w:t>
      </w:r>
      <w:r w:rsidR="005338B9" w:rsidRPr="008528D9">
        <w:rPr>
          <w:rFonts w:ascii="Book Antiqua" w:hAnsi="Book Antiqua"/>
          <w:vertAlign w:val="superscript"/>
        </w:rPr>
        <w:footnoteReference w:id="90"/>
      </w:r>
      <w:r w:rsidR="005338B9" w:rsidRPr="008528D9">
        <w:rPr>
          <w:rFonts w:ascii="Book Antiqua" w:hAnsi="Book Antiqua"/>
        </w:rPr>
        <w:t xml:space="preserve">. </w:t>
      </w:r>
      <w:r w:rsidR="00FA3714">
        <w:rPr>
          <w:rFonts w:ascii="Book Antiqua" w:hAnsi="Book Antiqua"/>
        </w:rPr>
        <w:t>D</w:t>
      </w:r>
      <w:r w:rsidR="005338B9" w:rsidRPr="008528D9">
        <w:rPr>
          <w:rFonts w:ascii="Book Antiqua" w:hAnsi="Book Antiqua"/>
        </w:rPr>
        <w:t>awne pasiecznic</w:t>
      </w:r>
      <w:r w:rsidR="00780EB0">
        <w:rPr>
          <w:rFonts w:ascii="Book Antiqua" w:hAnsi="Book Antiqua"/>
        </w:rPr>
        <w:t xml:space="preserve">two czy jego forma </w:t>
      </w:r>
      <w:r w:rsidR="00CC0D52">
        <w:rPr>
          <w:rFonts w:ascii="Book Antiqua" w:hAnsi="Book Antiqua"/>
        </w:rPr>
        <w:t>przejściowa -</w:t>
      </w:r>
      <w:r w:rsidR="005338B9" w:rsidRPr="008528D9">
        <w:rPr>
          <w:rFonts w:ascii="Book Antiqua" w:hAnsi="Book Antiqua"/>
        </w:rPr>
        <w:t xml:space="preserve">hodowla </w:t>
      </w:r>
      <w:r w:rsidR="004B6BD4" w:rsidRPr="008528D9">
        <w:rPr>
          <w:rFonts w:ascii="Book Antiqua" w:hAnsi="Book Antiqua"/>
        </w:rPr>
        <w:t>pszczół w</w:t>
      </w:r>
      <w:r w:rsidR="005338B9" w:rsidRPr="008528D9">
        <w:rPr>
          <w:rFonts w:ascii="Book Antiqua" w:hAnsi="Book Antiqua"/>
        </w:rPr>
        <w:t xml:space="preserve"> ulach kłodowych i archai</w:t>
      </w:r>
      <w:r w:rsidR="00780EB0">
        <w:rPr>
          <w:rFonts w:ascii="Book Antiqua" w:hAnsi="Book Antiqua"/>
        </w:rPr>
        <w:t>cznych formach uli skrzynkowych -</w:t>
      </w:r>
      <w:r w:rsidR="005338B9" w:rsidRPr="008528D9">
        <w:rPr>
          <w:rFonts w:ascii="Book Antiqua" w:hAnsi="Book Antiqua"/>
        </w:rPr>
        <w:t xml:space="preserve"> </w:t>
      </w:r>
      <w:r w:rsidR="004B6BD4" w:rsidRPr="008528D9">
        <w:rPr>
          <w:rFonts w:ascii="Book Antiqua" w:hAnsi="Book Antiqua"/>
        </w:rPr>
        <w:t>prowadzon</w:t>
      </w:r>
      <w:r w:rsidR="005338B9" w:rsidRPr="008528D9">
        <w:rPr>
          <w:rFonts w:ascii="Book Antiqua" w:hAnsi="Book Antiqua"/>
        </w:rPr>
        <w:t xml:space="preserve">e na niewielką skalę i raczej dla własnych potrzeb niż dla zarobku występowało </w:t>
      </w:r>
      <w:r w:rsidR="00780EB0">
        <w:rPr>
          <w:rFonts w:ascii="Book Antiqua" w:hAnsi="Book Antiqua"/>
        </w:rPr>
        <w:t>bowiem</w:t>
      </w:r>
      <w:r w:rsidR="00780EB0" w:rsidRPr="008528D9">
        <w:rPr>
          <w:rFonts w:ascii="Book Antiqua" w:hAnsi="Book Antiqua"/>
        </w:rPr>
        <w:t xml:space="preserve"> </w:t>
      </w:r>
      <w:r w:rsidR="00780EB0">
        <w:rPr>
          <w:rFonts w:ascii="Book Antiqua" w:hAnsi="Book Antiqua"/>
        </w:rPr>
        <w:t>długo na obszarze puszczy</w:t>
      </w:r>
      <w:r w:rsidR="005338B9" w:rsidRPr="008528D9">
        <w:rPr>
          <w:rFonts w:ascii="Book Antiqua" w:hAnsi="Book Antiqua"/>
        </w:rPr>
        <w:t>.</w:t>
      </w:r>
      <w:r w:rsidRPr="008528D9">
        <w:rPr>
          <w:rFonts w:ascii="Book Antiqua" w:hAnsi="Book Antiqua"/>
        </w:rPr>
        <w:t xml:space="preserve"> Dopiero przemiany </w:t>
      </w:r>
      <w:r w:rsidR="005338B9" w:rsidRPr="008528D9">
        <w:rPr>
          <w:rFonts w:ascii="Book Antiqua" w:hAnsi="Book Antiqua"/>
        </w:rPr>
        <w:t>po II wojnie światowej spowodowały jego zanikanie</w:t>
      </w:r>
      <w:r w:rsidR="005338B9" w:rsidRPr="008528D9">
        <w:rPr>
          <w:rFonts w:ascii="Book Antiqua" w:hAnsi="Book Antiqua"/>
          <w:vertAlign w:val="superscript"/>
        </w:rPr>
        <w:footnoteReference w:id="91"/>
      </w:r>
      <w:r w:rsidR="005338B9" w:rsidRPr="008528D9">
        <w:rPr>
          <w:rFonts w:ascii="Book Antiqua" w:hAnsi="Book Antiqua"/>
        </w:rPr>
        <w:t>.</w:t>
      </w:r>
    </w:p>
    <w:p w14:paraId="674EFCE9" w14:textId="77777777" w:rsidR="00FA3714" w:rsidRPr="008528D9" w:rsidRDefault="00FA3714" w:rsidP="00FA3714">
      <w:pPr>
        <w:spacing w:line="276" w:lineRule="auto"/>
        <w:jc w:val="both"/>
        <w:rPr>
          <w:rFonts w:ascii="Book Antiqua" w:hAnsi="Book Antiqua"/>
        </w:rPr>
      </w:pPr>
    </w:p>
    <w:p w14:paraId="23A68375" w14:textId="254611F5" w:rsidR="00744344" w:rsidRPr="008528D9" w:rsidRDefault="00FD026C" w:rsidP="00CC0D52">
      <w:pPr>
        <w:pStyle w:val="Nagwek2"/>
        <w:spacing w:line="276" w:lineRule="auto"/>
        <w:rPr>
          <w:rFonts w:ascii="Book Antiqua" w:hAnsi="Book Antiqua"/>
          <w:b/>
          <w:sz w:val="28"/>
          <w:szCs w:val="28"/>
        </w:rPr>
      </w:pPr>
      <w:bookmarkStart w:id="47" w:name="_Toc102372026"/>
      <w:r w:rsidRPr="008528D9">
        <w:rPr>
          <w:rFonts w:ascii="Book Antiqua" w:hAnsi="Book Antiqua"/>
          <w:b/>
          <w:sz w:val="28"/>
          <w:szCs w:val="28"/>
        </w:rPr>
        <w:t>4</w:t>
      </w:r>
      <w:r w:rsidR="00744344" w:rsidRPr="008528D9">
        <w:rPr>
          <w:rFonts w:ascii="Book Antiqua" w:hAnsi="Book Antiqua"/>
          <w:b/>
          <w:sz w:val="28"/>
          <w:szCs w:val="28"/>
        </w:rPr>
        <w:t>.4.2.</w:t>
      </w:r>
      <w:r w:rsidR="00C97710" w:rsidRPr="008528D9">
        <w:rPr>
          <w:rFonts w:ascii="Book Antiqua" w:hAnsi="Book Antiqua"/>
          <w:b/>
          <w:sz w:val="28"/>
          <w:szCs w:val="28"/>
        </w:rPr>
        <w:t>4</w:t>
      </w:r>
      <w:r w:rsidR="00744344" w:rsidRPr="008528D9">
        <w:rPr>
          <w:rFonts w:ascii="Book Antiqua" w:hAnsi="Book Antiqua"/>
          <w:b/>
          <w:sz w:val="28"/>
          <w:szCs w:val="28"/>
        </w:rPr>
        <w:t>. Rybołówstwo</w:t>
      </w:r>
      <w:bookmarkEnd w:id="47"/>
    </w:p>
    <w:p w14:paraId="6F2F4CFB" w14:textId="4859CFEE" w:rsidR="00795C76" w:rsidRPr="008528D9" w:rsidRDefault="00744344" w:rsidP="00CC0D52">
      <w:pPr>
        <w:spacing w:line="276" w:lineRule="auto"/>
        <w:ind w:firstLine="708"/>
        <w:jc w:val="both"/>
        <w:rPr>
          <w:rFonts w:ascii="Book Antiqua" w:hAnsi="Book Antiqua"/>
        </w:rPr>
      </w:pPr>
      <w:r w:rsidRPr="008528D9">
        <w:rPr>
          <w:rFonts w:ascii="Book Antiqua" w:hAnsi="Book Antiqua"/>
        </w:rPr>
        <w:t>Położone pomiędzy Wisłą i Sanem tereny Puszczy Sandomierskiej pokrywa bogata sieć rzek i strumieni</w:t>
      </w:r>
      <w:r w:rsidR="00795C76" w:rsidRPr="008528D9">
        <w:rPr>
          <w:rFonts w:ascii="Book Antiqua" w:hAnsi="Book Antiqua"/>
        </w:rPr>
        <w:t>, liczne dopływy, starorzecza oraz</w:t>
      </w:r>
      <w:r w:rsidRPr="008528D9">
        <w:rPr>
          <w:rFonts w:ascii="Book Antiqua" w:hAnsi="Book Antiqua"/>
        </w:rPr>
        <w:t xml:space="preserve"> rozproszone na podmokłych terena</w:t>
      </w:r>
      <w:r w:rsidR="00795C76" w:rsidRPr="008528D9">
        <w:rPr>
          <w:rFonts w:ascii="Book Antiqua" w:hAnsi="Book Antiqua"/>
        </w:rPr>
        <w:t>ch leśnych małe zbiorniki wodne</w:t>
      </w:r>
      <w:r w:rsidRPr="008528D9">
        <w:rPr>
          <w:rFonts w:ascii="Book Antiqua" w:hAnsi="Book Antiqua"/>
        </w:rPr>
        <w:t>. Bogactwo żyjących w nich niegdyś ryb i raków stwarzał</w:t>
      </w:r>
      <w:r w:rsidR="0096197C" w:rsidRPr="008528D9">
        <w:rPr>
          <w:rFonts w:ascii="Book Antiqua" w:hAnsi="Book Antiqua"/>
        </w:rPr>
        <w:t>o</w:t>
      </w:r>
      <w:r w:rsidRPr="008528D9">
        <w:rPr>
          <w:rFonts w:ascii="Book Antiqua" w:hAnsi="Book Antiqua"/>
        </w:rPr>
        <w:t xml:space="preserve"> dobre warunki dla rozwoju rybołówstwa. Łapanie ryb uprawiane tutaj przez chłopów było dodatkowym sposobem zdobywania </w:t>
      </w:r>
      <w:r w:rsidR="0096197C" w:rsidRPr="008528D9">
        <w:rPr>
          <w:rFonts w:ascii="Book Antiqua" w:hAnsi="Book Antiqua"/>
        </w:rPr>
        <w:t>żywności</w:t>
      </w:r>
      <w:r w:rsidRPr="008528D9">
        <w:rPr>
          <w:rFonts w:ascii="Book Antiqua" w:hAnsi="Book Antiqua"/>
        </w:rPr>
        <w:t xml:space="preserve">, pozwalającym wzbogacić jednostajną dietę, </w:t>
      </w:r>
      <w:r w:rsidR="0096197C" w:rsidRPr="008528D9">
        <w:rPr>
          <w:rFonts w:ascii="Book Antiqua" w:hAnsi="Book Antiqua"/>
        </w:rPr>
        <w:t>jak</w:t>
      </w:r>
      <w:r w:rsidRPr="008528D9">
        <w:rPr>
          <w:rFonts w:ascii="Book Antiqua" w:hAnsi="Book Antiqua"/>
        </w:rPr>
        <w:t xml:space="preserve"> również przetrwać okresy przednówka lub nieurodzaju. </w:t>
      </w:r>
      <w:r w:rsidR="00795C76" w:rsidRPr="008528D9">
        <w:rPr>
          <w:rFonts w:ascii="Book Antiqua" w:hAnsi="Book Antiqua"/>
        </w:rPr>
        <w:t xml:space="preserve">Łowiono również w zagłębieniach powstałych po wiosennych roztopach i wylewach. </w:t>
      </w:r>
    </w:p>
    <w:p w14:paraId="460DF05A" w14:textId="51C4EB14" w:rsidR="00744344" w:rsidRPr="008528D9" w:rsidRDefault="0096197C" w:rsidP="00CC0D52">
      <w:pPr>
        <w:spacing w:line="276" w:lineRule="auto"/>
        <w:ind w:firstLine="708"/>
        <w:jc w:val="both"/>
        <w:rPr>
          <w:rFonts w:ascii="Book Antiqua" w:hAnsi="Book Antiqua"/>
        </w:rPr>
      </w:pPr>
      <w:r w:rsidRPr="008528D9">
        <w:rPr>
          <w:rFonts w:ascii="Book Antiqua" w:hAnsi="Book Antiqua"/>
        </w:rPr>
        <w:t>Ryby i raki ł</w:t>
      </w:r>
      <w:r w:rsidR="00744344" w:rsidRPr="008528D9">
        <w:rPr>
          <w:rFonts w:ascii="Book Antiqua" w:hAnsi="Book Antiqua"/>
        </w:rPr>
        <w:t>apano ręcznie</w:t>
      </w:r>
      <w:r w:rsidR="00795C76" w:rsidRPr="008528D9">
        <w:rPr>
          <w:rFonts w:ascii="Book Antiqua" w:hAnsi="Book Antiqua"/>
        </w:rPr>
        <w:t>, wybierając je z nor przy brzegu lub spomiędzy korzeni albo</w:t>
      </w:r>
      <w:r w:rsidR="00744344" w:rsidRPr="008528D9">
        <w:rPr>
          <w:rFonts w:ascii="Book Antiqua" w:hAnsi="Book Antiqua"/>
        </w:rPr>
        <w:t xml:space="preserve"> przy pomocy wiklinowych koszy. </w:t>
      </w:r>
      <w:r w:rsidR="00795C76" w:rsidRPr="008528D9">
        <w:rPr>
          <w:rFonts w:ascii="Book Antiqua" w:hAnsi="Book Antiqua"/>
        </w:rPr>
        <w:t xml:space="preserve">Popularnym sposobem było rozstawianie w nurcie rzeki albo ciągnięcie za sobą koszy i lnianych płacht (gwar. </w:t>
      </w:r>
      <w:r w:rsidR="00780EB0">
        <w:rPr>
          <w:rFonts w:ascii="Book Antiqua" w:hAnsi="Book Antiqua"/>
        </w:rPr>
        <w:t>„</w:t>
      </w:r>
      <w:r w:rsidR="00795C76" w:rsidRPr="00780EB0">
        <w:rPr>
          <w:rFonts w:ascii="Book Antiqua" w:hAnsi="Book Antiqua"/>
        </w:rPr>
        <w:t>płachetki</w:t>
      </w:r>
      <w:r w:rsidR="00780EB0">
        <w:rPr>
          <w:rFonts w:ascii="Book Antiqua" w:hAnsi="Book Antiqua"/>
        </w:rPr>
        <w:t>”</w:t>
      </w:r>
      <w:r w:rsidR="00795C76" w:rsidRPr="008528D9">
        <w:rPr>
          <w:rFonts w:ascii="Book Antiqua" w:hAnsi="Book Antiqua"/>
        </w:rPr>
        <w:t xml:space="preserve">) lub saków, wypłaszanie ryb uderzeniami długich kijów w wodę </w:t>
      </w:r>
      <w:r w:rsidR="00780EB0">
        <w:rPr>
          <w:rFonts w:ascii="Book Antiqua" w:hAnsi="Book Antiqua"/>
        </w:rPr>
        <w:br/>
      </w:r>
      <w:r w:rsidR="00795C76" w:rsidRPr="008528D9">
        <w:rPr>
          <w:rFonts w:ascii="Book Antiqua" w:hAnsi="Book Antiqua"/>
        </w:rPr>
        <w:t xml:space="preserve">i naganianie ich do wiklinowych i siatkowych więcierzy (gwar. </w:t>
      </w:r>
      <w:r w:rsidR="00780EB0">
        <w:rPr>
          <w:rFonts w:ascii="Book Antiqua" w:hAnsi="Book Antiqua"/>
        </w:rPr>
        <w:t>„</w:t>
      </w:r>
      <w:proofErr w:type="spellStart"/>
      <w:r w:rsidR="00795C76" w:rsidRPr="00780EB0">
        <w:rPr>
          <w:rFonts w:ascii="Book Antiqua" w:hAnsi="Book Antiqua"/>
        </w:rPr>
        <w:t>wincierzy</w:t>
      </w:r>
      <w:proofErr w:type="spellEnd"/>
      <w:r w:rsidR="00780EB0">
        <w:rPr>
          <w:rFonts w:ascii="Book Antiqua" w:hAnsi="Book Antiqua"/>
        </w:rPr>
        <w:t>”</w:t>
      </w:r>
      <w:r w:rsidR="00795C76" w:rsidRPr="00780EB0">
        <w:rPr>
          <w:rFonts w:ascii="Book Antiqua" w:hAnsi="Book Antiqua"/>
        </w:rPr>
        <w:t>,</w:t>
      </w:r>
      <w:r w:rsidR="00795C76" w:rsidRPr="008528D9">
        <w:rPr>
          <w:rFonts w:ascii="Book Antiqua" w:hAnsi="Book Antiqua"/>
          <w:i/>
        </w:rPr>
        <w:t xml:space="preserve"> </w:t>
      </w:r>
      <w:r w:rsidR="00780EB0">
        <w:rPr>
          <w:rFonts w:ascii="Book Antiqua" w:hAnsi="Book Antiqua"/>
        </w:rPr>
        <w:t>„</w:t>
      </w:r>
      <w:r w:rsidR="00795C76" w:rsidRPr="00780EB0">
        <w:rPr>
          <w:rFonts w:ascii="Book Antiqua" w:hAnsi="Book Antiqua"/>
        </w:rPr>
        <w:t>bębnów</w:t>
      </w:r>
      <w:r w:rsidR="00780EB0">
        <w:rPr>
          <w:rFonts w:ascii="Book Antiqua" w:hAnsi="Book Antiqua"/>
        </w:rPr>
        <w:t>”</w:t>
      </w:r>
      <w:r w:rsidR="00795C76" w:rsidRPr="008528D9">
        <w:rPr>
          <w:rFonts w:ascii="Book Antiqua" w:hAnsi="Book Antiqua"/>
        </w:rPr>
        <w:t xml:space="preserve">) i wierszy (gwar. </w:t>
      </w:r>
      <w:r w:rsidR="00780EB0">
        <w:rPr>
          <w:rFonts w:ascii="Book Antiqua" w:hAnsi="Book Antiqua"/>
        </w:rPr>
        <w:t>„</w:t>
      </w:r>
      <w:proofErr w:type="spellStart"/>
      <w:r w:rsidR="00795C76" w:rsidRPr="00780EB0">
        <w:rPr>
          <w:rFonts w:ascii="Book Antiqua" w:hAnsi="Book Antiqua"/>
        </w:rPr>
        <w:t>wiersek</w:t>
      </w:r>
      <w:proofErr w:type="spellEnd"/>
      <w:r w:rsidR="00780EB0">
        <w:rPr>
          <w:rFonts w:ascii="Book Antiqua" w:hAnsi="Book Antiqua"/>
        </w:rPr>
        <w:t>”</w:t>
      </w:r>
      <w:r w:rsidR="00795C76" w:rsidRPr="008528D9">
        <w:rPr>
          <w:rFonts w:ascii="Book Antiqua" w:hAnsi="Book Antiqua"/>
        </w:rPr>
        <w:t xml:space="preserve">). Łowiono również przy pomocy podrywek, ościeni lub narzędzi przypominających ościenie. W pobliżu Sanu </w:t>
      </w:r>
      <w:r w:rsidR="00780EB0">
        <w:rPr>
          <w:rFonts w:ascii="Book Antiqua" w:hAnsi="Book Antiqua"/>
        </w:rPr>
        <w:t>„</w:t>
      </w:r>
      <w:r w:rsidR="00795C76" w:rsidRPr="00780EB0">
        <w:rPr>
          <w:rFonts w:ascii="Book Antiqua" w:hAnsi="Book Antiqua"/>
        </w:rPr>
        <w:t>zaciągano</w:t>
      </w:r>
      <w:r w:rsidR="00780EB0">
        <w:rPr>
          <w:rFonts w:ascii="Book Antiqua" w:hAnsi="Book Antiqua"/>
        </w:rPr>
        <w:t>”</w:t>
      </w:r>
      <w:r w:rsidR="00795C76" w:rsidRPr="008528D9">
        <w:rPr>
          <w:rFonts w:ascii="Book Antiqua" w:hAnsi="Book Antiqua"/>
        </w:rPr>
        <w:t xml:space="preserve"> ryby długą siecią, którą nazywano </w:t>
      </w:r>
      <w:r w:rsidR="00780EB0">
        <w:rPr>
          <w:rFonts w:ascii="Book Antiqua" w:hAnsi="Book Antiqua"/>
        </w:rPr>
        <w:t>„</w:t>
      </w:r>
      <w:r w:rsidR="00795C76" w:rsidRPr="00780EB0">
        <w:rPr>
          <w:rFonts w:ascii="Book Antiqua" w:hAnsi="Book Antiqua"/>
        </w:rPr>
        <w:t>włokiem</w:t>
      </w:r>
      <w:r w:rsidR="00780EB0">
        <w:rPr>
          <w:rFonts w:ascii="Book Antiqua" w:hAnsi="Book Antiqua"/>
        </w:rPr>
        <w:t>”</w:t>
      </w:r>
      <w:r w:rsidR="00795C76" w:rsidRPr="008528D9">
        <w:rPr>
          <w:rFonts w:ascii="Book Antiqua" w:hAnsi="Book Antiqua"/>
        </w:rPr>
        <w:t xml:space="preserve">, </w:t>
      </w:r>
      <w:r w:rsidR="00780EB0">
        <w:rPr>
          <w:rFonts w:ascii="Book Antiqua" w:hAnsi="Book Antiqua"/>
        </w:rPr>
        <w:t>„</w:t>
      </w:r>
      <w:r w:rsidR="00795C76" w:rsidRPr="00780EB0">
        <w:rPr>
          <w:rFonts w:ascii="Book Antiqua" w:hAnsi="Book Antiqua"/>
        </w:rPr>
        <w:t>podrywką</w:t>
      </w:r>
      <w:r w:rsidR="00780EB0">
        <w:rPr>
          <w:rFonts w:ascii="Book Antiqua" w:hAnsi="Book Antiqua"/>
        </w:rPr>
        <w:t>”</w:t>
      </w:r>
      <w:r w:rsidR="00795C76" w:rsidRPr="008528D9">
        <w:rPr>
          <w:rFonts w:ascii="Book Antiqua" w:hAnsi="Book Antiqua"/>
        </w:rPr>
        <w:t xml:space="preserve"> albo </w:t>
      </w:r>
      <w:r w:rsidR="00780EB0">
        <w:rPr>
          <w:rFonts w:ascii="Book Antiqua" w:hAnsi="Book Antiqua"/>
        </w:rPr>
        <w:t>„</w:t>
      </w:r>
      <w:r w:rsidR="00795C76" w:rsidRPr="00780EB0">
        <w:rPr>
          <w:rFonts w:ascii="Book Antiqua" w:hAnsi="Book Antiqua"/>
        </w:rPr>
        <w:t>drygą</w:t>
      </w:r>
      <w:r w:rsidR="00780EB0">
        <w:rPr>
          <w:rFonts w:ascii="Book Antiqua" w:hAnsi="Book Antiqua"/>
        </w:rPr>
        <w:t>”</w:t>
      </w:r>
      <w:r w:rsidR="00795C76" w:rsidRPr="008528D9">
        <w:rPr>
          <w:rFonts w:ascii="Book Antiqua" w:hAnsi="Book Antiqua"/>
        </w:rPr>
        <w:t xml:space="preserve">. </w:t>
      </w:r>
      <w:r w:rsidR="00744344" w:rsidRPr="008528D9">
        <w:rPr>
          <w:rFonts w:ascii="Book Antiqua" w:hAnsi="Book Antiqua"/>
        </w:rPr>
        <w:t xml:space="preserve">Złowione zbierano w płachty, kosze lub do drewnianych cebrzyków. </w:t>
      </w:r>
    </w:p>
    <w:p w14:paraId="1FCA8629" w14:textId="7E1D70DD" w:rsidR="00744344" w:rsidRPr="008528D9" w:rsidRDefault="00744344" w:rsidP="00CC0D52">
      <w:pPr>
        <w:spacing w:line="276" w:lineRule="auto"/>
        <w:ind w:firstLine="708"/>
        <w:jc w:val="both"/>
        <w:rPr>
          <w:rFonts w:ascii="Book Antiqua" w:hAnsi="Book Antiqua"/>
        </w:rPr>
      </w:pPr>
      <w:r w:rsidRPr="008528D9">
        <w:rPr>
          <w:rFonts w:ascii="Book Antiqua" w:hAnsi="Book Antiqua"/>
        </w:rPr>
        <w:t xml:space="preserve">Łowiono wszystkie ryby, jakie spotkać można było w tutejszych wodach: </w:t>
      </w:r>
      <w:r w:rsidR="00780EB0">
        <w:rPr>
          <w:rFonts w:ascii="Book Antiqua" w:hAnsi="Book Antiqua"/>
        </w:rPr>
        <w:t>„</w:t>
      </w:r>
      <w:r w:rsidRPr="00780EB0">
        <w:rPr>
          <w:rFonts w:ascii="Book Antiqua" w:hAnsi="Book Antiqua"/>
        </w:rPr>
        <w:t>białe płatki</w:t>
      </w:r>
      <w:r w:rsidR="00780EB0">
        <w:rPr>
          <w:rFonts w:ascii="Book Antiqua" w:hAnsi="Book Antiqua"/>
        </w:rPr>
        <w:t>”</w:t>
      </w:r>
      <w:r w:rsidRPr="008528D9">
        <w:rPr>
          <w:rFonts w:ascii="Book Antiqua" w:hAnsi="Book Antiqua"/>
        </w:rPr>
        <w:t xml:space="preserve"> (płotki), liny, szczupaki, karasie, dzikie karpie, sumy, miętusy, leszcze, klenie, okonie, węgorze, </w:t>
      </w:r>
      <w:r w:rsidR="00780EB0">
        <w:rPr>
          <w:rFonts w:ascii="Book Antiqua" w:hAnsi="Book Antiqua"/>
        </w:rPr>
        <w:t>„</w:t>
      </w:r>
      <w:r w:rsidRPr="00780EB0">
        <w:rPr>
          <w:rFonts w:ascii="Book Antiqua" w:hAnsi="Book Antiqua"/>
        </w:rPr>
        <w:t>koble</w:t>
      </w:r>
      <w:r w:rsidR="00780EB0">
        <w:rPr>
          <w:rFonts w:ascii="Book Antiqua" w:hAnsi="Book Antiqua"/>
        </w:rPr>
        <w:t>”</w:t>
      </w:r>
      <w:r w:rsidRPr="008528D9">
        <w:rPr>
          <w:rFonts w:ascii="Book Antiqua" w:hAnsi="Book Antiqua"/>
        </w:rPr>
        <w:t xml:space="preserve"> (kiełbie), </w:t>
      </w:r>
      <w:r w:rsidR="00780EB0">
        <w:rPr>
          <w:rFonts w:ascii="Book Antiqua" w:hAnsi="Book Antiqua"/>
        </w:rPr>
        <w:t>„</w:t>
      </w:r>
      <w:r w:rsidRPr="00780EB0">
        <w:rPr>
          <w:rFonts w:ascii="Book Antiqua" w:hAnsi="Book Antiqua"/>
        </w:rPr>
        <w:t>goniuchy</w:t>
      </w:r>
      <w:r w:rsidR="00780EB0">
        <w:rPr>
          <w:rFonts w:ascii="Book Antiqua" w:hAnsi="Book Antiqua"/>
        </w:rPr>
        <w:t>”</w:t>
      </w:r>
      <w:r w:rsidRPr="008528D9">
        <w:rPr>
          <w:rFonts w:ascii="Book Antiqua" w:hAnsi="Book Antiqua"/>
        </w:rPr>
        <w:t xml:space="preserve"> (jelce) oraz piskorze (</w:t>
      </w:r>
      <w:r w:rsidR="00780EB0">
        <w:rPr>
          <w:rFonts w:ascii="Book Antiqua" w:hAnsi="Book Antiqua"/>
        </w:rPr>
        <w:t>„</w:t>
      </w:r>
      <w:r w:rsidRPr="00780EB0">
        <w:rPr>
          <w:rFonts w:ascii="Book Antiqua" w:hAnsi="Book Antiqua"/>
        </w:rPr>
        <w:t>piskorki</w:t>
      </w:r>
      <w:r w:rsidR="00780EB0">
        <w:rPr>
          <w:rFonts w:ascii="Book Antiqua" w:hAnsi="Book Antiqua"/>
        </w:rPr>
        <w:t>”</w:t>
      </w:r>
      <w:r w:rsidRPr="008528D9">
        <w:rPr>
          <w:rFonts w:ascii="Book Antiqua" w:hAnsi="Book Antiqua"/>
        </w:rPr>
        <w:t xml:space="preserve">). </w:t>
      </w:r>
      <w:r w:rsidR="00CF4D59" w:rsidRPr="008528D9">
        <w:rPr>
          <w:rFonts w:ascii="Book Antiqua" w:hAnsi="Book Antiqua"/>
        </w:rPr>
        <w:t>Raki ł</w:t>
      </w:r>
      <w:r w:rsidRPr="008528D9">
        <w:rPr>
          <w:rFonts w:ascii="Book Antiqua" w:hAnsi="Book Antiqua"/>
        </w:rPr>
        <w:t>apano gołymi rękami lub wiklinowymi koszami (</w:t>
      </w:r>
      <w:r w:rsidR="00795C76" w:rsidRPr="008528D9">
        <w:rPr>
          <w:rFonts w:ascii="Book Antiqua" w:hAnsi="Book Antiqua"/>
        </w:rPr>
        <w:t xml:space="preserve">gwar. </w:t>
      </w:r>
      <w:r w:rsidR="00780EB0">
        <w:rPr>
          <w:rFonts w:ascii="Book Antiqua" w:hAnsi="Book Antiqua"/>
        </w:rPr>
        <w:t>„</w:t>
      </w:r>
      <w:proofErr w:type="spellStart"/>
      <w:r w:rsidRPr="00780EB0">
        <w:rPr>
          <w:rFonts w:ascii="Book Antiqua" w:hAnsi="Book Antiqua"/>
        </w:rPr>
        <w:t>łęciakami</w:t>
      </w:r>
      <w:proofErr w:type="spellEnd"/>
      <w:r w:rsidR="00780EB0">
        <w:rPr>
          <w:rFonts w:ascii="Book Antiqua" w:hAnsi="Book Antiqua"/>
        </w:rPr>
        <w:t>”</w:t>
      </w:r>
      <w:r w:rsidRPr="008528D9">
        <w:rPr>
          <w:rFonts w:ascii="Book Antiqua" w:hAnsi="Book Antiqua"/>
        </w:rPr>
        <w:t>)</w:t>
      </w:r>
      <w:r w:rsidRPr="008528D9">
        <w:rPr>
          <w:rFonts w:ascii="Book Antiqua" w:hAnsi="Book Antiqua"/>
          <w:vertAlign w:val="superscript"/>
        </w:rPr>
        <w:footnoteReference w:id="92"/>
      </w:r>
      <w:r w:rsidRPr="008528D9">
        <w:rPr>
          <w:rFonts w:ascii="Book Antiqua" w:hAnsi="Book Antiqua"/>
        </w:rPr>
        <w:t>.</w:t>
      </w:r>
    </w:p>
    <w:p w14:paraId="785ED113" w14:textId="77777777" w:rsidR="00795C76" w:rsidRPr="008528D9" w:rsidRDefault="00795C76" w:rsidP="00CC0D52">
      <w:pPr>
        <w:spacing w:line="276" w:lineRule="auto"/>
        <w:jc w:val="both"/>
        <w:rPr>
          <w:rFonts w:ascii="Book Antiqua" w:hAnsi="Book Antiqua"/>
        </w:rPr>
      </w:pPr>
    </w:p>
    <w:p w14:paraId="3D674C0B" w14:textId="56AAB742" w:rsidR="00D33BDC" w:rsidRPr="008528D9" w:rsidRDefault="00FD026C" w:rsidP="00CC0D52">
      <w:pPr>
        <w:pStyle w:val="Nagwek2"/>
        <w:spacing w:line="276" w:lineRule="auto"/>
        <w:rPr>
          <w:rFonts w:ascii="Book Antiqua" w:eastAsia="Times New Roman" w:hAnsi="Book Antiqua"/>
          <w:b/>
          <w:sz w:val="28"/>
          <w:szCs w:val="28"/>
        </w:rPr>
      </w:pPr>
      <w:bookmarkStart w:id="48" w:name="_Toc102372027"/>
      <w:r w:rsidRPr="008528D9">
        <w:rPr>
          <w:rFonts w:ascii="Book Antiqua" w:hAnsi="Book Antiqua"/>
          <w:b/>
          <w:sz w:val="28"/>
          <w:szCs w:val="28"/>
        </w:rPr>
        <w:t>4</w:t>
      </w:r>
      <w:r w:rsidR="00EB4D90" w:rsidRPr="008528D9">
        <w:rPr>
          <w:rFonts w:ascii="Book Antiqua" w:hAnsi="Book Antiqua"/>
          <w:b/>
          <w:sz w:val="28"/>
          <w:szCs w:val="28"/>
        </w:rPr>
        <w:t>.4.2</w:t>
      </w:r>
      <w:r w:rsidR="00D33BDC" w:rsidRPr="008528D9">
        <w:rPr>
          <w:rFonts w:ascii="Book Antiqua" w:hAnsi="Book Antiqua"/>
          <w:b/>
          <w:sz w:val="28"/>
          <w:szCs w:val="28"/>
        </w:rPr>
        <w:t>.</w:t>
      </w:r>
      <w:r w:rsidR="00C97710" w:rsidRPr="008528D9">
        <w:rPr>
          <w:rFonts w:ascii="Book Antiqua" w:hAnsi="Book Antiqua"/>
          <w:b/>
          <w:sz w:val="28"/>
          <w:szCs w:val="28"/>
        </w:rPr>
        <w:t>5</w:t>
      </w:r>
      <w:r w:rsidR="00D33BDC" w:rsidRPr="008528D9">
        <w:rPr>
          <w:rFonts w:ascii="Book Antiqua" w:hAnsi="Book Antiqua"/>
          <w:b/>
          <w:sz w:val="28"/>
          <w:szCs w:val="28"/>
        </w:rPr>
        <w:t>. Maziarstwo, smolarstwo, ciesielstwo</w:t>
      </w:r>
      <w:bookmarkEnd w:id="48"/>
    </w:p>
    <w:p w14:paraId="68025251" w14:textId="5F02E33E" w:rsidR="005338B9" w:rsidRPr="008528D9" w:rsidRDefault="005338B9" w:rsidP="00CC0D52">
      <w:pPr>
        <w:spacing w:line="276" w:lineRule="auto"/>
        <w:jc w:val="both"/>
        <w:rPr>
          <w:rFonts w:ascii="Book Antiqua" w:hAnsi="Book Antiqua"/>
          <w:u w:val="single"/>
        </w:rPr>
      </w:pPr>
      <w:r w:rsidRPr="008528D9">
        <w:rPr>
          <w:rFonts w:ascii="Book Antiqua" w:hAnsi="Book Antiqua"/>
        </w:rPr>
        <w:tab/>
        <w:t>Maź stosowano do smarowania drewnianych osi wozów. Surowcem potrzebny</w:t>
      </w:r>
      <w:r w:rsidR="00AB13B7" w:rsidRPr="008528D9">
        <w:rPr>
          <w:rFonts w:ascii="Book Antiqua" w:hAnsi="Book Antiqua"/>
        </w:rPr>
        <w:t>m</w:t>
      </w:r>
      <w:r w:rsidR="00795C76" w:rsidRPr="008528D9">
        <w:rPr>
          <w:rFonts w:ascii="Book Antiqua" w:hAnsi="Book Antiqua"/>
        </w:rPr>
        <w:t xml:space="preserve"> do jej produkcji były kopane w</w:t>
      </w:r>
      <w:r w:rsidRPr="008528D9">
        <w:rPr>
          <w:rFonts w:ascii="Book Antiqua" w:hAnsi="Book Antiqua"/>
        </w:rPr>
        <w:t xml:space="preserve"> porębach </w:t>
      </w:r>
      <w:r w:rsidR="00795C76" w:rsidRPr="008528D9">
        <w:rPr>
          <w:rFonts w:ascii="Book Antiqua" w:hAnsi="Book Antiqua"/>
        </w:rPr>
        <w:t xml:space="preserve">leśnych </w:t>
      </w:r>
      <w:r w:rsidRPr="008528D9">
        <w:rPr>
          <w:rFonts w:ascii="Book Antiqua" w:hAnsi="Book Antiqua"/>
        </w:rPr>
        <w:t xml:space="preserve">pniaki sosnowe. Oczyszczano je z ziemi i rąbano na drobniejsze kawałki, następnie układano </w:t>
      </w:r>
      <w:r w:rsidR="00795C76" w:rsidRPr="008528D9">
        <w:rPr>
          <w:rFonts w:ascii="Book Antiqua" w:hAnsi="Book Antiqua"/>
        </w:rPr>
        <w:br/>
      </w:r>
      <w:r w:rsidRPr="008528D9">
        <w:rPr>
          <w:rFonts w:ascii="Book Antiqua" w:hAnsi="Book Antiqua"/>
        </w:rPr>
        <w:t xml:space="preserve">w okrągłych piecach z gliny oraz prażono przez 3-6 dni. Dzięki takiemu procesowi ze smolnych szczap sosnowych uzyskiwano maź. Upadek maziarstwa datuje się na okres po I wojnie światowej, </w:t>
      </w:r>
      <w:r w:rsidR="000B7CD8" w:rsidRPr="008528D9">
        <w:rPr>
          <w:rFonts w:ascii="Book Antiqua" w:hAnsi="Book Antiqua"/>
        </w:rPr>
        <w:t xml:space="preserve">co </w:t>
      </w:r>
      <w:r w:rsidRPr="008528D9">
        <w:rPr>
          <w:rFonts w:ascii="Book Antiqua" w:hAnsi="Book Antiqua"/>
        </w:rPr>
        <w:t>związan</w:t>
      </w:r>
      <w:r w:rsidR="000B7CD8" w:rsidRPr="008528D9">
        <w:rPr>
          <w:rFonts w:ascii="Book Antiqua" w:hAnsi="Book Antiqua"/>
        </w:rPr>
        <w:t>e było</w:t>
      </w:r>
      <w:r w:rsidRPr="008528D9">
        <w:rPr>
          <w:rFonts w:ascii="Book Antiqua" w:hAnsi="Book Antiqua"/>
        </w:rPr>
        <w:t xml:space="preserve"> z wprowadzeniem żelaznych osi wozów. Główne ośrodki maziarskie </w:t>
      </w:r>
      <w:r w:rsidR="000B7CD8" w:rsidRPr="008528D9">
        <w:rPr>
          <w:rFonts w:ascii="Book Antiqua" w:hAnsi="Book Antiqua"/>
        </w:rPr>
        <w:t>na obszar</w:t>
      </w:r>
      <w:r w:rsidR="00795C76" w:rsidRPr="008528D9">
        <w:rPr>
          <w:rFonts w:ascii="Book Antiqua" w:hAnsi="Book Antiqua"/>
        </w:rPr>
        <w:t>ach Lasowiaków stanowiły miejscowości</w:t>
      </w:r>
      <w:r w:rsidRPr="008528D9">
        <w:rPr>
          <w:rFonts w:ascii="Book Antiqua" w:hAnsi="Book Antiqua"/>
        </w:rPr>
        <w:t>: Krzątka, Wilcza Wola i Dęba</w:t>
      </w:r>
      <w:r w:rsidRPr="008528D9">
        <w:rPr>
          <w:rFonts w:ascii="Book Antiqua" w:hAnsi="Book Antiqua"/>
          <w:vertAlign w:val="superscript"/>
        </w:rPr>
        <w:footnoteReference w:id="93"/>
      </w:r>
      <w:r w:rsidRPr="008528D9">
        <w:rPr>
          <w:rFonts w:ascii="Book Antiqua" w:hAnsi="Book Antiqua"/>
        </w:rPr>
        <w:t>.</w:t>
      </w:r>
    </w:p>
    <w:p w14:paraId="5FBD1E2E" w14:textId="47B51A1F" w:rsidR="005849BD" w:rsidRPr="008528D9" w:rsidRDefault="005338B9" w:rsidP="00CC0D52">
      <w:pPr>
        <w:spacing w:line="276" w:lineRule="auto"/>
        <w:ind w:firstLine="720"/>
        <w:jc w:val="both"/>
        <w:rPr>
          <w:rFonts w:ascii="Book Antiqua" w:hAnsi="Book Antiqua"/>
        </w:rPr>
      </w:pPr>
      <w:r w:rsidRPr="008528D9">
        <w:rPr>
          <w:rFonts w:ascii="Book Antiqua" w:hAnsi="Book Antiqua"/>
        </w:rPr>
        <w:t>Smołę uzyskiwano</w:t>
      </w:r>
      <w:r w:rsidR="005849BD" w:rsidRPr="008528D9">
        <w:rPr>
          <w:rFonts w:ascii="Book Antiqua" w:hAnsi="Book Antiqua"/>
        </w:rPr>
        <w:t xml:space="preserve"> z sosny</w:t>
      </w:r>
      <w:r w:rsidRPr="008528D9">
        <w:rPr>
          <w:rFonts w:ascii="Book Antiqua" w:hAnsi="Book Antiqua"/>
        </w:rPr>
        <w:t xml:space="preserve">, zaś dziegieć i węgiel drzewny z drewna brzozowego. </w:t>
      </w:r>
      <w:r w:rsidR="00AB13B7" w:rsidRPr="008528D9">
        <w:rPr>
          <w:rFonts w:ascii="Book Antiqua" w:hAnsi="Book Antiqua"/>
        </w:rPr>
        <w:t>D</w:t>
      </w:r>
      <w:r w:rsidRPr="008528D9">
        <w:rPr>
          <w:rFonts w:ascii="Book Antiqua" w:hAnsi="Book Antiqua"/>
        </w:rPr>
        <w:t xml:space="preserve">ziegieć był potrzebny przy wytwarzaniu skór juchtowych, </w:t>
      </w:r>
      <w:r w:rsidR="00AD3553" w:rsidRPr="008528D9">
        <w:rPr>
          <w:rFonts w:ascii="Book Antiqua" w:hAnsi="Book Antiqua"/>
        </w:rPr>
        <w:t>stosowano go także</w:t>
      </w:r>
      <w:r w:rsidRPr="008528D9">
        <w:rPr>
          <w:rFonts w:ascii="Book Antiqua" w:hAnsi="Book Antiqua"/>
        </w:rPr>
        <w:t xml:space="preserve"> jako </w:t>
      </w:r>
      <w:r w:rsidR="000B7CD8" w:rsidRPr="008528D9">
        <w:rPr>
          <w:rFonts w:ascii="Book Antiqua" w:hAnsi="Book Antiqua"/>
        </w:rPr>
        <w:t>lekarstwo</w:t>
      </w:r>
      <w:r w:rsidRPr="008528D9">
        <w:rPr>
          <w:rFonts w:ascii="Book Antiqua" w:hAnsi="Book Antiqua"/>
        </w:rPr>
        <w:t xml:space="preserve"> </w:t>
      </w:r>
      <w:r w:rsidR="00AD3553" w:rsidRPr="008528D9">
        <w:rPr>
          <w:rFonts w:ascii="Book Antiqua" w:hAnsi="Book Antiqua"/>
        </w:rPr>
        <w:t>np. na przeziębienie. Smołę wykorzystywano</w:t>
      </w:r>
      <w:r w:rsidRPr="008528D9">
        <w:rPr>
          <w:rFonts w:ascii="Book Antiqua" w:hAnsi="Book Antiqua"/>
        </w:rPr>
        <w:t xml:space="preserve"> do sm</w:t>
      </w:r>
      <w:r w:rsidR="00AC1022" w:rsidRPr="008528D9">
        <w:rPr>
          <w:rFonts w:ascii="Book Antiqua" w:hAnsi="Book Antiqua"/>
        </w:rPr>
        <w:t>aro</w:t>
      </w:r>
      <w:r w:rsidRPr="008528D9">
        <w:rPr>
          <w:rFonts w:ascii="Book Antiqua" w:hAnsi="Book Antiqua"/>
        </w:rPr>
        <w:t>wania piast kół.</w:t>
      </w:r>
      <w:r w:rsidRPr="008528D9">
        <w:rPr>
          <w:rFonts w:ascii="Book Antiqua" w:hAnsi="Book Antiqua"/>
          <w:vertAlign w:val="superscript"/>
        </w:rPr>
        <w:footnoteReference w:id="94"/>
      </w:r>
      <w:r w:rsidR="00AD3553" w:rsidRPr="008528D9">
        <w:rPr>
          <w:rFonts w:ascii="Book Antiqua" w:hAnsi="Book Antiqua"/>
        </w:rPr>
        <w:t xml:space="preserve"> </w:t>
      </w:r>
    </w:p>
    <w:p w14:paraId="46CABE98" w14:textId="5D9F07B4" w:rsidR="005849BD" w:rsidRPr="008528D9" w:rsidRDefault="005338B9" w:rsidP="00CC0D52">
      <w:pPr>
        <w:spacing w:line="276" w:lineRule="auto"/>
        <w:ind w:firstLine="708"/>
        <w:jc w:val="both"/>
        <w:rPr>
          <w:rFonts w:ascii="Book Antiqua" w:hAnsi="Book Antiqua"/>
        </w:rPr>
      </w:pPr>
      <w:r w:rsidRPr="008528D9">
        <w:rPr>
          <w:rFonts w:ascii="Book Antiqua" w:hAnsi="Book Antiqua"/>
        </w:rPr>
        <w:t xml:space="preserve">Cieśla zajmował się wznoszeniem budynków. </w:t>
      </w:r>
      <w:r w:rsidR="00AC1022" w:rsidRPr="008528D9">
        <w:rPr>
          <w:rFonts w:ascii="Book Antiqua" w:hAnsi="Book Antiqua"/>
        </w:rPr>
        <w:t xml:space="preserve">Majster wznosił budynek drewniany przy pomocy kilku pomocników. </w:t>
      </w:r>
      <w:r w:rsidRPr="008528D9">
        <w:rPr>
          <w:rFonts w:ascii="Book Antiqua" w:hAnsi="Book Antiqua"/>
        </w:rPr>
        <w:t xml:space="preserve">Obróbką belek zajmowali się </w:t>
      </w:r>
      <w:r w:rsidR="000C4FF0">
        <w:rPr>
          <w:rFonts w:ascii="Book Antiqua" w:hAnsi="Book Antiqua"/>
        </w:rPr>
        <w:t>„</w:t>
      </w:r>
      <w:proofErr w:type="spellStart"/>
      <w:r w:rsidRPr="000C4FF0">
        <w:rPr>
          <w:rFonts w:ascii="Book Antiqua" w:hAnsi="Book Antiqua"/>
        </w:rPr>
        <w:t>belcorze</w:t>
      </w:r>
      <w:proofErr w:type="spellEnd"/>
      <w:r w:rsidR="000C4FF0">
        <w:rPr>
          <w:rFonts w:ascii="Book Antiqua" w:hAnsi="Book Antiqua"/>
        </w:rPr>
        <w:t>”</w:t>
      </w:r>
      <w:r w:rsidRPr="008528D9">
        <w:rPr>
          <w:rFonts w:ascii="Book Antiqua" w:hAnsi="Book Antiqua"/>
        </w:rPr>
        <w:t xml:space="preserve">. Majstrowie </w:t>
      </w:r>
      <w:r w:rsidR="00AD3553" w:rsidRPr="008528D9">
        <w:rPr>
          <w:rFonts w:ascii="Book Antiqua" w:hAnsi="Book Antiqua"/>
        </w:rPr>
        <w:t>wznosili zręb i więźbę dachową,</w:t>
      </w:r>
      <w:r w:rsidR="00AC1022" w:rsidRPr="008528D9">
        <w:rPr>
          <w:rFonts w:ascii="Book Antiqua" w:hAnsi="Book Antiqua"/>
        </w:rPr>
        <w:t xml:space="preserve"> </w:t>
      </w:r>
      <w:r w:rsidR="00AD3553" w:rsidRPr="008528D9">
        <w:rPr>
          <w:rFonts w:ascii="Book Antiqua" w:hAnsi="Book Antiqua"/>
        </w:rPr>
        <w:t xml:space="preserve">wykonywali stolarkę drzwiową </w:t>
      </w:r>
      <w:r w:rsidR="005849BD" w:rsidRPr="008528D9">
        <w:rPr>
          <w:rFonts w:ascii="Book Antiqua" w:hAnsi="Book Antiqua"/>
        </w:rPr>
        <w:br/>
      </w:r>
      <w:r w:rsidR="00AD3553" w:rsidRPr="008528D9">
        <w:rPr>
          <w:rFonts w:ascii="Book Antiqua" w:hAnsi="Book Antiqua"/>
        </w:rPr>
        <w:t>i okienną</w:t>
      </w:r>
      <w:r w:rsidR="00AC1022" w:rsidRPr="008528D9">
        <w:rPr>
          <w:rFonts w:ascii="Book Antiqua" w:hAnsi="Book Antiqua"/>
        </w:rPr>
        <w:t xml:space="preserve">, </w:t>
      </w:r>
      <w:r w:rsidRPr="008528D9">
        <w:rPr>
          <w:rFonts w:ascii="Book Antiqua" w:hAnsi="Book Antiqua"/>
        </w:rPr>
        <w:t>podłogi i powały. Najlepsi cieszyli się szeroką sławą i uznaniem</w:t>
      </w:r>
      <w:r w:rsidR="00AC1022" w:rsidRPr="008528D9">
        <w:rPr>
          <w:rFonts w:ascii="Book Antiqua" w:hAnsi="Book Antiqua"/>
        </w:rPr>
        <w:t xml:space="preserve"> w</w:t>
      </w:r>
      <w:r w:rsidRPr="008528D9">
        <w:rPr>
          <w:rFonts w:ascii="Book Antiqua" w:hAnsi="Book Antiqua"/>
        </w:rPr>
        <w:t xml:space="preserve"> okolic</w:t>
      </w:r>
      <w:r w:rsidR="00AC1022" w:rsidRPr="008528D9">
        <w:rPr>
          <w:rFonts w:ascii="Book Antiqua" w:hAnsi="Book Antiqua"/>
        </w:rPr>
        <w:t>y</w:t>
      </w:r>
      <w:r w:rsidRPr="008528D9">
        <w:rPr>
          <w:rFonts w:ascii="Book Antiqua" w:hAnsi="Book Antiqua"/>
        </w:rPr>
        <w:t>.</w:t>
      </w:r>
    </w:p>
    <w:p w14:paraId="3C1CDB32" w14:textId="04A03CA5" w:rsidR="005338B9" w:rsidRDefault="00AD3553" w:rsidP="00CC0D52">
      <w:pPr>
        <w:spacing w:line="276" w:lineRule="auto"/>
        <w:ind w:firstLine="708"/>
        <w:jc w:val="both"/>
        <w:rPr>
          <w:rFonts w:ascii="Book Antiqua" w:hAnsi="Book Antiqua"/>
        </w:rPr>
      </w:pPr>
      <w:r w:rsidRPr="008528D9">
        <w:rPr>
          <w:rFonts w:ascii="Book Antiqua" w:hAnsi="Book Antiqua"/>
        </w:rPr>
        <w:t>Do budowy domu d</w:t>
      </w:r>
      <w:r w:rsidR="005338B9" w:rsidRPr="008528D9">
        <w:rPr>
          <w:rFonts w:ascii="Book Antiqua" w:hAnsi="Book Antiqua"/>
        </w:rPr>
        <w:t xml:space="preserve">rewno </w:t>
      </w:r>
      <w:r w:rsidR="00AB13B7" w:rsidRPr="008528D9">
        <w:rPr>
          <w:rFonts w:ascii="Book Antiqua" w:hAnsi="Book Antiqua"/>
        </w:rPr>
        <w:t xml:space="preserve">wybierano </w:t>
      </w:r>
      <w:r w:rsidRPr="008528D9">
        <w:rPr>
          <w:rFonts w:ascii="Book Antiqua" w:hAnsi="Book Antiqua"/>
        </w:rPr>
        <w:t>starannie, ścinając</w:t>
      </w:r>
      <w:r w:rsidR="005338B9" w:rsidRPr="008528D9">
        <w:rPr>
          <w:rFonts w:ascii="Book Antiqua" w:hAnsi="Book Antiqua"/>
        </w:rPr>
        <w:t xml:space="preserve"> je najczęściej w zimie ze względu </w:t>
      </w:r>
      <w:r w:rsidR="00663797" w:rsidRPr="008528D9">
        <w:rPr>
          <w:rFonts w:ascii="Book Antiqua" w:hAnsi="Book Antiqua"/>
        </w:rPr>
        <w:t xml:space="preserve">na </w:t>
      </w:r>
      <w:r w:rsidR="005338B9" w:rsidRPr="008528D9">
        <w:rPr>
          <w:rFonts w:ascii="Book Antiqua" w:hAnsi="Book Antiqua"/>
        </w:rPr>
        <w:t>łatwość obróbki i</w:t>
      </w:r>
      <w:r w:rsidRPr="008528D9">
        <w:rPr>
          <w:rFonts w:ascii="Book Antiqua" w:hAnsi="Book Antiqua"/>
        </w:rPr>
        <w:t xml:space="preserve"> pożądaną</w:t>
      </w:r>
      <w:r w:rsidR="005338B9" w:rsidRPr="008528D9">
        <w:rPr>
          <w:rFonts w:ascii="Book Antiqua" w:hAnsi="Book Antiqua"/>
        </w:rPr>
        <w:t xml:space="preserve"> twardość, brak wycieku żywicy czy mniejsze narażenie na atak szkodników. Zwożono je następnie z lasu, korzystając </w:t>
      </w:r>
      <w:r w:rsidR="005849BD" w:rsidRPr="008528D9">
        <w:rPr>
          <w:rFonts w:ascii="Book Antiqua" w:hAnsi="Book Antiqua"/>
        </w:rPr>
        <w:br/>
      </w:r>
      <w:r w:rsidR="005338B9" w:rsidRPr="008528D9">
        <w:rPr>
          <w:rFonts w:ascii="Book Antiqua" w:hAnsi="Book Antiqua"/>
        </w:rPr>
        <w:t>z pomocy sąsiadów, których później podejmowano poczęstunkiem</w:t>
      </w:r>
      <w:r w:rsidR="005338B9" w:rsidRPr="008528D9">
        <w:rPr>
          <w:rFonts w:ascii="Book Antiqua" w:hAnsi="Book Antiqua"/>
          <w:vertAlign w:val="superscript"/>
        </w:rPr>
        <w:footnoteReference w:id="95"/>
      </w:r>
      <w:r w:rsidR="005338B9" w:rsidRPr="008528D9">
        <w:rPr>
          <w:rFonts w:ascii="Book Antiqua" w:hAnsi="Book Antiqua"/>
        </w:rPr>
        <w:t>.</w:t>
      </w:r>
    </w:p>
    <w:p w14:paraId="124334ED" w14:textId="77777777" w:rsidR="000C4FF0" w:rsidRPr="008528D9" w:rsidRDefault="000C4FF0" w:rsidP="00CC0D52">
      <w:pPr>
        <w:spacing w:line="276" w:lineRule="auto"/>
        <w:jc w:val="both"/>
        <w:rPr>
          <w:rFonts w:ascii="Book Antiqua" w:hAnsi="Book Antiqua"/>
        </w:rPr>
      </w:pPr>
    </w:p>
    <w:p w14:paraId="4360380B" w14:textId="2188E224" w:rsidR="00027075" w:rsidRPr="008528D9" w:rsidRDefault="00FD026C" w:rsidP="00CC0D52">
      <w:pPr>
        <w:pStyle w:val="Nagwek2"/>
        <w:spacing w:line="276" w:lineRule="auto"/>
        <w:rPr>
          <w:rFonts w:ascii="Book Antiqua" w:eastAsia="Times New Roman" w:hAnsi="Book Antiqua"/>
          <w:b/>
          <w:sz w:val="28"/>
          <w:szCs w:val="28"/>
        </w:rPr>
      </w:pPr>
      <w:bookmarkStart w:id="49" w:name="_Toc102372028"/>
      <w:r w:rsidRPr="008528D9">
        <w:rPr>
          <w:rFonts w:ascii="Book Antiqua" w:hAnsi="Book Antiqua"/>
          <w:b/>
          <w:sz w:val="28"/>
          <w:szCs w:val="28"/>
        </w:rPr>
        <w:t>4</w:t>
      </w:r>
      <w:r w:rsidR="00EB4D90" w:rsidRPr="008528D9">
        <w:rPr>
          <w:rFonts w:ascii="Book Antiqua" w:hAnsi="Book Antiqua"/>
          <w:b/>
          <w:sz w:val="28"/>
          <w:szCs w:val="28"/>
        </w:rPr>
        <w:t>.4.2</w:t>
      </w:r>
      <w:r w:rsidR="00D33BDC" w:rsidRPr="008528D9">
        <w:rPr>
          <w:rFonts w:ascii="Book Antiqua" w:hAnsi="Book Antiqua"/>
          <w:b/>
          <w:sz w:val="28"/>
          <w:szCs w:val="28"/>
        </w:rPr>
        <w:t>.</w:t>
      </w:r>
      <w:r w:rsidR="00C97710" w:rsidRPr="008528D9">
        <w:rPr>
          <w:rFonts w:ascii="Book Antiqua" w:hAnsi="Book Antiqua"/>
          <w:b/>
          <w:sz w:val="28"/>
          <w:szCs w:val="28"/>
        </w:rPr>
        <w:t>6</w:t>
      </w:r>
      <w:r w:rsidR="00D33BDC" w:rsidRPr="008528D9">
        <w:rPr>
          <w:rFonts w:ascii="Book Antiqua" w:hAnsi="Book Antiqua"/>
          <w:b/>
          <w:sz w:val="28"/>
          <w:szCs w:val="28"/>
        </w:rPr>
        <w:t>. Stolarstwo</w:t>
      </w:r>
      <w:bookmarkEnd w:id="49"/>
    </w:p>
    <w:p w14:paraId="69E41AAD" w14:textId="07295A10" w:rsidR="00473804" w:rsidRPr="008528D9" w:rsidRDefault="005338B9" w:rsidP="00CC0D52">
      <w:pPr>
        <w:spacing w:line="276" w:lineRule="auto"/>
        <w:ind w:firstLine="708"/>
        <w:jc w:val="both"/>
        <w:rPr>
          <w:rFonts w:ascii="Book Antiqua" w:hAnsi="Book Antiqua"/>
        </w:rPr>
      </w:pPr>
      <w:r w:rsidRPr="008528D9">
        <w:rPr>
          <w:rFonts w:ascii="Book Antiqua" w:hAnsi="Book Antiqua"/>
        </w:rPr>
        <w:t>We wsiach lasowiackich funkcjonowało wielu stolarzy, przeważnie samouków. W Sokołowie Małopolskim cech stolarski</w:t>
      </w:r>
      <w:r w:rsidR="00B25788" w:rsidRPr="008528D9">
        <w:rPr>
          <w:rFonts w:ascii="Book Antiqua" w:hAnsi="Book Antiqua"/>
        </w:rPr>
        <w:t xml:space="preserve"> działał już w połowie XVII w. Przez wiele dziesięcioleci n</w:t>
      </w:r>
      <w:r w:rsidRPr="008528D9">
        <w:rPr>
          <w:rFonts w:ascii="Book Antiqua" w:hAnsi="Book Antiqua"/>
        </w:rPr>
        <w:t xml:space="preserve">ajbardziej znanym i </w:t>
      </w:r>
      <w:r w:rsidR="00027075" w:rsidRPr="008528D9">
        <w:rPr>
          <w:rFonts w:ascii="Book Antiqua" w:hAnsi="Book Antiqua"/>
        </w:rPr>
        <w:t>cenion</w:t>
      </w:r>
      <w:r w:rsidRPr="008528D9">
        <w:rPr>
          <w:rFonts w:ascii="Book Antiqua" w:hAnsi="Book Antiqua"/>
        </w:rPr>
        <w:t xml:space="preserve">ym w Polsce ośrodkiem stolarskim na terenie </w:t>
      </w:r>
      <w:r w:rsidR="00027075" w:rsidRPr="008528D9">
        <w:rPr>
          <w:rFonts w:ascii="Book Antiqua" w:hAnsi="Book Antiqua"/>
        </w:rPr>
        <w:t xml:space="preserve">Puszczy Sandomierskiej </w:t>
      </w:r>
      <w:r w:rsidRPr="008528D9">
        <w:rPr>
          <w:rFonts w:ascii="Book Antiqua" w:hAnsi="Book Antiqua"/>
        </w:rPr>
        <w:t>była Kolbuszowa</w:t>
      </w:r>
      <w:r w:rsidR="00B25788" w:rsidRPr="008528D9">
        <w:rPr>
          <w:rFonts w:ascii="Book Antiqua" w:hAnsi="Book Antiqua"/>
        </w:rPr>
        <w:t xml:space="preserve">, gdzie wyspecjalizowano się </w:t>
      </w:r>
      <w:r w:rsidR="00B25788" w:rsidRPr="008528D9">
        <w:rPr>
          <w:rFonts w:ascii="Book Antiqua" w:hAnsi="Book Antiqua"/>
        </w:rPr>
        <w:br/>
        <w:t>w wyrobie tzw. mebli kolbuszowskich</w:t>
      </w:r>
      <w:r w:rsidRPr="008528D9">
        <w:rPr>
          <w:rFonts w:ascii="Book Antiqua" w:hAnsi="Book Antiqua"/>
        </w:rPr>
        <w:t xml:space="preserve">. Kunszt miejscowych stolarzy był szeroko znany i wysoko </w:t>
      </w:r>
      <w:r w:rsidR="00027075" w:rsidRPr="008528D9">
        <w:rPr>
          <w:rFonts w:ascii="Book Antiqua" w:hAnsi="Book Antiqua"/>
        </w:rPr>
        <w:t>oceniany</w:t>
      </w:r>
      <w:r w:rsidR="0050511B" w:rsidRPr="008528D9">
        <w:rPr>
          <w:rFonts w:ascii="Book Antiqua" w:hAnsi="Book Antiqua"/>
        </w:rPr>
        <w:t xml:space="preserve">. </w:t>
      </w:r>
      <w:r w:rsidR="00663797" w:rsidRPr="008528D9">
        <w:rPr>
          <w:rFonts w:ascii="Book Antiqua" w:hAnsi="Book Antiqua"/>
        </w:rPr>
        <w:t xml:space="preserve">W Sokołowie i w Kolbuszowej </w:t>
      </w:r>
      <w:r w:rsidRPr="008528D9">
        <w:rPr>
          <w:rFonts w:ascii="Book Antiqua" w:hAnsi="Book Antiqua"/>
        </w:rPr>
        <w:t xml:space="preserve">wyrabiano wysokiej klasy </w:t>
      </w:r>
      <w:r w:rsidR="00663797" w:rsidRPr="008528D9">
        <w:rPr>
          <w:rFonts w:ascii="Book Antiqua" w:hAnsi="Book Antiqua"/>
        </w:rPr>
        <w:t xml:space="preserve">stylowe </w:t>
      </w:r>
      <w:r w:rsidRPr="008528D9">
        <w:rPr>
          <w:rFonts w:ascii="Book Antiqua" w:hAnsi="Book Antiqua"/>
        </w:rPr>
        <w:t>meble dla zamożnej, arystokratycznej klienteli</w:t>
      </w:r>
      <w:r w:rsidR="00663797" w:rsidRPr="008528D9">
        <w:rPr>
          <w:rFonts w:ascii="Book Antiqua" w:hAnsi="Book Antiqua"/>
        </w:rPr>
        <w:t>. K</w:t>
      </w:r>
      <w:r w:rsidRPr="008528D9">
        <w:rPr>
          <w:rFonts w:ascii="Book Antiqua" w:hAnsi="Book Antiqua"/>
        </w:rPr>
        <w:t>olbuszowskie cechowało charakterystyczne intarsjowanie w specjalne wzory: rozety czy ciągi li</w:t>
      </w:r>
      <w:r w:rsidR="0050511B" w:rsidRPr="008528D9">
        <w:rPr>
          <w:rFonts w:ascii="Book Antiqua" w:hAnsi="Book Antiqua"/>
        </w:rPr>
        <w:t>nii ukośnych okalając</w:t>
      </w:r>
      <w:r w:rsidR="004A5670" w:rsidRPr="008528D9">
        <w:rPr>
          <w:rFonts w:ascii="Book Antiqua" w:hAnsi="Book Antiqua"/>
        </w:rPr>
        <w:t>ych</w:t>
      </w:r>
      <w:r w:rsidR="0050511B" w:rsidRPr="008528D9">
        <w:rPr>
          <w:rFonts w:ascii="Book Antiqua" w:hAnsi="Book Antiqua"/>
        </w:rPr>
        <w:t xml:space="preserve"> brzegi.</w:t>
      </w:r>
    </w:p>
    <w:p w14:paraId="25D6E1F1" w14:textId="63410C1A" w:rsidR="00383EC8" w:rsidRDefault="00383EC8" w:rsidP="00CC0D52">
      <w:pPr>
        <w:spacing w:line="276" w:lineRule="auto"/>
        <w:ind w:firstLine="708"/>
        <w:jc w:val="both"/>
        <w:rPr>
          <w:rFonts w:ascii="Book Antiqua" w:hAnsi="Book Antiqua"/>
        </w:rPr>
      </w:pPr>
      <w:r w:rsidRPr="008528D9">
        <w:rPr>
          <w:rFonts w:ascii="Book Antiqua" w:hAnsi="Book Antiqua"/>
        </w:rPr>
        <w:t>W XIX w. nastąpił upadek meblarskiego ośrodka kolbuszowskiego ze względu na zubożenie tradycyjnych odbiorców oraz wzrastającą konkurencję tańszych produkcji przemysłowych, jednak umiejętność wytwarzania tych</w:t>
      </w:r>
      <w:r w:rsidR="00473804" w:rsidRPr="008528D9">
        <w:rPr>
          <w:rFonts w:ascii="Book Antiqua" w:hAnsi="Book Antiqua"/>
        </w:rPr>
        <w:t xml:space="preserve"> </w:t>
      </w:r>
      <w:r w:rsidRPr="008528D9">
        <w:rPr>
          <w:rFonts w:ascii="Book Antiqua" w:hAnsi="Book Antiqua"/>
        </w:rPr>
        <w:t xml:space="preserve">charakterystycznych mebli przetrwała wśród kolbuszowskich stolarzy do połowy XX </w:t>
      </w:r>
      <w:r w:rsidRPr="008528D9">
        <w:rPr>
          <w:rFonts w:ascii="Book Antiqua" w:hAnsi="Book Antiqua"/>
        </w:rPr>
        <w:lastRenderedPageBreak/>
        <w:t>wieku</w:t>
      </w:r>
      <w:r w:rsidRPr="008528D9">
        <w:rPr>
          <w:rFonts w:ascii="Book Antiqua" w:hAnsi="Book Antiqua"/>
          <w:vertAlign w:val="superscript"/>
        </w:rPr>
        <w:footnoteReference w:id="96"/>
      </w:r>
      <w:r w:rsidRPr="008528D9">
        <w:rPr>
          <w:rFonts w:ascii="Book Antiqua" w:hAnsi="Book Antiqua"/>
        </w:rPr>
        <w:t xml:space="preserve">. Przestawienie produkcji na potrzeby, oczekiwania i możliwości klientów chłopskich pozwoliło na kontynuację działalności ośrodka sokołowskiego, który słynął zwłaszcza ze skrzyń wiannych na kółkach, zdobionych charakterystyczną polichromią. Oprócz tego stolarze sokołowscy do II wojny światowej zaopatrywali </w:t>
      </w:r>
      <w:r w:rsidR="002B3AF8" w:rsidRPr="008528D9">
        <w:rPr>
          <w:rFonts w:ascii="Book Antiqua" w:hAnsi="Book Antiqua"/>
          <w:noProof/>
        </w:rPr>
        <w:drawing>
          <wp:anchor distT="0" distB="0" distL="114300" distR="114300" simplePos="0" relativeHeight="251741184" behindDoc="0" locked="0" layoutInCell="1" allowOverlap="1" wp14:anchorId="7AC73E4F" wp14:editId="3DE2262F">
            <wp:simplePos x="0" y="0"/>
            <wp:positionH relativeFrom="margin">
              <wp:align>center</wp:align>
            </wp:positionH>
            <wp:positionV relativeFrom="paragraph">
              <wp:posOffset>1227455</wp:posOffset>
            </wp:positionV>
            <wp:extent cx="2952750" cy="3909695"/>
            <wp:effectExtent l="0" t="0" r="0" b="0"/>
            <wp:wrapTopAndBottom/>
            <wp:docPr id="6" name="Obraz 6"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52750" cy="3909695"/>
                    </a:xfrm>
                    <a:prstGeom prst="rect">
                      <a:avLst/>
                    </a:prstGeom>
                    <a:noFill/>
                  </pic:spPr>
                </pic:pic>
              </a:graphicData>
            </a:graphic>
            <wp14:sizeRelH relativeFrom="page">
              <wp14:pctWidth>0</wp14:pctWidth>
            </wp14:sizeRelH>
            <wp14:sizeRelV relativeFrom="page">
              <wp14:pctHeight>0</wp14:pctHeight>
            </wp14:sizeRelV>
          </wp:anchor>
        </w:drawing>
      </w:r>
      <w:r w:rsidRPr="008528D9">
        <w:rPr>
          <w:rFonts w:ascii="Book Antiqua" w:hAnsi="Book Antiqua"/>
        </w:rPr>
        <w:t>okolicznych mieszkańców w stoły, łóżka, szafy, kufry, komody itp.</w:t>
      </w:r>
      <w:r w:rsidRPr="008528D9">
        <w:rPr>
          <w:rFonts w:ascii="Book Antiqua" w:hAnsi="Book Antiqua"/>
          <w:vertAlign w:val="superscript"/>
        </w:rPr>
        <w:footnoteReference w:id="97"/>
      </w:r>
    </w:p>
    <w:p w14:paraId="1E02B9F3" w14:textId="0F0C3B06" w:rsidR="000C4FF0" w:rsidRDefault="000C4FF0" w:rsidP="00CC0D52">
      <w:pPr>
        <w:spacing w:line="276" w:lineRule="auto"/>
        <w:jc w:val="both"/>
        <w:rPr>
          <w:rFonts w:ascii="Book Antiqua" w:hAnsi="Book Antiqua"/>
        </w:rPr>
      </w:pPr>
    </w:p>
    <w:p w14:paraId="58CAF51E" w14:textId="25FDB771" w:rsidR="000C4FF0" w:rsidRPr="000C4FF0" w:rsidRDefault="000C4FF0" w:rsidP="00CC0D52">
      <w:pPr>
        <w:pStyle w:val="Nagwek8"/>
        <w:spacing w:line="276" w:lineRule="auto"/>
        <w:jc w:val="center"/>
        <w:rPr>
          <w:rFonts w:ascii="Book Antiqua" w:hAnsi="Book Antiqua"/>
          <w:b/>
          <w:bCs/>
          <w:sz w:val="24"/>
          <w:szCs w:val="24"/>
        </w:rPr>
      </w:pPr>
      <w:bookmarkStart w:id="50" w:name="_Toc99448325"/>
      <w:r w:rsidRPr="008528D9">
        <w:rPr>
          <w:rFonts w:ascii="Book Antiqua" w:hAnsi="Book Antiqua"/>
          <w:b/>
          <w:bCs/>
          <w:sz w:val="24"/>
          <w:szCs w:val="24"/>
        </w:rPr>
        <w:t>Fotografia 3 - Sekretera z warsztatu kolbuszowskiego w zbiorach Muzeum – Zamku w Łańcucie, 1760-1790 r., sygn. S 825 MŁ, fot. M. Szewczuk, M. Kosior (2019)</w:t>
      </w:r>
      <w:bookmarkEnd w:id="50"/>
    </w:p>
    <w:p w14:paraId="25B87469" w14:textId="302917FE" w:rsidR="000C4FF0" w:rsidRPr="008528D9" w:rsidRDefault="000C4FF0" w:rsidP="00CC0D52">
      <w:pPr>
        <w:spacing w:line="276" w:lineRule="auto"/>
        <w:jc w:val="both"/>
        <w:rPr>
          <w:rFonts w:ascii="Book Antiqua" w:hAnsi="Book Antiqua"/>
        </w:rPr>
      </w:pPr>
    </w:p>
    <w:p w14:paraId="57703C69" w14:textId="463C970D" w:rsidR="005338B9" w:rsidRPr="008528D9" w:rsidRDefault="00FD026C" w:rsidP="00CC0D52">
      <w:pPr>
        <w:pStyle w:val="Nagwek2"/>
        <w:spacing w:line="276" w:lineRule="auto"/>
        <w:rPr>
          <w:rFonts w:ascii="Book Antiqua" w:eastAsia="Times New Roman" w:hAnsi="Book Antiqua"/>
          <w:b/>
          <w:sz w:val="28"/>
          <w:szCs w:val="28"/>
          <w:u w:val="single"/>
        </w:rPr>
      </w:pPr>
      <w:bookmarkStart w:id="51" w:name="_Toc102372029"/>
      <w:r w:rsidRPr="008528D9">
        <w:rPr>
          <w:rFonts w:ascii="Book Antiqua" w:hAnsi="Book Antiqua"/>
          <w:b/>
          <w:sz w:val="28"/>
          <w:szCs w:val="28"/>
        </w:rPr>
        <w:lastRenderedPageBreak/>
        <w:t>4</w:t>
      </w:r>
      <w:r w:rsidR="00EB4D90" w:rsidRPr="008528D9">
        <w:rPr>
          <w:rFonts w:ascii="Book Antiqua" w:hAnsi="Book Antiqua"/>
          <w:b/>
          <w:sz w:val="28"/>
          <w:szCs w:val="28"/>
        </w:rPr>
        <w:t>.4.2</w:t>
      </w:r>
      <w:r w:rsidR="00D33BDC" w:rsidRPr="008528D9">
        <w:rPr>
          <w:rFonts w:ascii="Book Antiqua" w:hAnsi="Book Antiqua"/>
          <w:b/>
          <w:sz w:val="28"/>
          <w:szCs w:val="28"/>
        </w:rPr>
        <w:t>.</w:t>
      </w:r>
      <w:r w:rsidR="00D86AD4" w:rsidRPr="008528D9">
        <w:rPr>
          <w:rFonts w:ascii="Book Antiqua" w:hAnsi="Book Antiqua"/>
          <w:b/>
          <w:sz w:val="28"/>
          <w:szCs w:val="28"/>
        </w:rPr>
        <w:t>7</w:t>
      </w:r>
      <w:r w:rsidR="00D33BDC" w:rsidRPr="008528D9">
        <w:rPr>
          <w:rFonts w:ascii="Book Antiqua" w:hAnsi="Book Antiqua"/>
          <w:b/>
          <w:sz w:val="28"/>
          <w:szCs w:val="28"/>
        </w:rPr>
        <w:t>. Kołodziejstwo</w:t>
      </w:r>
      <w:bookmarkEnd w:id="51"/>
    </w:p>
    <w:p w14:paraId="07CA7758" w14:textId="6211A304" w:rsidR="005338B9" w:rsidRPr="008528D9" w:rsidRDefault="006154F6" w:rsidP="00CC0D52">
      <w:pPr>
        <w:spacing w:line="276" w:lineRule="auto"/>
        <w:ind w:firstLine="708"/>
        <w:jc w:val="both"/>
        <w:rPr>
          <w:rFonts w:ascii="Book Antiqua" w:hAnsi="Book Antiqua"/>
        </w:rPr>
      </w:pPr>
      <w:r w:rsidRPr="008528D9">
        <w:rPr>
          <w:rFonts w:ascii="Book Antiqua" w:hAnsi="Book Antiqua"/>
        </w:rPr>
        <w:t xml:space="preserve">Kołodzieje zajmowali </w:t>
      </w:r>
      <w:r w:rsidR="005338B9" w:rsidRPr="008528D9">
        <w:rPr>
          <w:rFonts w:ascii="Book Antiqua" w:hAnsi="Book Antiqua"/>
        </w:rPr>
        <w:t xml:space="preserve">się wyrobem kół do wozów i samych wozów. </w:t>
      </w:r>
      <w:r w:rsidR="00B51A9A" w:rsidRPr="008528D9">
        <w:rPr>
          <w:rFonts w:ascii="Book Antiqua" w:hAnsi="Book Antiqua"/>
        </w:rPr>
        <w:t>K</w:t>
      </w:r>
      <w:r w:rsidR="005338B9" w:rsidRPr="008528D9">
        <w:rPr>
          <w:rFonts w:ascii="Book Antiqua" w:hAnsi="Book Antiqua"/>
        </w:rPr>
        <w:t>ołodzieja nazywano</w:t>
      </w:r>
      <w:r w:rsidR="00B51A9A" w:rsidRPr="008528D9">
        <w:rPr>
          <w:rFonts w:ascii="Book Antiqua" w:hAnsi="Book Antiqua"/>
        </w:rPr>
        <w:t xml:space="preserve"> też</w:t>
      </w:r>
      <w:r w:rsidR="005338B9" w:rsidRPr="008528D9">
        <w:rPr>
          <w:rFonts w:ascii="Book Antiqua" w:hAnsi="Book Antiqua"/>
        </w:rPr>
        <w:t xml:space="preserve"> stelmachem. Jego podstawowym narzędziem była kobylica kołodziejska do nabijania kół. Za materiał służyła dębina, z której wykonywano szprychy, drewno bukowe stosowan</w:t>
      </w:r>
      <w:r w:rsidRPr="008528D9">
        <w:rPr>
          <w:rFonts w:ascii="Book Antiqua" w:hAnsi="Book Antiqua"/>
        </w:rPr>
        <w:t>o</w:t>
      </w:r>
      <w:r w:rsidR="005338B9" w:rsidRPr="008528D9">
        <w:rPr>
          <w:rFonts w:ascii="Book Antiqua" w:hAnsi="Book Antiqua"/>
        </w:rPr>
        <w:t xml:space="preserve"> do wyrobu dzwon (kilka dzwon tworzyło obwód koła), a z jesionowego toczono piasty (części koła, w której osadzone są szprychy). Piastę wytaczano na prymitywnych tokarkach pedałowych. Osie kół </w:t>
      </w:r>
      <w:r w:rsidR="00663797" w:rsidRPr="008528D9">
        <w:rPr>
          <w:rFonts w:ascii="Book Antiqua" w:hAnsi="Book Antiqua"/>
        </w:rPr>
        <w:t xml:space="preserve">wykonywano </w:t>
      </w:r>
      <w:r w:rsidR="005338B9" w:rsidRPr="008528D9">
        <w:rPr>
          <w:rFonts w:ascii="Book Antiqua" w:hAnsi="Book Antiqua"/>
        </w:rPr>
        <w:t xml:space="preserve">z żelaza, przód i tył wozu łączony był grubym drągiem (rozworą), którym regulowało się również </w:t>
      </w:r>
      <w:r w:rsidR="004A5670" w:rsidRPr="008528D9">
        <w:rPr>
          <w:rFonts w:ascii="Book Antiqua" w:hAnsi="Book Antiqua"/>
        </w:rPr>
        <w:t xml:space="preserve">jego </w:t>
      </w:r>
      <w:r w:rsidR="005338B9" w:rsidRPr="008528D9">
        <w:rPr>
          <w:rFonts w:ascii="Book Antiqua" w:hAnsi="Book Antiqua"/>
        </w:rPr>
        <w:t xml:space="preserve">długość. Praca kołodzieja kończyła się wykonaniem podwozia. </w:t>
      </w:r>
      <w:r w:rsidR="004A5670" w:rsidRPr="008528D9">
        <w:rPr>
          <w:rFonts w:ascii="Book Antiqua" w:hAnsi="Book Antiqua"/>
        </w:rPr>
        <w:t>C</w:t>
      </w:r>
      <w:r w:rsidR="005338B9" w:rsidRPr="008528D9">
        <w:rPr>
          <w:rFonts w:ascii="Book Antiqua" w:hAnsi="Book Antiqua"/>
        </w:rPr>
        <w:t xml:space="preserve">ieszyli się </w:t>
      </w:r>
      <w:r w:rsidR="00663797" w:rsidRPr="008528D9">
        <w:rPr>
          <w:rFonts w:ascii="Book Antiqua" w:hAnsi="Book Antiqua"/>
        </w:rPr>
        <w:t xml:space="preserve">oni </w:t>
      </w:r>
      <w:r w:rsidR="005338B9" w:rsidRPr="008528D9">
        <w:rPr>
          <w:rFonts w:ascii="Book Antiqua" w:hAnsi="Book Antiqua"/>
        </w:rPr>
        <w:t>wielkim poważaniem na wsi</w:t>
      </w:r>
      <w:r w:rsidRPr="008528D9">
        <w:rPr>
          <w:rFonts w:ascii="Book Antiqua" w:hAnsi="Book Antiqua"/>
        </w:rPr>
        <w:t>, a</w:t>
      </w:r>
      <w:r w:rsidR="00663797" w:rsidRPr="008528D9">
        <w:rPr>
          <w:rFonts w:ascii="Book Antiqua" w:hAnsi="Book Antiqua"/>
        </w:rPr>
        <w:t xml:space="preserve"> w</w:t>
      </w:r>
      <w:r w:rsidR="005338B9" w:rsidRPr="008528D9">
        <w:rPr>
          <w:rFonts w:ascii="Book Antiqua" w:hAnsi="Book Antiqua"/>
        </w:rPr>
        <w:t xml:space="preserve">óz </w:t>
      </w:r>
      <w:r w:rsidR="004A5670" w:rsidRPr="008528D9">
        <w:rPr>
          <w:rFonts w:ascii="Book Antiqua" w:hAnsi="Book Antiqua"/>
        </w:rPr>
        <w:br/>
      </w:r>
      <w:r w:rsidR="00605EE3" w:rsidRPr="008528D9">
        <w:rPr>
          <w:rFonts w:ascii="Book Antiqua" w:hAnsi="Book Antiqua"/>
        </w:rPr>
        <w:t>z drewnianymi kołami</w:t>
      </w:r>
      <w:r w:rsidR="005338B9" w:rsidRPr="008528D9">
        <w:rPr>
          <w:rFonts w:ascii="Book Antiqua" w:hAnsi="Book Antiqua"/>
        </w:rPr>
        <w:t xml:space="preserve"> był </w:t>
      </w:r>
      <w:r w:rsidR="00663797" w:rsidRPr="008528D9">
        <w:rPr>
          <w:rFonts w:ascii="Book Antiqua" w:hAnsi="Book Antiqua"/>
        </w:rPr>
        <w:t xml:space="preserve">przez wieki </w:t>
      </w:r>
      <w:r w:rsidR="005338B9" w:rsidRPr="008528D9">
        <w:rPr>
          <w:rFonts w:ascii="Book Antiqua" w:hAnsi="Book Antiqua"/>
        </w:rPr>
        <w:t>podstawowym środkiem transportu</w:t>
      </w:r>
      <w:r w:rsidR="005338B9" w:rsidRPr="008528D9">
        <w:rPr>
          <w:rFonts w:ascii="Book Antiqua" w:hAnsi="Book Antiqua"/>
          <w:vertAlign w:val="superscript"/>
        </w:rPr>
        <w:footnoteReference w:id="98"/>
      </w:r>
      <w:r w:rsidR="00383EC8" w:rsidRPr="008528D9">
        <w:rPr>
          <w:rFonts w:ascii="Book Antiqua" w:hAnsi="Book Antiqua"/>
        </w:rPr>
        <w:t>.</w:t>
      </w:r>
    </w:p>
    <w:p w14:paraId="59A7BE12" w14:textId="77777777" w:rsidR="00383EC8" w:rsidRPr="008528D9" w:rsidRDefault="00383EC8" w:rsidP="00383EC8">
      <w:pPr>
        <w:spacing w:line="276" w:lineRule="auto"/>
        <w:jc w:val="both"/>
        <w:rPr>
          <w:rFonts w:ascii="Book Antiqua" w:hAnsi="Book Antiqua"/>
        </w:rPr>
      </w:pPr>
    </w:p>
    <w:p w14:paraId="7D471032" w14:textId="4A2C49FD" w:rsidR="00D84A54" w:rsidRPr="008528D9" w:rsidRDefault="00FD026C" w:rsidP="00112166">
      <w:pPr>
        <w:pStyle w:val="Nagwek2"/>
        <w:spacing w:line="276" w:lineRule="auto"/>
        <w:rPr>
          <w:rFonts w:ascii="Book Antiqua" w:eastAsia="Times New Roman" w:hAnsi="Book Antiqua"/>
          <w:b/>
          <w:sz w:val="28"/>
          <w:szCs w:val="28"/>
          <w:u w:val="single"/>
        </w:rPr>
      </w:pPr>
      <w:bookmarkStart w:id="52" w:name="_Toc102372030"/>
      <w:r w:rsidRPr="008528D9">
        <w:rPr>
          <w:rFonts w:ascii="Book Antiqua" w:hAnsi="Book Antiqua"/>
          <w:b/>
          <w:sz w:val="28"/>
          <w:szCs w:val="28"/>
        </w:rPr>
        <w:t>4</w:t>
      </w:r>
      <w:r w:rsidR="00D84A54" w:rsidRPr="008528D9">
        <w:rPr>
          <w:rFonts w:ascii="Book Antiqua" w:hAnsi="Book Antiqua"/>
          <w:b/>
          <w:sz w:val="28"/>
          <w:szCs w:val="28"/>
        </w:rPr>
        <w:t>.4.2.</w:t>
      </w:r>
      <w:r w:rsidR="00D86AD4" w:rsidRPr="008528D9">
        <w:rPr>
          <w:rFonts w:ascii="Book Antiqua" w:hAnsi="Book Antiqua"/>
          <w:b/>
          <w:sz w:val="28"/>
          <w:szCs w:val="28"/>
        </w:rPr>
        <w:t>8</w:t>
      </w:r>
      <w:r w:rsidR="00D84A54" w:rsidRPr="008528D9">
        <w:rPr>
          <w:rFonts w:ascii="Book Antiqua" w:hAnsi="Book Antiqua"/>
          <w:b/>
          <w:sz w:val="28"/>
          <w:szCs w:val="28"/>
        </w:rPr>
        <w:t>. Bednarstwo</w:t>
      </w:r>
      <w:bookmarkEnd w:id="52"/>
    </w:p>
    <w:p w14:paraId="2A455736" w14:textId="53507A4B" w:rsidR="00D84A54" w:rsidRPr="008528D9" w:rsidRDefault="00D84A54" w:rsidP="00D84A54">
      <w:pPr>
        <w:spacing w:line="276" w:lineRule="auto"/>
        <w:ind w:firstLine="708"/>
        <w:jc w:val="both"/>
        <w:rPr>
          <w:rFonts w:ascii="Book Antiqua" w:hAnsi="Book Antiqua"/>
        </w:rPr>
      </w:pPr>
      <w:r w:rsidRPr="008528D9">
        <w:rPr>
          <w:rFonts w:ascii="Book Antiqua" w:hAnsi="Book Antiqua"/>
        </w:rPr>
        <w:t xml:space="preserve">Bednarstwo to wykonywanie drewnianych naczyń techniką klepkową: beczek, kadzi, balii, maselnic, dzieży, konewek, </w:t>
      </w:r>
      <w:r w:rsidR="00DD6EC8" w:rsidRPr="008528D9">
        <w:rPr>
          <w:rFonts w:ascii="Book Antiqua" w:hAnsi="Book Antiqua"/>
        </w:rPr>
        <w:t>„</w:t>
      </w:r>
      <w:r w:rsidRPr="008528D9">
        <w:rPr>
          <w:rFonts w:ascii="Book Antiqua" w:hAnsi="Book Antiqua"/>
          <w:iCs/>
        </w:rPr>
        <w:t>putni</w:t>
      </w:r>
      <w:r w:rsidR="00DD6EC8" w:rsidRPr="008528D9">
        <w:rPr>
          <w:rFonts w:ascii="Book Antiqua" w:hAnsi="Book Antiqua"/>
          <w:iCs/>
        </w:rPr>
        <w:t>”</w:t>
      </w:r>
      <w:r w:rsidRPr="008528D9">
        <w:rPr>
          <w:rFonts w:ascii="Book Antiqua" w:hAnsi="Book Antiqua"/>
        </w:rPr>
        <w:t>, wiader, cebrzyków, wanienek, czerpaków itp. Bednarz, czyli rzemieślnik trudniący się tym fachem, wyrabiał te przedmioty z różnych gatunków drewna: sosnowego, świerkowego, olchowego, lipowego, dębowego</w:t>
      </w:r>
      <w:r w:rsidR="004A5670" w:rsidRPr="008528D9">
        <w:rPr>
          <w:rFonts w:ascii="Book Antiqua" w:hAnsi="Book Antiqua"/>
        </w:rPr>
        <w:t>. S</w:t>
      </w:r>
      <w:r w:rsidRPr="008528D9">
        <w:rPr>
          <w:rFonts w:ascii="Book Antiqua" w:hAnsi="Book Antiqua"/>
        </w:rPr>
        <w:t xml:space="preserve">kładał je z klepek i mocował drewnianymi obręczami: brzozowymi lub leszczynowymi, w późniejszych czasach również pasówkami metalowymi. </w:t>
      </w:r>
      <w:r w:rsidR="00DD6EC8" w:rsidRPr="008528D9">
        <w:rPr>
          <w:rFonts w:ascii="Book Antiqua" w:hAnsi="Book Antiqua"/>
        </w:rPr>
        <w:t>Wyroby bednarskie j</w:t>
      </w:r>
      <w:r w:rsidRPr="008528D9">
        <w:rPr>
          <w:rFonts w:ascii="Book Antiqua" w:hAnsi="Book Antiqua"/>
        </w:rPr>
        <w:t>ak wiele innych produktów sprzedawano na targach i jarmarkach. Nabywcom służyły do kiszenia ogórków i kapusty, wcześniej do przechowywania miodu, piwa, wina czy zboża.</w:t>
      </w:r>
    </w:p>
    <w:p w14:paraId="412F6EA3" w14:textId="77777777" w:rsidR="00D84A54" w:rsidRPr="008528D9" w:rsidRDefault="00D84A54" w:rsidP="00D84A54">
      <w:pPr>
        <w:spacing w:line="276" w:lineRule="auto"/>
        <w:ind w:firstLine="708"/>
        <w:jc w:val="both"/>
        <w:rPr>
          <w:rFonts w:ascii="Book Antiqua" w:hAnsi="Book Antiqua"/>
        </w:rPr>
      </w:pPr>
      <w:r w:rsidRPr="008528D9">
        <w:rPr>
          <w:rFonts w:ascii="Book Antiqua" w:hAnsi="Book Antiqua"/>
        </w:rPr>
        <w:t>Technika wytwarzania naczyń drewnianych była tajemnicą każdego bednarza przekazywaną z ojca na syna. Metody pracy danego rzemieślnika można było poznać, analizując stosowane materiały oraz konstrukcję wyrobu. Bednarstwo wymagało odpowiedniego warsztatu, narzędzi i fachowych umiejętności.</w:t>
      </w:r>
    </w:p>
    <w:p w14:paraId="53B429A6" w14:textId="4CDC3A56" w:rsidR="00D84A54" w:rsidRPr="008528D9" w:rsidRDefault="00D84A54" w:rsidP="00D84A54">
      <w:pPr>
        <w:spacing w:line="276" w:lineRule="auto"/>
        <w:ind w:firstLine="708"/>
        <w:jc w:val="both"/>
        <w:rPr>
          <w:rFonts w:ascii="Book Antiqua" w:hAnsi="Book Antiqua"/>
        </w:rPr>
      </w:pPr>
      <w:r w:rsidRPr="008528D9">
        <w:rPr>
          <w:rFonts w:ascii="Book Antiqua" w:hAnsi="Book Antiqua"/>
        </w:rPr>
        <w:t xml:space="preserve">Do kiszenia ogórków i kapusty wykorzystywano drewno lipowe, ewentualnie świerkowe. Dzieża chlebowa wykonywana była zazwyczaj z drewna lipowego lub świerkowego z dodatkiem dębowego. Beczki do przechowywania alkoholu robiono </w:t>
      </w:r>
      <w:r w:rsidRPr="008528D9">
        <w:rPr>
          <w:rFonts w:ascii="Book Antiqua" w:hAnsi="Book Antiqua"/>
        </w:rPr>
        <w:br/>
        <w:t xml:space="preserve">z dębiny, dzięki czemu wina i winiaki nabierały szlachetnego, garbnikowego smaku </w:t>
      </w:r>
      <w:r w:rsidR="009C10D7" w:rsidRPr="008528D9">
        <w:rPr>
          <w:rFonts w:ascii="Book Antiqua" w:hAnsi="Book Antiqua"/>
        </w:rPr>
        <w:br/>
      </w:r>
      <w:r w:rsidRPr="008528D9">
        <w:rPr>
          <w:rFonts w:ascii="Book Antiqua" w:hAnsi="Book Antiqua"/>
        </w:rPr>
        <w:t xml:space="preserve">a z czasem zyskiwały na aromacie. Beczki dębowe uznawano za najlepsze </w:t>
      </w:r>
      <w:r w:rsidR="009C10D7" w:rsidRPr="008528D9">
        <w:rPr>
          <w:rFonts w:ascii="Book Antiqua" w:hAnsi="Book Antiqua"/>
        </w:rPr>
        <w:br/>
      </w:r>
      <w:r w:rsidRPr="008528D9">
        <w:rPr>
          <w:rFonts w:ascii="Book Antiqua" w:hAnsi="Book Antiqua"/>
        </w:rPr>
        <w:t>i najtrwalsze.</w:t>
      </w:r>
    </w:p>
    <w:p w14:paraId="41AE9541" w14:textId="4F95A093" w:rsidR="00D84A54" w:rsidRPr="008528D9" w:rsidRDefault="00D84A54" w:rsidP="00D84A54">
      <w:pPr>
        <w:spacing w:line="276" w:lineRule="auto"/>
        <w:ind w:firstLine="708"/>
        <w:jc w:val="both"/>
        <w:rPr>
          <w:rFonts w:ascii="Book Antiqua" w:hAnsi="Book Antiqua"/>
        </w:rPr>
      </w:pPr>
      <w:r w:rsidRPr="008528D9">
        <w:rPr>
          <w:rFonts w:ascii="Book Antiqua" w:hAnsi="Book Antiqua"/>
        </w:rPr>
        <w:t>Lasowiackimi ośrodkami bednarskimi były: Majdan Królewski i okolice, Bukowiec, Domatków, Sokołów Małopolski czy Przedbórz. Zawód ten, niegdyś powszechny, w drugiej połowie XX w. został prawie zapomniany, a obecnie występuje głównie w związku z produkcją przedmiotów do celów dekoracyjnych</w:t>
      </w:r>
      <w:r w:rsidRPr="008528D9">
        <w:rPr>
          <w:rFonts w:ascii="Book Antiqua" w:hAnsi="Book Antiqua"/>
          <w:vertAlign w:val="superscript"/>
        </w:rPr>
        <w:footnoteReference w:id="99"/>
      </w:r>
      <w:r w:rsidRPr="008528D9">
        <w:rPr>
          <w:rFonts w:ascii="Book Antiqua" w:hAnsi="Book Antiqua"/>
        </w:rPr>
        <w:t>.</w:t>
      </w:r>
    </w:p>
    <w:p w14:paraId="2D207715" w14:textId="253236D3" w:rsidR="00C97710" w:rsidRPr="008528D9" w:rsidRDefault="00FD026C" w:rsidP="00646F17">
      <w:pPr>
        <w:pStyle w:val="Nagwek2"/>
        <w:spacing w:line="276" w:lineRule="auto"/>
        <w:rPr>
          <w:rFonts w:ascii="Book Antiqua" w:hAnsi="Book Antiqua"/>
          <w:b/>
          <w:sz w:val="28"/>
          <w:szCs w:val="28"/>
        </w:rPr>
      </w:pPr>
      <w:bookmarkStart w:id="53" w:name="_Toc102372031"/>
      <w:r w:rsidRPr="008528D9">
        <w:rPr>
          <w:rFonts w:ascii="Book Antiqua" w:hAnsi="Book Antiqua"/>
          <w:b/>
          <w:sz w:val="28"/>
          <w:szCs w:val="28"/>
        </w:rPr>
        <w:lastRenderedPageBreak/>
        <w:t>4</w:t>
      </w:r>
      <w:r w:rsidR="00C97710" w:rsidRPr="008528D9">
        <w:rPr>
          <w:rFonts w:ascii="Book Antiqua" w:hAnsi="Book Antiqua"/>
          <w:b/>
          <w:sz w:val="28"/>
          <w:szCs w:val="28"/>
        </w:rPr>
        <w:t>.4.2.</w:t>
      </w:r>
      <w:r w:rsidR="00D86AD4" w:rsidRPr="008528D9">
        <w:rPr>
          <w:rFonts w:ascii="Book Antiqua" w:hAnsi="Book Antiqua"/>
          <w:b/>
          <w:sz w:val="28"/>
          <w:szCs w:val="28"/>
        </w:rPr>
        <w:t>9</w:t>
      </w:r>
      <w:r w:rsidR="00C97710" w:rsidRPr="008528D9">
        <w:rPr>
          <w:rFonts w:ascii="Book Antiqua" w:hAnsi="Book Antiqua"/>
          <w:b/>
          <w:sz w:val="28"/>
          <w:szCs w:val="28"/>
        </w:rPr>
        <w:t>. Garncarstwo</w:t>
      </w:r>
      <w:bookmarkEnd w:id="53"/>
    </w:p>
    <w:p w14:paraId="518538BE" w14:textId="2B1A28B6" w:rsidR="00C97710" w:rsidRDefault="007C5D05" w:rsidP="00646F17">
      <w:pPr>
        <w:spacing w:line="276" w:lineRule="auto"/>
        <w:ind w:firstLine="708"/>
        <w:jc w:val="both"/>
        <w:rPr>
          <w:rFonts w:ascii="Book Antiqua" w:hAnsi="Book Antiqua"/>
        </w:rPr>
      </w:pPr>
      <w:r w:rsidRPr="008528D9">
        <w:rPr>
          <w:rFonts w:ascii="Book Antiqua" w:hAnsi="Book Antiqua"/>
          <w:noProof/>
        </w:rPr>
        <w:drawing>
          <wp:anchor distT="0" distB="0" distL="114300" distR="114300" simplePos="0" relativeHeight="251743232" behindDoc="0" locked="0" layoutInCell="1" allowOverlap="1" wp14:anchorId="7F95A131" wp14:editId="18F3C43E">
            <wp:simplePos x="0" y="0"/>
            <wp:positionH relativeFrom="margin">
              <wp:align>right</wp:align>
            </wp:positionH>
            <wp:positionV relativeFrom="paragraph">
              <wp:posOffset>1470025</wp:posOffset>
            </wp:positionV>
            <wp:extent cx="5740400" cy="3727450"/>
            <wp:effectExtent l="0" t="0" r="0" b="6350"/>
            <wp:wrapTopAndBottom/>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40400" cy="3727450"/>
                    </a:xfrm>
                    <a:prstGeom prst="rect">
                      <a:avLst/>
                    </a:prstGeom>
                  </pic:spPr>
                </pic:pic>
              </a:graphicData>
            </a:graphic>
            <wp14:sizeRelH relativeFrom="page">
              <wp14:pctWidth>0</wp14:pctWidth>
            </wp14:sizeRelH>
            <wp14:sizeRelV relativeFrom="page">
              <wp14:pctHeight>0</wp14:pctHeight>
            </wp14:sizeRelV>
          </wp:anchor>
        </w:drawing>
      </w:r>
      <w:r w:rsidR="00C97710" w:rsidRPr="008528D9">
        <w:rPr>
          <w:rFonts w:ascii="Book Antiqua" w:hAnsi="Book Antiqua"/>
        </w:rPr>
        <w:t xml:space="preserve">Zawód garncarza ceniono wysoko. Garncarzy (podobnie jak kowali) traktowano z szacunkiem, ale także, ze względu na to, że pracowali z ogniem, bano się ich oraz oskarżano o czary. Rzemieślnicy ci stanowili zamknięte środowisko, </w:t>
      </w:r>
      <w:r w:rsidR="009C10D7" w:rsidRPr="008528D9">
        <w:rPr>
          <w:rFonts w:ascii="Book Antiqua" w:hAnsi="Book Antiqua"/>
        </w:rPr>
        <w:br/>
      </w:r>
      <w:r w:rsidR="00C97710" w:rsidRPr="008528D9">
        <w:rPr>
          <w:rFonts w:ascii="Book Antiqua" w:hAnsi="Book Antiqua"/>
        </w:rPr>
        <w:t xml:space="preserve">a profesję </w:t>
      </w:r>
      <w:r w:rsidR="009C10D7" w:rsidRPr="008528D9">
        <w:rPr>
          <w:rFonts w:ascii="Book Antiqua" w:hAnsi="Book Antiqua"/>
        </w:rPr>
        <w:t xml:space="preserve">tę </w:t>
      </w:r>
      <w:r w:rsidR="00C97710" w:rsidRPr="008528D9">
        <w:rPr>
          <w:rFonts w:ascii="Book Antiqua" w:hAnsi="Book Antiqua"/>
        </w:rPr>
        <w:t xml:space="preserve">przekazywano z pokolenia na pokolenie. Był to trudny zawód, </w:t>
      </w:r>
      <w:r w:rsidR="009C10D7" w:rsidRPr="008528D9">
        <w:rPr>
          <w:rFonts w:ascii="Book Antiqua" w:hAnsi="Book Antiqua"/>
        </w:rPr>
        <w:t>wymagaj</w:t>
      </w:r>
      <w:r w:rsidR="00C97710" w:rsidRPr="008528D9">
        <w:rPr>
          <w:rFonts w:ascii="Book Antiqua" w:hAnsi="Book Antiqua"/>
        </w:rPr>
        <w:t>ący posiadania wiedzy na temat różnych rodzajów gliny czy działania ognia podczas wypalania naczyń.</w:t>
      </w:r>
    </w:p>
    <w:p w14:paraId="6EEC9C00" w14:textId="082FC160" w:rsidR="000C4FF0" w:rsidRDefault="000C4FF0" w:rsidP="00646F17">
      <w:pPr>
        <w:spacing w:line="276" w:lineRule="auto"/>
        <w:jc w:val="both"/>
        <w:rPr>
          <w:rFonts w:ascii="Book Antiqua" w:hAnsi="Book Antiqua"/>
        </w:rPr>
      </w:pPr>
    </w:p>
    <w:p w14:paraId="63C48B84" w14:textId="77777777" w:rsidR="000C4FF0" w:rsidRPr="008528D9" w:rsidRDefault="000C4FF0" w:rsidP="00646F17">
      <w:pPr>
        <w:pStyle w:val="Nagwek8"/>
        <w:spacing w:line="276" w:lineRule="auto"/>
        <w:jc w:val="center"/>
        <w:rPr>
          <w:rFonts w:ascii="Book Antiqua" w:hAnsi="Book Antiqua"/>
          <w:b/>
          <w:bCs/>
          <w:sz w:val="24"/>
          <w:szCs w:val="24"/>
        </w:rPr>
      </w:pPr>
      <w:bookmarkStart w:id="54" w:name="_Toc99448326"/>
      <w:r w:rsidRPr="008528D9">
        <w:rPr>
          <w:rFonts w:ascii="Book Antiqua" w:hAnsi="Book Antiqua"/>
          <w:b/>
          <w:bCs/>
          <w:sz w:val="24"/>
          <w:szCs w:val="24"/>
        </w:rPr>
        <w:t>Fotografia 4 – Gliniane rzeźby Władysławy Prucnal, artystki ludowej z Medyni Głogowskiej</w:t>
      </w:r>
      <w:bookmarkEnd w:id="54"/>
    </w:p>
    <w:p w14:paraId="6C1FB784" w14:textId="77777777" w:rsidR="000C4FF0" w:rsidRPr="008528D9" w:rsidRDefault="000C4FF0" w:rsidP="00646F17">
      <w:pPr>
        <w:spacing w:line="276" w:lineRule="auto"/>
        <w:jc w:val="both"/>
        <w:rPr>
          <w:rFonts w:ascii="Book Antiqua" w:hAnsi="Book Antiqua"/>
        </w:rPr>
      </w:pPr>
    </w:p>
    <w:p w14:paraId="1C1AD542" w14:textId="05A776B3" w:rsidR="005A27A0" w:rsidRPr="008528D9" w:rsidRDefault="009C10D7" w:rsidP="00646F17">
      <w:pPr>
        <w:pBdr>
          <w:top w:val="nil"/>
          <w:left w:val="nil"/>
          <w:bottom w:val="nil"/>
          <w:right w:val="nil"/>
          <w:between w:val="nil"/>
        </w:pBdr>
        <w:spacing w:line="276" w:lineRule="auto"/>
        <w:ind w:firstLine="720"/>
        <w:jc w:val="both"/>
        <w:rPr>
          <w:rFonts w:ascii="Book Antiqua" w:hAnsi="Book Antiqua"/>
        </w:rPr>
      </w:pPr>
      <w:r w:rsidRPr="008528D9">
        <w:rPr>
          <w:rFonts w:ascii="Book Antiqua" w:hAnsi="Book Antiqua"/>
          <w:color w:val="000000"/>
        </w:rPr>
        <w:t>Garncarze nie mieli z reguły problemów ze zbytem</w:t>
      </w:r>
      <w:r w:rsidRPr="008528D9">
        <w:rPr>
          <w:rFonts w:ascii="Book Antiqua" w:hAnsi="Book Antiqua"/>
        </w:rPr>
        <w:t xml:space="preserve"> </w:t>
      </w:r>
      <w:r w:rsidR="00C97710" w:rsidRPr="008528D9">
        <w:rPr>
          <w:rFonts w:ascii="Book Antiqua" w:hAnsi="Book Antiqua"/>
          <w:color w:val="000000"/>
        </w:rPr>
        <w:t>wyro</w:t>
      </w:r>
      <w:r w:rsidRPr="008528D9">
        <w:rPr>
          <w:rFonts w:ascii="Book Antiqua" w:hAnsi="Book Antiqua"/>
          <w:color w:val="000000"/>
        </w:rPr>
        <w:t>bów.</w:t>
      </w:r>
      <w:r w:rsidR="00C97710" w:rsidRPr="008528D9">
        <w:rPr>
          <w:rFonts w:ascii="Book Antiqua" w:hAnsi="Book Antiqua"/>
          <w:color w:val="000000"/>
        </w:rPr>
        <w:t xml:space="preserve"> </w:t>
      </w:r>
      <w:r w:rsidRPr="008528D9">
        <w:rPr>
          <w:rFonts w:ascii="Book Antiqua" w:hAnsi="Book Antiqua"/>
          <w:color w:val="000000"/>
        </w:rPr>
        <w:t>S</w:t>
      </w:r>
      <w:r w:rsidR="00C97710" w:rsidRPr="008528D9">
        <w:rPr>
          <w:rFonts w:ascii="Book Antiqua" w:hAnsi="Book Antiqua"/>
          <w:color w:val="000000"/>
        </w:rPr>
        <w:t xml:space="preserve">przedawali </w:t>
      </w:r>
      <w:r w:rsidRPr="008528D9">
        <w:rPr>
          <w:rFonts w:ascii="Book Antiqua" w:hAnsi="Book Antiqua"/>
          <w:color w:val="000000"/>
        </w:rPr>
        <w:t xml:space="preserve">je </w:t>
      </w:r>
      <w:r w:rsidR="00DD6EC8" w:rsidRPr="008528D9">
        <w:rPr>
          <w:rFonts w:ascii="Book Antiqua" w:hAnsi="Book Antiqua"/>
          <w:color w:val="000000"/>
        </w:rPr>
        <w:t>na targach</w:t>
      </w:r>
      <w:r w:rsidRPr="008528D9">
        <w:rPr>
          <w:rFonts w:ascii="Book Antiqua" w:hAnsi="Book Antiqua"/>
          <w:color w:val="000000"/>
        </w:rPr>
        <w:t xml:space="preserve"> a a</w:t>
      </w:r>
      <w:r w:rsidR="00C97710" w:rsidRPr="008528D9">
        <w:rPr>
          <w:rFonts w:ascii="Book Antiqua" w:hAnsi="Book Antiqua"/>
          <w:color w:val="000000"/>
        </w:rPr>
        <w:t xml:space="preserve">sortyment dopasowywali do </w:t>
      </w:r>
      <w:r w:rsidRPr="008528D9">
        <w:rPr>
          <w:rFonts w:ascii="Book Antiqua" w:hAnsi="Book Antiqua"/>
          <w:color w:val="000000"/>
        </w:rPr>
        <w:t>oczekiwań</w:t>
      </w:r>
      <w:r w:rsidR="00C97710" w:rsidRPr="008528D9">
        <w:rPr>
          <w:rFonts w:ascii="Book Antiqua" w:hAnsi="Book Antiqua"/>
          <w:color w:val="000000"/>
        </w:rPr>
        <w:t xml:space="preserve"> wiejskiej społeczności oraz do występujących lokalnie surowców. Większość form naczyń (garnków, mis, dzbanów, cedzaków, doniczek) była powszechnie znana w całej Polsce, istniało </w:t>
      </w:r>
      <w:r w:rsidRPr="008528D9">
        <w:rPr>
          <w:rFonts w:ascii="Book Antiqua" w:hAnsi="Book Antiqua"/>
          <w:color w:val="000000"/>
        </w:rPr>
        <w:t xml:space="preserve">też </w:t>
      </w:r>
      <w:r w:rsidR="00C97710" w:rsidRPr="008528D9">
        <w:rPr>
          <w:rFonts w:ascii="Book Antiqua" w:hAnsi="Book Antiqua"/>
          <w:color w:val="000000"/>
        </w:rPr>
        <w:t xml:space="preserve">wiele odmian regionalnych. Dla Lasowiaków charakterystyczne były m.in. </w:t>
      </w:r>
      <w:r w:rsidR="00DD6EC8" w:rsidRPr="008528D9">
        <w:rPr>
          <w:rFonts w:ascii="Book Antiqua" w:hAnsi="Book Antiqua"/>
          <w:color w:val="000000"/>
        </w:rPr>
        <w:t>„</w:t>
      </w:r>
      <w:r w:rsidR="00C97710" w:rsidRPr="008528D9">
        <w:rPr>
          <w:rFonts w:ascii="Book Antiqua" w:hAnsi="Book Antiqua"/>
          <w:color w:val="000000"/>
        </w:rPr>
        <w:t>siwaki</w:t>
      </w:r>
      <w:r w:rsidR="00DD6EC8" w:rsidRPr="008528D9">
        <w:rPr>
          <w:rFonts w:ascii="Book Antiqua" w:hAnsi="Book Antiqua"/>
          <w:color w:val="000000"/>
        </w:rPr>
        <w:t>”</w:t>
      </w:r>
      <w:r w:rsidR="00C97710" w:rsidRPr="008528D9">
        <w:rPr>
          <w:rFonts w:ascii="Book Antiqua" w:hAnsi="Book Antiqua"/>
          <w:color w:val="000000"/>
        </w:rPr>
        <w:t xml:space="preserve">, czyli naczynia, które wskutek wypalania w atmosferze beztlenowej przybierały grafitową barwę </w:t>
      </w:r>
      <w:r w:rsidRPr="008528D9">
        <w:rPr>
          <w:rFonts w:ascii="Book Antiqua" w:hAnsi="Book Antiqua"/>
          <w:color w:val="000000"/>
        </w:rPr>
        <w:br/>
      </w:r>
      <w:r w:rsidR="00C97710" w:rsidRPr="008528D9">
        <w:rPr>
          <w:rFonts w:ascii="Book Antiqua" w:hAnsi="Book Antiqua"/>
          <w:color w:val="000000"/>
        </w:rPr>
        <w:t xml:space="preserve">i które zdobiono poprzez </w:t>
      </w:r>
      <w:r w:rsidR="00DD6EC8" w:rsidRPr="008528D9">
        <w:rPr>
          <w:rFonts w:ascii="Book Antiqua" w:hAnsi="Book Antiqua"/>
          <w:color w:val="000000"/>
        </w:rPr>
        <w:t>„</w:t>
      </w:r>
      <w:r w:rsidR="00C97710" w:rsidRPr="008528D9">
        <w:rPr>
          <w:rFonts w:ascii="Book Antiqua" w:hAnsi="Book Antiqua"/>
          <w:color w:val="000000"/>
        </w:rPr>
        <w:t>wyświecanie</w:t>
      </w:r>
      <w:r w:rsidR="00DD6EC8" w:rsidRPr="008528D9">
        <w:rPr>
          <w:rFonts w:ascii="Book Antiqua" w:hAnsi="Book Antiqua"/>
          <w:color w:val="000000"/>
        </w:rPr>
        <w:t>”</w:t>
      </w:r>
      <w:r w:rsidR="00C97710" w:rsidRPr="008528D9">
        <w:rPr>
          <w:rFonts w:ascii="Book Antiqua" w:hAnsi="Book Antiqua"/>
          <w:color w:val="000000"/>
        </w:rPr>
        <w:t xml:space="preserve">, tj. pocieranie powierzchni specjalnym gładzikiem nadającym </w:t>
      </w:r>
      <w:r w:rsidR="00DD6EC8" w:rsidRPr="008528D9">
        <w:rPr>
          <w:rFonts w:ascii="Book Antiqua" w:hAnsi="Book Antiqua"/>
          <w:color w:val="000000"/>
        </w:rPr>
        <w:t xml:space="preserve">jej </w:t>
      </w:r>
      <w:r w:rsidR="00C97710" w:rsidRPr="008528D9">
        <w:rPr>
          <w:rFonts w:ascii="Book Antiqua" w:hAnsi="Book Antiqua"/>
          <w:color w:val="000000"/>
        </w:rPr>
        <w:t>różne desenie</w:t>
      </w:r>
      <w:r w:rsidR="003A6888" w:rsidRPr="008528D9">
        <w:rPr>
          <w:rFonts w:ascii="Book Antiqua" w:hAnsi="Book Antiqua"/>
          <w:color w:val="000000"/>
        </w:rPr>
        <w:t xml:space="preserve"> i kształty</w:t>
      </w:r>
      <w:r w:rsidR="00C97710" w:rsidRPr="008528D9">
        <w:rPr>
          <w:rFonts w:ascii="Book Antiqua" w:hAnsi="Book Antiqua"/>
          <w:color w:val="000000"/>
        </w:rPr>
        <w:t xml:space="preserve">: trójkąty, pionowe linie faliste przemiennie z prostymi itp. Z wyrobu </w:t>
      </w:r>
      <w:r w:rsidR="00C97710" w:rsidRPr="008528D9">
        <w:rPr>
          <w:rFonts w:ascii="Book Antiqua" w:hAnsi="Book Antiqua"/>
          <w:iCs/>
          <w:color w:val="000000"/>
        </w:rPr>
        <w:t>siwaków</w:t>
      </w:r>
      <w:r w:rsidR="00C97710" w:rsidRPr="008528D9">
        <w:rPr>
          <w:rFonts w:ascii="Book Antiqua" w:hAnsi="Book Antiqua"/>
          <w:color w:val="000000"/>
        </w:rPr>
        <w:t xml:space="preserve"> słynął ośrodek medyński, tj. Medynia Głogowska, Zalesie i Pogwizdów. Później przy ich produkcji pozostało jedynie Zalesie, Medynia i Pogwizdów zaś w drugiej połowie XIX w. wyspecjalizowały się </w:t>
      </w:r>
      <w:r w:rsidR="00DD6EC8" w:rsidRPr="008528D9">
        <w:rPr>
          <w:rFonts w:ascii="Book Antiqua" w:hAnsi="Book Antiqua"/>
          <w:color w:val="000000"/>
        </w:rPr>
        <w:br/>
      </w:r>
      <w:r w:rsidR="00C97710" w:rsidRPr="008528D9">
        <w:rPr>
          <w:rFonts w:ascii="Book Antiqua" w:hAnsi="Book Antiqua"/>
          <w:color w:val="000000"/>
        </w:rPr>
        <w:lastRenderedPageBreak/>
        <w:t xml:space="preserve">w naczyniach czerwonych, „szklanych”. Ośrodek medyński był jednym </w:t>
      </w:r>
      <w:r w:rsidR="00DD6EC8" w:rsidRPr="008528D9">
        <w:rPr>
          <w:rFonts w:ascii="Book Antiqua" w:hAnsi="Book Antiqua"/>
          <w:color w:val="000000"/>
        </w:rPr>
        <w:br/>
      </w:r>
      <w:r w:rsidR="00C97710" w:rsidRPr="008528D9">
        <w:rPr>
          <w:rFonts w:ascii="Book Antiqua" w:hAnsi="Book Antiqua"/>
          <w:color w:val="000000"/>
        </w:rPr>
        <w:t xml:space="preserve">z największych ośrodków ceramiki ludowej w Polsce. Garncarstwo popularne było także </w:t>
      </w:r>
      <w:r w:rsidR="00DD6EC8" w:rsidRPr="008528D9">
        <w:rPr>
          <w:rFonts w:ascii="Book Antiqua" w:hAnsi="Book Antiqua"/>
          <w:color w:val="000000"/>
        </w:rPr>
        <w:t>w innych lasowiackich miejscowościach jak:</w:t>
      </w:r>
      <w:r w:rsidR="00C97710" w:rsidRPr="008528D9">
        <w:rPr>
          <w:rFonts w:ascii="Book Antiqua" w:hAnsi="Book Antiqua"/>
          <w:color w:val="000000"/>
        </w:rPr>
        <w:t xml:space="preserve"> Leżajsk, Sokołów, Poręby Dębskie, Niwiska, Dzikowiec</w:t>
      </w:r>
      <w:r w:rsidR="00C97710" w:rsidRPr="008528D9">
        <w:rPr>
          <w:rFonts w:ascii="Book Antiqua" w:hAnsi="Book Antiqua"/>
        </w:rPr>
        <w:t>. K</w:t>
      </w:r>
      <w:r w:rsidR="00C97710" w:rsidRPr="008528D9">
        <w:rPr>
          <w:rFonts w:ascii="Book Antiqua" w:hAnsi="Book Antiqua"/>
          <w:color w:val="000000"/>
        </w:rPr>
        <w:t>ażdy z nich charakteryzował się odrębnym stylem zdobnictwa. W ośrodku medyńskim dla przykładu wysuszone naczynia malowano trzema kolorami: zielonym, białym i brązowym</w:t>
      </w:r>
      <w:r w:rsidR="00C97710" w:rsidRPr="008528D9">
        <w:rPr>
          <w:rFonts w:ascii="Book Antiqua" w:hAnsi="Book Antiqua"/>
          <w:color w:val="000000"/>
          <w:vertAlign w:val="superscript"/>
        </w:rPr>
        <w:footnoteReference w:id="100"/>
      </w:r>
      <w:r w:rsidR="00C97710" w:rsidRPr="008528D9">
        <w:rPr>
          <w:rFonts w:ascii="Book Antiqua" w:hAnsi="Book Antiqua"/>
          <w:color w:val="000000"/>
        </w:rPr>
        <w:t>.</w:t>
      </w:r>
      <w:r w:rsidR="00C97710" w:rsidRPr="008528D9">
        <w:rPr>
          <w:rFonts w:ascii="Book Antiqua" w:hAnsi="Book Antiqua"/>
        </w:rPr>
        <w:t xml:space="preserve"> Przedsiębiorczy garncarze emi</w:t>
      </w:r>
      <w:r w:rsidR="000C4FF0">
        <w:rPr>
          <w:rFonts w:ascii="Book Antiqua" w:hAnsi="Book Antiqua"/>
        </w:rPr>
        <w:t>growali do innych miejscowości. Z</w:t>
      </w:r>
      <w:r w:rsidR="00C97710" w:rsidRPr="008528D9">
        <w:rPr>
          <w:rFonts w:ascii="Book Antiqua" w:hAnsi="Book Antiqua"/>
        </w:rPr>
        <w:t>ajmowali się też leczeniem gliną: na przeziębienie stosowano gliniane bańki, a chorych na reumatyzm przyprowadzano do pieca garncarskiego po zabr</w:t>
      </w:r>
      <w:r w:rsidR="00175079" w:rsidRPr="008528D9">
        <w:rPr>
          <w:rFonts w:ascii="Book Antiqua" w:hAnsi="Book Antiqua"/>
        </w:rPr>
        <w:t>aniu z niego wypalonych naczyń.</w:t>
      </w:r>
    </w:p>
    <w:p w14:paraId="7EDEC23D" w14:textId="234B2754" w:rsidR="00C97710" w:rsidRPr="008528D9" w:rsidRDefault="00C97710" w:rsidP="00646F17">
      <w:pPr>
        <w:pBdr>
          <w:top w:val="nil"/>
          <w:left w:val="nil"/>
          <w:bottom w:val="nil"/>
          <w:right w:val="nil"/>
          <w:between w:val="nil"/>
        </w:pBdr>
        <w:spacing w:line="276" w:lineRule="auto"/>
        <w:ind w:firstLine="720"/>
        <w:jc w:val="both"/>
        <w:rPr>
          <w:rFonts w:ascii="Book Antiqua" w:hAnsi="Book Antiqua"/>
        </w:rPr>
      </w:pPr>
      <w:r w:rsidRPr="008528D9">
        <w:rPr>
          <w:rFonts w:ascii="Book Antiqua" w:hAnsi="Book Antiqua"/>
        </w:rPr>
        <w:t>Garncarze kopali glinę na własnych polach. Potrzebne były dwa rodzaje tego surowca: glina tłusta i chuda. Proporcje mieszania obu rodzajów zależały od przeznaczenia wyrobów. Najpowszechniejszą metodą wykonywania naczyń było toczenie z wolnej ręki na kole garncarskim, a później wypalanie w specjalnym piecu. Bardzo ważny był kształt</w:t>
      </w:r>
      <w:r w:rsidR="000C4FF0">
        <w:rPr>
          <w:rFonts w:ascii="Book Antiqua" w:hAnsi="Book Antiqua"/>
        </w:rPr>
        <w:t>,</w:t>
      </w:r>
      <w:r w:rsidR="003A6888" w:rsidRPr="008528D9">
        <w:rPr>
          <w:rFonts w:ascii="Book Antiqua" w:hAnsi="Book Antiqua"/>
        </w:rPr>
        <w:t xml:space="preserve"> dostosowany do ich</w:t>
      </w:r>
      <w:r w:rsidRPr="008528D9">
        <w:rPr>
          <w:rFonts w:ascii="Book Antiqua" w:hAnsi="Book Antiqua"/>
        </w:rPr>
        <w:t xml:space="preserve"> funkcj</w:t>
      </w:r>
      <w:r w:rsidR="003A6888" w:rsidRPr="008528D9">
        <w:rPr>
          <w:rFonts w:ascii="Book Antiqua" w:hAnsi="Book Antiqua"/>
        </w:rPr>
        <w:t>i</w:t>
      </w:r>
      <w:r w:rsidRPr="008528D9">
        <w:rPr>
          <w:rFonts w:ascii="Book Antiqua" w:hAnsi="Book Antiqua"/>
        </w:rPr>
        <w:t xml:space="preserve">. O walorach </w:t>
      </w:r>
      <w:r w:rsidR="003A6888" w:rsidRPr="008528D9">
        <w:rPr>
          <w:rFonts w:ascii="Book Antiqua" w:hAnsi="Book Antiqua"/>
        </w:rPr>
        <w:t xml:space="preserve">produktów </w:t>
      </w:r>
      <w:r w:rsidRPr="008528D9">
        <w:rPr>
          <w:rFonts w:ascii="Book Antiqua" w:hAnsi="Book Antiqua"/>
        </w:rPr>
        <w:t xml:space="preserve">decydował sposób ich wyrobu, precyzja kształtu, cienkość skorupy </w:t>
      </w:r>
      <w:r w:rsidR="003F218A" w:rsidRPr="008528D9">
        <w:rPr>
          <w:rFonts w:ascii="Book Antiqua" w:hAnsi="Book Antiqua"/>
        </w:rPr>
        <w:t>czy</w:t>
      </w:r>
      <w:r w:rsidRPr="008528D9">
        <w:rPr>
          <w:rFonts w:ascii="Book Antiqua" w:hAnsi="Book Antiqua"/>
        </w:rPr>
        <w:t xml:space="preserve"> malatura</w:t>
      </w:r>
      <w:r w:rsidRPr="008528D9">
        <w:rPr>
          <w:rFonts w:ascii="Book Antiqua" w:hAnsi="Book Antiqua"/>
          <w:vertAlign w:val="superscript"/>
        </w:rPr>
        <w:footnoteReference w:id="101"/>
      </w:r>
      <w:r w:rsidR="00DD6EC8" w:rsidRPr="008528D9">
        <w:rPr>
          <w:rFonts w:ascii="Book Antiqua" w:hAnsi="Book Antiqua"/>
        </w:rPr>
        <w:t>.</w:t>
      </w:r>
    </w:p>
    <w:p w14:paraId="07C50FC4" w14:textId="77777777" w:rsidR="00DD6EC8" w:rsidRPr="008528D9" w:rsidRDefault="00DD6EC8" w:rsidP="00646F17">
      <w:pPr>
        <w:pBdr>
          <w:top w:val="nil"/>
          <w:left w:val="nil"/>
          <w:bottom w:val="nil"/>
          <w:right w:val="nil"/>
          <w:between w:val="nil"/>
        </w:pBdr>
        <w:spacing w:line="276" w:lineRule="auto"/>
        <w:jc w:val="both"/>
        <w:rPr>
          <w:rFonts w:ascii="Book Antiqua" w:hAnsi="Book Antiqua"/>
        </w:rPr>
      </w:pPr>
    </w:p>
    <w:p w14:paraId="42CE899C" w14:textId="0067BD2F" w:rsidR="00C97710" w:rsidRPr="008528D9" w:rsidRDefault="00FD026C" w:rsidP="00646F17">
      <w:pPr>
        <w:pStyle w:val="Nagwek2"/>
        <w:spacing w:line="276" w:lineRule="auto"/>
        <w:rPr>
          <w:rFonts w:ascii="Book Antiqua" w:eastAsia="Times New Roman" w:hAnsi="Book Antiqua"/>
          <w:b/>
          <w:sz w:val="28"/>
          <w:szCs w:val="28"/>
          <w:u w:val="single"/>
        </w:rPr>
      </w:pPr>
      <w:bookmarkStart w:id="55" w:name="_Toc102372032"/>
      <w:r w:rsidRPr="008528D9">
        <w:rPr>
          <w:rFonts w:ascii="Book Antiqua" w:hAnsi="Book Antiqua"/>
          <w:b/>
          <w:sz w:val="28"/>
          <w:szCs w:val="28"/>
        </w:rPr>
        <w:t>4</w:t>
      </w:r>
      <w:r w:rsidR="00C97710" w:rsidRPr="008528D9">
        <w:rPr>
          <w:rFonts w:ascii="Book Antiqua" w:hAnsi="Book Antiqua"/>
          <w:b/>
          <w:sz w:val="28"/>
          <w:szCs w:val="28"/>
        </w:rPr>
        <w:t>.4.2.1</w:t>
      </w:r>
      <w:r w:rsidR="00D86AD4" w:rsidRPr="008528D9">
        <w:rPr>
          <w:rFonts w:ascii="Book Antiqua" w:hAnsi="Book Antiqua"/>
          <w:b/>
          <w:sz w:val="28"/>
          <w:szCs w:val="28"/>
        </w:rPr>
        <w:t>0</w:t>
      </w:r>
      <w:r w:rsidR="00C97710" w:rsidRPr="008528D9">
        <w:rPr>
          <w:rFonts w:ascii="Book Antiqua" w:hAnsi="Book Antiqua"/>
          <w:b/>
          <w:sz w:val="28"/>
          <w:szCs w:val="28"/>
        </w:rPr>
        <w:t>. Tkactwo</w:t>
      </w:r>
      <w:bookmarkEnd w:id="55"/>
    </w:p>
    <w:p w14:paraId="0881EB6F" w14:textId="55E5638F" w:rsidR="00C97710" w:rsidRPr="008528D9" w:rsidRDefault="00AC7036" w:rsidP="00646F17">
      <w:pPr>
        <w:spacing w:line="276" w:lineRule="auto"/>
        <w:ind w:firstLine="708"/>
        <w:jc w:val="both"/>
        <w:rPr>
          <w:rFonts w:ascii="Book Antiqua" w:hAnsi="Book Antiqua"/>
        </w:rPr>
      </w:pPr>
      <w:r w:rsidRPr="008528D9">
        <w:rPr>
          <w:rFonts w:ascii="Book Antiqua" w:hAnsi="Book Antiqua"/>
        </w:rPr>
        <w:t xml:space="preserve">Rzemiosło tkackie w społecznościach lasowiackich miało charakter przede wszystkim użytkowy, związane było z produkcją odzieży na własny użytek, czasami na sprzedaż. Surowcem stosowanym do wyrobu tkanin był len. </w:t>
      </w:r>
      <w:r w:rsidR="00C97710" w:rsidRPr="008528D9">
        <w:rPr>
          <w:rFonts w:ascii="Book Antiqua" w:hAnsi="Book Antiqua"/>
        </w:rPr>
        <w:t>Starania o urodzaj lnu podejmowano na długo przed jego siewem, jeszcze zimą. Były z tym związane różne zwyczaje i zabawy. Len siano pod koniec kwietnia, zazwyczaj w dzień św. Wojciecha (23 kwietnia) albo św. Stanisława (8 maja), zwykle na polu, gdzie była wcześniej uprawiana koniczyna lub ziemniaki. Wierzono, że na siew najlepszy jest słoneczny dzień. Siemię przeznaczone do siewu kropiono wodą święconą i wkładano w nie długą</w:t>
      </w:r>
      <w:r w:rsidRPr="008528D9">
        <w:rPr>
          <w:rFonts w:ascii="Book Antiqua" w:hAnsi="Book Antiqua"/>
        </w:rPr>
        <w:t>,</w:t>
      </w:r>
      <w:r w:rsidR="00C97710" w:rsidRPr="008528D9">
        <w:rPr>
          <w:rFonts w:ascii="Book Antiqua" w:hAnsi="Book Antiqua"/>
        </w:rPr>
        <w:t xml:space="preserve"> szeroką wstążkę, żeby włókna wyrosły długie i mocne. Len dojrzewał przeważnie we wrześniu. Po wyrwaniu z ziemi rozścielano go na polu i suszono. Następnie, po kilku dniach wiązano w snopki i przywożono do stodoły. </w:t>
      </w:r>
      <w:r w:rsidR="00D023A1" w:rsidRPr="008528D9">
        <w:rPr>
          <w:rFonts w:ascii="Book Antiqua" w:hAnsi="Book Antiqua"/>
        </w:rPr>
        <w:t>Łodygi o</w:t>
      </w:r>
      <w:r w:rsidR="00C97710" w:rsidRPr="008528D9">
        <w:rPr>
          <w:rFonts w:ascii="Book Antiqua" w:hAnsi="Book Antiqua"/>
        </w:rPr>
        <w:t xml:space="preserve">dgławiano przy pomocy </w:t>
      </w:r>
      <w:r w:rsidR="00DD6EC8" w:rsidRPr="008528D9">
        <w:rPr>
          <w:rFonts w:ascii="Book Antiqua" w:hAnsi="Book Antiqua"/>
        </w:rPr>
        <w:t>„</w:t>
      </w:r>
      <w:r w:rsidR="00C97710" w:rsidRPr="008528D9">
        <w:rPr>
          <w:rFonts w:ascii="Book Antiqua" w:hAnsi="Book Antiqua"/>
        </w:rPr>
        <w:t>rafy</w:t>
      </w:r>
      <w:r w:rsidR="00DD6EC8" w:rsidRPr="008528D9">
        <w:rPr>
          <w:rFonts w:ascii="Book Antiqua" w:hAnsi="Book Antiqua"/>
        </w:rPr>
        <w:t xml:space="preserve">” – </w:t>
      </w:r>
      <w:r w:rsidR="00D023A1" w:rsidRPr="008528D9">
        <w:rPr>
          <w:rFonts w:ascii="Book Antiqua" w:hAnsi="Book Antiqua"/>
        </w:rPr>
        <w:t xml:space="preserve">szczotki </w:t>
      </w:r>
      <w:r w:rsidR="00C97710" w:rsidRPr="008528D9">
        <w:rPr>
          <w:rFonts w:ascii="Book Antiqua" w:hAnsi="Book Antiqua"/>
        </w:rPr>
        <w:t>nabitej gwoździami. Z główek po wymłóceniu otrzymywano</w:t>
      </w:r>
      <w:r w:rsidR="00B665EA" w:rsidRPr="008528D9">
        <w:rPr>
          <w:rFonts w:ascii="Book Antiqua" w:hAnsi="Book Antiqua"/>
        </w:rPr>
        <w:t xml:space="preserve"> nasiona -</w:t>
      </w:r>
      <w:r w:rsidR="00C97710" w:rsidRPr="008528D9">
        <w:rPr>
          <w:rFonts w:ascii="Book Antiqua" w:hAnsi="Book Antiqua"/>
        </w:rPr>
        <w:t xml:space="preserve"> </w:t>
      </w:r>
      <w:r w:rsidR="00DD6EC8" w:rsidRPr="008528D9">
        <w:rPr>
          <w:rFonts w:ascii="Book Antiqua" w:hAnsi="Book Antiqua"/>
        </w:rPr>
        <w:t>„</w:t>
      </w:r>
      <w:r w:rsidR="00C97710" w:rsidRPr="008528D9">
        <w:rPr>
          <w:rFonts w:ascii="Book Antiqua" w:hAnsi="Book Antiqua"/>
          <w:iCs/>
        </w:rPr>
        <w:t>siemię</w:t>
      </w:r>
      <w:r w:rsidR="00DD6EC8" w:rsidRPr="008528D9">
        <w:rPr>
          <w:rFonts w:ascii="Book Antiqua" w:hAnsi="Book Antiqua"/>
          <w:iCs/>
        </w:rPr>
        <w:t>”</w:t>
      </w:r>
      <w:r w:rsidR="00E73424" w:rsidRPr="008528D9">
        <w:rPr>
          <w:rFonts w:ascii="Book Antiqua" w:hAnsi="Book Antiqua"/>
          <w:iCs/>
        </w:rPr>
        <w:t>, częściowo przeznaczone do</w:t>
      </w:r>
      <w:r w:rsidR="00E73424" w:rsidRPr="008528D9">
        <w:rPr>
          <w:rFonts w:ascii="Book Antiqua" w:hAnsi="Book Antiqua"/>
        </w:rPr>
        <w:t xml:space="preserve"> </w:t>
      </w:r>
      <w:r w:rsidR="00B665EA" w:rsidRPr="008528D9">
        <w:rPr>
          <w:rFonts w:ascii="Book Antiqua" w:hAnsi="Book Antiqua"/>
        </w:rPr>
        <w:t xml:space="preserve">tłoczenia oleju w specjalnych olejarniach, funkcjonujących w wielu wioskach, przede wszystkim </w:t>
      </w:r>
      <w:r w:rsidR="00C97710" w:rsidRPr="008528D9">
        <w:rPr>
          <w:rFonts w:ascii="Book Antiqua" w:hAnsi="Book Antiqua"/>
        </w:rPr>
        <w:t>wyko</w:t>
      </w:r>
      <w:r w:rsidR="00B665EA" w:rsidRPr="008528D9">
        <w:rPr>
          <w:rFonts w:ascii="Book Antiqua" w:hAnsi="Book Antiqua"/>
        </w:rPr>
        <w:t>rzystywane jednak do zasiewu.</w:t>
      </w:r>
      <w:r w:rsidR="00C97710" w:rsidRPr="008528D9">
        <w:rPr>
          <w:rFonts w:ascii="Book Antiqua" w:hAnsi="Book Antiqua"/>
        </w:rPr>
        <w:t xml:space="preserve"> Najważniejsze były łodygi. Dla oddzielenia ich zdrewniałych części moczono je około dwóch tygodni w wodzie lub przez około sześć tygodni roszono na polu. Następnie wiązano, suszono i kruszono osłony łodyg za pomocą </w:t>
      </w:r>
      <w:r w:rsidR="00B665EA" w:rsidRPr="008528D9">
        <w:rPr>
          <w:rFonts w:ascii="Book Antiqua" w:hAnsi="Book Antiqua"/>
        </w:rPr>
        <w:t>„</w:t>
      </w:r>
      <w:r w:rsidR="00C97710" w:rsidRPr="008528D9">
        <w:rPr>
          <w:rFonts w:ascii="Book Antiqua" w:hAnsi="Book Antiqua"/>
          <w:iCs/>
        </w:rPr>
        <w:t>międlicy</w:t>
      </w:r>
      <w:r w:rsidR="00B665EA" w:rsidRPr="008528D9">
        <w:rPr>
          <w:rFonts w:ascii="Book Antiqua" w:hAnsi="Book Antiqua"/>
          <w:iCs/>
        </w:rPr>
        <w:t>”</w:t>
      </w:r>
      <w:r w:rsidR="00C97710" w:rsidRPr="008528D9">
        <w:rPr>
          <w:rFonts w:ascii="Book Antiqua" w:hAnsi="Book Antiqua"/>
        </w:rPr>
        <w:t xml:space="preserve"> a potem podobnej do niej </w:t>
      </w:r>
      <w:r w:rsidR="00B665EA" w:rsidRPr="008528D9">
        <w:rPr>
          <w:rFonts w:ascii="Book Antiqua" w:hAnsi="Book Antiqua"/>
        </w:rPr>
        <w:t>„</w:t>
      </w:r>
      <w:r w:rsidR="00C97710" w:rsidRPr="008528D9">
        <w:rPr>
          <w:rFonts w:ascii="Book Antiqua" w:hAnsi="Book Antiqua"/>
          <w:iCs/>
        </w:rPr>
        <w:t>cierlicy</w:t>
      </w:r>
      <w:r w:rsidR="00B665EA" w:rsidRPr="008528D9">
        <w:rPr>
          <w:rFonts w:ascii="Book Antiqua" w:hAnsi="Book Antiqua"/>
          <w:iCs/>
        </w:rPr>
        <w:t>”</w:t>
      </w:r>
      <w:r w:rsidR="00C97710" w:rsidRPr="008528D9">
        <w:rPr>
          <w:rFonts w:ascii="Book Antiqua" w:hAnsi="Book Antiqua"/>
        </w:rPr>
        <w:t>. Uzyskane w ten spos</w:t>
      </w:r>
      <w:r w:rsidR="000C4FF0">
        <w:rPr>
          <w:rFonts w:ascii="Book Antiqua" w:hAnsi="Book Antiqua"/>
        </w:rPr>
        <w:t>ób włókna pleciono w warkocze. W</w:t>
      </w:r>
      <w:r w:rsidR="00C97710" w:rsidRPr="008528D9">
        <w:rPr>
          <w:rFonts w:ascii="Book Antiqua" w:hAnsi="Book Antiqua"/>
        </w:rPr>
        <w:t xml:space="preserve"> jesienne i zimowe wieczory kobiety przędły z ni</w:t>
      </w:r>
      <w:r w:rsidR="00D023A1" w:rsidRPr="008528D9">
        <w:rPr>
          <w:rFonts w:ascii="Book Antiqua" w:hAnsi="Book Antiqua"/>
        </w:rPr>
        <w:t>ch</w:t>
      </w:r>
      <w:r w:rsidR="00C97710" w:rsidRPr="008528D9">
        <w:rPr>
          <w:rFonts w:ascii="Book Antiqua" w:hAnsi="Book Antiqua"/>
        </w:rPr>
        <w:t xml:space="preserve"> nici przy pomocy </w:t>
      </w:r>
      <w:r w:rsidR="00B665EA" w:rsidRPr="008528D9">
        <w:rPr>
          <w:rFonts w:ascii="Book Antiqua" w:hAnsi="Book Antiqua"/>
        </w:rPr>
        <w:t>„</w:t>
      </w:r>
      <w:r w:rsidR="00C97710" w:rsidRPr="008528D9">
        <w:rPr>
          <w:rFonts w:ascii="Book Antiqua" w:hAnsi="Book Antiqua"/>
          <w:iCs/>
        </w:rPr>
        <w:t>przęślicy z krężlem</w:t>
      </w:r>
      <w:r w:rsidR="00B665EA" w:rsidRPr="008528D9">
        <w:rPr>
          <w:rFonts w:ascii="Book Antiqua" w:hAnsi="Book Antiqua"/>
          <w:iCs/>
        </w:rPr>
        <w:t>”</w:t>
      </w:r>
      <w:r w:rsidR="00C97710" w:rsidRPr="008528D9">
        <w:rPr>
          <w:rFonts w:ascii="Book Antiqua" w:hAnsi="Book Antiqua"/>
        </w:rPr>
        <w:t xml:space="preserve"> lub kołowrotka. Czas przędzenia zaczynał się </w:t>
      </w:r>
      <w:r w:rsidR="00C97710" w:rsidRPr="008528D9">
        <w:rPr>
          <w:rFonts w:ascii="Book Antiqua" w:hAnsi="Book Antiqua"/>
        </w:rPr>
        <w:lastRenderedPageBreak/>
        <w:t>w listopadzie, zazwyczaj od św. Katarzyny. Bywało, że na ten dzień zamawiano muzykantów, a praca kończyła się tańcami. Uprzędzione nici nawijano na motowidła, układano w pasmach</w:t>
      </w:r>
      <w:r w:rsidR="00C97710" w:rsidRPr="008528D9">
        <w:rPr>
          <w:rFonts w:ascii="Book Antiqua" w:hAnsi="Book Antiqua"/>
          <w:i/>
        </w:rPr>
        <w:t xml:space="preserve"> </w:t>
      </w:r>
      <w:r w:rsidR="00C97710" w:rsidRPr="008528D9">
        <w:rPr>
          <w:rFonts w:ascii="Book Antiqua" w:hAnsi="Book Antiqua"/>
        </w:rPr>
        <w:t xml:space="preserve">i zwijano w motki, następnie zanoszono do tkacza. Gospodyni, która przędła nici, wiedziała, jakie płótno będzie jej potrzebne. Czy grubsze na worek lub odzienie codzienne, czy cienkie na strój odświętny. Gdy przyniesiono płótno od tkacza, trzeba było je uprać </w:t>
      </w:r>
      <w:r w:rsidR="00B665EA" w:rsidRPr="008528D9">
        <w:rPr>
          <w:rFonts w:ascii="Book Antiqua" w:hAnsi="Book Antiqua"/>
        </w:rPr>
        <w:t>i w razie potrzeby</w:t>
      </w:r>
      <w:r w:rsidR="00C97710" w:rsidRPr="008528D9">
        <w:rPr>
          <w:rFonts w:ascii="Book Antiqua" w:hAnsi="Book Antiqua"/>
        </w:rPr>
        <w:t xml:space="preserve"> wybielić, bo surowe miało naturalny, szary kolor. Bielenie płótna polegało na rozciąganiu go na trawie i poddawaniu działaniu promieni słonecznych przez kilka dni. </w:t>
      </w:r>
      <w:r w:rsidR="00D023A1" w:rsidRPr="008528D9">
        <w:rPr>
          <w:rFonts w:ascii="Book Antiqua" w:hAnsi="Book Antiqua"/>
        </w:rPr>
        <w:t>O</w:t>
      </w:r>
      <w:r w:rsidR="00C97710" w:rsidRPr="008528D9">
        <w:rPr>
          <w:rFonts w:ascii="Book Antiqua" w:hAnsi="Book Antiqua"/>
        </w:rPr>
        <w:t xml:space="preserve">dbywało się na wiosnę, gdy </w:t>
      </w:r>
      <w:r w:rsidR="00D023A1" w:rsidRPr="008528D9">
        <w:rPr>
          <w:rFonts w:ascii="Book Antiqua" w:hAnsi="Book Antiqua"/>
        </w:rPr>
        <w:t xml:space="preserve">zaczynały kwitnąć </w:t>
      </w:r>
      <w:r w:rsidR="00C97710" w:rsidRPr="008528D9">
        <w:rPr>
          <w:rFonts w:ascii="Book Antiqua" w:hAnsi="Book Antiqua"/>
        </w:rPr>
        <w:t>sady.</w:t>
      </w:r>
    </w:p>
    <w:p w14:paraId="7B31B8EB" w14:textId="4AFF421E" w:rsidR="00C97710" w:rsidRPr="008528D9" w:rsidRDefault="00C97710" w:rsidP="00646F17">
      <w:pPr>
        <w:spacing w:line="276" w:lineRule="auto"/>
        <w:ind w:firstLine="708"/>
        <w:jc w:val="both"/>
        <w:rPr>
          <w:rFonts w:ascii="Book Antiqua" w:hAnsi="Book Antiqua"/>
        </w:rPr>
      </w:pPr>
      <w:r w:rsidRPr="008528D9">
        <w:rPr>
          <w:rFonts w:ascii="Book Antiqua" w:hAnsi="Book Antiqua"/>
        </w:rPr>
        <w:t xml:space="preserve">Tkaczy w jednej wsi mogło być kilku. Dobrego i rzetelnego rzemieślnika, który nie przywłaszczał sobie powierzonego materiału, powszechnie ceniono. Jako wynagrodzenie otrzymywał </w:t>
      </w:r>
      <w:r w:rsidR="00B665EA" w:rsidRPr="008528D9">
        <w:rPr>
          <w:rFonts w:ascii="Book Antiqua" w:hAnsi="Book Antiqua"/>
        </w:rPr>
        <w:t>„</w:t>
      </w:r>
      <w:r w:rsidRPr="008528D9">
        <w:rPr>
          <w:rFonts w:ascii="Book Antiqua" w:hAnsi="Book Antiqua"/>
        </w:rPr>
        <w:t>kolędę</w:t>
      </w:r>
      <w:r w:rsidR="00B665EA" w:rsidRPr="008528D9">
        <w:rPr>
          <w:rFonts w:ascii="Book Antiqua" w:hAnsi="Book Antiqua"/>
        </w:rPr>
        <w:t>”</w:t>
      </w:r>
      <w:r w:rsidRPr="008528D9">
        <w:rPr>
          <w:rFonts w:ascii="Book Antiqua" w:hAnsi="Book Antiqua"/>
        </w:rPr>
        <w:t>, czyli różne produkty: chleb, kaszę jaglaną, jęczmienną, słoninę, olej oraz pieniądze. Od jakości zapłaty zależało to, w jakiej kolejności tkacz</w:t>
      </w:r>
      <w:r w:rsidR="00B665EA" w:rsidRPr="008528D9">
        <w:rPr>
          <w:rFonts w:ascii="Book Antiqua" w:hAnsi="Book Antiqua"/>
        </w:rPr>
        <w:t xml:space="preserve"> będzie wykonywał zamówienia. Mawia</w:t>
      </w:r>
      <w:r w:rsidRPr="008528D9">
        <w:rPr>
          <w:rFonts w:ascii="Book Antiqua" w:hAnsi="Book Antiqua"/>
        </w:rPr>
        <w:t xml:space="preserve">no: </w:t>
      </w:r>
      <w:r w:rsidR="00B665EA" w:rsidRPr="008528D9">
        <w:rPr>
          <w:rFonts w:ascii="Book Antiqua" w:hAnsi="Book Antiqua"/>
        </w:rPr>
        <w:t>„</w:t>
      </w:r>
      <w:r w:rsidRPr="008528D9">
        <w:rPr>
          <w:rFonts w:ascii="Book Antiqua" w:hAnsi="Book Antiqua"/>
        </w:rPr>
        <w:t>która kolęda ma większe oczy, to prędzej na warsztat wskoczy</w:t>
      </w:r>
      <w:r w:rsidR="00B665EA" w:rsidRPr="008528D9">
        <w:rPr>
          <w:rFonts w:ascii="Book Antiqua" w:hAnsi="Book Antiqua"/>
        </w:rPr>
        <w:t>”</w:t>
      </w:r>
      <w:r w:rsidRPr="008528D9">
        <w:rPr>
          <w:rFonts w:ascii="Book Antiqua" w:hAnsi="Book Antiqua"/>
          <w:vertAlign w:val="superscript"/>
        </w:rPr>
        <w:footnoteReference w:id="102"/>
      </w:r>
      <w:r w:rsidRPr="008528D9">
        <w:rPr>
          <w:rFonts w:ascii="Book Antiqua" w:hAnsi="Book Antiqua"/>
        </w:rPr>
        <w:t>.</w:t>
      </w:r>
    </w:p>
    <w:p w14:paraId="3D900708" w14:textId="6F5AD36E" w:rsidR="00C97710" w:rsidRPr="008528D9" w:rsidRDefault="00C97710" w:rsidP="00646F17">
      <w:pPr>
        <w:spacing w:line="276" w:lineRule="auto"/>
        <w:ind w:firstLine="708"/>
        <w:jc w:val="both"/>
        <w:rPr>
          <w:rFonts w:ascii="Book Antiqua" w:hAnsi="Book Antiqua"/>
        </w:rPr>
      </w:pPr>
      <w:r w:rsidRPr="008528D9">
        <w:rPr>
          <w:rFonts w:ascii="Book Antiqua" w:hAnsi="Book Antiqua"/>
        </w:rPr>
        <w:t xml:space="preserve">Len w społecznościach lasowiackich odgrywał ważną rolę </w:t>
      </w:r>
      <w:r w:rsidR="00D023A1" w:rsidRPr="008528D9">
        <w:rPr>
          <w:rFonts w:ascii="Book Antiqua" w:hAnsi="Book Antiqua"/>
        </w:rPr>
        <w:t xml:space="preserve">również </w:t>
      </w:r>
      <w:r w:rsidR="00D023A1" w:rsidRPr="008528D9">
        <w:rPr>
          <w:rFonts w:ascii="Book Antiqua" w:hAnsi="Book Antiqua"/>
        </w:rPr>
        <w:br/>
      </w:r>
      <w:r w:rsidRPr="008528D9">
        <w:rPr>
          <w:rFonts w:ascii="Book Antiqua" w:hAnsi="Book Antiqua"/>
        </w:rPr>
        <w:t xml:space="preserve">w działaniach o charakterze obrzędowym i magicznym. Kobiecie ciężarnej nie wolno było prząść lnu, bo mogło to skutkować okręceniem pępowiny wokół szyi dziecka. Do chrztu dziecko ubierano w lniane </w:t>
      </w:r>
      <w:r w:rsidR="00B665EA" w:rsidRPr="008528D9">
        <w:rPr>
          <w:rFonts w:ascii="Book Antiqua" w:hAnsi="Book Antiqua"/>
        </w:rPr>
        <w:t>„</w:t>
      </w:r>
      <w:r w:rsidRPr="008528D9">
        <w:rPr>
          <w:rFonts w:ascii="Book Antiqua" w:hAnsi="Book Antiqua"/>
        </w:rPr>
        <w:t>zawijaki</w:t>
      </w:r>
      <w:r w:rsidR="00B665EA" w:rsidRPr="008528D9">
        <w:rPr>
          <w:rFonts w:ascii="Book Antiqua" w:hAnsi="Book Antiqua"/>
        </w:rPr>
        <w:t>”</w:t>
      </w:r>
      <w:r w:rsidRPr="008528D9">
        <w:rPr>
          <w:rFonts w:ascii="Book Antiqua" w:hAnsi="Book Antiqua"/>
        </w:rPr>
        <w:t xml:space="preserve">, a rodzice chrzestni w darze przynosili płaty płótna lnianego. Przechowywano je później, żeby uszyć z nich ubrania na ślub. </w:t>
      </w:r>
      <w:r w:rsidR="00D023A1" w:rsidRPr="008528D9">
        <w:rPr>
          <w:rFonts w:ascii="Book Antiqua" w:hAnsi="Book Antiqua"/>
        </w:rPr>
        <w:t>Z</w:t>
      </w:r>
      <w:r w:rsidRPr="008528D9">
        <w:rPr>
          <w:rFonts w:ascii="Book Antiqua" w:hAnsi="Book Antiqua"/>
        </w:rPr>
        <w:t xml:space="preserve">marłemu szyto specjalne stroje z płótna tkanego bez węzłów, </w:t>
      </w:r>
      <w:r w:rsidR="00B665EA" w:rsidRPr="008528D9">
        <w:rPr>
          <w:rFonts w:ascii="Book Antiqua" w:hAnsi="Book Antiqua"/>
        </w:rPr>
        <w:t>„</w:t>
      </w:r>
      <w:r w:rsidRPr="008528D9">
        <w:rPr>
          <w:rFonts w:ascii="Book Antiqua" w:hAnsi="Book Antiqua"/>
        </w:rPr>
        <w:t>żeby dusza zmarłego łatwiej przeszła na tamten świat</w:t>
      </w:r>
      <w:r w:rsidR="00B665EA" w:rsidRPr="008528D9">
        <w:rPr>
          <w:rFonts w:ascii="Book Antiqua" w:hAnsi="Book Antiqua"/>
        </w:rPr>
        <w:t>”</w:t>
      </w:r>
      <w:r w:rsidRPr="008528D9">
        <w:rPr>
          <w:rFonts w:ascii="Book Antiqua" w:hAnsi="Book Antiqua"/>
        </w:rPr>
        <w:t xml:space="preserve">. Len miał też zastosowanie w ludowej magii leczniczej, m.in. przy leczeniu </w:t>
      </w:r>
      <w:r w:rsidRPr="008528D9">
        <w:rPr>
          <w:rFonts w:ascii="Book Antiqua" w:hAnsi="Book Antiqua"/>
          <w:iCs/>
        </w:rPr>
        <w:t>róży</w:t>
      </w:r>
      <w:r w:rsidRPr="008528D9">
        <w:rPr>
          <w:rFonts w:ascii="Book Antiqua" w:hAnsi="Book Antiqua"/>
        </w:rPr>
        <w:t xml:space="preserve">. </w:t>
      </w:r>
      <w:r w:rsidR="00B665EA" w:rsidRPr="008528D9">
        <w:rPr>
          <w:rFonts w:ascii="Book Antiqua" w:hAnsi="Book Antiqua"/>
        </w:rPr>
        <w:t>S</w:t>
      </w:r>
      <w:r w:rsidRPr="008528D9">
        <w:rPr>
          <w:rFonts w:ascii="Book Antiqua" w:hAnsi="Book Antiqua"/>
        </w:rPr>
        <w:t xml:space="preserve">łużył do odczyniania uroków, leczenia innych chorób i przypadłości: kołtuna, </w:t>
      </w:r>
      <w:r w:rsidR="00B665EA" w:rsidRPr="008528D9">
        <w:rPr>
          <w:rFonts w:ascii="Book Antiqua" w:hAnsi="Book Antiqua"/>
        </w:rPr>
        <w:t>„</w:t>
      </w:r>
      <w:r w:rsidRPr="008528D9">
        <w:rPr>
          <w:rFonts w:ascii="Book Antiqua" w:hAnsi="Book Antiqua"/>
        </w:rPr>
        <w:t>płaczek</w:t>
      </w:r>
      <w:r w:rsidR="00B665EA" w:rsidRPr="008528D9">
        <w:rPr>
          <w:rFonts w:ascii="Book Antiqua" w:hAnsi="Book Antiqua"/>
        </w:rPr>
        <w:t>”</w:t>
      </w:r>
      <w:r w:rsidRPr="008528D9">
        <w:rPr>
          <w:rFonts w:ascii="Book Antiqua" w:hAnsi="Book Antiqua"/>
          <w:i/>
        </w:rPr>
        <w:t xml:space="preserve"> </w:t>
      </w:r>
      <w:r w:rsidRPr="008528D9">
        <w:rPr>
          <w:rFonts w:ascii="Book Antiqua" w:hAnsi="Book Antiqua"/>
        </w:rPr>
        <w:t xml:space="preserve">czy </w:t>
      </w:r>
      <w:r w:rsidR="00B665EA" w:rsidRPr="008528D9">
        <w:rPr>
          <w:rFonts w:ascii="Book Antiqua" w:hAnsi="Book Antiqua"/>
        </w:rPr>
        <w:t>„</w:t>
      </w:r>
      <w:r w:rsidRPr="008528D9">
        <w:rPr>
          <w:rFonts w:ascii="Book Antiqua" w:hAnsi="Book Antiqua"/>
        </w:rPr>
        <w:t>przestrachu</w:t>
      </w:r>
      <w:r w:rsidR="00B665EA" w:rsidRPr="008528D9">
        <w:rPr>
          <w:rFonts w:ascii="Book Antiqua" w:hAnsi="Book Antiqua"/>
        </w:rPr>
        <w:t>”</w:t>
      </w:r>
      <w:r w:rsidRPr="008528D9">
        <w:rPr>
          <w:rFonts w:ascii="Book Antiqua" w:hAnsi="Book Antiqua"/>
          <w:vertAlign w:val="superscript"/>
        </w:rPr>
        <w:footnoteReference w:id="103"/>
      </w:r>
      <w:r w:rsidRPr="008528D9">
        <w:rPr>
          <w:rFonts w:ascii="Book Antiqua" w:hAnsi="Book Antiqua"/>
        </w:rPr>
        <w:t>.</w:t>
      </w:r>
    </w:p>
    <w:p w14:paraId="0A6E15FB" w14:textId="77777777" w:rsidR="00B665EA" w:rsidRPr="008528D9" w:rsidRDefault="00B665EA" w:rsidP="00B665EA">
      <w:pPr>
        <w:spacing w:line="276" w:lineRule="auto"/>
        <w:jc w:val="both"/>
        <w:rPr>
          <w:rFonts w:ascii="Book Antiqua" w:hAnsi="Book Antiqua"/>
        </w:rPr>
      </w:pPr>
    </w:p>
    <w:p w14:paraId="3228C7B3" w14:textId="4335C800" w:rsidR="005338B9" w:rsidRPr="008528D9" w:rsidRDefault="00FD026C" w:rsidP="00646F17">
      <w:pPr>
        <w:pStyle w:val="Nagwek2"/>
        <w:spacing w:line="276" w:lineRule="auto"/>
        <w:rPr>
          <w:rFonts w:ascii="Book Antiqua" w:eastAsia="Times New Roman" w:hAnsi="Book Antiqua"/>
          <w:b/>
          <w:sz w:val="28"/>
          <w:szCs w:val="28"/>
          <w:u w:val="single"/>
        </w:rPr>
      </w:pPr>
      <w:bookmarkStart w:id="56" w:name="_Toc102372033"/>
      <w:r w:rsidRPr="008528D9">
        <w:rPr>
          <w:rFonts w:ascii="Book Antiqua" w:hAnsi="Book Antiqua"/>
          <w:b/>
          <w:sz w:val="28"/>
          <w:szCs w:val="28"/>
        </w:rPr>
        <w:t>4</w:t>
      </w:r>
      <w:r w:rsidR="00EB4D90" w:rsidRPr="008528D9">
        <w:rPr>
          <w:rFonts w:ascii="Book Antiqua" w:hAnsi="Book Antiqua"/>
          <w:b/>
          <w:sz w:val="28"/>
          <w:szCs w:val="28"/>
        </w:rPr>
        <w:t>.4.2</w:t>
      </w:r>
      <w:r w:rsidR="00CF2AAE" w:rsidRPr="008528D9">
        <w:rPr>
          <w:rFonts w:ascii="Book Antiqua" w:hAnsi="Book Antiqua"/>
          <w:b/>
          <w:sz w:val="28"/>
          <w:szCs w:val="28"/>
        </w:rPr>
        <w:t>.</w:t>
      </w:r>
      <w:r w:rsidR="00C97710" w:rsidRPr="008528D9">
        <w:rPr>
          <w:rFonts w:ascii="Book Antiqua" w:hAnsi="Book Antiqua"/>
          <w:b/>
          <w:sz w:val="28"/>
          <w:szCs w:val="28"/>
        </w:rPr>
        <w:t>1</w:t>
      </w:r>
      <w:r w:rsidR="00D86AD4" w:rsidRPr="008528D9">
        <w:rPr>
          <w:rFonts w:ascii="Book Antiqua" w:hAnsi="Book Antiqua"/>
          <w:b/>
          <w:sz w:val="28"/>
          <w:szCs w:val="28"/>
        </w:rPr>
        <w:t>1</w:t>
      </w:r>
      <w:r w:rsidR="00CF2AAE" w:rsidRPr="008528D9">
        <w:rPr>
          <w:rFonts w:ascii="Book Antiqua" w:hAnsi="Book Antiqua"/>
          <w:b/>
          <w:sz w:val="28"/>
          <w:szCs w:val="28"/>
        </w:rPr>
        <w:t>. Plecionkarstwo</w:t>
      </w:r>
      <w:bookmarkEnd w:id="56"/>
    </w:p>
    <w:p w14:paraId="2896DDC7" w14:textId="77777777" w:rsidR="00943B8F" w:rsidRPr="008528D9" w:rsidRDefault="005338B9" w:rsidP="00646F17">
      <w:pPr>
        <w:spacing w:line="276" w:lineRule="auto"/>
        <w:ind w:firstLine="708"/>
        <w:jc w:val="both"/>
        <w:rPr>
          <w:rFonts w:ascii="Book Antiqua" w:hAnsi="Book Antiqua"/>
        </w:rPr>
      </w:pPr>
      <w:r w:rsidRPr="008528D9">
        <w:rPr>
          <w:rFonts w:ascii="Book Antiqua" w:hAnsi="Book Antiqua"/>
        </w:rPr>
        <w:t xml:space="preserve">W każdym gospodarstwie </w:t>
      </w:r>
      <w:r w:rsidR="0051084B" w:rsidRPr="008528D9">
        <w:rPr>
          <w:rFonts w:ascii="Book Antiqua" w:hAnsi="Book Antiqua"/>
        </w:rPr>
        <w:t xml:space="preserve">lasowiackim </w:t>
      </w:r>
      <w:r w:rsidRPr="008528D9">
        <w:rPr>
          <w:rFonts w:ascii="Book Antiqua" w:hAnsi="Book Antiqua"/>
        </w:rPr>
        <w:t xml:space="preserve">można było znaleźć wyroby plecionkarskie – od prostych warkoczy ze słomy po misterne naczynia z korzeni sosny. </w:t>
      </w:r>
      <w:r w:rsidR="0051084B" w:rsidRPr="008528D9">
        <w:rPr>
          <w:rFonts w:ascii="Book Antiqua" w:hAnsi="Book Antiqua"/>
        </w:rPr>
        <w:t>W</w:t>
      </w:r>
      <w:r w:rsidRPr="008528D9">
        <w:rPr>
          <w:rFonts w:ascii="Book Antiqua" w:hAnsi="Book Antiqua"/>
        </w:rPr>
        <w:t>ykorzyst</w:t>
      </w:r>
      <w:r w:rsidR="0051084B" w:rsidRPr="008528D9">
        <w:rPr>
          <w:rFonts w:ascii="Book Antiqua" w:hAnsi="Book Antiqua"/>
        </w:rPr>
        <w:t>ywano</w:t>
      </w:r>
      <w:r w:rsidRPr="008528D9">
        <w:rPr>
          <w:rFonts w:ascii="Book Antiqua" w:hAnsi="Book Antiqua"/>
        </w:rPr>
        <w:t xml:space="preserve"> różnorodne materiały</w:t>
      </w:r>
      <w:r w:rsidR="0051084B" w:rsidRPr="008528D9">
        <w:rPr>
          <w:rFonts w:ascii="Book Antiqua" w:hAnsi="Book Antiqua"/>
        </w:rPr>
        <w:t>, n</w:t>
      </w:r>
      <w:r w:rsidRPr="008528D9">
        <w:rPr>
          <w:rFonts w:ascii="Book Antiqua" w:hAnsi="Book Antiqua"/>
        </w:rPr>
        <w:t xml:space="preserve">ajbardziej dostępnym była słoma. Do wyplatania wykorzystywano zarówno miękką słomę owsianą, jak </w:t>
      </w:r>
      <w:r w:rsidR="00724256" w:rsidRPr="008528D9">
        <w:rPr>
          <w:rFonts w:ascii="Book Antiqua" w:hAnsi="Book Antiqua"/>
        </w:rPr>
        <w:t xml:space="preserve">i </w:t>
      </w:r>
      <w:r w:rsidRPr="008528D9">
        <w:rPr>
          <w:rFonts w:ascii="Book Antiqua" w:hAnsi="Book Antiqua"/>
        </w:rPr>
        <w:t>sztywną, np. żytnią. Ze słomy powstawały koszyki używane przy wypieku chleba, kapelusze, buty, a także różnorodne ozdoby świąteczne. Plecione</w:t>
      </w:r>
      <w:r w:rsidR="0051084B" w:rsidRPr="008528D9">
        <w:rPr>
          <w:rFonts w:ascii="Book Antiqua" w:hAnsi="Book Antiqua"/>
        </w:rPr>
        <w:t>,</w:t>
      </w:r>
      <w:r w:rsidRPr="008528D9">
        <w:rPr>
          <w:rFonts w:ascii="Book Antiqua" w:hAnsi="Book Antiqua"/>
        </w:rPr>
        <w:t xml:space="preserve"> słomiane warkocze znajdowały zastosowanie m.in. przy uszczelnianiu chałupy.</w:t>
      </w:r>
    </w:p>
    <w:p w14:paraId="6181F77D" w14:textId="4959FD8A" w:rsidR="005338B9" w:rsidRPr="008528D9" w:rsidRDefault="005338B9" w:rsidP="00646F17">
      <w:pPr>
        <w:spacing w:line="276" w:lineRule="auto"/>
        <w:ind w:firstLine="708"/>
        <w:jc w:val="both"/>
        <w:rPr>
          <w:rFonts w:ascii="Book Antiqua" w:hAnsi="Book Antiqua"/>
        </w:rPr>
      </w:pPr>
      <w:r w:rsidRPr="008528D9">
        <w:rPr>
          <w:rFonts w:ascii="Book Antiqua" w:hAnsi="Book Antiqua"/>
        </w:rPr>
        <w:t>Podstawowym surowcem koszykarzy</w:t>
      </w:r>
      <w:r w:rsidR="0051084B" w:rsidRPr="008528D9">
        <w:rPr>
          <w:rFonts w:ascii="Book Antiqua" w:hAnsi="Book Antiqua"/>
        </w:rPr>
        <w:t xml:space="preserve"> z kolei</w:t>
      </w:r>
      <w:r w:rsidRPr="008528D9">
        <w:rPr>
          <w:rFonts w:ascii="Book Antiqua" w:hAnsi="Book Antiqua"/>
        </w:rPr>
        <w:t xml:space="preserve"> była wiklina – z początku szara, później, po </w:t>
      </w:r>
      <w:r w:rsidR="00724256" w:rsidRPr="008528D9">
        <w:rPr>
          <w:rFonts w:ascii="Book Antiqua" w:hAnsi="Book Antiqua"/>
        </w:rPr>
        <w:t xml:space="preserve">I </w:t>
      </w:r>
      <w:r w:rsidRPr="008528D9">
        <w:rPr>
          <w:rFonts w:ascii="Book Antiqua" w:hAnsi="Book Antiqua"/>
        </w:rPr>
        <w:t xml:space="preserve">wojnie światowej upowszechniła się czerwona, amerykańska. </w:t>
      </w:r>
      <w:r w:rsidR="003410CF" w:rsidRPr="008528D9">
        <w:rPr>
          <w:rFonts w:ascii="Book Antiqua" w:hAnsi="Book Antiqua"/>
        </w:rPr>
        <w:t xml:space="preserve">Z </w:t>
      </w:r>
      <w:r w:rsidRPr="008528D9">
        <w:rPr>
          <w:rFonts w:ascii="Book Antiqua" w:hAnsi="Book Antiqua"/>
        </w:rPr>
        <w:t xml:space="preserve">wikliny wyplatano kosze, przede wszystkim dwuuszne, na ziemniaki, ale także np. </w:t>
      </w:r>
      <w:r w:rsidR="00E61C29" w:rsidRPr="008528D9">
        <w:rPr>
          <w:rFonts w:ascii="Book Antiqua" w:hAnsi="Book Antiqua"/>
        </w:rPr>
        <w:t>„</w:t>
      </w:r>
      <w:r w:rsidRPr="008528D9">
        <w:rPr>
          <w:rFonts w:ascii="Book Antiqua" w:hAnsi="Book Antiqua"/>
        </w:rPr>
        <w:t>półkoszki</w:t>
      </w:r>
      <w:r w:rsidR="00E61C29" w:rsidRPr="008528D9">
        <w:rPr>
          <w:rFonts w:ascii="Book Antiqua" w:hAnsi="Book Antiqua"/>
        </w:rPr>
        <w:t>”</w:t>
      </w:r>
      <w:r w:rsidRPr="008528D9">
        <w:rPr>
          <w:rFonts w:ascii="Book Antiqua" w:hAnsi="Book Antiqua"/>
          <w:i/>
        </w:rPr>
        <w:t xml:space="preserve"> </w:t>
      </w:r>
      <w:r w:rsidRPr="008528D9">
        <w:rPr>
          <w:rFonts w:ascii="Book Antiqua" w:hAnsi="Book Antiqua"/>
        </w:rPr>
        <w:t xml:space="preserve">i </w:t>
      </w:r>
      <w:r w:rsidR="00E61C29" w:rsidRPr="008528D9">
        <w:rPr>
          <w:rFonts w:ascii="Book Antiqua" w:hAnsi="Book Antiqua"/>
        </w:rPr>
        <w:t>„wasąg</w:t>
      </w:r>
      <w:r w:rsidRPr="008528D9">
        <w:rPr>
          <w:rFonts w:ascii="Book Antiqua" w:hAnsi="Book Antiqua"/>
        </w:rPr>
        <w:t>i</w:t>
      </w:r>
      <w:r w:rsidR="00E61C29" w:rsidRPr="008528D9">
        <w:rPr>
          <w:rFonts w:ascii="Book Antiqua" w:hAnsi="Book Antiqua"/>
        </w:rPr>
        <w:t>”</w:t>
      </w:r>
      <w:r w:rsidRPr="008528D9">
        <w:rPr>
          <w:rFonts w:ascii="Book Antiqua" w:hAnsi="Book Antiqua"/>
        </w:rPr>
        <w:t xml:space="preserve"> – duże kosze zakładane na wozy, gdy jechano do miasta lub </w:t>
      </w:r>
      <w:r w:rsidRPr="008528D9">
        <w:rPr>
          <w:rFonts w:ascii="Book Antiqua" w:hAnsi="Book Antiqua"/>
        </w:rPr>
        <w:lastRenderedPageBreak/>
        <w:t xml:space="preserve">do kościoła. W okresie międzywojennym XX wieku </w:t>
      </w:r>
      <w:r w:rsidR="0051084B" w:rsidRPr="008528D9">
        <w:rPr>
          <w:rFonts w:ascii="Book Antiqua" w:hAnsi="Book Antiqua"/>
        </w:rPr>
        <w:t xml:space="preserve">wzrósł </w:t>
      </w:r>
      <w:r w:rsidRPr="008528D9">
        <w:rPr>
          <w:rFonts w:ascii="Book Antiqua" w:hAnsi="Book Antiqua"/>
        </w:rPr>
        <w:t xml:space="preserve">popyt na ozdobne wyroby wiklinowe, rzemieślnicy coraz częściej wyplatali </w:t>
      </w:r>
      <w:r w:rsidR="0051084B" w:rsidRPr="008528D9">
        <w:rPr>
          <w:rFonts w:ascii="Book Antiqua" w:hAnsi="Book Antiqua"/>
        </w:rPr>
        <w:t xml:space="preserve">więc nawet </w:t>
      </w:r>
      <w:r w:rsidRPr="008528D9">
        <w:rPr>
          <w:rFonts w:ascii="Book Antiqua" w:hAnsi="Book Antiqua"/>
        </w:rPr>
        <w:t xml:space="preserve">meble. Największym </w:t>
      </w:r>
      <w:r w:rsidR="003410CF" w:rsidRPr="008528D9">
        <w:rPr>
          <w:rFonts w:ascii="Book Antiqua" w:hAnsi="Book Antiqua"/>
        </w:rPr>
        <w:br/>
      </w:r>
      <w:r w:rsidRPr="008528D9">
        <w:rPr>
          <w:rFonts w:ascii="Book Antiqua" w:hAnsi="Book Antiqua"/>
        </w:rPr>
        <w:t xml:space="preserve">i najsłynniejszym </w:t>
      </w:r>
      <w:r w:rsidR="003410CF" w:rsidRPr="008528D9">
        <w:rPr>
          <w:rFonts w:ascii="Book Antiqua" w:hAnsi="Book Antiqua"/>
        </w:rPr>
        <w:t xml:space="preserve">lasowiackim </w:t>
      </w:r>
      <w:r w:rsidRPr="008528D9">
        <w:rPr>
          <w:rFonts w:ascii="Book Antiqua" w:hAnsi="Book Antiqua"/>
        </w:rPr>
        <w:t xml:space="preserve">ośrodkiem wikliniarskim </w:t>
      </w:r>
      <w:r w:rsidR="0051084B" w:rsidRPr="008528D9">
        <w:rPr>
          <w:rFonts w:ascii="Book Antiqua" w:hAnsi="Book Antiqua"/>
        </w:rPr>
        <w:t xml:space="preserve">stał się </w:t>
      </w:r>
      <w:r w:rsidR="003410CF" w:rsidRPr="008528D9">
        <w:rPr>
          <w:rFonts w:ascii="Book Antiqua" w:hAnsi="Book Antiqua"/>
        </w:rPr>
        <w:t>Rudnik nad Sanem. Jego XIX w. właściciel F</w:t>
      </w:r>
      <w:r w:rsidRPr="008528D9">
        <w:rPr>
          <w:rFonts w:ascii="Book Antiqua" w:hAnsi="Book Antiqua"/>
        </w:rPr>
        <w:t>erdynand Hompesch</w:t>
      </w:r>
      <w:r w:rsidR="003410CF" w:rsidRPr="008528D9">
        <w:rPr>
          <w:rFonts w:ascii="Book Antiqua" w:hAnsi="Book Antiqua"/>
        </w:rPr>
        <w:t xml:space="preserve"> </w:t>
      </w:r>
      <w:r w:rsidRPr="008528D9">
        <w:rPr>
          <w:rFonts w:ascii="Book Antiqua" w:hAnsi="Book Antiqua"/>
        </w:rPr>
        <w:t>wyprawił w 1872 r. kilku okolicznych koszykarz</w:t>
      </w:r>
      <w:r w:rsidR="00E61C29" w:rsidRPr="008528D9">
        <w:rPr>
          <w:rFonts w:ascii="Book Antiqua" w:hAnsi="Book Antiqua"/>
        </w:rPr>
        <w:t>y na naukę rzemiosła do Wiednia</w:t>
      </w:r>
      <w:r w:rsidRPr="008528D9">
        <w:rPr>
          <w:rFonts w:ascii="Book Antiqua" w:hAnsi="Book Antiqua"/>
        </w:rPr>
        <w:t xml:space="preserve"> a w 1878 r. założył w miasteczku szkołę koszykarską. </w:t>
      </w:r>
      <w:r w:rsidR="0051084B" w:rsidRPr="008528D9">
        <w:rPr>
          <w:rFonts w:ascii="Book Antiqua" w:hAnsi="Book Antiqua"/>
        </w:rPr>
        <w:t>N</w:t>
      </w:r>
      <w:r w:rsidRPr="008528D9">
        <w:rPr>
          <w:rFonts w:ascii="Book Antiqua" w:hAnsi="Book Antiqua"/>
        </w:rPr>
        <w:t>adrzeczna okolica obfitowała w surowiec,</w:t>
      </w:r>
      <w:r w:rsidR="0051084B" w:rsidRPr="008528D9">
        <w:rPr>
          <w:rFonts w:ascii="Book Antiqua" w:hAnsi="Book Antiqua"/>
        </w:rPr>
        <w:t xml:space="preserve"> </w:t>
      </w:r>
      <w:r w:rsidRPr="008528D9">
        <w:rPr>
          <w:rFonts w:ascii="Book Antiqua" w:hAnsi="Book Antiqua"/>
        </w:rPr>
        <w:t xml:space="preserve">rzemiosło </w:t>
      </w:r>
      <w:r w:rsidR="003410CF" w:rsidRPr="008528D9">
        <w:rPr>
          <w:rFonts w:ascii="Book Antiqua" w:hAnsi="Book Antiqua"/>
        </w:rPr>
        <w:t xml:space="preserve">więc </w:t>
      </w:r>
      <w:r w:rsidRPr="008528D9">
        <w:rPr>
          <w:rFonts w:ascii="Book Antiqua" w:hAnsi="Book Antiqua"/>
        </w:rPr>
        <w:t>kwitło. Powstawały firmy zajmujące się wytwarzaniem przedmiotów z wikliny i warsztaty chałupnicze. Wyroby z Rudnika stały się sławne</w:t>
      </w:r>
      <w:r w:rsidR="0051084B" w:rsidRPr="008528D9">
        <w:rPr>
          <w:rFonts w:ascii="Book Antiqua" w:hAnsi="Book Antiqua"/>
        </w:rPr>
        <w:t>. E</w:t>
      </w:r>
      <w:r w:rsidR="009D5577" w:rsidRPr="008528D9">
        <w:rPr>
          <w:rFonts w:ascii="Book Antiqua" w:hAnsi="Book Antiqua"/>
        </w:rPr>
        <w:t xml:space="preserve">ksportowano je </w:t>
      </w:r>
      <w:r w:rsidR="002B69B8" w:rsidRPr="008528D9">
        <w:rPr>
          <w:rFonts w:ascii="Book Antiqua" w:hAnsi="Book Antiqua"/>
        </w:rPr>
        <w:t xml:space="preserve">nawet </w:t>
      </w:r>
      <w:r w:rsidRPr="008528D9">
        <w:rPr>
          <w:rFonts w:ascii="Book Antiqua" w:hAnsi="Book Antiqua"/>
        </w:rPr>
        <w:t xml:space="preserve">do innych krajów. W okresie międzywojennym w okolicach Rudnika z wikliniarstwa żyło </w:t>
      </w:r>
      <w:r w:rsidR="0051084B" w:rsidRPr="008528D9">
        <w:rPr>
          <w:rFonts w:ascii="Book Antiqua" w:hAnsi="Book Antiqua"/>
        </w:rPr>
        <w:t xml:space="preserve">już </w:t>
      </w:r>
      <w:r w:rsidRPr="008528D9">
        <w:rPr>
          <w:rFonts w:ascii="Book Antiqua" w:hAnsi="Book Antiqua"/>
        </w:rPr>
        <w:t>kilkanaście tysięcy osób</w:t>
      </w:r>
      <w:r w:rsidRPr="008528D9">
        <w:rPr>
          <w:rFonts w:ascii="Book Antiqua" w:hAnsi="Book Antiqua"/>
          <w:vertAlign w:val="superscript"/>
        </w:rPr>
        <w:footnoteReference w:id="104"/>
      </w:r>
      <w:r w:rsidRPr="008528D9">
        <w:rPr>
          <w:rFonts w:ascii="Book Antiqua" w:hAnsi="Book Antiqua"/>
        </w:rPr>
        <w:t>.</w:t>
      </w:r>
    </w:p>
    <w:p w14:paraId="348B5960" w14:textId="713B3D02" w:rsidR="007509A9" w:rsidRPr="008528D9" w:rsidRDefault="007509A9" w:rsidP="00646F17">
      <w:pPr>
        <w:pStyle w:val="Nagwek8"/>
        <w:spacing w:line="276" w:lineRule="auto"/>
        <w:jc w:val="center"/>
        <w:rPr>
          <w:rFonts w:ascii="Book Antiqua" w:hAnsi="Book Antiqua"/>
          <w:b/>
          <w:bCs/>
          <w:sz w:val="24"/>
          <w:szCs w:val="24"/>
        </w:rPr>
      </w:pPr>
    </w:p>
    <w:p w14:paraId="26AA3465" w14:textId="3897D9CD" w:rsidR="004339D6" w:rsidRPr="008528D9" w:rsidRDefault="00823AA4" w:rsidP="00646F17">
      <w:pPr>
        <w:pStyle w:val="Nagwek8"/>
        <w:spacing w:line="276" w:lineRule="auto"/>
        <w:jc w:val="center"/>
        <w:rPr>
          <w:rFonts w:ascii="Book Antiqua" w:hAnsi="Book Antiqua"/>
          <w:b/>
          <w:bCs/>
          <w:sz w:val="24"/>
          <w:szCs w:val="24"/>
        </w:rPr>
      </w:pPr>
      <w:bookmarkStart w:id="57" w:name="_Toc99448327"/>
      <w:r w:rsidRPr="008528D9">
        <w:rPr>
          <w:rFonts w:ascii="Book Antiqua" w:hAnsi="Book Antiqua"/>
          <w:b/>
          <w:bCs/>
          <w:sz w:val="24"/>
          <w:szCs w:val="24"/>
        </w:rPr>
        <w:t xml:space="preserve">Fotografia </w:t>
      </w:r>
      <w:r w:rsidR="00825BE1" w:rsidRPr="008528D9">
        <w:rPr>
          <w:rFonts w:ascii="Book Antiqua" w:hAnsi="Book Antiqua"/>
          <w:b/>
          <w:bCs/>
          <w:sz w:val="24"/>
          <w:szCs w:val="24"/>
        </w:rPr>
        <w:t>5</w:t>
      </w:r>
      <w:r w:rsidR="00D86AD4" w:rsidRPr="008528D9">
        <w:rPr>
          <w:rFonts w:ascii="Book Antiqua" w:hAnsi="Book Antiqua"/>
          <w:b/>
          <w:bCs/>
          <w:sz w:val="24"/>
          <w:szCs w:val="24"/>
        </w:rPr>
        <w:t xml:space="preserve"> -</w:t>
      </w:r>
      <w:r w:rsidR="006C6662" w:rsidRPr="008528D9">
        <w:rPr>
          <w:rFonts w:ascii="Book Antiqua" w:hAnsi="Book Antiqua"/>
          <w:b/>
          <w:bCs/>
          <w:sz w:val="24"/>
          <w:szCs w:val="24"/>
        </w:rPr>
        <w:t xml:space="preserve"> Tradycyjne wyroby z wikliny w Centrum Wikliniarstwa w Rudniku nad Sanem, 2008</w:t>
      </w:r>
      <w:r w:rsidR="00C67794" w:rsidRPr="008528D9">
        <w:rPr>
          <w:rFonts w:ascii="Book Antiqua" w:hAnsi="Book Antiqua"/>
          <w:b/>
          <w:bCs/>
          <w:sz w:val="24"/>
          <w:szCs w:val="24"/>
        </w:rPr>
        <w:t>, fot. ze zbiorów instytucji</w:t>
      </w:r>
      <w:bookmarkEnd w:id="57"/>
    </w:p>
    <w:p w14:paraId="684DDA85" w14:textId="1C607326" w:rsidR="004339D6" w:rsidRPr="008528D9" w:rsidRDefault="00646F17" w:rsidP="00646F17">
      <w:pPr>
        <w:spacing w:line="276" w:lineRule="auto"/>
        <w:ind w:firstLine="708"/>
        <w:jc w:val="both"/>
        <w:rPr>
          <w:rFonts w:ascii="Book Antiqua" w:hAnsi="Book Antiqua"/>
        </w:rPr>
      </w:pPr>
      <w:r w:rsidRPr="008528D9">
        <w:rPr>
          <w:rFonts w:ascii="Book Antiqua" w:hAnsi="Book Antiqua"/>
          <w:noProof/>
        </w:rPr>
        <w:drawing>
          <wp:anchor distT="0" distB="0" distL="114300" distR="114300" simplePos="0" relativeHeight="251717632" behindDoc="0" locked="0" layoutInCell="1" allowOverlap="1" wp14:anchorId="45C97FEC" wp14:editId="2B1F67F9">
            <wp:simplePos x="0" y="0"/>
            <wp:positionH relativeFrom="margin">
              <wp:posOffset>-89647</wp:posOffset>
            </wp:positionH>
            <wp:positionV relativeFrom="paragraph">
              <wp:posOffset>244401</wp:posOffset>
            </wp:positionV>
            <wp:extent cx="5746750" cy="3829685"/>
            <wp:effectExtent l="0" t="0" r="6350" b="0"/>
            <wp:wrapTopAndBottom/>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46750" cy="3829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B61434" w14:textId="77777777" w:rsidR="00646F17" w:rsidRDefault="00646F17" w:rsidP="00646F17">
      <w:pPr>
        <w:spacing w:line="276" w:lineRule="auto"/>
        <w:ind w:firstLine="708"/>
        <w:jc w:val="both"/>
        <w:rPr>
          <w:rFonts w:ascii="Book Antiqua" w:hAnsi="Book Antiqua"/>
        </w:rPr>
      </w:pPr>
    </w:p>
    <w:p w14:paraId="520071F7" w14:textId="15D13AF4" w:rsidR="005338B9" w:rsidRPr="008528D9" w:rsidRDefault="0051084B" w:rsidP="00646F17">
      <w:pPr>
        <w:spacing w:line="276" w:lineRule="auto"/>
        <w:ind w:firstLine="708"/>
        <w:jc w:val="both"/>
        <w:rPr>
          <w:rFonts w:ascii="Book Antiqua" w:hAnsi="Book Antiqua"/>
        </w:rPr>
      </w:pPr>
      <w:r w:rsidRPr="008528D9">
        <w:rPr>
          <w:rFonts w:ascii="Book Antiqua" w:hAnsi="Book Antiqua"/>
        </w:rPr>
        <w:lastRenderedPageBreak/>
        <w:t>Dl</w:t>
      </w:r>
      <w:r w:rsidR="005338B9" w:rsidRPr="008528D9">
        <w:rPr>
          <w:rFonts w:ascii="Book Antiqua" w:hAnsi="Book Antiqua"/>
        </w:rPr>
        <w:t xml:space="preserve">a </w:t>
      </w:r>
      <w:r w:rsidRPr="008528D9">
        <w:rPr>
          <w:rFonts w:ascii="Book Antiqua" w:hAnsi="Book Antiqua"/>
        </w:rPr>
        <w:t xml:space="preserve">większości </w:t>
      </w:r>
      <w:r w:rsidR="005338B9" w:rsidRPr="008528D9">
        <w:rPr>
          <w:rFonts w:ascii="Book Antiqua" w:hAnsi="Book Antiqua"/>
        </w:rPr>
        <w:t xml:space="preserve">terenów lasowiackich najbardziej charakterystycznym tworzywem </w:t>
      </w:r>
      <w:r w:rsidRPr="008528D9">
        <w:rPr>
          <w:rFonts w:ascii="Book Antiqua" w:hAnsi="Book Antiqua"/>
        </w:rPr>
        <w:t xml:space="preserve">wykorzystywanym w plecionkarstwie </w:t>
      </w:r>
      <w:r w:rsidR="005338B9" w:rsidRPr="008528D9">
        <w:rPr>
          <w:rFonts w:ascii="Book Antiqua" w:hAnsi="Book Antiqua"/>
        </w:rPr>
        <w:t xml:space="preserve">były </w:t>
      </w:r>
      <w:r w:rsidRPr="008528D9">
        <w:rPr>
          <w:rFonts w:ascii="Book Antiqua" w:hAnsi="Book Antiqua"/>
        </w:rPr>
        <w:t xml:space="preserve">jednak </w:t>
      </w:r>
      <w:r w:rsidR="005338B9" w:rsidRPr="008528D9">
        <w:rPr>
          <w:rFonts w:ascii="Book Antiqua" w:hAnsi="Book Antiqua"/>
        </w:rPr>
        <w:t xml:space="preserve">korzenie sosny. Ze względu na obfitość tego materiału tutejsi rzemieślnicy często po niego sięgali. Byli </w:t>
      </w:r>
      <w:r w:rsidR="003410CF" w:rsidRPr="008528D9">
        <w:rPr>
          <w:rFonts w:ascii="Book Antiqua" w:hAnsi="Book Antiqua"/>
        </w:rPr>
        <w:br/>
      </w:r>
      <w:r w:rsidR="005338B9" w:rsidRPr="008528D9">
        <w:rPr>
          <w:rFonts w:ascii="Book Antiqua" w:hAnsi="Book Antiqua"/>
        </w:rPr>
        <w:t>w stanie wyplatać z korzeni zarówno koszyki na chleb czy siewniczki jak i przedmioty ozdobne. Lasowiackie ośrodki plecionki z korzenia to: Bukowiec, Kamionka, Ostrowy Tuszowskie</w:t>
      </w:r>
      <w:r w:rsidR="005338B9" w:rsidRPr="008528D9">
        <w:rPr>
          <w:rFonts w:ascii="Book Antiqua" w:hAnsi="Book Antiqua"/>
          <w:vertAlign w:val="superscript"/>
        </w:rPr>
        <w:footnoteReference w:id="105"/>
      </w:r>
      <w:r w:rsidR="005338B9" w:rsidRPr="008528D9">
        <w:rPr>
          <w:rFonts w:ascii="Book Antiqua" w:hAnsi="Book Antiqua"/>
        </w:rPr>
        <w:t>.</w:t>
      </w:r>
      <w:r w:rsidRPr="008528D9">
        <w:rPr>
          <w:rFonts w:ascii="Book Antiqua" w:hAnsi="Book Antiqua"/>
        </w:rPr>
        <w:t xml:space="preserve"> Obecnie wyplatanie z korzenia s</w:t>
      </w:r>
      <w:r w:rsidR="003410CF" w:rsidRPr="008528D9">
        <w:rPr>
          <w:rFonts w:ascii="Book Antiqua" w:hAnsi="Book Antiqua"/>
        </w:rPr>
        <w:t>osny jest już rzadką umiejętnością</w:t>
      </w:r>
      <w:r w:rsidRPr="008528D9">
        <w:rPr>
          <w:rFonts w:ascii="Book Antiqua" w:hAnsi="Book Antiqua"/>
        </w:rPr>
        <w:t>.</w:t>
      </w:r>
    </w:p>
    <w:p w14:paraId="2A468FA7" w14:textId="73C85586" w:rsidR="003410CF" w:rsidRPr="008528D9" w:rsidRDefault="003410CF" w:rsidP="00646F17">
      <w:pPr>
        <w:spacing w:line="276" w:lineRule="auto"/>
        <w:ind w:firstLine="708"/>
        <w:jc w:val="both"/>
        <w:rPr>
          <w:rFonts w:ascii="Book Antiqua" w:hAnsi="Book Antiqua"/>
        </w:rPr>
      </w:pPr>
    </w:p>
    <w:p w14:paraId="091FE7A0" w14:textId="16CF7105" w:rsidR="003410CF" w:rsidRPr="008528D9" w:rsidRDefault="00646F17" w:rsidP="00646F17">
      <w:pPr>
        <w:pStyle w:val="Nagwek8"/>
        <w:spacing w:line="276" w:lineRule="auto"/>
        <w:jc w:val="center"/>
        <w:rPr>
          <w:rFonts w:ascii="Book Antiqua" w:hAnsi="Book Antiqua"/>
          <w:b/>
          <w:bCs/>
          <w:sz w:val="24"/>
          <w:szCs w:val="24"/>
        </w:rPr>
      </w:pPr>
      <w:bookmarkStart w:id="58" w:name="_Toc99448328"/>
      <w:r w:rsidRPr="008528D9">
        <w:rPr>
          <w:rFonts w:ascii="Book Antiqua" w:hAnsi="Book Antiqua"/>
          <w:noProof/>
          <w:lang w:eastAsia="pl-PL"/>
        </w:rPr>
        <w:drawing>
          <wp:anchor distT="0" distB="0" distL="114300" distR="114300" simplePos="0" relativeHeight="251662336" behindDoc="0" locked="0" layoutInCell="1" allowOverlap="1" wp14:anchorId="64602DF2" wp14:editId="15BE5663">
            <wp:simplePos x="0" y="0"/>
            <wp:positionH relativeFrom="margin">
              <wp:posOffset>1242060</wp:posOffset>
            </wp:positionH>
            <wp:positionV relativeFrom="paragraph">
              <wp:posOffset>746648</wp:posOffset>
            </wp:positionV>
            <wp:extent cx="3270250" cy="3408045"/>
            <wp:effectExtent l="0" t="0" r="6350" b="1905"/>
            <wp:wrapTopAndBottom/>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70250" cy="3408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3AA4" w:rsidRPr="008528D9">
        <w:rPr>
          <w:rFonts w:ascii="Book Antiqua" w:hAnsi="Book Antiqua"/>
          <w:b/>
          <w:bCs/>
          <w:sz w:val="24"/>
          <w:szCs w:val="24"/>
        </w:rPr>
        <w:t xml:space="preserve">Fotografia </w:t>
      </w:r>
      <w:r w:rsidR="00825BE1" w:rsidRPr="008528D9">
        <w:rPr>
          <w:rFonts w:ascii="Book Antiqua" w:hAnsi="Book Antiqua"/>
          <w:b/>
          <w:bCs/>
          <w:sz w:val="24"/>
          <w:szCs w:val="24"/>
        </w:rPr>
        <w:t>6</w:t>
      </w:r>
      <w:r w:rsidR="007513F9" w:rsidRPr="008528D9">
        <w:rPr>
          <w:rFonts w:ascii="Book Antiqua" w:hAnsi="Book Antiqua"/>
          <w:b/>
          <w:bCs/>
          <w:sz w:val="24"/>
          <w:szCs w:val="24"/>
        </w:rPr>
        <w:t xml:space="preserve"> -</w:t>
      </w:r>
      <w:r w:rsidR="00F83FE6" w:rsidRPr="008528D9">
        <w:rPr>
          <w:rFonts w:ascii="Book Antiqua" w:hAnsi="Book Antiqua"/>
          <w:b/>
          <w:bCs/>
          <w:sz w:val="24"/>
          <w:szCs w:val="24"/>
        </w:rPr>
        <w:t xml:space="preserve"> Dzban na jagody z 1972 r., wypleciony z korzenia sosny</w:t>
      </w:r>
      <w:bookmarkStart w:id="59" w:name="_Toc95468962"/>
      <w:r w:rsidR="00ED7E16" w:rsidRPr="008528D9">
        <w:rPr>
          <w:rFonts w:ascii="Book Antiqua" w:hAnsi="Book Antiqua"/>
          <w:b/>
          <w:bCs/>
          <w:sz w:val="24"/>
          <w:szCs w:val="24"/>
        </w:rPr>
        <w:t xml:space="preserve"> </w:t>
      </w:r>
      <w:r w:rsidR="00F83FE6" w:rsidRPr="008528D9">
        <w:rPr>
          <w:rFonts w:ascii="Book Antiqua" w:hAnsi="Book Antiqua"/>
          <w:b/>
          <w:bCs/>
          <w:sz w:val="24"/>
          <w:szCs w:val="24"/>
        </w:rPr>
        <w:t>przez Marcina Mazura z Trzęsówki, zbiory Muzeum Kultury Ludowej w Kolbuszowej, nr inw. MKL-E 1086</w:t>
      </w:r>
      <w:r w:rsidR="007E0596" w:rsidRPr="008528D9">
        <w:rPr>
          <w:rFonts w:ascii="Book Antiqua" w:hAnsi="Book Antiqua"/>
          <w:b/>
          <w:bCs/>
          <w:sz w:val="24"/>
          <w:szCs w:val="24"/>
        </w:rPr>
        <w:t>, fot ze zbiorów instytucji</w:t>
      </w:r>
      <w:bookmarkEnd w:id="58"/>
      <w:bookmarkEnd w:id="59"/>
    </w:p>
    <w:p w14:paraId="3D1B3544" w14:textId="77777777" w:rsidR="00F83FE6" w:rsidRPr="008528D9" w:rsidRDefault="00F83FE6" w:rsidP="002909EC">
      <w:pPr>
        <w:pStyle w:val="Bezodstpw"/>
        <w:spacing w:after="0"/>
        <w:rPr>
          <w:rFonts w:eastAsia="Times New Roman" w:cs="Times New Roman"/>
          <w:sz w:val="24"/>
          <w:szCs w:val="24"/>
        </w:rPr>
      </w:pPr>
    </w:p>
    <w:p w14:paraId="2F168C95" w14:textId="19CB0A25" w:rsidR="00C97710" w:rsidRPr="008528D9" w:rsidRDefault="00FD026C" w:rsidP="00646F17">
      <w:pPr>
        <w:pStyle w:val="Nagwek2"/>
        <w:spacing w:line="276" w:lineRule="auto"/>
        <w:rPr>
          <w:rFonts w:ascii="Book Antiqua" w:eastAsia="Times New Roman" w:hAnsi="Book Antiqua"/>
          <w:b/>
          <w:sz w:val="28"/>
          <w:szCs w:val="28"/>
          <w:u w:val="single"/>
        </w:rPr>
      </w:pPr>
      <w:bookmarkStart w:id="60" w:name="_Toc102372034"/>
      <w:r w:rsidRPr="008528D9">
        <w:rPr>
          <w:rFonts w:ascii="Book Antiqua" w:hAnsi="Book Antiqua"/>
          <w:b/>
          <w:sz w:val="28"/>
          <w:szCs w:val="28"/>
        </w:rPr>
        <w:t>4</w:t>
      </w:r>
      <w:r w:rsidR="00C97710" w:rsidRPr="008528D9">
        <w:rPr>
          <w:rFonts w:ascii="Book Antiqua" w:hAnsi="Book Antiqua"/>
          <w:b/>
          <w:sz w:val="28"/>
          <w:szCs w:val="28"/>
        </w:rPr>
        <w:t>.4.2.1</w:t>
      </w:r>
      <w:r w:rsidR="00D86AD4" w:rsidRPr="008528D9">
        <w:rPr>
          <w:rFonts w:ascii="Book Antiqua" w:hAnsi="Book Antiqua"/>
          <w:b/>
          <w:sz w:val="28"/>
          <w:szCs w:val="28"/>
        </w:rPr>
        <w:t>2</w:t>
      </w:r>
      <w:r w:rsidR="00C97710" w:rsidRPr="008528D9">
        <w:rPr>
          <w:rFonts w:ascii="Book Antiqua" w:hAnsi="Book Antiqua"/>
          <w:b/>
          <w:sz w:val="28"/>
          <w:szCs w:val="28"/>
        </w:rPr>
        <w:t>. Zabawkarstwo, piszczelnictwo</w:t>
      </w:r>
      <w:bookmarkEnd w:id="60"/>
    </w:p>
    <w:p w14:paraId="0F1C046D" w14:textId="1AE6A63C" w:rsidR="00C97710" w:rsidRPr="008528D9" w:rsidRDefault="00C97710" w:rsidP="00646F17">
      <w:pPr>
        <w:spacing w:line="276" w:lineRule="auto"/>
        <w:ind w:firstLine="708"/>
        <w:jc w:val="both"/>
        <w:rPr>
          <w:rFonts w:ascii="Book Antiqua" w:hAnsi="Book Antiqua"/>
        </w:rPr>
      </w:pPr>
      <w:r w:rsidRPr="008528D9">
        <w:rPr>
          <w:rFonts w:ascii="Book Antiqua" w:hAnsi="Book Antiqua"/>
        </w:rPr>
        <w:t xml:space="preserve">Zabawkarstwo to jeden z ciekawszych zawodów, jakimi parali się mieszkańcy Puszczy Sandomierskiej, w szczególności z okolic Leżajska, co miało ścisły związek </w:t>
      </w:r>
      <w:r w:rsidRPr="008528D9">
        <w:rPr>
          <w:rFonts w:ascii="Book Antiqua" w:hAnsi="Book Antiqua"/>
        </w:rPr>
        <w:br/>
        <w:t>z wielkim ośrodkiem pielgrzymkowym – sanktuarium Matki Boskiej Leżajskiej</w:t>
      </w:r>
      <w:r w:rsidR="002B69B8" w:rsidRPr="008528D9">
        <w:rPr>
          <w:rFonts w:ascii="Book Antiqua" w:hAnsi="Book Antiqua"/>
        </w:rPr>
        <w:t xml:space="preserve"> </w:t>
      </w:r>
      <w:r w:rsidR="000B6FD4" w:rsidRPr="008528D9">
        <w:rPr>
          <w:rFonts w:ascii="Book Antiqua" w:hAnsi="Book Antiqua"/>
        </w:rPr>
        <w:br/>
      </w:r>
      <w:r w:rsidR="002B69B8" w:rsidRPr="008528D9">
        <w:rPr>
          <w:rFonts w:ascii="Book Antiqua" w:hAnsi="Book Antiqua"/>
        </w:rPr>
        <w:t>w Leżajsku</w:t>
      </w:r>
      <w:r w:rsidRPr="008528D9">
        <w:rPr>
          <w:rFonts w:ascii="Book Antiqua" w:hAnsi="Book Antiqua"/>
        </w:rPr>
        <w:t xml:space="preserve">, odpustami tu odbywanymi i zapotrzebowaniem na produkty pamiątkarskie. Pierwszym ośrodkiem zabawkarstwa był właśnie Leżajsk, znany już wcześniej z wyrobu fujarek (piszczelnictwo), które później stały się zabawkami. </w:t>
      </w:r>
      <w:r w:rsidRPr="008528D9">
        <w:rPr>
          <w:rFonts w:ascii="Book Antiqua" w:hAnsi="Book Antiqua"/>
        </w:rPr>
        <w:lastRenderedPageBreak/>
        <w:t>Tradycje tego ośrodka sięgają XVI wieku</w:t>
      </w:r>
      <w:r w:rsidRPr="008528D9">
        <w:rPr>
          <w:rFonts w:ascii="Book Antiqua" w:hAnsi="Book Antiqua"/>
          <w:vertAlign w:val="superscript"/>
        </w:rPr>
        <w:footnoteReference w:id="106"/>
      </w:r>
      <w:r w:rsidRPr="008528D9">
        <w:rPr>
          <w:rFonts w:ascii="Book Antiqua" w:hAnsi="Book Antiqua"/>
        </w:rPr>
        <w:t xml:space="preserve">. W okresie międzywojennym największą sławą jako wytwórcy zabawek cieszyli się Karol Wilczek i Marian Brzuchnal. </w:t>
      </w:r>
      <w:r w:rsidR="00FF29A6">
        <w:rPr>
          <w:rFonts w:ascii="Book Antiqua" w:hAnsi="Book Antiqua"/>
        </w:rPr>
        <w:t>Malować zaczęto je</w:t>
      </w:r>
      <w:r w:rsidRPr="008528D9">
        <w:rPr>
          <w:rFonts w:ascii="Book Antiqua" w:hAnsi="Book Antiqua"/>
        </w:rPr>
        <w:t xml:space="preserve"> dopiero w latach 20. XX w. Charakterystyczne dla ośrodka leżajskiego były koniki z wózkami, a także ptaszki – klepaki malowane farbami anilinowymi (kolor zielony, amarantowy, żółty). Używano także bieli cynkowej (zwanej </w:t>
      </w:r>
      <w:r w:rsidR="00E61C29" w:rsidRPr="008528D9">
        <w:rPr>
          <w:rFonts w:ascii="Book Antiqua" w:hAnsi="Book Antiqua"/>
        </w:rPr>
        <w:t>„</w:t>
      </w:r>
      <w:r w:rsidRPr="008528D9">
        <w:rPr>
          <w:rFonts w:ascii="Book Antiqua" w:hAnsi="Book Antiqua"/>
        </w:rPr>
        <w:t>cymbajsem</w:t>
      </w:r>
      <w:r w:rsidR="00E61C29" w:rsidRPr="008528D9">
        <w:rPr>
          <w:rFonts w:ascii="Book Antiqua" w:hAnsi="Book Antiqua"/>
        </w:rPr>
        <w:t>”</w:t>
      </w:r>
      <w:r w:rsidRPr="008528D9">
        <w:rPr>
          <w:rFonts w:ascii="Book Antiqua" w:hAnsi="Book Antiqua"/>
        </w:rPr>
        <w:t xml:space="preserve">) </w:t>
      </w:r>
      <w:r w:rsidR="0088192C">
        <w:rPr>
          <w:rFonts w:ascii="Book Antiqua" w:hAnsi="Book Antiqua"/>
        </w:rPr>
        <w:br/>
      </w:r>
      <w:r w:rsidRPr="008528D9">
        <w:rPr>
          <w:rFonts w:ascii="Book Antiqua" w:hAnsi="Book Antiqua"/>
        </w:rPr>
        <w:t>i farby czarnej, które przed zastosowaniem mieszano z rozpuszczonym klejem stolarskim. Łączenie z klejem dawało błyszczącą powierzchnię zabawki oraz zabezpieczało farbę przed ścieraniem.</w:t>
      </w:r>
    </w:p>
    <w:p w14:paraId="6CDBFE70" w14:textId="14DA1D9F" w:rsidR="00C97710" w:rsidRPr="008528D9" w:rsidRDefault="00C97710" w:rsidP="00646F17">
      <w:pPr>
        <w:pStyle w:val="Bezodstpw"/>
        <w:spacing w:after="0" w:line="276" w:lineRule="auto"/>
        <w:rPr>
          <w:b/>
          <w:sz w:val="22"/>
          <w:szCs w:val="22"/>
        </w:rPr>
      </w:pPr>
    </w:p>
    <w:p w14:paraId="4EBCF8DC" w14:textId="1D8413E1" w:rsidR="00C97710" w:rsidRPr="008528D9" w:rsidRDefault="00790B86" w:rsidP="00646F17">
      <w:pPr>
        <w:pStyle w:val="Nagwek8"/>
        <w:spacing w:line="276" w:lineRule="auto"/>
        <w:jc w:val="center"/>
        <w:rPr>
          <w:rFonts w:ascii="Book Antiqua" w:hAnsi="Book Antiqua"/>
          <w:b/>
          <w:bCs/>
          <w:sz w:val="24"/>
          <w:szCs w:val="24"/>
        </w:rPr>
      </w:pPr>
      <w:bookmarkStart w:id="61" w:name="_Toc99448329"/>
      <w:r w:rsidRPr="008528D9">
        <w:rPr>
          <w:noProof/>
          <w:lang w:eastAsia="pl-PL"/>
        </w:rPr>
        <w:drawing>
          <wp:anchor distT="0" distB="0" distL="114300" distR="114300" simplePos="0" relativeHeight="251725824" behindDoc="0" locked="0" layoutInCell="1" allowOverlap="1" wp14:anchorId="4CB64861" wp14:editId="09D66FED">
            <wp:simplePos x="0" y="0"/>
            <wp:positionH relativeFrom="margin">
              <wp:posOffset>0</wp:posOffset>
            </wp:positionH>
            <wp:positionV relativeFrom="paragraph">
              <wp:posOffset>790014</wp:posOffset>
            </wp:positionV>
            <wp:extent cx="5760720" cy="3841750"/>
            <wp:effectExtent l="0" t="0" r="0" b="6350"/>
            <wp:wrapTopAndBottom/>
            <wp:docPr id="4" name="Obraz 4" descr="http://185.72.197.25:8081/api/getImg/multim00000300?type=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85.72.197.25:8081/api/getImg/multim00000300?type=50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3841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3AA4" w:rsidRPr="008528D9">
        <w:rPr>
          <w:rFonts w:ascii="Book Antiqua" w:hAnsi="Book Antiqua"/>
          <w:b/>
          <w:bCs/>
          <w:sz w:val="24"/>
          <w:szCs w:val="24"/>
        </w:rPr>
        <w:t xml:space="preserve">Fotografia </w:t>
      </w:r>
      <w:r w:rsidR="00825BE1" w:rsidRPr="008528D9">
        <w:rPr>
          <w:rFonts w:ascii="Book Antiqua" w:hAnsi="Book Antiqua"/>
          <w:b/>
          <w:bCs/>
          <w:sz w:val="24"/>
          <w:szCs w:val="24"/>
        </w:rPr>
        <w:t>7</w:t>
      </w:r>
      <w:r w:rsidR="007513F9" w:rsidRPr="008528D9">
        <w:rPr>
          <w:rFonts w:ascii="Book Antiqua" w:hAnsi="Book Antiqua"/>
          <w:b/>
          <w:bCs/>
          <w:sz w:val="24"/>
          <w:szCs w:val="24"/>
        </w:rPr>
        <w:t xml:space="preserve"> -</w:t>
      </w:r>
      <w:r w:rsidR="00C97710" w:rsidRPr="008528D9">
        <w:rPr>
          <w:rFonts w:ascii="Book Antiqua" w:hAnsi="Book Antiqua"/>
          <w:b/>
          <w:bCs/>
          <w:sz w:val="24"/>
          <w:szCs w:val="24"/>
        </w:rPr>
        <w:t xml:space="preserve"> Zabawka – bryczka wykonana przez Stanisława Naróga, XX w., ze zbiorów Muzeum Ziemi Leżajskiej w Leżajsku, nr. inw. MZL/E/287/2</w:t>
      </w:r>
      <w:r w:rsidR="007E0596" w:rsidRPr="008528D9">
        <w:rPr>
          <w:rFonts w:ascii="Book Antiqua" w:hAnsi="Book Antiqua"/>
          <w:b/>
          <w:bCs/>
          <w:sz w:val="24"/>
          <w:szCs w:val="24"/>
        </w:rPr>
        <w:t>, fot. ze zbiorów instytucji</w:t>
      </w:r>
      <w:bookmarkEnd w:id="61"/>
    </w:p>
    <w:p w14:paraId="42A3F899" w14:textId="605FD499" w:rsidR="00C97710" w:rsidRPr="008528D9" w:rsidRDefault="00C97710" w:rsidP="00646F17">
      <w:pPr>
        <w:spacing w:line="276" w:lineRule="auto"/>
        <w:ind w:firstLine="708"/>
        <w:jc w:val="both"/>
        <w:rPr>
          <w:rFonts w:ascii="Book Antiqua" w:hAnsi="Book Antiqua"/>
        </w:rPr>
      </w:pPr>
    </w:p>
    <w:p w14:paraId="2784D5E8" w14:textId="66FDE05B" w:rsidR="00C97710" w:rsidRPr="008528D9" w:rsidRDefault="00C97710" w:rsidP="00646F17">
      <w:pPr>
        <w:spacing w:line="276" w:lineRule="auto"/>
        <w:ind w:firstLine="708"/>
        <w:jc w:val="both"/>
        <w:rPr>
          <w:rFonts w:ascii="Book Antiqua" w:hAnsi="Book Antiqua"/>
        </w:rPr>
      </w:pPr>
      <w:r w:rsidRPr="008528D9">
        <w:rPr>
          <w:rFonts w:ascii="Book Antiqua" w:hAnsi="Book Antiqua"/>
        </w:rPr>
        <w:t>Drugim ośrodkiem zabawkarskim była Brzóza Stadnicka. Od XIX wieku znani tam byli tacy rzemieślnicy jak Marcin Guzy i Franciszek Bocho, a następnie Stanisław Naróg, który później przeniósł się do Żołyni. Najpopularniejsze zabawki tego ośrodka to koniki i wózki. Koniki z Brzózy były najczęściej maści dereszowatej, naturalistyczne</w:t>
      </w:r>
      <w:r w:rsidR="002B69B8" w:rsidRPr="008528D9">
        <w:rPr>
          <w:rFonts w:ascii="Book Antiqua" w:hAnsi="Book Antiqua"/>
        </w:rPr>
        <w:t xml:space="preserve"> </w:t>
      </w:r>
      <w:r w:rsidRPr="008528D9">
        <w:rPr>
          <w:rFonts w:ascii="Book Antiqua" w:hAnsi="Book Antiqua"/>
        </w:rPr>
        <w:t xml:space="preserve">w kształcie. Białą farbą pokrywano figurki koni, a na to nakrapiano czarne, nieregularne plamy – takie koniki nazywano </w:t>
      </w:r>
      <w:r w:rsidR="00E61C29" w:rsidRPr="008528D9">
        <w:rPr>
          <w:rFonts w:ascii="Book Antiqua" w:hAnsi="Book Antiqua"/>
        </w:rPr>
        <w:t>„</w:t>
      </w:r>
      <w:r w:rsidRPr="008528D9">
        <w:rPr>
          <w:rFonts w:ascii="Book Antiqua" w:hAnsi="Book Antiqua"/>
        </w:rPr>
        <w:t>mroziastymi</w:t>
      </w:r>
      <w:r w:rsidR="00E61C29" w:rsidRPr="008528D9">
        <w:rPr>
          <w:rFonts w:ascii="Book Antiqua" w:hAnsi="Book Antiqua"/>
        </w:rPr>
        <w:t>”</w:t>
      </w:r>
      <w:r w:rsidRPr="008528D9">
        <w:rPr>
          <w:rFonts w:ascii="Book Antiqua" w:hAnsi="Book Antiqua"/>
          <w:vertAlign w:val="superscript"/>
        </w:rPr>
        <w:footnoteReference w:id="107"/>
      </w:r>
      <w:r w:rsidRPr="008528D9">
        <w:rPr>
          <w:rFonts w:ascii="Book Antiqua" w:hAnsi="Book Antiqua"/>
        </w:rPr>
        <w:t xml:space="preserve">. Oprócz tego </w:t>
      </w:r>
      <w:r w:rsidRPr="008528D9">
        <w:rPr>
          <w:rFonts w:ascii="Book Antiqua" w:hAnsi="Book Antiqua"/>
        </w:rPr>
        <w:lastRenderedPageBreak/>
        <w:t>wytwarzano konie na biegunach, ptaki i motyle z ruchomymi skrzydłami</w:t>
      </w:r>
      <w:r w:rsidR="00E61C29" w:rsidRPr="008528D9">
        <w:rPr>
          <w:rFonts w:ascii="Book Antiqua" w:hAnsi="Book Antiqua"/>
        </w:rPr>
        <w:t xml:space="preserve"> oraz</w:t>
      </w:r>
      <w:r w:rsidRPr="008528D9">
        <w:rPr>
          <w:rFonts w:ascii="Book Antiqua" w:hAnsi="Book Antiqua"/>
        </w:rPr>
        <w:t xml:space="preserve"> przedmioty użytkowe: łyżki, tłuczki i chochle. Typowe dla Brzózy było zdobienie zabawek farbą anilinową różową i zieloną na żółtym tle oraz charakterystyczne desenie: girlandy, słoneczka, półkwiaty, linie faliste, łamane i krzyżyki ułożone wzdłuż krawędzi.</w:t>
      </w:r>
    </w:p>
    <w:p w14:paraId="2E0EF455" w14:textId="2D206AC6" w:rsidR="00C97710" w:rsidRDefault="00C97710" w:rsidP="00646F17">
      <w:pPr>
        <w:spacing w:line="276" w:lineRule="auto"/>
        <w:ind w:firstLine="708"/>
        <w:jc w:val="both"/>
        <w:rPr>
          <w:rFonts w:ascii="Book Antiqua" w:hAnsi="Book Antiqua"/>
        </w:rPr>
      </w:pPr>
      <w:r w:rsidRPr="008528D9">
        <w:rPr>
          <w:rFonts w:ascii="Book Antiqua" w:hAnsi="Book Antiqua"/>
        </w:rPr>
        <w:t>Warsztat zabawkarza mieścił się zazwyczaj w miejscu zamieszkania: w izbie, szopie lub na podwórzu. Wyroby sprzedawano na targach, jarmarkach, odpustach. Jako surowiec do produkcji wykorzystywano najczęściej miękkie drewno osikowe lub wierzbowe</w:t>
      </w:r>
      <w:r w:rsidRPr="008528D9">
        <w:rPr>
          <w:rFonts w:ascii="Book Antiqua" w:hAnsi="Book Antiqua"/>
          <w:vertAlign w:val="superscript"/>
        </w:rPr>
        <w:footnoteReference w:id="108"/>
      </w:r>
      <w:r w:rsidRPr="008528D9">
        <w:rPr>
          <w:rFonts w:ascii="Book Antiqua" w:hAnsi="Book Antiqua"/>
        </w:rPr>
        <w:t>.</w:t>
      </w:r>
    </w:p>
    <w:p w14:paraId="4FACF855" w14:textId="77777777" w:rsidR="00FF29A6" w:rsidRPr="008528D9" w:rsidRDefault="00FF29A6" w:rsidP="00FF29A6">
      <w:pPr>
        <w:spacing w:line="276" w:lineRule="auto"/>
        <w:jc w:val="both"/>
        <w:rPr>
          <w:rFonts w:ascii="Book Antiqua" w:hAnsi="Book Antiqua"/>
        </w:rPr>
      </w:pPr>
    </w:p>
    <w:p w14:paraId="6A7496A5" w14:textId="45386DE2" w:rsidR="00FF29A6" w:rsidRDefault="00FD026C" w:rsidP="00790B86">
      <w:pPr>
        <w:pStyle w:val="Nagwek2"/>
        <w:spacing w:line="276" w:lineRule="auto"/>
        <w:rPr>
          <w:rFonts w:ascii="Book Antiqua" w:hAnsi="Book Antiqua"/>
          <w:b/>
          <w:sz w:val="28"/>
          <w:szCs w:val="28"/>
        </w:rPr>
      </w:pPr>
      <w:bookmarkStart w:id="62" w:name="_Toc102372035"/>
      <w:r w:rsidRPr="008528D9">
        <w:rPr>
          <w:rFonts w:ascii="Book Antiqua" w:hAnsi="Book Antiqua"/>
          <w:b/>
          <w:sz w:val="28"/>
          <w:szCs w:val="28"/>
        </w:rPr>
        <w:t>4</w:t>
      </w:r>
      <w:r w:rsidR="00C97710" w:rsidRPr="008528D9">
        <w:rPr>
          <w:rFonts w:ascii="Book Antiqua" w:hAnsi="Book Antiqua"/>
          <w:b/>
          <w:sz w:val="28"/>
          <w:szCs w:val="28"/>
        </w:rPr>
        <w:t>.4.2.</w:t>
      </w:r>
      <w:r w:rsidR="00D86AD4" w:rsidRPr="008528D9">
        <w:rPr>
          <w:rFonts w:ascii="Book Antiqua" w:hAnsi="Book Antiqua"/>
          <w:b/>
          <w:sz w:val="28"/>
          <w:szCs w:val="28"/>
        </w:rPr>
        <w:t>13</w:t>
      </w:r>
      <w:r w:rsidR="00C97710" w:rsidRPr="008528D9">
        <w:rPr>
          <w:rFonts w:ascii="Book Antiqua" w:hAnsi="Book Antiqua"/>
          <w:b/>
          <w:sz w:val="28"/>
          <w:szCs w:val="28"/>
        </w:rPr>
        <w:t>. Hutnictwo żelaza i szkła</w:t>
      </w:r>
      <w:bookmarkEnd w:id="62"/>
    </w:p>
    <w:p w14:paraId="0F543B53" w14:textId="20DC621A" w:rsidR="00790B86" w:rsidRPr="00790B86" w:rsidRDefault="00790B86" w:rsidP="00790B86">
      <w:pPr>
        <w:rPr>
          <w:lang w:eastAsia="en-US"/>
        </w:rPr>
      </w:pPr>
      <w:r w:rsidRPr="008528D9">
        <w:rPr>
          <w:rFonts w:ascii="Book Antiqua" w:hAnsi="Book Antiqua"/>
          <w:noProof/>
        </w:rPr>
        <w:drawing>
          <wp:anchor distT="0" distB="0" distL="114300" distR="114300" simplePos="0" relativeHeight="251745280" behindDoc="0" locked="0" layoutInCell="1" allowOverlap="1" wp14:anchorId="61422786" wp14:editId="4E93AE91">
            <wp:simplePos x="0" y="0"/>
            <wp:positionH relativeFrom="margin">
              <wp:posOffset>1412240</wp:posOffset>
            </wp:positionH>
            <wp:positionV relativeFrom="paragraph">
              <wp:posOffset>226022</wp:posOffset>
            </wp:positionV>
            <wp:extent cx="2935605" cy="3541395"/>
            <wp:effectExtent l="0" t="0" r="0" b="1905"/>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35605" cy="3541395"/>
                    </a:xfrm>
                    <a:prstGeom prst="rect">
                      <a:avLst/>
                    </a:prstGeom>
                    <a:noFill/>
                  </pic:spPr>
                </pic:pic>
              </a:graphicData>
            </a:graphic>
            <wp14:sizeRelH relativeFrom="margin">
              <wp14:pctWidth>0</wp14:pctWidth>
            </wp14:sizeRelH>
            <wp14:sizeRelV relativeFrom="margin">
              <wp14:pctHeight>0</wp14:pctHeight>
            </wp14:sizeRelV>
          </wp:anchor>
        </w:drawing>
      </w:r>
    </w:p>
    <w:p w14:paraId="3ECC68C4" w14:textId="77777777" w:rsidR="00790B86" w:rsidRPr="00790B86" w:rsidRDefault="00790B86" w:rsidP="00790B86">
      <w:pPr>
        <w:rPr>
          <w:lang w:eastAsia="en-US"/>
        </w:rPr>
      </w:pPr>
    </w:p>
    <w:p w14:paraId="7AB90D2D" w14:textId="77777777" w:rsidR="00FF29A6" w:rsidRPr="008528D9" w:rsidRDefault="00FF29A6" w:rsidP="00790B86">
      <w:pPr>
        <w:pStyle w:val="Nagwek8"/>
        <w:spacing w:line="276" w:lineRule="auto"/>
        <w:jc w:val="center"/>
        <w:rPr>
          <w:rFonts w:ascii="Book Antiqua" w:hAnsi="Book Antiqua"/>
          <w:b/>
          <w:sz w:val="24"/>
          <w:szCs w:val="24"/>
        </w:rPr>
      </w:pPr>
      <w:bookmarkStart w:id="63" w:name="_Toc99448330"/>
      <w:r w:rsidRPr="008528D9">
        <w:rPr>
          <w:rFonts w:ascii="Book Antiqua" w:hAnsi="Book Antiqua"/>
          <w:b/>
          <w:sz w:val="24"/>
          <w:szCs w:val="24"/>
        </w:rPr>
        <w:t>Fotografia 8 – Dzbanek z 1879 r., huta szkła Niwiska, ze zbiorów Muzeum Etnograficznego im. F. Kotuli w Rzeszowie, nr. inw. MRE 2344, fot. ze zbiorów instytucji</w:t>
      </w:r>
      <w:bookmarkEnd w:id="63"/>
    </w:p>
    <w:p w14:paraId="4E81968C" w14:textId="5683F4E1" w:rsidR="00FF29A6" w:rsidRDefault="00FF29A6" w:rsidP="00790B86">
      <w:pPr>
        <w:spacing w:line="276" w:lineRule="auto"/>
        <w:jc w:val="both"/>
        <w:rPr>
          <w:rFonts w:ascii="Book Antiqua" w:hAnsi="Book Antiqua"/>
        </w:rPr>
      </w:pPr>
    </w:p>
    <w:p w14:paraId="637CB4C8" w14:textId="4F205B9D" w:rsidR="001A3C59" w:rsidRDefault="00C97710" w:rsidP="00790B86">
      <w:pPr>
        <w:spacing w:line="276" w:lineRule="auto"/>
        <w:ind w:firstLine="708"/>
        <w:jc w:val="both"/>
        <w:rPr>
          <w:rFonts w:ascii="Book Antiqua" w:hAnsi="Book Antiqua"/>
        </w:rPr>
      </w:pPr>
      <w:r w:rsidRPr="008528D9">
        <w:rPr>
          <w:rFonts w:ascii="Book Antiqua" w:hAnsi="Book Antiqua"/>
        </w:rPr>
        <w:t xml:space="preserve">Działalność hutnicza rozwinęła się na obszarze Lasowiaków w związku </w:t>
      </w:r>
      <w:r w:rsidR="002B69B8" w:rsidRPr="008528D9">
        <w:rPr>
          <w:rFonts w:ascii="Book Antiqua" w:hAnsi="Book Antiqua"/>
        </w:rPr>
        <w:br/>
      </w:r>
      <w:r w:rsidRPr="008528D9">
        <w:rPr>
          <w:rFonts w:ascii="Book Antiqua" w:hAnsi="Book Antiqua"/>
        </w:rPr>
        <w:t xml:space="preserve">z zasobami naturalnymi tego terenu: złożami rudy darniowej oraz łachami piasku </w:t>
      </w:r>
      <w:r w:rsidRPr="008528D9">
        <w:rPr>
          <w:rFonts w:ascii="Book Antiqua" w:hAnsi="Book Antiqua"/>
        </w:rPr>
        <w:lastRenderedPageBreak/>
        <w:t xml:space="preserve">kwarcowego. Istotnym czynnikiem sprzyjającym była też dostępność opału – drewna, pozyskiwanego podczas wyrębów prowadzonych w okolicznych lasach. Pierwsze </w:t>
      </w:r>
      <w:r w:rsidR="002B69B8" w:rsidRPr="008528D9">
        <w:rPr>
          <w:rFonts w:ascii="Book Antiqua" w:hAnsi="Book Antiqua"/>
        </w:rPr>
        <w:br/>
      </w:r>
      <w:r w:rsidRPr="008528D9">
        <w:rPr>
          <w:rFonts w:ascii="Book Antiqua" w:hAnsi="Book Antiqua"/>
        </w:rPr>
        <w:t>w Puszczy Sandomierskiej osady związane z wytopami rudy darniowej powstały już w XV w., rozwój hutnictwa puszczańskiego przypadł na wieki od XVI do XVIII. Upadek hutnictwa żelaza nastąpił w końcu XVIII w., chociaż górnictwo rud żelaza trwało tutaj jeszcze do okresu międzywojennego XX w. Do dzisiaj przetrwały ślady dawnych dymarek i tygli do wytopu żelaza w Porębach Dymarskich. Huty szkła przetrwały dłużej, do wybuchu I wojny światowej, a wyroby szklane hut w Bojanowie</w:t>
      </w:r>
      <w:r w:rsidR="005D0A83" w:rsidRPr="008528D9">
        <w:rPr>
          <w:rFonts w:ascii="Book Antiqua" w:hAnsi="Book Antiqua"/>
        </w:rPr>
        <w:t xml:space="preserve"> </w:t>
      </w:r>
      <w:r w:rsidRPr="008528D9">
        <w:rPr>
          <w:rFonts w:ascii="Book Antiqua" w:hAnsi="Book Antiqua"/>
        </w:rPr>
        <w:t>czy w Niwiskach były znane niemal w całej Polsce i cenione za staranność wykonania</w:t>
      </w:r>
      <w:r w:rsidRPr="008528D9">
        <w:rPr>
          <w:rFonts w:ascii="Book Antiqua" w:hAnsi="Book Antiqua"/>
          <w:vertAlign w:val="superscript"/>
        </w:rPr>
        <w:footnoteReference w:id="109"/>
      </w:r>
      <w:r w:rsidRPr="008528D9">
        <w:rPr>
          <w:rFonts w:ascii="Book Antiqua" w:hAnsi="Book Antiqua"/>
        </w:rPr>
        <w:t>.</w:t>
      </w:r>
    </w:p>
    <w:p w14:paraId="27676756" w14:textId="77777777" w:rsidR="00FF29A6" w:rsidRPr="008528D9" w:rsidRDefault="00FF29A6" w:rsidP="00FF29A6">
      <w:pPr>
        <w:spacing w:line="276" w:lineRule="auto"/>
        <w:jc w:val="both"/>
        <w:rPr>
          <w:rFonts w:ascii="Book Antiqua" w:hAnsi="Book Antiqua"/>
        </w:rPr>
      </w:pPr>
    </w:p>
    <w:p w14:paraId="737CDAD3" w14:textId="5F5006ED" w:rsidR="00D84A54" w:rsidRPr="008528D9" w:rsidRDefault="002D189A" w:rsidP="002B3AF8">
      <w:pPr>
        <w:pStyle w:val="Nagwek2"/>
        <w:spacing w:line="276" w:lineRule="auto"/>
        <w:rPr>
          <w:rFonts w:ascii="Book Antiqua" w:eastAsia="Times New Roman" w:hAnsi="Book Antiqua"/>
          <w:b/>
          <w:sz w:val="28"/>
          <w:szCs w:val="28"/>
          <w:u w:val="single"/>
        </w:rPr>
      </w:pPr>
      <w:bookmarkStart w:id="64" w:name="_Toc102372036"/>
      <w:r w:rsidRPr="008528D9">
        <w:rPr>
          <w:rFonts w:ascii="Book Antiqua" w:hAnsi="Book Antiqua"/>
          <w:b/>
          <w:sz w:val="28"/>
          <w:szCs w:val="28"/>
        </w:rPr>
        <w:t>4</w:t>
      </w:r>
      <w:r w:rsidR="00D84A54" w:rsidRPr="008528D9">
        <w:rPr>
          <w:rFonts w:ascii="Book Antiqua" w:hAnsi="Book Antiqua"/>
          <w:b/>
          <w:sz w:val="28"/>
          <w:szCs w:val="28"/>
        </w:rPr>
        <w:t>.4.2.1</w:t>
      </w:r>
      <w:r w:rsidR="00C97710" w:rsidRPr="008528D9">
        <w:rPr>
          <w:rFonts w:ascii="Book Antiqua" w:hAnsi="Book Antiqua"/>
          <w:b/>
          <w:sz w:val="28"/>
          <w:szCs w:val="28"/>
        </w:rPr>
        <w:t>4</w:t>
      </w:r>
      <w:r w:rsidR="00D84A54" w:rsidRPr="008528D9">
        <w:rPr>
          <w:rFonts w:ascii="Book Antiqua" w:hAnsi="Book Antiqua"/>
          <w:b/>
          <w:sz w:val="28"/>
          <w:szCs w:val="28"/>
        </w:rPr>
        <w:t>. Flisactwo</w:t>
      </w:r>
      <w:bookmarkEnd w:id="64"/>
    </w:p>
    <w:p w14:paraId="52608BE0" w14:textId="77777777" w:rsidR="002B3AF8" w:rsidRDefault="00D84A54" w:rsidP="002B3AF8">
      <w:pPr>
        <w:spacing w:line="276" w:lineRule="auto"/>
        <w:ind w:firstLine="708"/>
        <w:jc w:val="both"/>
        <w:rPr>
          <w:rFonts w:ascii="Book Antiqua" w:hAnsi="Book Antiqua"/>
        </w:rPr>
      </w:pPr>
      <w:r w:rsidRPr="008528D9">
        <w:rPr>
          <w:rFonts w:ascii="Book Antiqua" w:hAnsi="Book Antiqua"/>
        </w:rPr>
        <w:t xml:space="preserve">Póki nie rozwinęła się sieć połączeń kolejowych, flisacy, nazywani też </w:t>
      </w:r>
      <w:r w:rsidR="00FF29A6">
        <w:rPr>
          <w:rFonts w:ascii="Book Antiqua" w:hAnsi="Book Antiqua"/>
        </w:rPr>
        <w:t xml:space="preserve">„orylami” </w:t>
      </w:r>
      <w:r w:rsidRPr="008528D9">
        <w:rPr>
          <w:rFonts w:ascii="Book Antiqua" w:hAnsi="Book Antiqua"/>
        </w:rPr>
        <w:t xml:space="preserve">zajmowali się spławianiem drewna i innych puszczańskich wyrobów </w:t>
      </w:r>
      <w:r w:rsidR="0088192C">
        <w:rPr>
          <w:rFonts w:ascii="Book Antiqua" w:hAnsi="Book Antiqua"/>
        </w:rPr>
        <w:br/>
      </w:r>
      <w:r w:rsidRPr="008528D9">
        <w:rPr>
          <w:rFonts w:ascii="Book Antiqua" w:hAnsi="Book Antiqua"/>
        </w:rPr>
        <w:t xml:space="preserve">w stronę morza. W miejscach zwanych </w:t>
      </w:r>
      <w:r w:rsidR="00033709" w:rsidRPr="008528D9">
        <w:rPr>
          <w:rFonts w:ascii="Book Antiqua" w:hAnsi="Book Antiqua"/>
        </w:rPr>
        <w:t>„</w:t>
      </w:r>
      <w:r w:rsidRPr="008528D9">
        <w:rPr>
          <w:rFonts w:ascii="Book Antiqua" w:hAnsi="Book Antiqua"/>
        </w:rPr>
        <w:t>bindugami</w:t>
      </w:r>
      <w:r w:rsidR="00033709" w:rsidRPr="008528D9">
        <w:rPr>
          <w:rFonts w:ascii="Book Antiqua" w:hAnsi="Book Antiqua"/>
        </w:rPr>
        <w:t>”</w:t>
      </w:r>
      <w:r w:rsidRPr="008528D9">
        <w:rPr>
          <w:rFonts w:ascii="Book Antiqua" w:hAnsi="Book Antiqua"/>
        </w:rPr>
        <w:t xml:space="preserve"> gromadzono drewno, które miało dotrzeć w dół rzeki, następnie wiązano z niego tratwy i wyprawiano w drogę. Głównym towarem transportowanym drogami rzecznymi od czasów</w:t>
      </w:r>
      <w:r w:rsidR="00FF29A6">
        <w:rPr>
          <w:rFonts w:ascii="Book Antiqua" w:hAnsi="Book Antiqua"/>
        </w:rPr>
        <w:t xml:space="preserve"> staropolskich było zboże, ale </w:t>
      </w:r>
      <w:r w:rsidRPr="008528D9">
        <w:rPr>
          <w:rFonts w:ascii="Book Antiqua" w:hAnsi="Book Antiqua"/>
        </w:rPr>
        <w:t>i płótno, liny, skóry zwierzęce, wełna, wosk, miód, suszone i świeże owoce, smoła, potaż, wyroby garncarskie oraz właśnie drewno.</w:t>
      </w:r>
    </w:p>
    <w:p w14:paraId="3E897D25" w14:textId="37E41382" w:rsidR="00D84A54" w:rsidRDefault="00D84A54" w:rsidP="002B3AF8">
      <w:pPr>
        <w:spacing w:line="276" w:lineRule="auto"/>
        <w:ind w:firstLine="708"/>
        <w:jc w:val="both"/>
        <w:rPr>
          <w:rFonts w:ascii="Book Antiqua" w:hAnsi="Book Antiqua"/>
        </w:rPr>
      </w:pPr>
      <w:r w:rsidRPr="008528D9">
        <w:rPr>
          <w:rFonts w:ascii="Book Antiqua" w:hAnsi="Book Antiqua"/>
        </w:rPr>
        <w:t xml:space="preserve">Dotarcie liczącymi po kilkadziesiąt metrów tratwami z południa Polski do Gdańska nie było zadaniem łatwym. Wymagało wiedzy i doświadczenia. Tratwa, jakkolwiek u celu podróży miała być rozebrana, a drewno, z którego powstała sprzedane, stawała się domem flisaka na kilka tygodni. Musiała zatem być wyposażona we wszystko, co pozwalało ten czas przetrwać. Niezbędna była między innymi </w:t>
      </w:r>
      <w:r w:rsidR="00033709" w:rsidRPr="008528D9">
        <w:rPr>
          <w:rFonts w:ascii="Book Antiqua" w:hAnsi="Book Antiqua"/>
        </w:rPr>
        <w:t>„</w:t>
      </w:r>
      <w:r w:rsidRPr="008528D9">
        <w:rPr>
          <w:rFonts w:ascii="Book Antiqua" w:hAnsi="Book Antiqua"/>
        </w:rPr>
        <w:t>buda</w:t>
      </w:r>
      <w:r w:rsidR="00033709" w:rsidRPr="008528D9">
        <w:rPr>
          <w:rFonts w:ascii="Book Antiqua" w:hAnsi="Book Antiqua"/>
        </w:rPr>
        <w:t>”</w:t>
      </w:r>
      <w:r w:rsidRPr="008528D9">
        <w:rPr>
          <w:rFonts w:ascii="Book Antiqua" w:hAnsi="Book Antiqua"/>
          <w:i/>
        </w:rPr>
        <w:t xml:space="preserve"> </w:t>
      </w:r>
      <w:r w:rsidRPr="008528D9">
        <w:rPr>
          <w:rFonts w:ascii="Book Antiqua" w:hAnsi="Book Antiqua"/>
        </w:rPr>
        <w:t>– szałas z gałęzi i desek, zazwyczaj kryty słomą, w którym załoga kryła się przed deszczem i upałem. Wyposaża</w:t>
      </w:r>
      <w:r w:rsidR="00033709" w:rsidRPr="008528D9">
        <w:rPr>
          <w:rFonts w:ascii="Book Antiqua" w:hAnsi="Book Antiqua"/>
        </w:rPr>
        <w:t>no ją skromnie, najważniejszy mebel</w:t>
      </w:r>
      <w:r w:rsidRPr="008528D9">
        <w:rPr>
          <w:rFonts w:ascii="Book Antiqua" w:hAnsi="Book Antiqua"/>
        </w:rPr>
        <w:t xml:space="preserve"> stanowił </w:t>
      </w:r>
      <w:r w:rsidR="00033709" w:rsidRPr="008528D9">
        <w:rPr>
          <w:rFonts w:ascii="Book Antiqua" w:hAnsi="Book Antiqua"/>
        </w:rPr>
        <w:t>„</w:t>
      </w:r>
      <w:r w:rsidRPr="008528D9">
        <w:rPr>
          <w:rFonts w:ascii="Book Antiqua" w:hAnsi="Book Antiqua"/>
        </w:rPr>
        <w:t>kozioł</w:t>
      </w:r>
      <w:r w:rsidR="00033709" w:rsidRPr="008528D9">
        <w:rPr>
          <w:rFonts w:ascii="Book Antiqua" w:hAnsi="Book Antiqua"/>
        </w:rPr>
        <w:t>”</w:t>
      </w:r>
      <w:r w:rsidRPr="008528D9">
        <w:rPr>
          <w:rFonts w:ascii="Book Antiqua" w:hAnsi="Book Antiqua"/>
          <w:i/>
        </w:rPr>
        <w:t xml:space="preserve"> </w:t>
      </w:r>
      <w:r w:rsidRPr="008528D9">
        <w:rPr>
          <w:rFonts w:ascii="Book Antiqua" w:hAnsi="Book Antiqua"/>
        </w:rPr>
        <w:t xml:space="preserve">– ławka, na której flisacy wieszali odzież i torby, chroniąc je przed zamoczeniem. Lepszym pomieszczeniem była </w:t>
      </w:r>
      <w:r w:rsidR="00033709" w:rsidRPr="008528D9">
        <w:rPr>
          <w:rFonts w:ascii="Book Antiqua" w:hAnsi="Book Antiqua"/>
        </w:rPr>
        <w:t>„</w:t>
      </w:r>
      <w:r w:rsidRPr="008528D9">
        <w:rPr>
          <w:rFonts w:ascii="Book Antiqua" w:hAnsi="Book Antiqua"/>
        </w:rPr>
        <w:t>skarbówka</w:t>
      </w:r>
      <w:r w:rsidR="00033709" w:rsidRPr="008528D9">
        <w:rPr>
          <w:rFonts w:ascii="Book Antiqua" w:hAnsi="Book Antiqua"/>
        </w:rPr>
        <w:t>”</w:t>
      </w:r>
      <w:r w:rsidRPr="008528D9">
        <w:rPr>
          <w:rFonts w:ascii="Book Antiqua" w:hAnsi="Book Antiqua"/>
        </w:rPr>
        <w:t xml:space="preserve">, czyli domek </w:t>
      </w:r>
      <w:r w:rsidR="00033709" w:rsidRPr="008528D9">
        <w:rPr>
          <w:rFonts w:ascii="Book Antiqua" w:hAnsi="Book Antiqua"/>
        </w:rPr>
        <w:br/>
      </w:r>
      <w:r w:rsidRPr="008528D9">
        <w:rPr>
          <w:rFonts w:ascii="Book Antiqua" w:hAnsi="Book Antiqua"/>
        </w:rPr>
        <w:t xml:space="preserve">z drewna na środku tratwy, w którym urzędował pisarz, obok </w:t>
      </w:r>
      <w:r w:rsidR="00FF4994" w:rsidRPr="008528D9">
        <w:rPr>
          <w:rFonts w:ascii="Book Antiqua" w:hAnsi="Book Antiqua"/>
        </w:rPr>
        <w:t>ni</w:t>
      </w:r>
      <w:r w:rsidRPr="008528D9">
        <w:rPr>
          <w:rFonts w:ascii="Book Antiqua" w:hAnsi="Book Antiqua"/>
        </w:rPr>
        <w:t xml:space="preserve">ej mieściła się </w:t>
      </w:r>
      <w:r w:rsidR="00033709" w:rsidRPr="008528D9">
        <w:rPr>
          <w:rFonts w:ascii="Book Antiqua" w:hAnsi="Book Antiqua"/>
        </w:rPr>
        <w:t>„</w:t>
      </w:r>
      <w:r w:rsidRPr="008528D9">
        <w:rPr>
          <w:rFonts w:ascii="Book Antiqua" w:hAnsi="Book Antiqua"/>
        </w:rPr>
        <w:t>komora</w:t>
      </w:r>
      <w:r w:rsidR="00033709" w:rsidRPr="008528D9">
        <w:rPr>
          <w:rFonts w:ascii="Book Antiqua" w:hAnsi="Book Antiqua"/>
        </w:rPr>
        <w:t>”</w:t>
      </w:r>
      <w:r w:rsidR="00FF4994" w:rsidRPr="008528D9">
        <w:rPr>
          <w:rFonts w:ascii="Book Antiqua" w:hAnsi="Book Antiqua"/>
          <w:iCs/>
        </w:rPr>
        <w:t>, gdzie</w:t>
      </w:r>
      <w:r w:rsidR="00FF4994" w:rsidRPr="008528D9">
        <w:rPr>
          <w:rFonts w:ascii="Book Antiqua" w:hAnsi="Book Antiqua"/>
          <w:i/>
        </w:rPr>
        <w:t xml:space="preserve"> </w:t>
      </w:r>
      <w:r w:rsidRPr="008528D9">
        <w:rPr>
          <w:rFonts w:ascii="Book Antiqua" w:hAnsi="Book Antiqua"/>
        </w:rPr>
        <w:t xml:space="preserve">przechowywano jedzenie i trunki. Nieodzownym urządzeniem była </w:t>
      </w:r>
      <w:r w:rsidR="00033709" w:rsidRPr="008528D9">
        <w:rPr>
          <w:rFonts w:ascii="Book Antiqua" w:hAnsi="Book Antiqua"/>
        </w:rPr>
        <w:t>„</w:t>
      </w:r>
      <w:r w:rsidRPr="008528D9">
        <w:rPr>
          <w:rFonts w:ascii="Book Antiqua" w:hAnsi="Book Antiqua"/>
        </w:rPr>
        <w:t>kuchnia</w:t>
      </w:r>
      <w:r w:rsidR="00033709" w:rsidRPr="008528D9">
        <w:rPr>
          <w:rFonts w:ascii="Book Antiqua" w:hAnsi="Book Antiqua"/>
        </w:rPr>
        <w:t>”</w:t>
      </w:r>
      <w:r w:rsidRPr="008528D9">
        <w:rPr>
          <w:rFonts w:ascii="Book Antiqua" w:hAnsi="Book Antiqua"/>
        </w:rPr>
        <w:t xml:space="preserve"> – skrzynia z desek wyłożona cegłami lub gliną, na której rozniecało się ogień do gotowania. Palono kawałkami drewna odcinanymi z tratwy.</w:t>
      </w:r>
    </w:p>
    <w:p w14:paraId="26C16D5D" w14:textId="52A6BE91" w:rsidR="002B3AF8" w:rsidRDefault="002B3AF8" w:rsidP="002B3AF8">
      <w:pPr>
        <w:spacing w:line="276" w:lineRule="auto"/>
        <w:jc w:val="both"/>
        <w:rPr>
          <w:rFonts w:ascii="Book Antiqua" w:hAnsi="Book Antiqua"/>
        </w:rPr>
      </w:pPr>
      <w:r w:rsidRPr="008528D9">
        <w:rPr>
          <w:rFonts w:ascii="Book Antiqua" w:hAnsi="Book Antiqua"/>
          <w:i/>
          <w:noProof/>
        </w:rPr>
        <w:lastRenderedPageBreak/>
        <w:drawing>
          <wp:anchor distT="0" distB="0" distL="114300" distR="114300" simplePos="0" relativeHeight="251752448" behindDoc="0" locked="0" layoutInCell="1" allowOverlap="1" wp14:anchorId="367EDC28" wp14:editId="2771B26D">
            <wp:simplePos x="0" y="0"/>
            <wp:positionH relativeFrom="margin">
              <wp:align>right</wp:align>
            </wp:positionH>
            <wp:positionV relativeFrom="paragraph">
              <wp:posOffset>386715</wp:posOffset>
            </wp:positionV>
            <wp:extent cx="5760720" cy="2859405"/>
            <wp:effectExtent l="0" t="0" r="0" b="0"/>
            <wp:wrapTopAndBottom/>
            <wp:docPr id="29" name="Obraz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2859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61106E" w14:textId="4F013EFA" w:rsidR="002B3AF8" w:rsidRDefault="002B3AF8" w:rsidP="002B3AF8">
      <w:pPr>
        <w:pStyle w:val="Nagwek8"/>
        <w:jc w:val="center"/>
        <w:rPr>
          <w:rFonts w:ascii="Book Antiqua" w:hAnsi="Book Antiqua"/>
          <w:b/>
          <w:bCs/>
          <w:sz w:val="24"/>
          <w:szCs w:val="24"/>
        </w:rPr>
      </w:pPr>
      <w:bookmarkStart w:id="65" w:name="_Toc99448331"/>
    </w:p>
    <w:p w14:paraId="2579D5A6" w14:textId="04538D51" w:rsidR="002B3AF8" w:rsidRPr="008528D9" w:rsidRDefault="002B3AF8" w:rsidP="002B3AF8">
      <w:pPr>
        <w:pStyle w:val="Nagwek8"/>
        <w:jc w:val="center"/>
        <w:rPr>
          <w:rFonts w:ascii="Book Antiqua" w:hAnsi="Book Antiqua"/>
          <w:b/>
          <w:bCs/>
          <w:sz w:val="24"/>
          <w:szCs w:val="24"/>
        </w:rPr>
      </w:pPr>
      <w:r w:rsidRPr="008528D9">
        <w:rPr>
          <w:rFonts w:ascii="Book Antiqua" w:hAnsi="Book Antiqua"/>
          <w:b/>
          <w:bCs/>
          <w:sz w:val="24"/>
          <w:szCs w:val="24"/>
        </w:rPr>
        <w:t xml:space="preserve">Fotografia 9 - Rekonstrukcja flisacka Bractwa Flisackiego p.w. Św. Barbary </w:t>
      </w:r>
      <w:r w:rsidRPr="008528D9">
        <w:rPr>
          <w:rFonts w:ascii="Book Antiqua" w:hAnsi="Book Antiqua"/>
          <w:b/>
          <w:bCs/>
          <w:sz w:val="24"/>
          <w:szCs w:val="24"/>
        </w:rPr>
        <w:br/>
        <w:t>w Ulanowie, zdjęcie ze zbiorów organizacji</w:t>
      </w:r>
      <w:bookmarkEnd w:id="65"/>
    </w:p>
    <w:p w14:paraId="7DA05E84" w14:textId="58F16019" w:rsidR="002B3AF8" w:rsidRDefault="002B3AF8" w:rsidP="00D84A54">
      <w:pPr>
        <w:spacing w:line="276" w:lineRule="auto"/>
        <w:ind w:firstLine="708"/>
        <w:jc w:val="both"/>
        <w:rPr>
          <w:rFonts w:ascii="Book Antiqua" w:hAnsi="Book Antiqua"/>
        </w:rPr>
      </w:pPr>
    </w:p>
    <w:p w14:paraId="3F008390" w14:textId="77777777" w:rsidR="002B3AF8" w:rsidRPr="008528D9" w:rsidRDefault="002B3AF8" w:rsidP="00D84A54">
      <w:pPr>
        <w:spacing w:line="276" w:lineRule="auto"/>
        <w:ind w:firstLine="708"/>
        <w:jc w:val="both"/>
        <w:rPr>
          <w:rFonts w:ascii="Book Antiqua" w:hAnsi="Book Antiqua"/>
        </w:rPr>
      </w:pPr>
    </w:p>
    <w:p w14:paraId="3B92BFAC" w14:textId="4A5F9F57" w:rsidR="00D84A54" w:rsidRPr="008528D9" w:rsidRDefault="00D84A54" w:rsidP="00D84A54">
      <w:pPr>
        <w:spacing w:line="276" w:lineRule="auto"/>
        <w:ind w:firstLine="708"/>
        <w:jc w:val="both"/>
        <w:rPr>
          <w:rFonts w:ascii="Book Antiqua" w:hAnsi="Book Antiqua"/>
        </w:rPr>
      </w:pPr>
      <w:r w:rsidRPr="008528D9">
        <w:rPr>
          <w:rFonts w:ascii="Book Antiqua" w:hAnsi="Book Antiqua"/>
        </w:rPr>
        <w:t>Po I wojnie światowej, kiedy rozwinął się transport kolejowy, a rzeczny zaczął zanikać, wydawało się, że flisactwo zaginie. Tak się jednak nie stało. Na terenach Lasowiaków, w Ulanowie tradycje te do czasów współczesnych podtrzymuje Bractwo Flisackie p.w. Świętej Barbary. Jego członkowie zachowują wiedzę o dawnych zwyczajach i sposobach flisowania, wyprawiając się szlakiem swoich przodków – do Gdańska</w:t>
      </w:r>
      <w:r w:rsidRPr="008528D9">
        <w:rPr>
          <w:rFonts w:ascii="Book Antiqua" w:hAnsi="Book Antiqua"/>
          <w:vertAlign w:val="superscript"/>
        </w:rPr>
        <w:footnoteReference w:id="110"/>
      </w:r>
      <w:r w:rsidRPr="008528D9">
        <w:rPr>
          <w:rFonts w:ascii="Book Antiqua" w:hAnsi="Book Antiqua"/>
        </w:rPr>
        <w:t>.</w:t>
      </w:r>
    </w:p>
    <w:p w14:paraId="51709B48" w14:textId="77777777" w:rsidR="00E94295" w:rsidRPr="008528D9" w:rsidRDefault="00E94295" w:rsidP="002909EC">
      <w:pPr>
        <w:spacing w:line="276" w:lineRule="auto"/>
        <w:jc w:val="both"/>
        <w:rPr>
          <w:rFonts w:ascii="Book Antiqua" w:hAnsi="Book Antiqua"/>
        </w:rPr>
      </w:pPr>
    </w:p>
    <w:p w14:paraId="1E0C195D" w14:textId="4E8D4303" w:rsidR="006B4427" w:rsidRPr="008528D9" w:rsidRDefault="002D189A" w:rsidP="00112166">
      <w:pPr>
        <w:pStyle w:val="Nagwek2"/>
        <w:spacing w:line="276" w:lineRule="auto"/>
        <w:rPr>
          <w:rFonts w:ascii="Book Antiqua" w:eastAsia="Times New Roman" w:hAnsi="Book Antiqua"/>
          <w:b/>
          <w:sz w:val="28"/>
          <w:szCs w:val="28"/>
          <w:u w:val="single"/>
        </w:rPr>
      </w:pPr>
      <w:bookmarkStart w:id="66" w:name="_Toc102372037"/>
      <w:r w:rsidRPr="008528D9">
        <w:rPr>
          <w:rFonts w:ascii="Book Antiqua" w:hAnsi="Book Antiqua"/>
          <w:b/>
          <w:sz w:val="28"/>
          <w:szCs w:val="28"/>
        </w:rPr>
        <w:t>4</w:t>
      </w:r>
      <w:r w:rsidR="006B4427" w:rsidRPr="008528D9">
        <w:rPr>
          <w:rFonts w:ascii="Book Antiqua" w:hAnsi="Book Antiqua"/>
          <w:b/>
          <w:sz w:val="28"/>
          <w:szCs w:val="28"/>
        </w:rPr>
        <w:t>.4.2.1</w:t>
      </w:r>
      <w:r w:rsidR="00D84A54" w:rsidRPr="008528D9">
        <w:rPr>
          <w:rFonts w:ascii="Book Antiqua" w:hAnsi="Book Antiqua"/>
          <w:b/>
          <w:sz w:val="28"/>
          <w:szCs w:val="28"/>
        </w:rPr>
        <w:t>5</w:t>
      </w:r>
      <w:r w:rsidR="006B4427" w:rsidRPr="008528D9">
        <w:rPr>
          <w:rFonts w:ascii="Book Antiqua" w:hAnsi="Book Antiqua"/>
          <w:b/>
          <w:sz w:val="28"/>
          <w:szCs w:val="28"/>
        </w:rPr>
        <w:t xml:space="preserve">. </w:t>
      </w:r>
      <w:r w:rsidR="006B4427" w:rsidRPr="008528D9">
        <w:rPr>
          <w:rFonts w:ascii="Book Antiqua" w:hAnsi="Book Antiqua"/>
          <w:b/>
          <w:i/>
          <w:sz w:val="28"/>
          <w:szCs w:val="28"/>
        </w:rPr>
        <w:t>Rabsicerka</w:t>
      </w:r>
      <w:bookmarkEnd w:id="66"/>
    </w:p>
    <w:p w14:paraId="5135D735" w14:textId="6BE9E041" w:rsidR="006B4427" w:rsidRPr="008528D9" w:rsidRDefault="00FF4994" w:rsidP="006B4427">
      <w:pPr>
        <w:spacing w:line="276" w:lineRule="auto"/>
        <w:ind w:firstLine="708"/>
        <w:jc w:val="both"/>
        <w:rPr>
          <w:rFonts w:ascii="Book Antiqua" w:hAnsi="Book Antiqua"/>
        </w:rPr>
      </w:pPr>
      <w:r w:rsidRPr="008528D9">
        <w:rPr>
          <w:rFonts w:ascii="Book Antiqua" w:hAnsi="Book Antiqua"/>
        </w:rPr>
        <w:t>Pochodzące z XIV w. p</w:t>
      </w:r>
      <w:r w:rsidR="006B4427" w:rsidRPr="008528D9">
        <w:rPr>
          <w:rFonts w:ascii="Book Antiqua" w:hAnsi="Book Antiqua"/>
        </w:rPr>
        <w:t xml:space="preserve">ierwsze wzmianki źródłowe dotyczące osadnictwa </w:t>
      </w:r>
      <w:r w:rsidRPr="008528D9">
        <w:rPr>
          <w:rFonts w:ascii="Book Antiqua" w:hAnsi="Book Antiqua"/>
        </w:rPr>
        <w:br/>
      </w:r>
      <w:r w:rsidR="006B4427" w:rsidRPr="008528D9">
        <w:rPr>
          <w:rFonts w:ascii="Book Antiqua" w:hAnsi="Book Antiqua"/>
        </w:rPr>
        <w:t xml:space="preserve">w Puszczy Sandomierskiej opisują powstawanie osad łowieckich lokowanych </w:t>
      </w:r>
      <w:r w:rsidRPr="008528D9">
        <w:rPr>
          <w:rFonts w:ascii="Book Antiqua" w:hAnsi="Book Antiqua"/>
        </w:rPr>
        <w:br/>
      </w:r>
      <w:r w:rsidR="006B4427" w:rsidRPr="008528D9">
        <w:rPr>
          <w:rFonts w:ascii="Book Antiqua" w:hAnsi="Book Antiqua"/>
        </w:rPr>
        <w:t>w dorzeczu Łęgu</w:t>
      </w:r>
      <w:r w:rsidR="006B4427" w:rsidRPr="008528D9">
        <w:rPr>
          <w:rFonts w:ascii="Book Antiqua" w:hAnsi="Book Antiqua"/>
          <w:vertAlign w:val="superscript"/>
        </w:rPr>
        <w:footnoteReference w:id="111"/>
      </w:r>
      <w:r w:rsidR="006B4427" w:rsidRPr="008528D9">
        <w:rPr>
          <w:rFonts w:ascii="Book Antiqua" w:hAnsi="Book Antiqua"/>
        </w:rPr>
        <w:t xml:space="preserve">. Późniejsze źródła XVI i XVII-wieczne, wymieniając zajęcia ludności wsi podległych Koronie, podają </w:t>
      </w:r>
      <w:r w:rsidRPr="008528D9">
        <w:rPr>
          <w:rFonts w:ascii="Book Antiqua" w:hAnsi="Book Antiqua"/>
        </w:rPr>
        <w:t xml:space="preserve">m.in. </w:t>
      </w:r>
      <w:r w:rsidR="006B4427" w:rsidRPr="008528D9">
        <w:rPr>
          <w:rFonts w:ascii="Book Antiqua" w:hAnsi="Book Antiqua"/>
        </w:rPr>
        <w:t>liczbę mieszkających w nich łowców</w:t>
      </w:r>
      <w:r w:rsidR="006B4427" w:rsidRPr="008528D9">
        <w:rPr>
          <w:rFonts w:ascii="Book Antiqua" w:hAnsi="Book Antiqua"/>
          <w:vertAlign w:val="superscript"/>
        </w:rPr>
        <w:footnoteReference w:id="112"/>
      </w:r>
      <w:r w:rsidR="006B4427" w:rsidRPr="008528D9">
        <w:rPr>
          <w:rFonts w:ascii="Book Antiqua" w:hAnsi="Book Antiqua"/>
        </w:rPr>
        <w:t xml:space="preserve">. </w:t>
      </w:r>
      <w:r w:rsidR="006B4427" w:rsidRPr="008528D9">
        <w:rPr>
          <w:rFonts w:ascii="Book Antiqua" w:hAnsi="Book Antiqua"/>
        </w:rPr>
        <w:lastRenderedPageBreak/>
        <w:t xml:space="preserve">Potomkowie królewskich osadników, choć </w:t>
      </w:r>
      <w:r w:rsidR="00B55A27" w:rsidRPr="008528D9">
        <w:rPr>
          <w:rFonts w:ascii="Book Antiqua" w:hAnsi="Book Antiqua"/>
        </w:rPr>
        <w:t xml:space="preserve">już </w:t>
      </w:r>
      <w:r w:rsidR="006B4427" w:rsidRPr="008528D9">
        <w:rPr>
          <w:rFonts w:ascii="Book Antiqua" w:hAnsi="Book Antiqua"/>
        </w:rPr>
        <w:t>bez pozwoleń wymaganych przez ówczesne prawo, również parali się</w:t>
      </w:r>
      <w:r w:rsidRPr="008528D9">
        <w:rPr>
          <w:rFonts w:ascii="Book Antiqua" w:hAnsi="Book Antiqua"/>
        </w:rPr>
        <w:t xml:space="preserve"> łowiectwem</w:t>
      </w:r>
      <w:r w:rsidR="006B4427" w:rsidRPr="008528D9">
        <w:rPr>
          <w:rFonts w:ascii="Book Antiqua" w:hAnsi="Book Antiqua"/>
        </w:rPr>
        <w:t xml:space="preserve">. A krążące wśród mieszkańców historie o przygodach </w:t>
      </w:r>
      <w:r w:rsidR="002E2E52">
        <w:rPr>
          <w:rFonts w:ascii="Book Antiqua" w:hAnsi="Book Antiqua"/>
        </w:rPr>
        <w:t>„</w:t>
      </w:r>
      <w:proofErr w:type="spellStart"/>
      <w:r w:rsidR="006B4427" w:rsidRPr="002E2E52">
        <w:rPr>
          <w:rFonts w:ascii="Book Antiqua" w:hAnsi="Book Antiqua"/>
        </w:rPr>
        <w:t>rabsiców</w:t>
      </w:r>
      <w:proofErr w:type="spellEnd"/>
      <w:r w:rsidR="002E2E52">
        <w:rPr>
          <w:rFonts w:ascii="Book Antiqua" w:hAnsi="Book Antiqua"/>
        </w:rPr>
        <w:t>”,</w:t>
      </w:r>
      <w:r w:rsidR="00B55A27" w:rsidRPr="008528D9">
        <w:rPr>
          <w:rFonts w:ascii="Book Antiqua" w:hAnsi="Book Antiqua"/>
          <w:iCs/>
        </w:rPr>
        <w:t xml:space="preserve"> jak ich nazywano</w:t>
      </w:r>
      <w:r w:rsidR="002E2E52">
        <w:rPr>
          <w:rFonts w:ascii="Book Antiqua" w:hAnsi="Book Antiqua"/>
          <w:iCs/>
        </w:rPr>
        <w:t>,</w:t>
      </w:r>
      <w:r w:rsidR="006B4427" w:rsidRPr="008528D9">
        <w:rPr>
          <w:rFonts w:ascii="Book Antiqua" w:hAnsi="Book Antiqua"/>
        </w:rPr>
        <w:t xml:space="preserve"> wzbudzały lęk i podziw, przysparzając chwały myśliwym</w:t>
      </w:r>
      <w:r w:rsidR="006B4427" w:rsidRPr="008528D9">
        <w:rPr>
          <w:rFonts w:ascii="Book Antiqua" w:hAnsi="Book Antiqua"/>
          <w:vertAlign w:val="superscript"/>
        </w:rPr>
        <w:footnoteReference w:id="113"/>
      </w:r>
      <w:r w:rsidR="006B4427" w:rsidRPr="008528D9">
        <w:rPr>
          <w:rFonts w:ascii="Book Antiqua" w:hAnsi="Book Antiqua"/>
        </w:rPr>
        <w:t>.</w:t>
      </w:r>
    </w:p>
    <w:p w14:paraId="198DDE9A" w14:textId="0AB22F55" w:rsidR="006B4427" w:rsidRPr="008528D9" w:rsidRDefault="006B4427" w:rsidP="006B4427">
      <w:pPr>
        <w:spacing w:line="276" w:lineRule="auto"/>
        <w:ind w:firstLine="708"/>
        <w:jc w:val="both"/>
        <w:rPr>
          <w:rFonts w:ascii="Book Antiqua" w:hAnsi="Book Antiqua"/>
        </w:rPr>
      </w:pPr>
      <w:r w:rsidRPr="008528D9">
        <w:rPr>
          <w:rFonts w:ascii="Book Antiqua" w:hAnsi="Book Antiqua"/>
        </w:rPr>
        <w:t>Tradycyjne kłusownictwo, z całą otoczką magii łowieckiej zanikło w zasadzie w okresie międzywojennym, aczkolwiek badania na terenie Puszczy Sandomierskiej przeprowadzone przez M</w:t>
      </w:r>
      <w:r w:rsidR="00B55A27" w:rsidRPr="008528D9">
        <w:rPr>
          <w:rFonts w:ascii="Book Antiqua" w:hAnsi="Book Antiqua"/>
        </w:rPr>
        <w:t xml:space="preserve">uzeum </w:t>
      </w:r>
      <w:r w:rsidRPr="008528D9">
        <w:rPr>
          <w:rFonts w:ascii="Book Antiqua" w:hAnsi="Book Antiqua"/>
        </w:rPr>
        <w:t>K</w:t>
      </w:r>
      <w:r w:rsidR="00B55A27" w:rsidRPr="008528D9">
        <w:rPr>
          <w:rFonts w:ascii="Book Antiqua" w:hAnsi="Book Antiqua"/>
        </w:rPr>
        <w:t xml:space="preserve">ultury </w:t>
      </w:r>
      <w:r w:rsidRPr="008528D9">
        <w:rPr>
          <w:rFonts w:ascii="Book Antiqua" w:hAnsi="Book Antiqua"/>
        </w:rPr>
        <w:t>L</w:t>
      </w:r>
      <w:r w:rsidR="00B55A27" w:rsidRPr="008528D9">
        <w:rPr>
          <w:rFonts w:ascii="Book Antiqua" w:hAnsi="Book Antiqua"/>
        </w:rPr>
        <w:t>udowej</w:t>
      </w:r>
      <w:r w:rsidRPr="008528D9">
        <w:rPr>
          <w:rFonts w:ascii="Book Antiqua" w:hAnsi="Book Antiqua"/>
        </w:rPr>
        <w:t xml:space="preserve"> w Kolbuszowej w latach 2008-2014 wykazały, że pamięć o chwale </w:t>
      </w:r>
      <w:proofErr w:type="spellStart"/>
      <w:r w:rsidRPr="008528D9">
        <w:rPr>
          <w:rFonts w:ascii="Book Antiqua" w:hAnsi="Book Antiqua"/>
          <w:i/>
        </w:rPr>
        <w:t>rabsicerskiej</w:t>
      </w:r>
      <w:proofErr w:type="spellEnd"/>
      <w:r w:rsidRPr="008528D9">
        <w:rPr>
          <w:rFonts w:ascii="Book Antiqua" w:hAnsi="Book Antiqua"/>
        </w:rPr>
        <w:t xml:space="preserve"> jest przechowywana do dziś wśród mieszkańców</w:t>
      </w:r>
      <w:r w:rsidR="00B55A27" w:rsidRPr="008528D9">
        <w:rPr>
          <w:rFonts w:ascii="Book Antiqua" w:hAnsi="Book Antiqua"/>
        </w:rPr>
        <w:t xml:space="preserve"> wielu lasowiackich miejscowości</w:t>
      </w:r>
      <w:r w:rsidRPr="008528D9">
        <w:rPr>
          <w:rFonts w:ascii="Book Antiqua" w:hAnsi="Book Antiqua"/>
          <w:vertAlign w:val="superscript"/>
        </w:rPr>
        <w:footnoteReference w:id="114"/>
      </w:r>
      <w:r w:rsidRPr="008528D9">
        <w:rPr>
          <w:rFonts w:ascii="Book Antiqua" w:hAnsi="Book Antiqua"/>
        </w:rPr>
        <w:t>.</w:t>
      </w:r>
    </w:p>
    <w:p w14:paraId="70CE8EBE" w14:textId="77777777" w:rsidR="00E94295" w:rsidRPr="008528D9" w:rsidRDefault="00E94295" w:rsidP="002909EC">
      <w:pPr>
        <w:spacing w:line="276" w:lineRule="auto"/>
        <w:jc w:val="both"/>
        <w:rPr>
          <w:rFonts w:ascii="Book Antiqua" w:hAnsi="Book Antiqua"/>
        </w:rPr>
      </w:pPr>
    </w:p>
    <w:p w14:paraId="4ED47C24" w14:textId="2CEC2D14" w:rsidR="00E80172" w:rsidRPr="008528D9" w:rsidRDefault="002D189A" w:rsidP="00790B86">
      <w:pPr>
        <w:pStyle w:val="Nagwek2"/>
        <w:spacing w:line="276" w:lineRule="auto"/>
        <w:rPr>
          <w:rFonts w:ascii="Book Antiqua" w:eastAsia="Times New Roman" w:hAnsi="Book Antiqua"/>
          <w:b/>
          <w:sz w:val="28"/>
          <w:szCs w:val="28"/>
          <w:u w:val="single"/>
        </w:rPr>
      </w:pPr>
      <w:bookmarkStart w:id="67" w:name="_Toc102372038"/>
      <w:r w:rsidRPr="008528D9">
        <w:rPr>
          <w:rFonts w:ascii="Book Antiqua" w:hAnsi="Book Antiqua"/>
          <w:b/>
          <w:sz w:val="28"/>
          <w:szCs w:val="28"/>
        </w:rPr>
        <w:t>4</w:t>
      </w:r>
      <w:r w:rsidR="00EB4D90" w:rsidRPr="008528D9">
        <w:rPr>
          <w:rFonts w:ascii="Book Antiqua" w:hAnsi="Book Antiqua"/>
          <w:b/>
          <w:sz w:val="28"/>
          <w:szCs w:val="28"/>
        </w:rPr>
        <w:t>.4.3</w:t>
      </w:r>
      <w:r w:rsidR="00E80172" w:rsidRPr="008528D9">
        <w:rPr>
          <w:rFonts w:ascii="Book Antiqua" w:hAnsi="Book Antiqua"/>
          <w:b/>
          <w:sz w:val="28"/>
          <w:szCs w:val="28"/>
        </w:rPr>
        <w:t>. Strój lasowiacki</w:t>
      </w:r>
      <w:bookmarkEnd w:id="67"/>
    </w:p>
    <w:p w14:paraId="62054209" w14:textId="30FD3ED4" w:rsidR="00E30E30" w:rsidRPr="008528D9" w:rsidRDefault="005338B9" w:rsidP="002B3AF8">
      <w:pPr>
        <w:spacing w:line="276" w:lineRule="auto"/>
        <w:ind w:firstLine="708"/>
        <w:jc w:val="both"/>
        <w:rPr>
          <w:rFonts w:ascii="Book Antiqua" w:hAnsi="Book Antiqua"/>
        </w:rPr>
      </w:pPr>
      <w:r w:rsidRPr="008528D9">
        <w:rPr>
          <w:rFonts w:ascii="Book Antiqua" w:hAnsi="Book Antiqua"/>
        </w:rPr>
        <w:t xml:space="preserve">Strój </w:t>
      </w:r>
      <w:r w:rsidR="00501D33" w:rsidRPr="008528D9">
        <w:rPr>
          <w:rFonts w:ascii="Book Antiqua" w:hAnsi="Book Antiqua"/>
        </w:rPr>
        <w:t xml:space="preserve">ludowy </w:t>
      </w:r>
      <w:r w:rsidRPr="008528D9">
        <w:rPr>
          <w:rFonts w:ascii="Book Antiqua" w:hAnsi="Book Antiqua"/>
        </w:rPr>
        <w:t xml:space="preserve">jest jednym z podstawowych </w:t>
      </w:r>
      <w:r w:rsidR="004405A6" w:rsidRPr="008528D9">
        <w:rPr>
          <w:rFonts w:ascii="Book Antiqua" w:hAnsi="Book Antiqua"/>
        </w:rPr>
        <w:t>wyznaczników etnograficznych</w:t>
      </w:r>
      <w:r w:rsidRPr="008528D9">
        <w:rPr>
          <w:rFonts w:ascii="Book Antiqua" w:hAnsi="Book Antiqua"/>
        </w:rPr>
        <w:t>. Różnice w sposobie ubierania się, stosowan</w:t>
      </w:r>
      <w:r w:rsidR="00501D33" w:rsidRPr="008528D9">
        <w:rPr>
          <w:rFonts w:ascii="Book Antiqua" w:hAnsi="Book Antiqua"/>
        </w:rPr>
        <w:t>ie</w:t>
      </w:r>
      <w:r w:rsidRPr="008528D9">
        <w:rPr>
          <w:rFonts w:ascii="Book Antiqua" w:hAnsi="Book Antiqua"/>
        </w:rPr>
        <w:t xml:space="preserve"> rozmaitych tkanin czy </w:t>
      </w:r>
      <w:r w:rsidR="002E2E52">
        <w:rPr>
          <w:rFonts w:ascii="Book Antiqua" w:hAnsi="Book Antiqua"/>
        </w:rPr>
        <w:t xml:space="preserve">ornamentyki </w:t>
      </w:r>
      <w:r w:rsidR="00501D33" w:rsidRPr="008528D9">
        <w:rPr>
          <w:rFonts w:ascii="Book Antiqua" w:hAnsi="Book Antiqua"/>
        </w:rPr>
        <w:t xml:space="preserve">to jedne z najbardziej rozpoznawalnych elementów </w:t>
      </w:r>
      <w:r w:rsidR="004405A6" w:rsidRPr="008528D9">
        <w:rPr>
          <w:rFonts w:ascii="Book Antiqua" w:hAnsi="Book Antiqua"/>
        </w:rPr>
        <w:t>odrębności kulturowej</w:t>
      </w:r>
      <w:r w:rsidRPr="008528D9">
        <w:rPr>
          <w:rFonts w:ascii="Book Antiqua" w:hAnsi="Book Antiqua"/>
        </w:rPr>
        <w:t xml:space="preserve">. </w:t>
      </w:r>
      <w:r w:rsidR="00501D33" w:rsidRPr="008528D9">
        <w:rPr>
          <w:rFonts w:ascii="Book Antiqua" w:hAnsi="Book Antiqua"/>
        </w:rPr>
        <w:t>Jako „strój ludowy” przyjmuje się</w:t>
      </w:r>
      <w:r w:rsidRPr="008528D9">
        <w:rPr>
          <w:rFonts w:ascii="Book Antiqua" w:hAnsi="Book Antiqua"/>
        </w:rPr>
        <w:t xml:space="preserve"> ubiory odświętne, uroczyste, bogatsze w zdobienia niż codzienne. </w:t>
      </w:r>
      <w:r w:rsidR="004405A6" w:rsidRPr="008528D9">
        <w:rPr>
          <w:rFonts w:ascii="Book Antiqua" w:hAnsi="Book Antiqua"/>
        </w:rPr>
        <w:t xml:space="preserve">Podkreślały one pozycję i status majątkowy ich właścicieli w lokalnej </w:t>
      </w:r>
      <w:r w:rsidR="00501D33" w:rsidRPr="008528D9">
        <w:rPr>
          <w:rFonts w:ascii="Book Antiqua" w:hAnsi="Book Antiqua"/>
        </w:rPr>
        <w:t>społeczności</w:t>
      </w:r>
      <w:r w:rsidR="004405A6" w:rsidRPr="008528D9">
        <w:rPr>
          <w:rFonts w:ascii="Book Antiqua" w:hAnsi="Book Antiqua"/>
        </w:rPr>
        <w:t xml:space="preserve">. </w:t>
      </w:r>
      <w:r w:rsidR="00536991" w:rsidRPr="008528D9">
        <w:rPr>
          <w:rFonts w:ascii="Book Antiqua" w:hAnsi="Book Antiqua"/>
        </w:rPr>
        <w:t xml:space="preserve">Używane </w:t>
      </w:r>
      <w:r w:rsidR="00501D33" w:rsidRPr="008528D9">
        <w:rPr>
          <w:rFonts w:ascii="Book Antiqua" w:hAnsi="Book Antiqua"/>
        </w:rPr>
        <w:t>i wzbogacane przez wieki</w:t>
      </w:r>
      <w:r w:rsidR="00790B86">
        <w:rPr>
          <w:rFonts w:ascii="Book Antiqua" w:hAnsi="Book Antiqua"/>
        </w:rPr>
        <w:t>,</w:t>
      </w:r>
      <w:r w:rsidR="00501D33" w:rsidRPr="008528D9">
        <w:rPr>
          <w:rFonts w:ascii="Book Antiqua" w:hAnsi="Book Antiqua"/>
        </w:rPr>
        <w:t xml:space="preserve"> zyskały najciekawszą i najbogatszą formę z reguły w końcu XIX i na początku XX w. Z tego okresu zachowały się n</w:t>
      </w:r>
      <w:r w:rsidR="004405A6" w:rsidRPr="008528D9">
        <w:rPr>
          <w:rFonts w:ascii="Book Antiqua" w:hAnsi="Book Antiqua"/>
        </w:rPr>
        <w:t xml:space="preserve">ierzadko </w:t>
      </w:r>
      <w:r w:rsidRPr="008528D9">
        <w:rPr>
          <w:rFonts w:ascii="Book Antiqua" w:hAnsi="Book Antiqua"/>
        </w:rPr>
        <w:t>do czasów</w:t>
      </w:r>
      <w:r w:rsidR="004405A6" w:rsidRPr="008528D9">
        <w:rPr>
          <w:rFonts w:ascii="Book Antiqua" w:hAnsi="Book Antiqua"/>
        </w:rPr>
        <w:t xml:space="preserve"> współczesnych</w:t>
      </w:r>
      <w:r w:rsidRPr="008528D9">
        <w:rPr>
          <w:rFonts w:ascii="Book Antiqua" w:hAnsi="Book Antiqua"/>
        </w:rPr>
        <w:t xml:space="preserve">, stanowiąc podstawę kolekcji </w:t>
      </w:r>
      <w:r w:rsidR="004405A6" w:rsidRPr="008528D9">
        <w:rPr>
          <w:rFonts w:ascii="Book Antiqua" w:hAnsi="Book Antiqua"/>
        </w:rPr>
        <w:t xml:space="preserve">folklorystycznych </w:t>
      </w:r>
      <w:r w:rsidR="002E2E52">
        <w:rPr>
          <w:rFonts w:ascii="Book Antiqua" w:hAnsi="Book Antiqua"/>
        </w:rPr>
        <w:t>w muzeach.</w:t>
      </w:r>
    </w:p>
    <w:p w14:paraId="7A8DC8F0" w14:textId="1B317149" w:rsidR="005338B9" w:rsidRDefault="002B3AF8" w:rsidP="00790B86">
      <w:pPr>
        <w:spacing w:line="276" w:lineRule="auto"/>
        <w:ind w:firstLine="708"/>
        <w:jc w:val="both"/>
        <w:rPr>
          <w:rFonts w:ascii="Book Antiqua" w:hAnsi="Book Antiqua"/>
        </w:rPr>
      </w:pPr>
      <w:r w:rsidRPr="008528D9">
        <w:rPr>
          <w:rFonts w:ascii="Book Antiqua" w:hAnsi="Book Antiqua"/>
          <w:noProof/>
        </w:rPr>
        <w:lastRenderedPageBreak/>
        <w:drawing>
          <wp:anchor distT="0" distB="0" distL="114300" distR="114300" simplePos="0" relativeHeight="251754496" behindDoc="0" locked="0" layoutInCell="1" allowOverlap="1" wp14:anchorId="4DA1C415" wp14:editId="1969AE64">
            <wp:simplePos x="0" y="0"/>
            <wp:positionH relativeFrom="margin">
              <wp:align>center</wp:align>
            </wp:positionH>
            <wp:positionV relativeFrom="paragraph">
              <wp:posOffset>2516505</wp:posOffset>
            </wp:positionV>
            <wp:extent cx="2113200" cy="3589200"/>
            <wp:effectExtent l="0" t="0" r="1905" b="0"/>
            <wp:wrapTopAndBottom/>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13200" cy="358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405A6" w:rsidRPr="008528D9">
        <w:rPr>
          <w:rFonts w:ascii="Book Antiqua" w:hAnsi="Book Antiqua"/>
        </w:rPr>
        <w:t>O</w:t>
      </w:r>
      <w:r w:rsidR="005338B9" w:rsidRPr="008528D9">
        <w:rPr>
          <w:rFonts w:ascii="Book Antiqua" w:hAnsi="Book Antiqua"/>
        </w:rPr>
        <w:t>bszar Puszcz</w:t>
      </w:r>
      <w:r w:rsidR="004405A6" w:rsidRPr="008528D9">
        <w:rPr>
          <w:rFonts w:ascii="Book Antiqua" w:hAnsi="Book Antiqua"/>
        </w:rPr>
        <w:t>y</w:t>
      </w:r>
      <w:r w:rsidR="005338B9" w:rsidRPr="008528D9">
        <w:rPr>
          <w:rFonts w:ascii="Book Antiqua" w:hAnsi="Book Antiqua"/>
        </w:rPr>
        <w:t xml:space="preserve"> Sandomiersk</w:t>
      </w:r>
      <w:r w:rsidR="004405A6" w:rsidRPr="008528D9">
        <w:rPr>
          <w:rFonts w:ascii="Book Antiqua" w:hAnsi="Book Antiqua"/>
        </w:rPr>
        <w:t>iej</w:t>
      </w:r>
      <w:r w:rsidR="005338B9" w:rsidRPr="008528D9">
        <w:rPr>
          <w:rFonts w:ascii="Book Antiqua" w:hAnsi="Book Antiqua"/>
        </w:rPr>
        <w:t xml:space="preserve"> </w:t>
      </w:r>
      <w:r w:rsidR="004405A6" w:rsidRPr="008528D9">
        <w:rPr>
          <w:rFonts w:ascii="Book Antiqua" w:hAnsi="Book Antiqua"/>
        </w:rPr>
        <w:t xml:space="preserve">nie był </w:t>
      </w:r>
      <w:r w:rsidR="005338B9" w:rsidRPr="008528D9">
        <w:rPr>
          <w:rFonts w:ascii="Book Antiqua" w:hAnsi="Book Antiqua"/>
        </w:rPr>
        <w:t xml:space="preserve">jednolity kostiumologicznie. </w:t>
      </w:r>
      <w:r w:rsidR="004405A6" w:rsidRPr="008528D9">
        <w:rPr>
          <w:rFonts w:ascii="Book Antiqua" w:hAnsi="Book Antiqua"/>
        </w:rPr>
        <w:t>Badacze w</w:t>
      </w:r>
      <w:r w:rsidR="005338B9" w:rsidRPr="008528D9">
        <w:rPr>
          <w:rFonts w:ascii="Book Antiqua" w:hAnsi="Book Antiqua"/>
        </w:rPr>
        <w:t>yróżni</w:t>
      </w:r>
      <w:r w:rsidR="004405A6" w:rsidRPr="008528D9">
        <w:rPr>
          <w:rFonts w:ascii="Book Antiqua" w:hAnsi="Book Antiqua"/>
        </w:rPr>
        <w:t>li</w:t>
      </w:r>
      <w:r w:rsidR="005338B9" w:rsidRPr="008528D9">
        <w:rPr>
          <w:rFonts w:ascii="Book Antiqua" w:hAnsi="Book Antiqua"/>
        </w:rPr>
        <w:t xml:space="preserve"> </w:t>
      </w:r>
      <w:r w:rsidR="004405A6" w:rsidRPr="008528D9">
        <w:rPr>
          <w:rFonts w:ascii="Book Antiqua" w:hAnsi="Book Antiqua"/>
        </w:rPr>
        <w:t>trzy p</w:t>
      </w:r>
      <w:r w:rsidR="005338B9" w:rsidRPr="008528D9">
        <w:rPr>
          <w:rFonts w:ascii="Book Antiqua" w:hAnsi="Book Antiqua"/>
        </w:rPr>
        <w:t>odregiony</w:t>
      </w:r>
      <w:r w:rsidR="004405A6" w:rsidRPr="008528D9">
        <w:rPr>
          <w:rFonts w:ascii="Book Antiqua" w:hAnsi="Book Antiqua"/>
        </w:rPr>
        <w:t xml:space="preserve"> charakterystyczne dla stroju lasowiackiego</w:t>
      </w:r>
      <w:r w:rsidR="005338B9" w:rsidRPr="008528D9">
        <w:rPr>
          <w:rFonts w:ascii="Book Antiqua" w:hAnsi="Book Antiqua"/>
        </w:rPr>
        <w:t xml:space="preserve">: </w:t>
      </w:r>
      <w:r w:rsidR="00C64D84" w:rsidRPr="008528D9">
        <w:rPr>
          <w:rFonts w:ascii="Book Antiqua" w:hAnsi="Book Antiqua"/>
        </w:rPr>
        <w:t>mokrzyszowsko-</w:t>
      </w:r>
      <w:r w:rsidR="005338B9" w:rsidRPr="008528D9">
        <w:rPr>
          <w:rFonts w:ascii="Book Antiqua" w:hAnsi="Book Antiqua"/>
        </w:rPr>
        <w:t>grębowski, kolbuszowsko</w:t>
      </w:r>
      <w:r w:rsidR="00A51751" w:rsidRPr="008528D9">
        <w:rPr>
          <w:rFonts w:ascii="Book Antiqua" w:hAnsi="Book Antiqua"/>
        </w:rPr>
        <w:t>-</w:t>
      </w:r>
      <w:r w:rsidR="005338B9" w:rsidRPr="008528D9">
        <w:rPr>
          <w:rFonts w:ascii="Book Antiqua" w:hAnsi="Book Antiqua"/>
        </w:rPr>
        <w:t xml:space="preserve">raniżowski i leżajski. Różnice </w:t>
      </w:r>
      <w:r w:rsidR="00501D33" w:rsidRPr="008528D9">
        <w:rPr>
          <w:rFonts w:ascii="Book Antiqua" w:hAnsi="Book Antiqua"/>
        </w:rPr>
        <w:t xml:space="preserve">pomiędzy nimi </w:t>
      </w:r>
      <w:r w:rsidR="005338B9" w:rsidRPr="008528D9">
        <w:rPr>
          <w:rFonts w:ascii="Book Antiqua" w:hAnsi="Book Antiqua"/>
        </w:rPr>
        <w:t xml:space="preserve">dotyczą </w:t>
      </w:r>
      <w:r w:rsidR="00501D33" w:rsidRPr="008528D9">
        <w:rPr>
          <w:rFonts w:ascii="Book Antiqua" w:hAnsi="Book Antiqua"/>
        </w:rPr>
        <w:t xml:space="preserve">jednak </w:t>
      </w:r>
      <w:r w:rsidR="005338B9" w:rsidRPr="008528D9">
        <w:rPr>
          <w:rFonts w:ascii="Book Antiqua" w:hAnsi="Book Antiqua"/>
        </w:rPr>
        <w:t xml:space="preserve">głównie zdobnictwa. </w:t>
      </w:r>
      <w:r w:rsidR="000C3647" w:rsidRPr="008528D9">
        <w:rPr>
          <w:rFonts w:ascii="Book Antiqua" w:hAnsi="Book Antiqua"/>
        </w:rPr>
        <w:t>S</w:t>
      </w:r>
      <w:r w:rsidR="005338B9" w:rsidRPr="008528D9">
        <w:rPr>
          <w:rFonts w:ascii="Book Antiqua" w:hAnsi="Book Antiqua"/>
        </w:rPr>
        <w:t xml:space="preserve">urowce </w:t>
      </w:r>
      <w:r w:rsidR="000C3647" w:rsidRPr="008528D9">
        <w:rPr>
          <w:rFonts w:ascii="Book Antiqua" w:hAnsi="Book Antiqua"/>
        </w:rPr>
        <w:t xml:space="preserve">i materiały </w:t>
      </w:r>
      <w:r w:rsidR="005338B9" w:rsidRPr="008528D9">
        <w:rPr>
          <w:rFonts w:ascii="Book Antiqua" w:hAnsi="Book Antiqua"/>
        </w:rPr>
        <w:t>używane do</w:t>
      </w:r>
      <w:r w:rsidR="000C3647" w:rsidRPr="008528D9">
        <w:rPr>
          <w:rFonts w:ascii="Book Antiqua" w:hAnsi="Book Antiqua"/>
        </w:rPr>
        <w:t xml:space="preserve"> wytworzenia stroju</w:t>
      </w:r>
      <w:r w:rsidR="005338B9" w:rsidRPr="008528D9">
        <w:rPr>
          <w:rFonts w:ascii="Book Antiqua" w:hAnsi="Book Antiqua"/>
        </w:rPr>
        <w:t xml:space="preserve">, </w:t>
      </w:r>
      <w:r w:rsidR="000C3647" w:rsidRPr="008528D9">
        <w:rPr>
          <w:rFonts w:ascii="Book Antiqua" w:hAnsi="Book Antiqua"/>
        </w:rPr>
        <w:t xml:space="preserve">jego </w:t>
      </w:r>
      <w:r w:rsidR="00637572" w:rsidRPr="008528D9">
        <w:rPr>
          <w:rFonts w:ascii="Book Antiqua" w:hAnsi="Book Antiqua"/>
        </w:rPr>
        <w:t xml:space="preserve">ogólny wygląd </w:t>
      </w:r>
      <w:r w:rsidR="005338B9" w:rsidRPr="008528D9">
        <w:rPr>
          <w:rFonts w:ascii="Book Antiqua" w:hAnsi="Book Antiqua"/>
        </w:rPr>
        <w:t xml:space="preserve">i </w:t>
      </w:r>
      <w:r w:rsidR="00637572" w:rsidRPr="008528D9">
        <w:rPr>
          <w:rFonts w:ascii="Book Antiqua" w:hAnsi="Book Antiqua"/>
        </w:rPr>
        <w:t>typowe zestawienia można przyją</w:t>
      </w:r>
      <w:r w:rsidR="005338B9" w:rsidRPr="008528D9">
        <w:rPr>
          <w:rFonts w:ascii="Book Antiqua" w:hAnsi="Book Antiqua"/>
        </w:rPr>
        <w:t>ć jako wspólne dla całej grupy lasowiackiej. Warto podkreślić, że dla stroju lasowiackiego charakterystyczne jest maksymalne wykorzystanie surowców naturalny</w:t>
      </w:r>
      <w:r w:rsidR="00847FA7" w:rsidRPr="008528D9">
        <w:rPr>
          <w:rFonts w:ascii="Book Antiqua" w:hAnsi="Book Antiqua"/>
        </w:rPr>
        <w:t>ch. Utrudniony kontakt</w:t>
      </w:r>
      <w:r w:rsidR="005338B9" w:rsidRPr="008528D9">
        <w:rPr>
          <w:rFonts w:ascii="Book Antiqua" w:hAnsi="Book Antiqua"/>
        </w:rPr>
        <w:t xml:space="preserve"> ze światem zewnętrznym powodował</w:t>
      </w:r>
      <w:r w:rsidR="00040FD5" w:rsidRPr="008528D9">
        <w:rPr>
          <w:rFonts w:ascii="Book Antiqua" w:hAnsi="Book Antiqua"/>
        </w:rPr>
        <w:t xml:space="preserve"> </w:t>
      </w:r>
      <w:r w:rsidR="000C3647" w:rsidRPr="008528D9">
        <w:rPr>
          <w:rFonts w:ascii="Book Antiqua" w:hAnsi="Book Antiqua"/>
        </w:rPr>
        <w:t>bowiem</w:t>
      </w:r>
      <w:r w:rsidR="005338B9" w:rsidRPr="008528D9">
        <w:rPr>
          <w:rFonts w:ascii="Book Antiqua" w:hAnsi="Book Antiqua"/>
        </w:rPr>
        <w:t xml:space="preserve"> konieczność samowystarczalności mieszkańców</w:t>
      </w:r>
      <w:r w:rsidR="00CD3111" w:rsidRPr="008528D9">
        <w:rPr>
          <w:rFonts w:ascii="Book Antiqua" w:hAnsi="Book Antiqua"/>
        </w:rPr>
        <w:t xml:space="preserve"> puszczy</w:t>
      </w:r>
      <w:r w:rsidR="005338B9" w:rsidRPr="008528D9">
        <w:rPr>
          <w:rFonts w:ascii="Book Antiqua" w:hAnsi="Book Antiqua"/>
        </w:rPr>
        <w:t xml:space="preserve">, którzy dysponowali </w:t>
      </w:r>
      <w:r w:rsidR="00847FA7" w:rsidRPr="008528D9">
        <w:rPr>
          <w:rFonts w:ascii="Book Antiqua" w:hAnsi="Book Antiqua"/>
        </w:rPr>
        <w:t xml:space="preserve">wobec tego tylko </w:t>
      </w:r>
      <w:r w:rsidR="005338B9" w:rsidRPr="008528D9">
        <w:rPr>
          <w:rFonts w:ascii="Book Antiqua" w:hAnsi="Book Antiqua"/>
        </w:rPr>
        <w:t xml:space="preserve">tym, co </w:t>
      </w:r>
      <w:r w:rsidR="00847FA7" w:rsidRPr="008528D9">
        <w:rPr>
          <w:rFonts w:ascii="Book Antiqua" w:hAnsi="Book Antiqua"/>
        </w:rPr>
        <w:t xml:space="preserve">sami </w:t>
      </w:r>
      <w:r w:rsidR="005338B9" w:rsidRPr="008528D9">
        <w:rPr>
          <w:rFonts w:ascii="Book Antiqua" w:hAnsi="Book Antiqua"/>
        </w:rPr>
        <w:t xml:space="preserve">potrafili wytworzyć. </w:t>
      </w:r>
      <w:r w:rsidR="00CD3111" w:rsidRPr="008528D9">
        <w:rPr>
          <w:rFonts w:ascii="Book Antiqua" w:hAnsi="Book Antiqua"/>
        </w:rPr>
        <w:t xml:space="preserve">Ubrania </w:t>
      </w:r>
      <w:r w:rsidR="005338B9" w:rsidRPr="008528D9">
        <w:rPr>
          <w:rFonts w:ascii="Book Antiqua" w:hAnsi="Book Antiqua"/>
        </w:rPr>
        <w:t>szyto głównie z materiałów lnianych lub konopnych oraz z sukna</w:t>
      </w:r>
      <w:r w:rsidR="000C3647" w:rsidRPr="008528D9">
        <w:rPr>
          <w:rFonts w:ascii="Book Antiqua" w:hAnsi="Book Antiqua"/>
        </w:rPr>
        <w:t xml:space="preserve"> produkowanego w </w:t>
      </w:r>
      <w:r w:rsidR="005338B9" w:rsidRPr="008528D9">
        <w:rPr>
          <w:rFonts w:ascii="Book Antiqua" w:hAnsi="Book Antiqua"/>
        </w:rPr>
        <w:t>okoliczn</w:t>
      </w:r>
      <w:r w:rsidR="000C3647" w:rsidRPr="008528D9">
        <w:rPr>
          <w:rFonts w:ascii="Book Antiqua" w:hAnsi="Book Antiqua"/>
        </w:rPr>
        <w:t>ych</w:t>
      </w:r>
      <w:r w:rsidR="005338B9" w:rsidRPr="008528D9">
        <w:rPr>
          <w:rFonts w:ascii="Book Antiqua" w:hAnsi="Book Antiqua"/>
        </w:rPr>
        <w:t xml:space="preserve"> folusz</w:t>
      </w:r>
      <w:r w:rsidR="000C3647" w:rsidRPr="008528D9">
        <w:rPr>
          <w:rFonts w:ascii="Book Antiqua" w:hAnsi="Book Antiqua"/>
        </w:rPr>
        <w:t>ach</w:t>
      </w:r>
      <w:r w:rsidR="005338B9" w:rsidRPr="008528D9">
        <w:rPr>
          <w:rFonts w:ascii="Book Antiqua" w:hAnsi="Book Antiqua"/>
        </w:rPr>
        <w:t>.</w:t>
      </w:r>
    </w:p>
    <w:p w14:paraId="391BD3F3" w14:textId="42A3A659" w:rsidR="002B3AF8" w:rsidRDefault="002B3AF8" w:rsidP="00790B86">
      <w:pPr>
        <w:spacing w:line="276" w:lineRule="auto"/>
        <w:ind w:firstLine="708"/>
        <w:jc w:val="both"/>
        <w:rPr>
          <w:rFonts w:ascii="Book Antiqua" w:hAnsi="Book Antiqua"/>
        </w:rPr>
      </w:pPr>
    </w:p>
    <w:p w14:paraId="4C79BF98" w14:textId="77777777" w:rsidR="002B3AF8" w:rsidRPr="008528D9" w:rsidRDefault="002B3AF8" w:rsidP="002B3AF8">
      <w:pPr>
        <w:pStyle w:val="Nagwek8"/>
        <w:spacing w:line="276" w:lineRule="auto"/>
        <w:jc w:val="center"/>
        <w:rPr>
          <w:rFonts w:ascii="Book Antiqua" w:hAnsi="Book Antiqua"/>
          <w:bCs/>
          <w:sz w:val="24"/>
          <w:szCs w:val="24"/>
        </w:rPr>
      </w:pPr>
      <w:bookmarkStart w:id="68" w:name="_Toc99448332"/>
      <w:r w:rsidRPr="008528D9">
        <w:rPr>
          <w:rFonts w:ascii="Book Antiqua" w:hAnsi="Book Antiqua"/>
          <w:b/>
          <w:bCs/>
          <w:sz w:val="24"/>
          <w:szCs w:val="24"/>
        </w:rPr>
        <w:t>Ilustracja 1 – Włościanka z okolic Sokołowa Małopolskiego, rys. S. Putiatycki, 1840/1850 r.</w:t>
      </w:r>
      <w:r w:rsidRPr="008528D9">
        <w:rPr>
          <w:rStyle w:val="Odwoanieprzypisudolnego"/>
          <w:rFonts w:ascii="Book Antiqua" w:hAnsi="Book Antiqua"/>
          <w:bCs/>
          <w:sz w:val="24"/>
          <w:szCs w:val="24"/>
        </w:rPr>
        <w:footnoteReference w:id="115"/>
      </w:r>
      <w:bookmarkEnd w:id="68"/>
      <w:r w:rsidRPr="008528D9">
        <w:rPr>
          <w:rFonts w:ascii="Book Antiqua" w:hAnsi="Book Antiqua"/>
          <w:bCs/>
          <w:sz w:val="24"/>
          <w:szCs w:val="24"/>
        </w:rPr>
        <w:t xml:space="preserve"> </w:t>
      </w:r>
    </w:p>
    <w:p w14:paraId="4CD71AF5" w14:textId="3945D82E" w:rsidR="002B3AF8" w:rsidRPr="008528D9" w:rsidRDefault="002B3AF8" w:rsidP="00112166">
      <w:pPr>
        <w:spacing w:line="276" w:lineRule="auto"/>
        <w:jc w:val="both"/>
        <w:rPr>
          <w:rFonts w:ascii="Book Antiqua" w:hAnsi="Book Antiqua"/>
        </w:rPr>
      </w:pPr>
    </w:p>
    <w:p w14:paraId="477D132D" w14:textId="7C3B0626" w:rsidR="00825BE1" w:rsidRPr="008528D9" w:rsidRDefault="000C3647" w:rsidP="00790B86">
      <w:pPr>
        <w:spacing w:line="276" w:lineRule="auto"/>
        <w:ind w:firstLine="708"/>
        <w:jc w:val="both"/>
        <w:rPr>
          <w:rFonts w:ascii="Book Antiqua" w:hAnsi="Book Antiqua"/>
        </w:rPr>
      </w:pPr>
      <w:r w:rsidRPr="008528D9">
        <w:rPr>
          <w:rFonts w:ascii="Book Antiqua" w:hAnsi="Book Antiqua"/>
        </w:rPr>
        <w:t xml:space="preserve">Poświadczone jest </w:t>
      </w:r>
      <w:r w:rsidR="005338B9" w:rsidRPr="008528D9">
        <w:rPr>
          <w:rFonts w:ascii="Book Antiqua" w:hAnsi="Book Antiqua"/>
        </w:rPr>
        <w:t xml:space="preserve">długie używanie </w:t>
      </w:r>
      <w:r w:rsidRPr="008528D9">
        <w:rPr>
          <w:rFonts w:ascii="Book Antiqua" w:hAnsi="Book Antiqua"/>
        </w:rPr>
        <w:t xml:space="preserve">stroju ludowego przez </w:t>
      </w:r>
      <w:r w:rsidR="005338B9" w:rsidRPr="008528D9">
        <w:rPr>
          <w:rFonts w:ascii="Book Antiqua" w:hAnsi="Book Antiqua"/>
        </w:rPr>
        <w:t>Lasowiaków</w:t>
      </w:r>
      <w:r w:rsidRPr="008528D9">
        <w:rPr>
          <w:rFonts w:ascii="Book Antiqua" w:hAnsi="Book Antiqua"/>
        </w:rPr>
        <w:t>.</w:t>
      </w:r>
      <w:r w:rsidR="005338B9" w:rsidRPr="008528D9">
        <w:rPr>
          <w:rFonts w:ascii="Book Antiqua" w:hAnsi="Book Antiqua"/>
        </w:rPr>
        <w:t xml:space="preserve"> Jeszcze w okresie międzywojennym XX w. w lnianych strojach chodzono powszechnie </w:t>
      </w:r>
      <w:r w:rsidR="006011D7" w:rsidRPr="008528D9">
        <w:rPr>
          <w:rFonts w:ascii="Book Antiqua" w:hAnsi="Book Antiqua"/>
        </w:rPr>
        <w:t xml:space="preserve">co niedzielę </w:t>
      </w:r>
      <w:r w:rsidR="005338B9" w:rsidRPr="008528D9">
        <w:rPr>
          <w:rFonts w:ascii="Book Antiqua" w:hAnsi="Book Antiqua"/>
        </w:rPr>
        <w:t>do kościoła</w:t>
      </w:r>
      <w:r w:rsidR="006011D7" w:rsidRPr="008528D9">
        <w:rPr>
          <w:rFonts w:ascii="Book Antiqua" w:hAnsi="Book Antiqua"/>
        </w:rPr>
        <w:t xml:space="preserve">, używano też takiego stroju </w:t>
      </w:r>
      <w:r w:rsidR="005338B9" w:rsidRPr="008528D9">
        <w:rPr>
          <w:rFonts w:ascii="Book Antiqua" w:hAnsi="Book Antiqua"/>
        </w:rPr>
        <w:t xml:space="preserve">przy okazji różnych świąt. </w:t>
      </w:r>
      <w:r w:rsidR="002E2E52">
        <w:rPr>
          <w:rFonts w:ascii="Book Antiqua" w:hAnsi="Book Antiqua"/>
        </w:rPr>
        <w:t xml:space="preserve">Relacje </w:t>
      </w:r>
      <w:r w:rsidR="005338B9" w:rsidRPr="008528D9">
        <w:rPr>
          <w:rFonts w:ascii="Book Antiqua" w:hAnsi="Book Antiqua"/>
        </w:rPr>
        <w:t xml:space="preserve">o ich już sporadycznym użytkowaniu pochodzą </w:t>
      </w:r>
      <w:r w:rsidR="006011D7" w:rsidRPr="008528D9">
        <w:rPr>
          <w:rFonts w:ascii="Book Antiqua" w:hAnsi="Book Antiqua"/>
        </w:rPr>
        <w:t>nawet</w:t>
      </w:r>
      <w:r w:rsidR="00C823AE" w:rsidRPr="008528D9">
        <w:rPr>
          <w:rFonts w:ascii="Book Antiqua" w:hAnsi="Book Antiqua"/>
        </w:rPr>
        <w:t xml:space="preserve"> z lat 50. i </w:t>
      </w:r>
      <w:r w:rsidR="005338B9" w:rsidRPr="008528D9">
        <w:rPr>
          <w:rFonts w:ascii="Book Antiqua" w:hAnsi="Book Antiqua"/>
        </w:rPr>
        <w:t>60. XX w.</w:t>
      </w:r>
      <w:r w:rsidR="005338B9" w:rsidRPr="008528D9">
        <w:rPr>
          <w:rFonts w:ascii="Book Antiqua" w:hAnsi="Book Antiqua"/>
          <w:vertAlign w:val="superscript"/>
        </w:rPr>
        <w:footnoteReference w:id="116"/>
      </w:r>
      <w:r w:rsidR="005338B9" w:rsidRPr="008528D9">
        <w:rPr>
          <w:rFonts w:ascii="Book Antiqua" w:hAnsi="Book Antiqua"/>
        </w:rPr>
        <w:t xml:space="preserve"> </w:t>
      </w:r>
      <w:r w:rsidR="002E2E52">
        <w:rPr>
          <w:rFonts w:ascii="Book Antiqua" w:hAnsi="Book Antiqua"/>
        </w:rPr>
        <w:br/>
      </w:r>
      <w:r w:rsidR="005338B9" w:rsidRPr="008528D9">
        <w:rPr>
          <w:rFonts w:ascii="Book Antiqua" w:hAnsi="Book Antiqua"/>
        </w:rPr>
        <w:lastRenderedPageBreak/>
        <w:t>W związku z tym wygląd stroju lasowiackiego</w:t>
      </w:r>
      <w:r w:rsidR="0071704F" w:rsidRPr="008528D9">
        <w:rPr>
          <w:rFonts w:ascii="Book Antiqua" w:hAnsi="Book Antiqua"/>
          <w:vertAlign w:val="superscript"/>
        </w:rPr>
        <w:footnoteReference w:id="117"/>
      </w:r>
      <w:r w:rsidR="005338B9" w:rsidRPr="008528D9">
        <w:rPr>
          <w:rFonts w:ascii="Book Antiqua" w:hAnsi="Book Antiqua"/>
        </w:rPr>
        <w:t xml:space="preserve"> jest pamiętany przez mieszkańców do czasów</w:t>
      </w:r>
      <w:r w:rsidR="006011D7" w:rsidRPr="008528D9">
        <w:rPr>
          <w:rFonts w:ascii="Book Antiqua" w:hAnsi="Book Antiqua"/>
        </w:rPr>
        <w:t xml:space="preserve"> współczesnych</w:t>
      </w:r>
      <w:r w:rsidR="005338B9" w:rsidRPr="008528D9">
        <w:rPr>
          <w:rFonts w:ascii="Book Antiqua" w:hAnsi="Book Antiqua"/>
        </w:rPr>
        <w:t>.</w:t>
      </w:r>
    </w:p>
    <w:p w14:paraId="47F8051F" w14:textId="77777777" w:rsidR="00E30E30" w:rsidRPr="008528D9" w:rsidRDefault="00E30E30" w:rsidP="00E30E30">
      <w:pPr>
        <w:spacing w:line="276" w:lineRule="auto"/>
        <w:jc w:val="both"/>
        <w:rPr>
          <w:rFonts w:ascii="Book Antiqua" w:hAnsi="Book Antiqua"/>
        </w:rPr>
      </w:pPr>
    </w:p>
    <w:p w14:paraId="4E19BA73" w14:textId="7EC32B3C" w:rsidR="00E80172" w:rsidRPr="008528D9" w:rsidRDefault="002D189A" w:rsidP="00790B86">
      <w:pPr>
        <w:pStyle w:val="Nagwek2"/>
        <w:spacing w:line="276" w:lineRule="auto"/>
        <w:rPr>
          <w:rFonts w:ascii="Book Antiqua" w:eastAsia="Times New Roman" w:hAnsi="Book Antiqua"/>
          <w:b/>
          <w:sz w:val="28"/>
          <w:szCs w:val="28"/>
          <w:u w:val="single"/>
        </w:rPr>
      </w:pPr>
      <w:bookmarkStart w:id="69" w:name="_Toc102372039"/>
      <w:r w:rsidRPr="008528D9">
        <w:rPr>
          <w:rFonts w:ascii="Book Antiqua" w:hAnsi="Book Antiqua"/>
          <w:b/>
          <w:sz w:val="28"/>
          <w:szCs w:val="28"/>
        </w:rPr>
        <w:t>4</w:t>
      </w:r>
      <w:r w:rsidR="00E80172" w:rsidRPr="008528D9">
        <w:rPr>
          <w:rFonts w:ascii="Book Antiqua" w:hAnsi="Book Antiqua"/>
          <w:b/>
          <w:sz w:val="28"/>
          <w:szCs w:val="28"/>
        </w:rPr>
        <w:t>.4.</w:t>
      </w:r>
      <w:r w:rsidR="00475A1A" w:rsidRPr="008528D9">
        <w:rPr>
          <w:rFonts w:ascii="Book Antiqua" w:hAnsi="Book Antiqua"/>
          <w:b/>
          <w:sz w:val="28"/>
          <w:szCs w:val="28"/>
        </w:rPr>
        <w:t>3</w:t>
      </w:r>
      <w:r w:rsidR="00E80172" w:rsidRPr="008528D9">
        <w:rPr>
          <w:rFonts w:ascii="Book Antiqua" w:hAnsi="Book Antiqua"/>
          <w:b/>
          <w:sz w:val="28"/>
          <w:szCs w:val="28"/>
        </w:rPr>
        <w:t>.1. Strój kobiecy</w:t>
      </w:r>
      <w:bookmarkEnd w:id="69"/>
    </w:p>
    <w:p w14:paraId="526CA3FF" w14:textId="4EF09DDE" w:rsidR="00E94295" w:rsidRPr="008528D9" w:rsidRDefault="00E80172" w:rsidP="00790B86">
      <w:pPr>
        <w:spacing w:line="276" w:lineRule="auto"/>
        <w:ind w:firstLine="708"/>
        <w:jc w:val="both"/>
        <w:rPr>
          <w:rFonts w:ascii="Book Antiqua" w:hAnsi="Book Antiqua"/>
        </w:rPr>
      </w:pPr>
      <w:r w:rsidRPr="008528D9">
        <w:rPr>
          <w:rFonts w:ascii="Book Antiqua" w:hAnsi="Book Antiqua"/>
        </w:rPr>
        <w:t xml:space="preserve">Strój noszony przez kobiety składał się z koszuli, spódnicy, zapaski, chusty na ramiona, nakrycia głowy, butów, okrycia wierzchniego i dodatków. </w:t>
      </w:r>
      <w:r w:rsidR="00052F2B">
        <w:rPr>
          <w:rFonts w:ascii="Book Antiqua" w:hAnsi="Book Antiqua"/>
        </w:rPr>
        <w:t>O</w:t>
      </w:r>
      <w:r w:rsidR="00052F2B" w:rsidRPr="008528D9">
        <w:rPr>
          <w:rFonts w:ascii="Book Antiqua" w:hAnsi="Book Antiqua"/>
        </w:rPr>
        <w:t xml:space="preserve">dzież noszona przez panny </w:t>
      </w:r>
      <w:r w:rsidR="00052F2B">
        <w:rPr>
          <w:rFonts w:ascii="Book Antiqua" w:hAnsi="Book Antiqua"/>
        </w:rPr>
        <w:t>r</w:t>
      </w:r>
      <w:r w:rsidR="00CD3111" w:rsidRPr="008528D9">
        <w:rPr>
          <w:rFonts w:ascii="Book Antiqua" w:hAnsi="Book Antiqua"/>
        </w:rPr>
        <w:t xml:space="preserve">óżniła się </w:t>
      </w:r>
      <w:r w:rsidR="00C823AE" w:rsidRPr="008528D9">
        <w:rPr>
          <w:rFonts w:ascii="Book Antiqua" w:hAnsi="Book Antiqua"/>
        </w:rPr>
        <w:t xml:space="preserve">od </w:t>
      </w:r>
      <w:r w:rsidR="00CD3111" w:rsidRPr="008528D9">
        <w:rPr>
          <w:rFonts w:ascii="Book Antiqua" w:hAnsi="Book Antiqua"/>
        </w:rPr>
        <w:t>stroju mężatek. N</w:t>
      </w:r>
      <w:r w:rsidRPr="008528D9">
        <w:rPr>
          <w:rFonts w:ascii="Book Antiqua" w:hAnsi="Book Antiqua"/>
        </w:rPr>
        <w:t>ieco inaczej zdobiono św</w:t>
      </w:r>
      <w:r w:rsidR="00CD3111" w:rsidRPr="008528D9">
        <w:rPr>
          <w:rFonts w:ascii="Book Antiqua" w:hAnsi="Book Antiqua"/>
        </w:rPr>
        <w:t>iąteczną odzież w lasowiackich</w:t>
      </w:r>
      <w:r w:rsidRPr="008528D9">
        <w:rPr>
          <w:rFonts w:ascii="Book Antiqua" w:hAnsi="Book Antiqua"/>
        </w:rPr>
        <w:t xml:space="preserve"> subr</w:t>
      </w:r>
      <w:r w:rsidR="00CD3111" w:rsidRPr="008528D9">
        <w:rPr>
          <w:rFonts w:ascii="Book Antiqua" w:hAnsi="Book Antiqua"/>
        </w:rPr>
        <w:t>egionach</w:t>
      </w:r>
      <w:r w:rsidRPr="008528D9">
        <w:rPr>
          <w:rFonts w:ascii="Book Antiqua" w:hAnsi="Book Antiqua"/>
        </w:rPr>
        <w:t>.</w:t>
      </w:r>
    </w:p>
    <w:p w14:paraId="25F3103B" w14:textId="001FF9B1" w:rsidR="00E94295" w:rsidRPr="008528D9" w:rsidRDefault="00E94295" w:rsidP="00790B86">
      <w:pPr>
        <w:spacing w:line="276" w:lineRule="auto"/>
        <w:ind w:firstLine="708"/>
        <w:jc w:val="both"/>
        <w:rPr>
          <w:rFonts w:ascii="Book Antiqua" w:hAnsi="Book Antiqua"/>
        </w:rPr>
      </w:pPr>
      <w:r w:rsidRPr="008528D9">
        <w:rPr>
          <w:rFonts w:ascii="Book Antiqua" w:hAnsi="Book Antiqua"/>
        </w:rPr>
        <w:t>Koszulę szyto z cienkiego, lnianego, bielonego płótna. Najczęściej miała krój przyramkowy: krojono dwa prostokątne kawałki płótna (przód i tył), dwa mniejsze prostokąty (</w:t>
      </w:r>
      <w:r w:rsidR="00052F2B">
        <w:rPr>
          <w:rFonts w:ascii="Book Antiqua" w:hAnsi="Book Antiqua"/>
        </w:rPr>
        <w:t>„</w:t>
      </w:r>
      <w:r w:rsidRPr="00052F2B">
        <w:rPr>
          <w:rFonts w:ascii="Book Antiqua" w:hAnsi="Book Antiqua"/>
        </w:rPr>
        <w:t>przyramki</w:t>
      </w:r>
      <w:r w:rsidR="00052F2B">
        <w:rPr>
          <w:rFonts w:ascii="Book Antiqua" w:hAnsi="Book Antiqua"/>
        </w:rPr>
        <w:t>”</w:t>
      </w:r>
      <w:r w:rsidRPr="008528D9">
        <w:rPr>
          <w:rFonts w:ascii="Book Antiqua" w:hAnsi="Book Antiqua"/>
        </w:rPr>
        <w:t>), którymi łączono część przednią i tylną koszuli. Pod ramionami doszywano kwadratowe, niewielkie kawałki płótna (</w:t>
      </w:r>
      <w:r w:rsidR="00052F2B">
        <w:rPr>
          <w:rFonts w:ascii="Book Antiqua" w:hAnsi="Book Antiqua"/>
        </w:rPr>
        <w:t>„</w:t>
      </w:r>
      <w:r w:rsidRPr="00052F2B">
        <w:rPr>
          <w:rFonts w:ascii="Book Antiqua" w:hAnsi="Book Antiqua"/>
        </w:rPr>
        <w:t>ćwikle</w:t>
      </w:r>
      <w:r w:rsidR="00052F2B">
        <w:rPr>
          <w:rFonts w:ascii="Book Antiqua" w:hAnsi="Book Antiqua"/>
        </w:rPr>
        <w:t>”</w:t>
      </w:r>
      <w:r w:rsidRPr="008528D9">
        <w:rPr>
          <w:rFonts w:ascii="Book Antiqua" w:hAnsi="Book Antiqua"/>
        </w:rPr>
        <w:t xml:space="preserve">), a do ramion prostokątne płaty płótna – rękawy. Plecy, przód i przyramki marszczono przy szyi, wszywano je w oszewkę, którą zwykle stanowił wąski kawałek płótna złożony na pół. Kołnierz w regionie mokrzyszowsko-grębowskim wykonywany </w:t>
      </w:r>
      <w:r w:rsidR="00C823AE" w:rsidRPr="008528D9">
        <w:rPr>
          <w:rFonts w:ascii="Book Antiqua" w:hAnsi="Book Antiqua"/>
        </w:rPr>
        <w:t xml:space="preserve">był </w:t>
      </w:r>
      <w:r w:rsidRPr="008528D9">
        <w:rPr>
          <w:rFonts w:ascii="Book Antiqua" w:hAnsi="Book Antiqua"/>
        </w:rPr>
        <w:t xml:space="preserve">często </w:t>
      </w:r>
      <w:r w:rsidR="0088192C">
        <w:rPr>
          <w:rFonts w:ascii="Book Antiqua" w:hAnsi="Book Antiqua"/>
        </w:rPr>
        <w:br/>
      </w:r>
      <w:r w:rsidRPr="008528D9">
        <w:rPr>
          <w:rFonts w:ascii="Book Antiqua" w:hAnsi="Book Antiqua"/>
        </w:rPr>
        <w:t xml:space="preserve">w formie stójki, natomiast na pozostałym obszarze posiadał zaokrąglone rogi. Był bogato haftowany. Pojedyncze pasy haftu umieszczano również na mankietach, przy brzegu kołnierzyka, a czasem także na </w:t>
      </w:r>
      <w:r w:rsidR="00C823AE" w:rsidRPr="008528D9">
        <w:rPr>
          <w:rFonts w:ascii="Book Antiqua" w:hAnsi="Book Antiqua"/>
        </w:rPr>
        <w:t>„</w:t>
      </w:r>
      <w:r w:rsidRPr="008528D9">
        <w:rPr>
          <w:rFonts w:ascii="Book Antiqua" w:hAnsi="Book Antiqua"/>
        </w:rPr>
        <w:t>pazusze</w:t>
      </w:r>
      <w:r w:rsidR="00C823AE" w:rsidRPr="008528D9">
        <w:rPr>
          <w:rFonts w:ascii="Book Antiqua" w:hAnsi="Book Antiqua"/>
        </w:rPr>
        <w:t>”</w:t>
      </w:r>
      <w:r w:rsidRPr="008528D9">
        <w:rPr>
          <w:rFonts w:ascii="Book Antiqua" w:hAnsi="Book Antiqua"/>
        </w:rPr>
        <w:t xml:space="preserve">. Najbogatszy haft stosowano na przyramkach, szczególnie przy szwie łączącym je z rękawem, ponadto na szwach </w:t>
      </w:r>
      <w:r w:rsidRPr="008528D9">
        <w:rPr>
          <w:rFonts w:ascii="Book Antiqua" w:hAnsi="Book Antiqua"/>
        </w:rPr>
        <w:lastRenderedPageBreak/>
        <w:t xml:space="preserve">łączących </w:t>
      </w:r>
      <w:r w:rsidR="00C823AE" w:rsidRPr="008528D9">
        <w:rPr>
          <w:rFonts w:ascii="Book Antiqua" w:hAnsi="Book Antiqua"/>
        </w:rPr>
        <w:t xml:space="preserve">je </w:t>
      </w:r>
      <w:r w:rsidRPr="008528D9">
        <w:rPr>
          <w:rFonts w:ascii="Book Antiqua" w:hAnsi="Book Antiqua"/>
        </w:rPr>
        <w:t xml:space="preserve">z przodem i tyłem koszuli oraz na środku przyramki, przez całą jej </w:t>
      </w:r>
      <w:r w:rsidR="0051751D" w:rsidRPr="008528D9">
        <w:rPr>
          <w:rFonts w:ascii="Book Antiqua" w:hAnsi="Book Antiqua"/>
          <w:noProof/>
        </w:rPr>
        <w:drawing>
          <wp:anchor distT="0" distB="0" distL="114300" distR="114300" simplePos="0" relativeHeight="251720704" behindDoc="0" locked="0" layoutInCell="1" allowOverlap="1" wp14:anchorId="4ACEC530" wp14:editId="49328BF0">
            <wp:simplePos x="0" y="0"/>
            <wp:positionH relativeFrom="margin">
              <wp:align>center</wp:align>
            </wp:positionH>
            <wp:positionV relativeFrom="paragraph">
              <wp:posOffset>596900</wp:posOffset>
            </wp:positionV>
            <wp:extent cx="3931200" cy="5911200"/>
            <wp:effectExtent l="0" t="0" r="0" b="0"/>
            <wp:wrapTopAndBottom/>
            <wp:docPr id="24" name="Obraz 24" descr="Kobieta w stroju lasowiackim z mikroregionu leżajskiego, f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obieta w stroju lasowiackim z mikroregionu leżajskiego, fo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31200" cy="5911200"/>
                    </a:xfrm>
                    <a:prstGeom prst="rect">
                      <a:avLst/>
                    </a:prstGeom>
                    <a:noFill/>
                  </pic:spPr>
                </pic:pic>
              </a:graphicData>
            </a:graphic>
            <wp14:sizeRelH relativeFrom="page">
              <wp14:pctWidth>0</wp14:pctWidth>
            </wp14:sizeRelH>
            <wp14:sizeRelV relativeFrom="page">
              <wp14:pctHeight>0</wp14:pctHeight>
            </wp14:sizeRelV>
          </wp:anchor>
        </w:drawing>
      </w:r>
      <w:r w:rsidRPr="008528D9">
        <w:rPr>
          <w:rFonts w:ascii="Book Antiqua" w:hAnsi="Book Antiqua"/>
        </w:rPr>
        <w:t>długość.</w:t>
      </w:r>
    </w:p>
    <w:p w14:paraId="2118A51E" w14:textId="3C4D64C7" w:rsidR="00A7294F" w:rsidRPr="008528D9" w:rsidRDefault="00A7294F" w:rsidP="00790B86">
      <w:pPr>
        <w:spacing w:line="276" w:lineRule="auto"/>
        <w:ind w:firstLine="708"/>
        <w:jc w:val="both"/>
        <w:rPr>
          <w:rFonts w:ascii="Book Antiqua" w:hAnsi="Book Antiqua"/>
        </w:rPr>
      </w:pPr>
    </w:p>
    <w:p w14:paraId="66FE1440" w14:textId="77777777" w:rsidR="00A7294F" w:rsidRPr="008528D9" w:rsidRDefault="00A7294F" w:rsidP="00790B86">
      <w:pPr>
        <w:pStyle w:val="Nagwek8"/>
        <w:spacing w:line="276" w:lineRule="auto"/>
        <w:jc w:val="center"/>
        <w:rPr>
          <w:rFonts w:ascii="Book Antiqua" w:hAnsi="Book Antiqua"/>
          <w:b/>
          <w:bCs/>
          <w:sz w:val="24"/>
          <w:szCs w:val="24"/>
        </w:rPr>
      </w:pPr>
      <w:bookmarkStart w:id="70" w:name="_Toc99448333"/>
      <w:r w:rsidRPr="008528D9">
        <w:rPr>
          <w:rFonts w:ascii="Book Antiqua" w:hAnsi="Book Antiqua"/>
          <w:b/>
          <w:bCs/>
          <w:sz w:val="24"/>
          <w:szCs w:val="24"/>
        </w:rPr>
        <w:t xml:space="preserve">Fotografia 10 – Lasowiacki strój kobiecy z podregionu leżajskiego, fot. G. Stec, 2017 r., stroje (I połowa XX w.) ze zbiorów Muzeum Etnograficznego im. F. Kotuli </w:t>
      </w:r>
      <w:r w:rsidRPr="008528D9">
        <w:rPr>
          <w:rFonts w:ascii="Book Antiqua" w:hAnsi="Book Antiqua"/>
          <w:b/>
          <w:bCs/>
          <w:sz w:val="24"/>
          <w:szCs w:val="24"/>
        </w:rPr>
        <w:br/>
        <w:t>w Rzeszowie</w:t>
      </w:r>
      <w:bookmarkEnd w:id="70"/>
    </w:p>
    <w:p w14:paraId="38F797F3" w14:textId="08D138EA" w:rsidR="00A7294F" w:rsidRPr="008528D9" w:rsidRDefault="00A7294F" w:rsidP="00790B86">
      <w:pPr>
        <w:spacing w:line="276" w:lineRule="auto"/>
        <w:jc w:val="both"/>
        <w:rPr>
          <w:rFonts w:ascii="Book Antiqua" w:hAnsi="Book Antiqua"/>
        </w:rPr>
      </w:pPr>
    </w:p>
    <w:p w14:paraId="10CC93C7" w14:textId="008E1D4C" w:rsidR="00691F61" w:rsidRPr="008528D9" w:rsidRDefault="00E94295" w:rsidP="00790B86">
      <w:pPr>
        <w:spacing w:line="276" w:lineRule="auto"/>
        <w:ind w:firstLine="708"/>
        <w:jc w:val="both"/>
        <w:rPr>
          <w:rFonts w:ascii="Book Antiqua" w:hAnsi="Book Antiqua"/>
        </w:rPr>
      </w:pPr>
      <w:r w:rsidRPr="008528D9">
        <w:rPr>
          <w:rFonts w:ascii="Book Antiqua" w:hAnsi="Book Antiqua"/>
        </w:rPr>
        <w:t xml:space="preserve">Odświętną spódnicę szyto z podobnego cienkiego materiału. Używano czterech szerokości płótna (cztery </w:t>
      </w:r>
      <w:r w:rsidR="00C823AE" w:rsidRPr="008528D9">
        <w:rPr>
          <w:rFonts w:ascii="Book Antiqua" w:hAnsi="Book Antiqua"/>
        </w:rPr>
        <w:t>„</w:t>
      </w:r>
      <w:r w:rsidRPr="008528D9">
        <w:rPr>
          <w:rFonts w:ascii="Book Antiqua" w:hAnsi="Book Antiqua"/>
        </w:rPr>
        <w:t>półki</w:t>
      </w:r>
      <w:r w:rsidR="00C823AE" w:rsidRPr="008528D9">
        <w:rPr>
          <w:rFonts w:ascii="Book Antiqua" w:hAnsi="Book Antiqua"/>
        </w:rPr>
        <w:t>”</w:t>
      </w:r>
      <w:r w:rsidRPr="008528D9">
        <w:rPr>
          <w:rFonts w:ascii="Book Antiqua" w:hAnsi="Book Antiqua"/>
        </w:rPr>
        <w:t xml:space="preserve">), krojonego i zszywanego tak, by sięgała prawie do kostek. Spódnica w obwodzie na dole powinna mieć ponad 300 cm </w:t>
      </w:r>
      <w:r w:rsidR="00677203" w:rsidRPr="008528D9">
        <w:rPr>
          <w:rFonts w:ascii="Book Antiqua" w:hAnsi="Book Antiqua"/>
        </w:rPr>
        <w:br/>
      </w:r>
      <w:r w:rsidRPr="008528D9">
        <w:rPr>
          <w:rFonts w:ascii="Book Antiqua" w:hAnsi="Book Antiqua"/>
        </w:rPr>
        <w:t xml:space="preserve">(w zależności od szerokości płótna). Górną część marszczono. Drobne zmarszczki ok. 3 mm układano w odstępach co 1 cm, ale nie na całym obwodzie oszewki. W przedniej </w:t>
      </w:r>
      <w:r w:rsidRPr="008528D9">
        <w:rPr>
          <w:rFonts w:ascii="Book Antiqua" w:hAnsi="Book Antiqua"/>
        </w:rPr>
        <w:lastRenderedPageBreak/>
        <w:t xml:space="preserve">części spódnicy zostawiano rozcięcie, </w:t>
      </w:r>
      <w:r w:rsidR="00052F2B">
        <w:rPr>
          <w:rFonts w:ascii="Book Antiqua" w:hAnsi="Book Antiqua"/>
        </w:rPr>
        <w:t xml:space="preserve">tam </w:t>
      </w:r>
      <w:r w:rsidRPr="008528D9">
        <w:rPr>
          <w:rFonts w:ascii="Book Antiqua" w:hAnsi="Book Antiqua"/>
        </w:rPr>
        <w:t>materiał marszczono tylko minimalnie, marszczenia obejmowały bowiem przede wszystkim tył i boki spódnicy. Końce oszewki zaopatrywano w troki do wiązania. Spódnicę wiązano w pasie, z przodu, rozcięcie było także z przodu. Marszczenia układano w fałdy i prasowano na mokro. Spódnicę najczęściej haftowano pasowo, u dołu, z pominięciem części pod wiązaniem</w:t>
      </w:r>
      <w:r w:rsidRPr="008528D9">
        <w:rPr>
          <w:rFonts w:ascii="Book Antiqua" w:hAnsi="Book Antiqua"/>
          <w:vertAlign w:val="superscript"/>
        </w:rPr>
        <w:footnoteReference w:id="118"/>
      </w:r>
      <w:r w:rsidR="00691F61" w:rsidRPr="008528D9">
        <w:rPr>
          <w:rFonts w:ascii="Book Antiqua" w:hAnsi="Book Antiqua"/>
        </w:rPr>
        <w:t>.</w:t>
      </w:r>
    </w:p>
    <w:p w14:paraId="74BD1897" w14:textId="48552F2F" w:rsidR="00691F61" w:rsidRPr="008528D9" w:rsidRDefault="002E0FE2" w:rsidP="00790B86">
      <w:pPr>
        <w:spacing w:line="276" w:lineRule="auto"/>
        <w:ind w:firstLine="708"/>
        <w:jc w:val="both"/>
        <w:rPr>
          <w:rFonts w:ascii="Book Antiqua" w:hAnsi="Book Antiqua"/>
        </w:rPr>
      </w:pPr>
      <w:r w:rsidRPr="008528D9">
        <w:rPr>
          <w:rFonts w:ascii="Book Antiqua" w:hAnsi="Book Antiqua"/>
        </w:rPr>
        <w:t xml:space="preserve">Zapaskę </w:t>
      </w:r>
      <w:r w:rsidR="00E80172" w:rsidRPr="008528D9">
        <w:rPr>
          <w:rFonts w:ascii="Book Antiqua" w:hAnsi="Book Antiqua"/>
        </w:rPr>
        <w:t xml:space="preserve">szyto </w:t>
      </w:r>
      <w:r w:rsidRPr="008528D9">
        <w:rPr>
          <w:rFonts w:ascii="Book Antiqua" w:hAnsi="Book Antiqua"/>
        </w:rPr>
        <w:t>z podobnie przygotowa</w:t>
      </w:r>
      <w:r w:rsidR="00E80172" w:rsidRPr="008528D9">
        <w:rPr>
          <w:rFonts w:ascii="Book Antiqua" w:hAnsi="Book Antiqua"/>
        </w:rPr>
        <w:t xml:space="preserve">nego płótna, z dwóch jego szerokości (dwie </w:t>
      </w:r>
      <w:r w:rsidR="006010C9" w:rsidRPr="008528D9">
        <w:rPr>
          <w:rFonts w:ascii="Book Antiqua" w:hAnsi="Book Antiqua"/>
        </w:rPr>
        <w:t>„</w:t>
      </w:r>
      <w:r w:rsidR="00E80172" w:rsidRPr="008528D9">
        <w:rPr>
          <w:rFonts w:ascii="Book Antiqua" w:hAnsi="Book Antiqua"/>
        </w:rPr>
        <w:t>półki</w:t>
      </w:r>
      <w:r w:rsidR="006010C9" w:rsidRPr="008528D9">
        <w:rPr>
          <w:rFonts w:ascii="Book Antiqua" w:hAnsi="Book Antiqua"/>
        </w:rPr>
        <w:t>”</w:t>
      </w:r>
      <w:r w:rsidR="00E80172" w:rsidRPr="008528D9">
        <w:rPr>
          <w:rFonts w:ascii="Book Antiqua" w:hAnsi="Book Antiqua"/>
        </w:rPr>
        <w:t xml:space="preserve">). </w:t>
      </w:r>
      <w:r w:rsidRPr="008528D9">
        <w:rPr>
          <w:rFonts w:ascii="Book Antiqua" w:hAnsi="Book Antiqua"/>
        </w:rPr>
        <w:t>M</w:t>
      </w:r>
      <w:r w:rsidR="00E80172" w:rsidRPr="008528D9">
        <w:rPr>
          <w:rFonts w:ascii="Book Antiqua" w:hAnsi="Book Antiqua"/>
        </w:rPr>
        <w:t xml:space="preserve">iała długość </w:t>
      </w:r>
      <w:r w:rsidRPr="008528D9">
        <w:rPr>
          <w:rFonts w:ascii="Book Antiqua" w:hAnsi="Book Antiqua"/>
        </w:rPr>
        <w:t>o kilka centymetrów krótszą niż spódnica</w:t>
      </w:r>
      <w:r w:rsidR="00E80172" w:rsidRPr="008528D9">
        <w:rPr>
          <w:rFonts w:ascii="Book Antiqua" w:hAnsi="Book Antiqua"/>
        </w:rPr>
        <w:t>. Po zszyciu dwóch płatów (na dole szerokość ok. 150 cm), górną część układano starannie w fałdy szerokości 3-4 cm i zaprasowywano. Górną część zapaski wpuszczano w oszewkę, przechodzącą w troki do wiązania (długie), wiązano je w pasie, z tyłu. Zapaska tym samym zakrywała wiązanie w przodzie spódnicy oraz jej rozcięcie. Zwykle była częścią stroju najbogaciej i najstaranniej haftowaną, najczęściej w formie ornamentu pasowego u dołu. Był to komplet ze spódnicą, dlatego taki sam wzór haftu stosowano na obu tych częściach garderoby</w:t>
      </w:r>
      <w:r w:rsidR="00E80172" w:rsidRPr="008528D9">
        <w:rPr>
          <w:rFonts w:ascii="Book Antiqua" w:hAnsi="Book Antiqua"/>
          <w:vertAlign w:val="superscript"/>
        </w:rPr>
        <w:footnoteReference w:id="119"/>
      </w:r>
      <w:r w:rsidR="00E80172" w:rsidRPr="008528D9">
        <w:rPr>
          <w:rFonts w:ascii="Book Antiqua" w:hAnsi="Book Antiqua"/>
        </w:rPr>
        <w:t>.</w:t>
      </w:r>
    </w:p>
    <w:p w14:paraId="7B66960E" w14:textId="06920A65" w:rsidR="00691F61" w:rsidRPr="008528D9" w:rsidRDefault="00E80172" w:rsidP="00790B86">
      <w:pPr>
        <w:spacing w:line="276" w:lineRule="auto"/>
        <w:ind w:firstLine="708"/>
        <w:jc w:val="both"/>
        <w:rPr>
          <w:rFonts w:ascii="Book Antiqua" w:hAnsi="Book Antiqua"/>
        </w:rPr>
      </w:pPr>
      <w:r w:rsidRPr="008528D9">
        <w:rPr>
          <w:rFonts w:ascii="Book Antiqua" w:hAnsi="Book Antiqua"/>
        </w:rPr>
        <w:t>Gorset ubierały panny, rzadko mężatki, tradycyjnie występował w Grodzisku (obecnie Dolnym i Górnym) – miejscowości położonej na</w:t>
      </w:r>
      <w:r w:rsidR="00B323E1" w:rsidRPr="008528D9">
        <w:rPr>
          <w:rFonts w:ascii="Book Antiqua" w:hAnsi="Book Antiqua"/>
        </w:rPr>
        <w:t xml:space="preserve"> terenie subregionu leżajskiego</w:t>
      </w:r>
      <w:r w:rsidRPr="008528D9">
        <w:rPr>
          <w:rFonts w:ascii="Book Antiqua" w:hAnsi="Book Antiqua"/>
        </w:rPr>
        <w:t xml:space="preserve"> jako charakterystyczny gorset grodziski</w:t>
      </w:r>
      <w:r w:rsidR="00C64D84" w:rsidRPr="008528D9">
        <w:rPr>
          <w:rStyle w:val="Odwoanieprzypisudolnego"/>
          <w:rFonts w:ascii="Book Antiqua" w:hAnsi="Book Antiqua"/>
        </w:rPr>
        <w:footnoteReference w:id="120"/>
      </w:r>
      <w:r w:rsidRPr="008528D9">
        <w:rPr>
          <w:rFonts w:ascii="Book Antiqua" w:hAnsi="Book Antiqua"/>
        </w:rPr>
        <w:t xml:space="preserve">, o kroju z wysokim stanem </w:t>
      </w:r>
      <w:r w:rsidR="00B323E1" w:rsidRPr="008528D9">
        <w:rPr>
          <w:rFonts w:ascii="Book Antiqua" w:hAnsi="Book Antiqua"/>
        </w:rPr>
        <w:br/>
      </w:r>
      <w:r w:rsidRPr="008528D9">
        <w:rPr>
          <w:rFonts w:ascii="Book Antiqua" w:hAnsi="Book Antiqua"/>
        </w:rPr>
        <w:t>i doszytą baskinką formowaną w kontrafałdy. Był bogato zdobiony naszywanymi nań cekinami i koralikami w motywy kwiatowe (piwonie, chryzantemy, astry, bratki, róże)</w:t>
      </w:r>
      <w:r w:rsidRPr="008528D9">
        <w:rPr>
          <w:rFonts w:ascii="Book Antiqua" w:hAnsi="Book Antiqua"/>
          <w:vertAlign w:val="superscript"/>
        </w:rPr>
        <w:footnoteReference w:id="121"/>
      </w:r>
      <w:r w:rsidRPr="008528D9">
        <w:rPr>
          <w:rFonts w:ascii="Book Antiqua" w:hAnsi="Book Antiqua"/>
        </w:rPr>
        <w:t xml:space="preserve">. Biedniejsze panny (koniec </w:t>
      </w:r>
      <w:r w:rsidR="00A52A36" w:rsidRPr="008528D9">
        <w:rPr>
          <w:rFonts w:ascii="Book Antiqua" w:hAnsi="Book Antiqua"/>
        </w:rPr>
        <w:t xml:space="preserve">XIX w.) sprawiały sobie gorsety </w:t>
      </w:r>
      <w:r w:rsidRPr="008528D9">
        <w:rPr>
          <w:rFonts w:ascii="Book Antiqua" w:hAnsi="Book Antiqua"/>
        </w:rPr>
        <w:t>wyszywane kolorowymi nićmi, najuboższe (okres międzywojenny XX w.) – malowane</w:t>
      </w:r>
      <w:r w:rsidRPr="008528D9">
        <w:rPr>
          <w:rFonts w:ascii="Book Antiqua" w:hAnsi="Book Antiqua"/>
          <w:vertAlign w:val="superscript"/>
        </w:rPr>
        <w:footnoteReference w:id="122"/>
      </w:r>
      <w:r w:rsidRPr="008528D9">
        <w:rPr>
          <w:rFonts w:ascii="Book Antiqua" w:hAnsi="Book Antiqua"/>
        </w:rPr>
        <w:t xml:space="preserve">. </w:t>
      </w:r>
      <w:r w:rsidR="00B323E1" w:rsidRPr="008528D9">
        <w:rPr>
          <w:rFonts w:ascii="Book Antiqua" w:hAnsi="Book Antiqua"/>
        </w:rPr>
        <w:br/>
      </w:r>
      <w:r w:rsidRPr="008528D9">
        <w:rPr>
          <w:rFonts w:ascii="Book Antiqua" w:hAnsi="Book Antiqua"/>
        </w:rPr>
        <w:lastRenderedPageBreak/>
        <w:t xml:space="preserve">W okolicach Raniżowa panny ubierały skromne gorsety odcinane w pasie, </w:t>
      </w:r>
      <w:r w:rsidR="004C3950" w:rsidRPr="008528D9">
        <w:rPr>
          <w:rFonts w:ascii="Book Antiqua" w:hAnsi="Book Antiqua"/>
        </w:rPr>
        <w:br/>
      </w:r>
      <w:r w:rsidRPr="008528D9">
        <w:rPr>
          <w:rFonts w:ascii="Book Antiqua" w:hAnsi="Book Antiqua"/>
        </w:rPr>
        <w:t xml:space="preserve">z doszytymi u dołu </w:t>
      </w:r>
      <w:r w:rsidR="006010C9" w:rsidRPr="008528D9">
        <w:rPr>
          <w:rFonts w:ascii="Book Antiqua" w:hAnsi="Book Antiqua"/>
        </w:rPr>
        <w:t>„</w:t>
      </w:r>
      <w:r w:rsidRPr="008528D9">
        <w:rPr>
          <w:rFonts w:ascii="Book Antiqua" w:hAnsi="Book Antiqua"/>
        </w:rPr>
        <w:t>tackami</w:t>
      </w:r>
      <w:r w:rsidR="006010C9" w:rsidRPr="008528D9">
        <w:rPr>
          <w:rFonts w:ascii="Book Antiqua" w:hAnsi="Book Antiqua"/>
        </w:rPr>
        <w:t>”</w:t>
      </w:r>
      <w:r w:rsidRPr="008528D9">
        <w:rPr>
          <w:rFonts w:ascii="Book Antiqua" w:hAnsi="Book Antiqua"/>
        </w:rPr>
        <w:t xml:space="preserve"> z fabrycznych tkanin jednokolorowych, niekie</w:t>
      </w:r>
      <w:r w:rsidR="00A52A36" w:rsidRPr="008528D9">
        <w:rPr>
          <w:rFonts w:ascii="Book Antiqua" w:hAnsi="Book Antiqua"/>
        </w:rPr>
        <w:t xml:space="preserve">dy </w:t>
      </w:r>
      <w:r w:rsidR="00A7294F" w:rsidRPr="008528D9">
        <w:rPr>
          <w:rFonts w:ascii="Book Antiqua" w:hAnsi="Book Antiqua"/>
          <w:noProof/>
        </w:rPr>
        <w:drawing>
          <wp:anchor distT="0" distB="0" distL="114300" distR="114300" simplePos="0" relativeHeight="251722752" behindDoc="0" locked="0" layoutInCell="1" allowOverlap="1" wp14:anchorId="267A5B2C" wp14:editId="6DD98297">
            <wp:simplePos x="0" y="0"/>
            <wp:positionH relativeFrom="margin">
              <wp:align>center</wp:align>
            </wp:positionH>
            <wp:positionV relativeFrom="paragraph">
              <wp:posOffset>751205</wp:posOffset>
            </wp:positionV>
            <wp:extent cx="3963600" cy="5961600"/>
            <wp:effectExtent l="0" t="0" r="0" b="1270"/>
            <wp:wrapTopAndBottom/>
            <wp:docPr id="18" name="Obraz 18" descr="C:\Users\r.godek\AppData\Local\Microsoft\Windows\INetCache\Content.Word\Kobieta w stroju lasowiackim z mikroregionu  kolbuszowsko-raniżowskiego, fot. G. Stec, Kolbuszowa, 2017, M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godek\AppData\Local\Microsoft\Windows\INetCache\Content.Word\Kobieta w stroju lasowiackim z mikroregionu  kolbuszowsko-raniżowskiego, fot. G. Stec, Kolbuszowa, 2017, MER (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63600" cy="596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2A36" w:rsidRPr="008528D9">
        <w:rPr>
          <w:rFonts w:ascii="Book Antiqua" w:hAnsi="Book Antiqua"/>
        </w:rPr>
        <w:t>szamerowane brokatową taśmą.</w:t>
      </w:r>
    </w:p>
    <w:p w14:paraId="41AAD5B4" w14:textId="77777777" w:rsidR="00A7294F" w:rsidRPr="008528D9" w:rsidRDefault="00A7294F" w:rsidP="00790B86">
      <w:pPr>
        <w:pStyle w:val="Nagwek8"/>
        <w:spacing w:line="276" w:lineRule="auto"/>
        <w:jc w:val="center"/>
        <w:rPr>
          <w:rFonts w:ascii="Book Antiqua" w:hAnsi="Book Antiqua"/>
          <w:b/>
          <w:bCs/>
          <w:sz w:val="24"/>
          <w:szCs w:val="24"/>
        </w:rPr>
      </w:pPr>
    </w:p>
    <w:p w14:paraId="673D23D1" w14:textId="293DC492" w:rsidR="00A7294F" w:rsidRPr="008528D9" w:rsidRDefault="00A7294F" w:rsidP="00790B86">
      <w:pPr>
        <w:pStyle w:val="Nagwek8"/>
        <w:spacing w:line="276" w:lineRule="auto"/>
        <w:jc w:val="center"/>
        <w:rPr>
          <w:rFonts w:ascii="Book Antiqua" w:hAnsi="Book Antiqua"/>
          <w:b/>
          <w:bCs/>
          <w:sz w:val="24"/>
          <w:szCs w:val="24"/>
        </w:rPr>
      </w:pPr>
      <w:bookmarkStart w:id="71" w:name="_Toc99448334"/>
      <w:r w:rsidRPr="008528D9">
        <w:rPr>
          <w:rFonts w:ascii="Book Antiqua" w:hAnsi="Book Antiqua"/>
          <w:b/>
          <w:bCs/>
          <w:sz w:val="24"/>
          <w:szCs w:val="24"/>
        </w:rPr>
        <w:t>Fotografia 11 – Lasowiacki strój kobiecy z podregionu kolbuszowsko - raniżowskiego, fot. G. Stec, 2017 r., stroje (I połowa XX w.) ze zbiorów Muzeum Etnograficznego im. F. Kotuli w Rzeszowie</w:t>
      </w:r>
      <w:bookmarkEnd w:id="71"/>
    </w:p>
    <w:p w14:paraId="35E29905" w14:textId="143280A5" w:rsidR="00A7294F" w:rsidRPr="008528D9" w:rsidRDefault="00A7294F" w:rsidP="00790B86">
      <w:pPr>
        <w:spacing w:line="276" w:lineRule="auto"/>
        <w:jc w:val="both"/>
        <w:rPr>
          <w:rFonts w:ascii="Book Antiqua" w:hAnsi="Book Antiqua"/>
        </w:rPr>
      </w:pPr>
    </w:p>
    <w:p w14:paraId="6BB8BF05" w14:textId="77777777" w:rsidR="00A7294F" w:rsidRPr="008528D9" w:rsidRDefault="00A7294F" w:rsidP="00790B86">
      <w:pPr>
        <w:spacing w:line="276" w:lineRule="auto"/>
        <w:ind w:firstLine="708"/>
        <w:jc w:val="both"/>
        <w:rPr>
          <w:rFonts w:ascii="Book Antiqua" w:hAnsi="Book Antiqua"/>
        </w:rPr>
      </w:pPr>
    </w:p>
    <w:p w14:paraId="147C6BB4" w14:textId="4F633775" w:rsidR="00A7294F" w:rsidRPr="008528D9" w:rsidRDefault="00050459" w:rsidP="00790B86">
      <w:pPr>
        <w:spacing w:line="276" w:lineRule="auto"/>
        <w:ind w:firstLine="708"/>
        <w:jc w:val="both"/>
        <w:rPr>
          <w:rFonts w:ascii="Book Antiqua" w:hAnsi="Book Antiqua"/>
        </w:rPr>
      </w:pPr>
      <w:r w:rsidRPr="008528D9">
        <w:rPr>
          <w:rFonts w:ascii="Book Antiqua" w:hAnsi="Book Antiqua"/>
          <w:noProof/>
        </w:rPr>
        <w:lastRenderedPageBreak/>
        <w:drawing>
          <wp:anchor distT="0" distB="0" distL="114300" distR="114300" simplePos="0" relativeHeight="251723776" behindDoc="0" locked="0" layoutInCell="1" allowOverlap="1" wp14:anchorId="77A2EC9E" wp14:editId="03CEC077">
            <wp:simplePos x="0" y="0"/>
            <wp:positionH relativeFrom="margin">
              <wp:align>center</wp:align>
            </wp:positionH>
            <wp:positionV relativeFrom="paragraph">
              <wp:posOffset>2495550</wp:posOffset>
            </wp:positionV>
            <wp:extent cx="3223260" cy="4851400"/>
            <wp:effectExtent l="0" t="0" r="0" b="6350"/>
            <wp:wrapTopAndBottom/>
            <wp:docPr id="26" name="Obraz 26" descr="Kobiety w strojach lasowiackich z mikroregionu  grębowskiego, f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obiety w strojach lasowiackich z mikroregionu  grębowskiego, fo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23260" cy="4851400"/>
                    </a:xfrm>
                    <a:prstGeom prst="rect">
                      <a:avLst/>
                    </a:prstGeom>
                    <a:noFill/>
                  </pic:spPr>
                </pic:pic>
              </a:graphicData>
            </a:graphic>
            <wp14:sizeRelH relativeFrom="page">
              <wp14:pctWidth>0</wp14:pctWidth>
            </wp14:sizeRelH>
            <wp14:sizeRelV relativeFrom="page">
              <wp14:pctHeight>0</wp14:pctHeight>
            </wp14:sizeRelV>
          </wp:anchor>
        </w:drawing>
      </w:r>
      <w:r w:rsidR="00A52A36" w:rsidRPr="008528D9">
        <w:rPr>
          <w:rFonts w:ascii="Book Antiqua" w:hAnsi="Book Antiqua"/>
        </w:rPr>
        <w:t>K</w:t>
      </w:r>
      <w:r w:rsidR="00E80172" w:rsidRPr="008528D9">
        <w:rPr>
          <w:rFonts w:ascii="Book Antiqua" w:hAnsi="Book Antiqua"/>
        </w:rPr>
        <w:t xml:space="preserve">obiety przeważnie nosiły </w:t>
      </w:r>
      <w:r w:rsidR="006010C9" w:rsidRPr="008528D9">
        <w:rPr>
          <w:rFonts w:ascii="Book Antiqua" w:hAnsi="Book Antiqua"/>
        </w:rPr>
        <w:t>„</w:t>
      </w:r>
      <w:r w:rsidR="00E80172" w:rsidRPr="008528D9">
        <w:rPr>
          <w:rFonts w:ascii="Book Antiqua" w:hAnsi="Book Antiqua"/>
        </w:rPr>
        <w:t>chodaki</w:t>
      </w:r>
      <w:r w:rsidR="006010C9" w:rsidRPr="008528D9">
        <w:rPr>
          <w:rFonts w:ascii="Book Antiqua" w:hAnsi="Book Antiqua"/>
        </w:rPr>
        <w:t>”</w:t>
      </w:r>
      <w:r w:rsidR="00E80172" w:rsidRPr="008528D9">
        <w:rPr>
          <w:rFonts w:ascii="Book Antiqua" w:hAnsi="Book Antiqua"/>
        </w:rPr>
        <w:t xml:space="preserve">, </w:t>
      </w:r>
      <w:r w:rsidR="00A52A36" w:rsidRPr="008528D9">
        <w:rPr>
          <w:rFonts w:ascii="Book Antiqua" w:hAnsi="Book Antiqua"/>
        </w:rPr>
        <w:t>które wykonywano z wyprawionej skóry wołowej. Każdy chodak szyto z jednego, prostokątnego kawałka takiej skóry. Prawy</w:t>
      </w:r>
      <w:r w:rsidR="005F7317">
        <w:rPr>
          <w:rFonts w:ascii="Book Antiqua" w:hAnsi="Book Antiqua"/>
        </w:rPr>
        <w:t>,</w:t>
      </w:r>
      <w:r w:rsidR="00A52A36" w:rsidRPr="008528D9">
        <w:rPr>
          <w:rFonts w:ascii="Book Antiqua" w:hAnsi="Book Antiqua"/>
        </w:rPr>
        <w:t xml:space="preserve"> górny róg prostokąta przyginano do lewej strony lub łączono na środku dwa za</w:t>
      </w:r>
      <w:r w:rsidR="005B51DA" w:rsidRPr="008528D9">
        <w:rPr>
          <w:rFonts w:ascii="Book Antiqua" w:hAnsi="Book Antiqua"/>
        </w:rPr>
        <w:t>gięte rogi z obu boków, zszywając rzemykiem i</w:t>
      </w:r>
      <w:r w:rsidR="00A52A36" w:rsidRPr="008528D9">
        <w:rPr>
          <w:rFonts w:ascii="Book Antiqua" w:hAnsi="Book Antiqua"/>
        </w:rPr>
        <w:t xml:space="preserve"> tworząc w ten sposób przednią część. Tył marszczono i podobnie zszywano. Ponadto wycinano małe dziurki, po dwie z boków przy obwodzie buta oraz dwie na pięcie do przeciągnięcia przez nie konopnego sznurka, którym wiązano </w:t>
      </w:r>
      <w:r w:rsidR="005B51DA" w:rsidRPr="008528D9">
        <w:rPr>
          <w:rFonts w:ascii="Book Antiqua" w:hAnsi="Book Antiqua"/>
        </w:rPr>
        <w:t xml:space="preserve">je </w:t>
      </w:r>
      <w:r w:rsidR="00A52A36" w:rsidRPr="008528D9">
        <w:rPr>
          <w:rFonts w:ascii="Book Antiqua" w:hAnsi="Book Antiqua"/>
        </w:rPr>
        <w:t xml:space="preserve">do nogi. </w:t>
      </w:r>
      <w:r w:rsidR="00E80172" w:rsidRPr="008528D9">
        <w:rPr>
          <w:rFonts w:ascii="Book Antiqua" w:hAnsi="Book Antiqua"/>
        </w:rPr>
        <w:t xml:space="preserve">Pod koniec XIX wieku zaczęły upowszechniać się </w:t>
      </w:r>
      <w:r w:rsidR="006010C9" w:rsidRPr="008528D9">
        <w:rPr>
          <w:rFonts w:ascii="Book Antiqua" w:hAnsi="Book Antiqua"/>
        </w:rPr>
        <w:t>„</w:t>
      </w:r>
      <w:r w:rsidR="00E80172" w:rsidRPr="008528D9">
        <w:rPr>
          <w:rFonts w:ascii="Book Antiqua" w:hAnsi="Book Antiqua"/>
        </w:rPr>
        <w:t>ciżmy</w:t>
      </w:r>
      <w:r w:rsidR="006010C9" w:rsidRPr="008528D9">
        <w:rPr>
          <w:rFonts w:ascii="Book Antiqua" w:hAnsi="Book Antiqua"/>
        </w:rPr>
        <w:t>”</w:t>
      </w:r>
      <w:r w:rsidR="00E80172" w:rsidRPr="008528D9">
        <w:rPr>
          <w:rFonts w:ascii="Book Antiqua" w:hAnsi="Book Antiqua"/>
        </w:rPr>
        <w:t>, tj. buty z wysoką cholewką</w:t>
      </w:r>
      <w:r w:rsidR="005924B6" w:rsidRPr="008528D9">
        <w:rPr>
          <w:rFonts w:ascii="Book Antiqua" w:hAnsi="Book Antiqua"/>
        </w:rPr>
        <w:t>,</w:t>
      </w:r>
      <w:r w:rsidR="00E80172" w:rsidRPr="008528D9">
        <w:rPr>
          <w:rFonts w:ascii="Book Antiqua" w:hAnsi="Book Antiqua"/>
        </w:rPr>
        <w:t xml:space="preserve"> na obcasie, sznurowane na całej długości, szyte ze skóry w kolorze czarnym. Kobiety ubierały także </w:t>
      </w:r>
      <w:r w:rsidR="005924B6" w:rsidRPr="008528D9">
        <w:rPr>
          <w:rFonts w:ascii="Book Antiqua" w:hAnsi="Book Antiqua"/>
        </w:rPr>
        <w:t>„</w:t>
      </w:r>
      <w:r w:rsidR="00E80172" w:rsidRPr="008528D9">
        <w:rPr>
          <w:rFonts w:ascii="Book Antiqua" w:hAnsi="Book Antiqua"/>
        </w:rPr>
        <w:t>przezówki</w:t>
      </w:r>
      <w:r w:rsidR="005924B6" w:rsidRPr="008528D9">
        <w:rPr>
          <w:rFonts w:ascii="Book Antiqua" w:hAnsi="Book Antiqua"/>
        </w:rPr>
        <w:t>”</w:t>
      </w:r>
      <w:r w:rsidR="00380BE9" w:rsidRPr="008528D9">
        <w:rPr>
          <w:rFonts w:ascii="Book Antiqua" w:hAnsi="Book Antiqua"/>
        </w:rPr>
        <w:t>,</w:t>
      </w:r>
      <w:r w:rsidR="00E80172" w:rsidRPr="008528D9">
        <w:rPr>
          <w:rFonts w:ascii="Book Antiqua" w:hAnsi="Book Antiqua"/>
        </w:rPr>
        <w:t xml:space="preserve"> zbliżone formą do </w:t>
      </w:r>
      <w:r w:rsidR="00380BE9" w:rsidRPr="008528D9">
        <w:rPr>
          <w:rFonts w:ascii="Book Antiqua" w:hAnsi="Book Antiqua"/>
        </w:rPr>
        <w:t xml:space="preserve">męskich </w:t>
      </w:r>
      <w:r w:rsidR="00E80172" w:rsidRPr="008528D9">
        <w:rPr>
          <w:rFonts w:ascii="Book Antiqua" w:hAnsi="Book Antiqua"/>
        </w:rPr>
        <w:t>oficerek</w:t>
      </w:r>
      <w:r w:rsidR="00380BE9" w:rsidRPr="008528D9">
        <w:rPr>
          <w:rFonts w:ascii="Book Antiqua" w:hAnsi="Book Antiqua"/>
        </w:rPr>
        <w:t>,</w:t>
      </w:r>
      <w:r w:rsidR="00E80172" w:rsidRPr="008528D9">
        <w:rPr>
          <w:rFonts w:ascii="Book Antiqua" w:hAnsi="Book Antiqua"/>
        </w:rPr>
        <w:t xml:space="preserve"> ale o niższej cholewce. Najbardziej paradnym obuwiem, ubieranym z okazji największych świąt były buty </w:t>
      </w:r>
      <w:r w:rsidR="005924B6" w:rsidRPr="008528D9">
        <w:rPr>
          <w:rFonts w:ascii="Book Antiqua" w:hAnsi="Book Antiqua"/>
        </w:rPr>
        <w:t>„</w:t>
      </w:r>
      <w:r w:rsidR="00E80172" w:rsidRPr="008528D9">
        <w:rPr>
          <w:rFonts w:ascii="Book Antiqua" w:hAnsi="Book Antiqua"/>
        </w:rPr>
        <w:t>z harmonią</w:t>
      </w:r>
      <w:r w:rsidR="005924B6" w:rsidRPr="008528D9">
        <w:rPr>
          <w:rFonts w:ascii="Book Antiqua" w:hAnsi="Book Antiqua"/>
        </w:rPr>
        <w:t>”</w:t>
      </w:r>
      <w:r w:rsidR="00E80172" w:rsidRPr="008528D9">
        <w:rPr>
          <w:rFonts w:ascii="Book Antiqua" w:hAnsi="Book Antiqua"/>
        </w:rPr>
        <w:t>.</w:t>
      </w:r>
    </w:p>
    <w:p w14:paraId="3A47BE08" w14:textId="77777777" w:rsidR="00050459" w:rsidRPr="008528D9" w:rsidRDefault="00050459" w:rsidP="00790B86">
      <w:pPr>
        <w:spacing w:line="276" w:lineRule="auto"/>
        <w:jc w:val="both"/>
        <w:rPr>
          <w:rFonts w:ascii="Book Antiqua" w:hAnsi="Book Antiqua"/>
        </w:rPr>
      </w:pPr>
    </w:p>
    <w:p w14:paraId="506DC7E3" w14:textId="458EDB35" w:rsidR="00A7294F" w:rsidRPr="008528D9" w:rsidRDefault="00A7294F" w:rsidP="00790B86">
      <w:pPr>
        <w:pStyle w:val="Nagwek8"/>
        <w:spacing w:line="276" w:lineRule="auto"/>
        <w:jc w:val="center"/>
        <w:rPr>
          <w:rFonts w:ascii="Book Antiqua" w:hAnsi="Book Antiqua"/>
          <w:b/>
          <w:bCs/>
          <w:sz w:val="24"/>
          <w:szCs w:val="24"/>
        </w:rPr>
      </w:pPr>
      <w:bookmarkStart w:id="72" w:name="_Toc99448335"/>
      <w:r w:rsidRPr="008528D9">
        <w:rPr>
          <w:rFonts w:ascii="Book Antiqua" w:hAnsi="Book Antiqua"/>
          <w:b/>
          <w:bCs/>
          <w:sz w:val="24"/>
          <w:szCs w:val="24"/>
        </w:rPr>
        <w:t>Fotografia 12 – Lasowiacki strój kobiecy z podregionu mokrzyszowsko - grębowskiego, fot. G. Stec, 2017 r., stroje (I połowa XX w.) ze zbiorów Muzeum Etnograficznego im. F. Kotuli w Rzeszowie</w:t>
      </w:r>
      <w:bookmarkEnd w:id="72"/>
    </w:p>
    <w:p w14:paraId="4DFF7061" w14:textId="7D66B9FC" w:rsidR="00A7294F" w:rsidRPr="008528D9" w:rsidRDefault="00A7294F" w:rsidP="00790B86">
      <w:pPr>
        <w:spacing w:line="276" w:lineRule="auto"/>
        <w:jc w:val="both"/>
        <w:rPr>
          <w:rFonts w:ascii="Book Antiqua" w:hAnsi="Book Antiqua"/>
        </w:rPr>
      </w:pPr>
    </w:p>
    <w:p w14:paraId="4F7C517E" w14:textId="43EF69A7" w:rsidR="00A7294F" w:rsidRPr="008528D9" w:rsidRDefault="00DD535B" w:rsidP="00790B86">
      <w:pPr>
        <w:spacing w:line="276" w:lineRule="auto"/>
        <w:ind w:firstLine="708"/>
        <w:jc w:val="both"/>
        <w:rPr>
          <w:rFonts w:ascii="Book Antiqua" w:hAnsi="Book Antiqua"/>
        </w:rPr>
      </w:pPr>
      <w:r>
        <w:rPr>
          <w:rFonts w:eastAsiaTheme="minorHAnsi" w:cstheme="minorBidi"/>
          <w:noProof/>
          <w:sz w:val="20"/>
          <w:szCs w:val="20"/>
        </w:rPr>
        <w:lastRenderedPageBreak/>
        <w:pict w14:anchorId="5480FF43">
          <v:shape id="_x0000_s1027" type="#_x0000_t75" alt="" style="position:absolute;left:0;text-align:left;margin-left:95.65pt;margin-top:162pt;width:262pt;height:394.3pt;z-index:251700224;mso-wrap-edited:f;mso-width-percent:0;mso-height-percent:0;mso-position-horizontal-relative:text;mso-position-vertical-relative:text;mso-width-percent:0;mso-height-percent:0">
            <v:imagedata r:id="rId27" o:title="Kobiety w stroju lasowiackim z mikroregionu  kolbuszowsko-raniżowskiego,fot"/>
            <w10:wrap type="topAndBottom"/>
          </v:shape>
        </w:pict>
      </w:r>
      <w:r w:rsidR="00380BE9" w:rsidRPr="008528D9">
        <w:rPr>
          <w:rFonts w:ascii="Book Antiqua" w:hAnsi="Book Antiqua"/>
        </w:rPr>
        <w:t>D</w:t>
      </w:r>
      <w:r w:rsidR="00E80172" w:rsidRPr="008528D9">
        <w:rPr>
          <w:rFonts w:ascii="Book Antiqua" w:hAnsi="Book Antiqua"/>
        </w:rPr>
        <w:t xml:space="preserve">ziewczęta nosiły włosy zaplecione w dwa warkocze, którymi okręcały głowę, ewentualnie jeden warkocz związany wstążką. Podczas różnych uroczystości </w:t>
      </w:r>
      <w:r w:rsidR="00380BE9" w:rsidRPr="008528D9">
        <w:rPr>
          <w:rFonts w:ascii="Book Antiqua" w:hAnsi="Book Antiqua"/>
        </w:rPr>
        <w:t xml:space="preserve">lasowiackie </w:t>
      </w:r>
      <w:r w:rsidR="00E80172" w:rsidRPr="008528D9">
        <w:rPr>
          <w:rFonts w:ascii="Book Antiqua" w:hAnsi="Book Antiqua"/>
        </w:rPr>
        <w:t xml:space="preserve">panny nie nosiły nakrycia głowy, z wyjątkiem dziewcząt z okolic Niska </w:t>
      </w:r>
      <w:r w:rsidR="004C3950" w:rsidRPr="008528D9">
        <w:rPr>
          <w:rFonts w:ascii="Book Antiqua" w:hAnsi="Book Antiqua"/>
        </w:rPr>
        <w:br/>
      </w:r>
      <w:r w:rsidR="005924B6" w:rsidRPr="008528D9">
        <w:rPr>
          <w:rFonts w:ascii="Book Antiqua" w:hAnsi="Book Antiqua"/>
        </w:rPr>
        <w:t>i Biłgoraja, które ubiera</w:t>
      </w:r>
      <w:r w:rsidR="00E80172" w:rsidRPr="008528D9">
        <w:rPr>
          <w:rFonts w:ascii="Book Antiqua" w:hAnsi="Book Antiqua"/>
        </w:rPr>
        <w:t xml:space="preserve">ły </w:t>
      </w:r>
      <w:r w:rsidR="005924B6" w:rsidRPr="008528D9">
        <w:rPr>
          <w:rFonts w:ascii="Book Antiqua" w:hAnsi="Book Antiqua"/>
        </w:rPr>
        <w:t>„</w:t>
      </w:r>
      <w:r w:rsidR="00E80172" w:rsidRPr="008528D9">
        <w:rPr>
          <w:rFonts w:ascii="Book Antiqua" w:hAnsi="Book Antiqua"/>
        </w:rPr>
        <w:t>podwstążnik</w:t>
      </w:r>
      <w:r w:rsidR="005924B6" w:rsidRPr="008528D9">
        <w:rPr>
          <w:rFonts w:ascii="Book Antiqua" w:hAnsi="Book Antiqua"/>
        </w:rPr>
        <w:t>”</w:t>
      </w:r>
      <w:r w:rsidR="00380BE9" w:rsidRPr="008528D9">
        <w:rPr>
          <w:rFonts w:ascii="Book Antiqua" w:hAnsi="Book Antiqua"/>
        </w:rPr>
        <w:t>: tekturową obrączkę owijaną</w:t>
      </w:r>
      <w:r w:rsidR="00E80172" w:rsidRPr="008528D9">
        <w:rPr>
          <w:rFonts w:ascii="Book Antiqua" w:hAnsi="Book Antiqua"/>
        </w:rPr>
        <w:t xml:space="preserve"> czerwoną wstążką. </w:t>
      </w:r>
      <w:r w:rsidR="00380BE9" w:rsidRPr="008528D9">
        <w:rPr>
          <w:rFonts w:ascii="Book Antiqua" w:hAnsi="Book Antiqua"/>
        </w:rPr>
        <w:t>Na obrączkę nakł</w:t>
      </w:r>
      <w:r w:rsidR="005924B6" w:rsidRPr="008528D9">
        <w:rPr>
          <w:rFonts w:ascii="Book Antiqua" w:hAnsi="Book Antiqua"/>
        </w:rPr>
        <w:t>adano wianek pleciony z barwinka</w:t>
      </w:r>
      <w:r w:rsidR="00380BE9" w:rsidRPr="008528D9">
        <w:rPr>
          <w:rFonts w:ascii="Book Antiqua" w:hAnsi="Book Antiqua"/>
        </w:rPr>
        <w:t xml:space="preserve"> lub ruty i przystrojony kwiatami. Niekiedy pasek płótna był zdobiony haftem</w:t>
      </w:r>
      <w:r w:rsidR="00380BE9" w:rsidRPr="008528D9">
        <w:rPr>
          <w:rFonts w:ascii="Book Antiqua" w:hAnsi="Book Antiqua"/>
          <w:vertAlign w:val="superscript"/>
        </w:rPr>
        <w:footnoteReference w:id="123"/>
      </w:r>
      <w:r w:rsidR="00380BE9" w:rsidRPr="008528D9">
        <w:rPr>
          <w:rFonts w:ascii="Book Antiqua" w:hAnsi="Book Antiqua"/>
        </w:rPr>
        <w:t xml:space="preserve">. </w:t>
      </w:r>
      <w:r w:rsidR="00E80172" w:rsidRPr="008528D9">
        <w:rPr>
          <w:rFonts w:ascii="Book Antiqua" w:hAnsi="Book Antiqua"/>
        </w:rPr>
        <w:t xml:space="preserve">Panna młoda do ślubu nakładała stroik albo </w:t>
      </w:r>
      <w:r w:rsidR="005924B6" w:rsidRPr="008528D9">
        <w:rPr>
          <w:rFonts w:ascii="Book Antiqua" w:hAnsi="Book Antiqua"/>
        </w:rPr>
        <w:t>„</w:t>
      </w:r>
      <w:r w:rsidR="00E80172" w:rsidRPr="008528D9">
        <w:rPr>
          <w:rFonts w:ascii="Book Antiqua" w:hAnsi="Book Antiqua"/>
        </w:rPr>
        <w:t>opletki</w:t>
      </w:r>
      <w:r w:rsidR="005924B6" w:rsidRPr="008528D9">
        <w:rPr>
          <w:rFonts w:ascii="Book Antiqua" w:hAnsi="Book Antiqua"/>
        </w:rPr>
        <w:t>”, czyli</w:t>
      </w:r>
      <w:r w:rsidR="00E80172" w:rsidRPr="008528D9">
        <w:rPr>
          <w:rFonts w:ascii="Book Antiqua" w:hAnsi="Book Antiqua"/>
        </w:rPr>
        <w:t xml:space="preserve"> nakrycie </w:t>
      </w:r>
      <w:r w:rsidR="00380BE9" w:rsidRPr="008528D9">
        <w:rPr>
          <w:rFonts w:ascii="Book Antiqua" w:hAnsi="Book Antiqua"/>
        </w:rPr>
        <w:t xml:space="preserve">wykonane </w:t>
      </w:r>
      <w:r w:rsidR="00E80172" w:rsidRPr="008528D9">
        <w:rPr>
          <w:rFonts w:ascii="Book Antiqua" w:hAnsi="Book Antiqua"/>
        </w:rPr>
        <w:t xml:space="preserve">z płótna składanego </w:t>
      </w:r>
      <w:r w:rsidR="005924B6" w:rsidRPr="008528D9">
        <w:rPr>
          <w:rFonts w:ascii="Book Antiqua" w:hAnsi="Book Antiqua"/>
        </w:rPr>
        <w:br/>
      </w:r>
      <w:r w:rsidR="00E80172" w:rsidRPr="008528D9">
        <w:rPr>
          <w:rFonts w:ascii="Book Antiqua" w:hAnsi="Book Antiqua"/>
        </w:rPr>
        <w:t xml:space="preserve">w opaskę, usztywnione </w:t>
      </w:r>
      <w:r w:rsidR="00380BE9" w:rsidRPr="008528D9">
        <w:rPr>
          <w:rFonts w:ascii="Book Antiqua" w:hAnsi="Book Antiqua"/>
        </w:rPr>
        <w:t xml:space="preserve">tekturką </w:t>
      </w:r>
      <w:r w:rsidR="00E80172" w:rsidRPr="008528D9">
        <w:rPr>
          <w:rFonts w:ascii="Book Antiqua" w:hAnsi="Book Antiqua"/>
        </w:rPr>
        <w:t>od wewnątrz. Z tyłu mocowano długie</w:t>
      </w:r>
      <w:r w:rsidR="00380BE9" w:rsidRPr="008528D9">
        <w:rPr>
          <w:rFonts w:ascii="Book Antiqua" w:hAnsi="Book Antiqua"/>
        </w:rPr>
        <w:t>,</w:t>
      </w:r>
      <w:r w:rsidR="00E80172" w:rsidRPr="008528D9">
        <w:rPr>
          <w:rFonts w:ascii="Book Antiqua" w:hAnsi="Book Antiqua"/>
        </w:rPr>
        <w:t xml:space="preserve"> </w:t>
      </w:r>
      <w:r w:rsidR="00380BE9" w:rsidRPr="008528D9">
        <w:rPr>
          <w:rFonts w:ascii="Book Antiqua" w:hAnsi="Book Antiqua"/>
        </w:rPr>
        <w:t xml:space="preserve">kolorowe </w:t>
      </w:r>
      <w:r w:rsidR="00895AE2" w:rsidRPr="008528D9">
        <w:rPr>
          <w:rFonts w:ascii="Book Antiqua" w:hAnsi="Book Antiqua"/>
        </w:rPr>
        <w:t>wstążki, sięgające do pasa.</w:t>
      </w:r>
    </w:p>
    <w:p w14:paraId="52B4F3F9" w14:textId="77777777" w:rsidR="00895AE2" w:rsidRPr="008528D9" w:rsidRDefault="00895AE2" w:rsidP="00790B86">
      <w:pPr>
        <w:spacing w:line="276" w:lineRule="auto"/>
        <w:jc w:val="both"/>
        <w:rPr>
          <w:rFonts w:ascii="Book Antiqua" w:hAnsi="Book Antiqua"/>
        </w:rPr>
      </w:pPr>
    </w:p>
    <w:p w14:paraId="3FE0E568" w14:textId="5EE34288" w:rsidR="00A7294F" w:rsidRPr="008528D9" w:rsidRDefault="00A7294F" w:rsidP="00790B86">
      <w:pPr>
        <w:pStyle w:val="Nagwek8"/>
        <w:spacing w:line="276" w:lineRule="auto"/>
        <w:jc w:val="center"/>
        <w:rPr>
          <w:rFonts w:ascii="Book Antiqua" w:hAnsi="Book Antiqua"/>
          <w:b/>
          <w:bCs/>
          <w:sz w:val="24"/>
          <w:szCs w:val="24"/>
        </w:rPr>
      </w:pPr>
      <w:bookmarkStart w:id="73" w:name="_Toc99448336"/>
      <w:r w:rsidRPr="008528D9">
        <w:rPr>
          <w:rFonts w:ascii="Book Antiqua" w:hAnsi="Book Antiqua"/>
          <w:b/>
          <w:bCs/>
          <w:sz w:val="24"/>
          <w:szCs w:val="24"/>
        </w:rPr>
        <w:t>Fotografia 13 – Kobiety w strojach lasowiackich z podregionu kolbuszowsko – raniżowskiego, fot. G. Stec, 2017 r., stroje (I połowa XX w.) ze zbiorów Muzeum Etnograficznego im. F. Kotuli w Rzeszowie</w:t>
      </w:r>
      <w:bookmarkEnd w:id="73"/>
    </w:p>
    <w:p w14:paraId="2D43AF01" w14:textId="6BB6338D" w:rsidR="00A7294F" w:rsidRPr="008528D9" w:rsidRDefault="00A7294F" w:rsidP="00790B86">
      <w:pPr>
        <w:spacing w:line="276" w:lineRule="auto"/>
        <w:ind w:firstLine="708"/>
        <w:jc w:val="both"/>
        <w:rPr>
          <w:rFonts w:ascii="Book Antiqua" w:hAnsi="Book Antiqua"/>
        </w:rPr>
      </w:pPr>
    </w:p>
    <w:p w14:paraId="6FCAD29E" w14:textId="423F3896" w:rsidR="00A7294F" w:rsidRPr="008528D9" w:rsidRDefault="00A7294F" w:rsidP="00790B86">
      <w:pPr>
        <w:spacing w:line="276" w:lineRule="auto"/>
        <w:ind w:firstLine="708"/>
        <w:jc w:val="both"/>
        <w:rPr>
          <w:rFonts w:ascii="Book Antiqua" w:hAnsi="Book Antiqua"/>
        </w:rPr>
      </w:pPr>
    </w:p>
    <w:p w14:paraId="0E6A994E" w14:textId="77777777" w:rsidR="00A7294F" w:rsidRPr="008528D9" w:rsidRDefault="00A7294F" w:rsidP="00790B86">
      <w:pPr>
        <w:spacing w:line="276" w:lineRule="auto"/>
        <w:ind w:firstLine="708"/>
        <w:jc w:val="both"/>
        <w:rPr>
          <w:rFonts w:ascii="Book Antiqua" w:hAnsi="Book Antiqua"/>
        </w:rPr>
      </w:pPr>
    </w:p>
    <w:p w14:paraId="6423E8CB" w14:textId="3BC3C87F" w:rsidR="00E80172" w:rsidRPr="008528D9" w:rsidRDefault="00E80172" w:rsidP="00790B86">
      <w:pPr>
        <w:spacing w:line="276" w:lineRule="auto"/>
        <w:ind w:firstLine="708"/>
        <w:jc w:val="both"/>
        <w:rPr>
          <w:rFonts w:ascii="Book Antiqua" w:hAnsi="Book Antiqua"/>
        </w:rPr>
      </w:pPr>
      <w:r w:rsidRPr="008528D9">
        <w:rPr>
          <w:rFonts w:ascii="Book Antiqua" w:hAnsi="Book Antiqua"/>
        </w:rPr>
        <w:t xml:space="preserve">Podczas oczepin pannie młodej zakładano na głowę </w:t>
      </w:r>
      <w:r w:rsidR="005924B6" w:rsidRPr="008528D9">
        <w:rPr>
          <w:rFonts w:ascii="Book Antiqua" w:hAnsi="Book Antiqua"/>
        </w:rPr>
        <w:t>„</w:t>
      </w:r>
      <w:r w:rsidRPr="008528D9">
        <w:rPr>
          <w:rFonts w:ascii="Book Antiqua" w:hAnsi="Book Antiqua"/>
        </w:rPr>
        <w:t>chamełkę</w:t>
      </w:r>
      <w:r w:rsidR="005924B6" w:rsidRPr="008528D9">
        <w:rPr>
          <w:rFonts w:ascii="Book Antiqua" w:hAnsi="Book Antiqua"/>
        </w:rPr>
        <w:t>”</w:t>
      </w:r>
      <w:r w:rsidRPr="008528D9">
        <w:rPr>
          <w:rFonts w:ascii="Book Antiqua" w:hAnsi="Book Antiqua"/>
          <w:i/>
        </w:rPr>
        <w:t xml:space="preserve"> </w:t>
      </w:r>
      <w:r w:rsidRPr="008528D9">
        <w:rPr>
          <w:rFonts w:ascii="Book Antiqua" w:hAnsi="Book Antiqua"/>
        </w:rPr>
        <w:t>– obrączkę drewnianą, na którą nawijano włosy</w:t>
      </w:r>
      <w:r w:rsidRPr="008528D9">
        <w:rPr>
          <w:rFonts w:ascii="Book Antiqua" w:hAnsi="Book Antiqua"/>
          <w:vertAlign w:val="superscript"/>
        </w:rPr>
        <w:footnoteReference w:id="124"/>
      </w:r>
      <w:r w:rsidR="00380BE9" w:rsidRPr="008528D9">
        <w:rPr>
          <w:rFonts w:ascii="Book Antiqua" w:hAnsi="Book Antiqua"/>
        </w:rPr>
        <w:t>.</w:t>
      </w:r>
      <w:r w:rsidRPr="008528D9">
        <w:rPr>
          <w:rFonts w:ascii="Book Antiqua" w:hAnsi="Book Antiqua"/>
        </w:rPr>
        <w:t xml:space="preserve"> </w:t>
      </w:r>
      <w:r w:rsidR="00380BE9" w:rsidRPr="008528D9">
        <w:rPr>
          <w:rFonts w:ascii="Book Antiqua" w:hAnsi="Book Antiqua"/>
        </w:rPr>
        <w:t>N</w:t>
      </w:r>
      <w:r w:rsidRPr="008528D9">
        <w:rPr>
          <w:rFonts w:ascii="Book Antiqua" w:hAnsi="Book Antiqua"/>
        </w:rPr>
        <w:t xml:space="preserve">a niej mocowano czepek, najczęściej siatkowy i zawiązywano dużą chustę czepcową. </w:t>
      </w:r>
      <w:r w:rsidR="00092363">
        <w:rPr>
          <w:rFonts w:ascii="Book Antiqua" w:hAnsi="Book Antiqua"/>
        </w:rPr>
        <w:t>M</w:t>
      </w:r>
      <w:r w:rsidRPr="008528D9">
        <w:rPr>
          <w:rFonts w:ascii="Book Antiqua" w:hAnsi="Book Antiqua"/>
        </w:rPr>
        <w:t>ężatki</w:t>
      </w:r>
      <w:r w:rsidR="00380BE9" w:rsidRPr="008528D9">
        <w:rPr>
          <w:rFonts w:ascii="Book Antiqua" w:hAnsi="Book Antiqua"/>
        </w:rPr>
        <w:t xml:space="preserve"> nosi</w:t>
      </w:r>
      <w:r w:rsidR="00092363">
        <w:rPr>
          <w:rFonts w:ascii="Book Antiqua" w:hAnsi="Book Antiqua"/>
        </w:rPr>
        <w:t>ły</w:t>
      </w:r>
      <w:r w:rsidR="00380BE9" w:rsidRPr="008528D9">
        <w:rPr>
          <w:rFonts w:ascii="Book Antiqua" w:hAnsi="Book Antiqua"/>
        </w:rPr>
        <w:t xml:space="preserve"> na głowie chusty</w:t>
      </w:r>
      <w:r w:rsidRPr="008528D9">
        <w:rPr>
          <w:rFonts w:ascii="Book Antiqua" w:hAnsi="Book Antiqua"/>
        </w:rPr>
        <w:t xml:space="preserve"> czepcowe</w:t>
      </w:r>
      <w:r w:rsidR="00380BE9" w:rsidRPr="008528D9">
        <w:rPr>
          <w:rFonts w:ascii="Book Antiqua" w:hAnsi="Book Antiqua"/>
        </w:rPr>
        <w:t>:</w:t>
      </w:r>
      <w:r w:rsidRPr="008528D9">
        <w:rPr>
          <w:rFonts w:ascii="Book Antiqua" w:hAnsi="Book Antiqua"/>
        </w:rPr>
        <w:t xml:space="preserve"> lniane podczas uroczystych okazji, ewentualnie kolorowe, fabryczne, kupowane na jarmarkach</w:t>
      </w:r>
      <w:r w:rsidR="00380BE9" w:rsidRPr="008528D9">
        <w:rPr>
          <w:rFonts w:ascii="Book Antiqua" w:hAnsi="Book Antiqua"/>
        </w:rPr>
        <w:t>,</w:t>
      </w:r>
      <w:r w:rsidRPr="008528D9">
        <w:rPr>
          <w:rFonts w:ascii="Book Antiqua" w:hAnsi="Book Antiqua"/>
        </w:rPr>
        <w:t xml:space="preserve"> drukowane we wzory kwiatowe lub tureckie. </w:t>
      </w:r>
    </w:p>
    <w:p w14:paraId="50A6A377" w14:textId="7DC27B9B" w:rsidR="00E80172" w:rsidRPr="008528D9" w:rsidRDefault="00E80172" w:rsidP="00790B86">
      <w:pPr>
        <w:spacing w:line="276" w:lineRule="auto"/>
        <w:ind w:firstLine="708"/>
        <w:jc w:val="both"/>
        <w:rPr>
          <w:rFonts w:ascii="Book Antiqua" w:hAnsi="Book Antiqua"/>
        </w:rPr>
      </w:pPr>
      <w:r w:rsidRPr="008528D9">
        <w:rPr>
          <w:rFonts w:ascii="Book Antiqua" w:hAnsi="Book Antiqua"/>
        </w:rPr>
        <w:t xml:space="preserve">Do końca XIX w. na głowę i ramiona mężatki nakładały prostokątny płat płótna, haftowany z trzech boków, zwany </w:t>
      </w:r>
      <w:r w:rsidR="005924B6" w:rsidRPr="008528D9">
        <w:rPr>
          <w:rFonts w:ascii="Book Antiqua" w:hAnsi="Book Antiqua"/>
        </w:rPr>
        <w:t>„</w:t>
      </w:r>
      <w:r w:rsidRPr="008528D9">
        <w:rPr>
          <w:rFonts w:ascii="Book Antiqua" w:hAnsi="Book Antiqua"/>
        </w:rPr>
        <w:t>zawiciem</w:t>
      </w:r>
      <w:r w:rsidR="005924B6" w:rsidRPr="008528D9">
        <w:rPr>
          <w:rFonts w:ascii="Book Antiqua" w:hAnsi="Book Antiqua"/>
        </w:rPr>
        <w:t>”</w:t>
      </w:r>
      <w:r w:rsidRPr="008528D9">
        <w:rPr>
          <w:rFonts w:ascii="Book Antiqua" w:hAnsi="Book Antiqua"/>
        </w:rPr>
        <w:t xml:space="preserve"> lub </w:t>
      </w:r>
      <w:r w:rsidR="005924B6" w:rsidRPr="008528D9">
        <w:rPr>
          <w:rFonts w:ascii="Book Antiqua" w:hAnsi="Book Antiqua"/>
        </w:rPr>
        <w:t>„</w:t>
      </w:r>
      <w:r w:rsidRPr="008528D9">
        <w:rPr>
          <w:rFonts w:ascii="Book Antiqua" w:hAnsi="Book Antiqua"/>
        </w:rPr>
        <w:t>rańtuchem</w:t>
      </w:r>
      <w:r w:rsidR="005924B6" w:rsidRPr="008528D9">
        <w:rPr>
          <w:rFonts w:ascii="Book Antiqua" w:hAnsi="Book Antiqua"/>
        </w:rPr>
        <w:t>”</w:t>
      </w:r>
      <w:r w:rsidRPr="008528D9">
        <w:rPr>
          <w:rFonts w:ascii="Book Antiqua" w:hAnsi="Book Antiqua"/>
          <w:vertAlign w:val="superscript"/>
        </w:rPr>
        <w:footnoteReference w:id="125"/>
      </w:r>
      <w:r w:rsidRPr="008528D9">
        <w:rPr>
          <w:rFonts w:ascii="Book Antiqua" w:hAnsi="Book Antiqua"/>
        </w:rPr>
        <w:t xml:space="preserve">. W późniejszych latach ubierały go </w:t>
      </w:r>
      <w:r w:rsidR="00380BE9" w:rsidRPr="008528D9">
        <w:rPr>
          <w:rFonts w:ascii="Book Antiqua" w:hAnsi="Book Antiqua"/>
        </w:rPr>
        <w:t xml:space="preserve">tylko </w:t>
      </w:r>
      <w:r w:rsidRPr="008528D9">
        <w:rPr>
          <w:rFonts w:ascii="Book Antiqua" w:hAnsi="Book Antiqua"/>
        </w:rPr>
        <w:t xml:space="preserve">na ramiona, a po I wojnie światowej stopniowo wychodził </w:t>
      </w:r>
      <w:r w:rsidR="005924B6" w:rsidRPr="008528D9">
        <w:rPr>
          <w:rFonts w:ascii="Book Antiqua" w:hAnsi="Book Antiqua"/>
        </w:rPr>
        <w:br/>
      </w:r>
      <w:r w:rsidR="00092363">
        <w:rPr>
          <w:rFonts w:ascii="Book Antiqua" w:hAnsi="Book Antiqua"/>
        </w:rPr>
        <w:t xml:space="preserve">on </w:t>
      </w:r>
      <w:r w:rsidRPr="008528D9">
        <w:rPr>
          <w:rFonts w:ascii="Book Antiqua" w:hAnsi="Book Antiqua"/>
        </w:rPr>
        <w:t>z użycia, znajdując czasem zastosowanie jako obrus, narzuta na łóżka czy –</w:t>
      </w:r>
      <w:r w:rsidR="005924B6" w:rsidRPr="008528D9">
        <w:rPr>
          <w:rFonts w:ascii="Book Antiqua" w:hAnsi="Book Antiqua"/>
        </w:rPr>
        <w:t xml:space="preserve"> co bardziej okazały</w:t>
      </w:r>
      <w:r w:rsidR="00380BE9" w:rsidRPr="008528D9">
        <w:rPr>
          <w:rFonts w:ascii="Book Antiqua" w:hAnsi="Book Antiqua"/>
        </w:rPr>
        <w:t xml:space="preserve"> </w:t>
      </w:r>
      <w:r w:rsidR="00092363">
        <w:rPr>
          <w:rFonts w:ascii="Book Antiqua" w:hAnsi="Book Antiqua"/>
        </w:rPr>
        <w:t xml:space="preserve">- </w:t>
      </w:r>
      <w:r w:rsidR="00380BE9" w:rsidRPr="008528D9">
        <w:rPr>
          <w:rFonts w:ascii="Book Antiqua" w:hAnsi="Book Antiqua"/>
        </w:rPr>
        <w:t>ofiarow</w:t>
      </w:r>
      <w:r w:rsidRPr="008528D9">
        <w:rPr>
          <w:rFonts w:ascii="Book Antiqua" w:hAnsi="Book Antiqua"/>
        </w:rPr>
        <w:t>any do</w:t>
      </w:r>
      <w:r w:rsidR="00691F61" w:rsidRPr="008528D9">
        <w:rPr>
          <w:rFonts w:ascii="Book Antiqua" w:hAnsi="Book Antiqua"/>
        </w:rPr>
        <w:t xml:space="preserve"> kościoła jako obrus ołtarzowy.</w:t>
      </w:r>
    </w:p>
    <w:p w14:paraId="62E73515" w14:textId="210CB238" w:rsidR="000C45B6" w:rsidRPr="008528D9" w:rsidRDefault="00380BE9" w:rsidP="00790B86">
      <w:pPr>
        <w:spacing w:line="276" w:lineRule="auto"/>
        <w:ind w:firstLine="708"/>
        <w:jc w:val="both"/>
        <w:rPr>
          <w:rFonts w:ascii="Book Antiqua" w:hAnsi="Book Antiqua"/>
        </w:rPr>
      </w:pPr>
      <w:r w:rsidRPr="008528D9">
        <w:rPr>
          <w:rFonts w:ascii="Book Antiqua" w:hAnsi="Book Antiqua"/>
        </w:rPr>
        <w:t>N</w:t>
      </w:r>
      <w:r w:rsidR="00E80172" w:rsidRPr="008528D9">
        <w:rPr>
          <w:rFonts w:ascii="Book Antiqua" w:hAnsi="Book Antiqua"/>
        </w:rPr>
        <w:t xml:space="preserve">ajbardziej paradnym odzieniem wierzchnim kobiet była sukmana, szyta </w:t>
      </w:r>
      <w:r w:rsidR="004C3950" w:rsidRPr="008528D9">
        <w:rPr>
          <w:rFonts w:ascii="Book Antiqua" w:hAnsi="Book Antiqua"/>
        </w:rPr>
        <w:br/>
      </w:r>
      <w:r w:rsidR="00E80172" w:rsidRPr="008528D9">
        <w:rPr>
          <w:rFonts w:ascii="Book Antiqua" w:hAnsi="Book Antiqua"/>
        </w:rPr>
        <w:t xml:space="preserve">z siwego sukna, o kroju podobnym do męskiej. Na nią nakładano wspomniane </w:t>
      </w:r>
      <w:r w:rsidR="005924B6" w:rsidRPr="008528D9">
        <w:rPr>
          <w:rFonts w:ascii="Book Antiqua" w:hAnsi="Book Antiqua"/>
        </w:rPr>
        <w:t>„</w:t>
      </w:r>
      <w:r w:rsidR="00E80172" w:rsidRPr="008528D9">
        <w:rPr>
          <w:rFonts w:ascii="Book Antiqua" w:hAnsi="Book Antiqua"/>
        </w:rPr>
        <w:t>rańtuchy</w:t>
      </w:r>
      <w:r w:rsidR="005924B6" w:rsidRPr="008528D9">
        <w:rPr>
          <w:rFonts w:ascii="Book Antiqua" w:hAnsi="Book Antiqua"/>
        </w:rPr>
        <w:t>”</w:t>
      </w:r>
      <w:r w:rsidR="00E80172" w:rsidRPr="008528D9">
        <w:rPr>
          <w:rFonts w:ascii="Book Antiqua" w:hAnsi="Book Antiqua"/>
        </w:rPr>
        <w:t xml:space="preserve">. Do początku XX wieku popularne były </w:t>
      </w:r>
      <w:r w:rsidR="005924B6" w:rsidRPr="008528D9">
        <w:rPr>
          <w:rFonts w:ascii="Book Antiqua" w:hAnsi="Book Antiqua"/>
        </w:rPr>
        <w:t>„</w:t>
      </w:r>
      <w:r w:rsidR="00E80172" w:rsidRPr="008528D9">
        <w:rPr>
          <w:rFonts w:ascii="Book Antiqua" w:hAnsi="Book Antiqua"/>
        </w:rPr>
        <w:t>łoktusy</w:t>
      </w:r>
      <w:r w:rsidR="005924B6" w:rsidRPr="008528D9">
        <w:rPr>
          <w:rFonts w:ascii="Book Antiqua" w:hAnsi="Book Antiqua"/>
        </w:rPr>
        <w:t>”</w:t>
      </w:r>
      <w:r w:rsidR="00E80172" w:rsidRPr="008528D9">
        <w:rPr>
          <w:rFonts w:ascii="Book Antiqua" w:hAnsi="Book Antiqua"/>
        </w:rPr>
        <w:t xml:space="preserve">: </w:t>
      </w:r>
      <w:r w:rsidR="00A1258C" w:rsidRPr="008528D9">
        <w:rPr>
          <w:rFonts w:ascii="Book Antiqua" w:hAnsi="Book Antiqua"/>
        </w:rPr>
        <w:t xml:space="preserve">niezdobione </w:t>
      </w:r>
      <w:r w:rsidR="00E80172" w:rsidRPr="008528D9">
        <w:rPr>
          <w:rFonts w:ascii="Book Antiqua" w:hAnsi="Book Antiqua"/>
        </w:rPr>
        <w:t>kwadratowe płaty płótna, składane</w:t>
      </w:r>
      <w:r w:rsidR="00A1258C" w:rsidRPr="008528D9">
        <w:rPr>
          <w:rFonts w:ascii="Book Antiqua" w:hAnsi="Book Antiqua"/>
        </w:rPr>
        <w:t xml:space="preserve"> ukośnie i noszone na ramionach</w:t>
      </w:r>
      <w:r w:rsidR="00E80172" w:rsidRPr="008528D9">
        <w:rPr>
          <w:rFonts w:ascii="Book Antiqua" w:hAnsi="Book Antiqua"/>
          <w:vertAlign w:val="superscript"/>
        </w:rPr>
        <w:footnoteReference w:id="126"/>
      </w:r>
      <w:r w:rsidR="00E80172" w:rsidRPr="008528D9">
        <w:rPr>
          <w:rFonts w:ascii="Book Antiqua" w:hAnsi="Book Antiqua"/>
        </w:rPr>
        <w:t xml:space="preserve">. Późną jesienią i zimą kobiety nosiły wełniane chusty w kratę, najbogatsze </w:t>
      </w:r>
      <w:r w:rsidR="005924B6" w:rsidRPr="008528D9">
        <w:rPr>
          <w:rFonts w:ascii="Book Antiqua" w:hAnsi="Book Antiqua"/>
        </w:rPr>
        <w:t>„</w:t>
      </w:r>
      <w:r w:rsidR="00E80172" w:rsidRPr="008528D9">
        <w:rPr>
          <w:rFonts w:ascii="Book Antiqua" w:hAnsi="Book Antiqua"/>
        </w:rPr>
        <w:t>barankowe</w:t>
      </w:r>
      <w:r w:rsidR="005924B6" w:rsidRPr="008528D9">
        <w:rPr>
          <w:rFonts w:ascii="Book Antiqua" w:hAnsi="Book Antiqua"/>
        </w:rPr>
        <w:t>”</w:t>
      </w:r>
      <w:r w:rsidR="00E80172" w:rsidRPr="008528D9">
        <w:rPr>
          <w:rFonts w:ascii="Book Antiqua" w:hAnsi="Book Antiqua"/>
        </w:rPr>
        <w:t xml:space="preserve"> – z tkaniny fabrycznej o skręconym włosiu. Zimą bogate gospodynie przy odświętnych okaz</w:t>
      </w:r>
      <w:r w:rsidR="00A1258C" w:rsidRPr="008528D9">
        <w:rPr>
          <w:rFonts w:ascii="Book Antiqua" w:hAnsi="Book Antiqua"/>
        </w:rPr>
        <w:t>jach zakładały na siebie kożuch</w:t>
      </w:r>
      <w:r w:rsidR="00E80172" w:rsidRPr="008528D9">
        <w:rPr>
          <w:rFonts w:ascii="Book Antiqua" w:hAnsi="Book Antiqua"/>
        </w:rPr>
        <w:t xml:space="preserve"> z wyprawionej białej skóry, ewentualnie paradne okrycie wierzchnie – </w:t>
      </w:r>
      <w:r w:rsidR="002127A7" w:rsidRPr="008528D9">
        <w:rPr>
          <w:rFonts w:ascii="Book Antiqua" w:hAnsi="Book Antiqua"/>
        </w:rPr>
        <w:t>„</w:t>
      </w:r>
      <w:r w:rsidR="00E80172" w:rsidRPr="008528D9">
        <w:rPr>
          <w:rFonts w:ascii="Book Antiqua" w:hAnsi="Book Antiqua"/>
        </w:rPr>
        <w:t>szubę</w:t>
      </w:r>
      <w:r w:rsidR="002127A7" w:rsidRPr="008528D9">
        <w:rPr>
          <w:rFonts w:ascii="Book Antiqua" w:hAnsi="Book Antiqua"/>
        </w:rPr>
        <w:t>”</w:t>
      </w:r>
      <w:r w:rsidR="00E80172" w:rsidRPr="008528D9">
        <w:rPr>
          <w:rFonts w:ascii="Book Antiqua" w:hAnsi="Book Antiqua"/>
        </w:rPr>
        <w:t xml:space="preserve"> szytą z siwego sukna </w:t>
      </w:r>
      <w:r w:rsidR="00A1258C" w:rsidRPr="008528D9">
        <w:rPr>
          <w:rFonts w:ascii="Book Antiqua" w:hAnsi="Book Antiqua"/>
        </w:rPr>
        <w:t>i podszytą futrem barankowym z takimiż wyłogami.</w:t>
      </w:r>
    </w:p>
    <w:p w14:paraId="79CB4D55" w14:textId="1A933A3B" w:rsidR="000C45B6" w:rsidRPr="008528D9" w:rsidRDefault="00A1258C" w:rsidP="00790B86">
      <w:pPr>
        <w:spacing w:line="276" w:lineRule="auto"/>
        <w:ind w:firstLine="708"/>
        <w:jc w:val="both"/>
        <w:rPr>
          <w:rFonts w:ascii="Book Antiqua" w:hAnsi="Book Antiqua"/>
        </w:rPr>
      </w:pPr>
      <w:r w:rsidRPr="008528D9">
        <w:rPr>
          <w:rFonts w:ascii="Book Antiqua" w:hAnsi="Book Antiqua"/>
        </w:rPr>
        <w:t>Panny z ośrodka mokrzyszowsko-grębowskiego d</w:t>
      </w:r>
      <w:r w:rsidR="00FF29DD" w:rsidRPr="008528D9">
        <w:rPr>
          <w:rFonts w:ascii="Book Antiqua" w:hAnsi="Book Antiqua"/>
        </w:rPr>
        <w:t xml:space="preserve">o letniego stroju </w:t>
      </w:r>
      <w:r w:rsidR="00E80172" w:rsidRPr="008528D9">
        <w:rPr>
          <w:rFonts w:ascii="Book Antiqua" w:hAnsi="Book Antiqua"/>
        </w:rPr>
        <w:t>odświętnego, używały kolorowej krajki (z tkaniny wełnianej</w:t>
      </w:r>
      <w:r w:rsidRPr="008528D9">
        <w:rPr>
          <w:rFonts w:ascii="Book Antiqua" w:hAnsi="Book Antiqua"/>
        </w:rPr>
        <w:t>,</w:t>
      </w:r>
      <w:r w:rsidR="00E80172" w:rsidRPr="008528D9">
        <w:rPr>
          <w:rFonts w:ascii="Book Antiqua" w:hAnsi="Book Antiqua"/>
        </w:rPr>
        <w:t xml:space="preserve"> w kolorze czerwonym, amarantowym, różowym, błękitnym lub tęczowym), którą przewiązywały się </w:t>
      </w:r>
      <w:r w:rsidRPr="008528D9">
        <w:rPr>
          <w:rFonts w:ascii="Book Antiqua" w:hAnsi="Book Antiqua"/>
        </w:rPr>
        <w:br/>
      </w:r>
      <w:r w:rsidR="00E80172" w:rsidRPr="008528D9">
        <w:rPr>
          <w:rFonts w:ascii="Book Antiqua" w:hAnsi="Book Antiqua"/>
        </w:rPr>
        <w:t xml:space="preserve">w pasie. Natomiast na pozostałym obszarze używano dość szerokich pasów z sukna w kolorze czerwonym lub amarantowym. Przy szyi wieszano korale, najlepiej najbardziej cenne – </w:t>
      </w:r>
      <w:r w:rsidR="00092363">
        <w:rPr>
          <w:rFonts w:ascii="Book Antiqua" w:hAnsi="Book Antiqua"/>
        </w:rPr>
        <w:t>„</w:t>
      </w:r>
      <w:r w:rsidR="00E80172" w:rsidRPr="00092363">
        <w:rPr>
          <w:rFonts w:ascii="Book Antiqua" w:hAnsi="Book Antiqua"/>
        </w:rPr>
        <w:t>prawdziwe</w:t>
      </w:r>
      <w:r w:rsidR="00092363">
        <w:rPr>
          <w:rFonts w:ascii="Book Antiqua" w:hAnsi="Book Antiqua"/>
        </w:rPr>
        <w:t>”</w:t>
      </w:r>
      <w:r w:rsidR="00E80172" w:rsidRPr="008528D9">
        <w:rPr>
          <w:rFonts w:ascii="Book Antiqua" w:hAnsi="Book Antiqua"/>
        </w:rPr>
        <w:t xml:space="preserve"> z trzech-czterech sznurów. Często doczepiano do nich jako ozdobę np. dawne, srebrne monety. </w:t>
      </w:r>
      <w:r w:rsidRPr="008528D9">
        <w:rPr>
          <w:rFonts w:ascii="Book Antiqua" w:hAnsi="Book Antiqua"/>
        </w:rPr>
        <w:t>Korale zapinano z tyłu, pod kołnierzem</w:t>
      </w:r>
      <w:r w:rsidR="00E80172" w:rsidRPr="008528D9">
        <w:rPr>
          <w:rFonts w:ascii="Book Antiqua" w:hAnsi="Book Antiqua"/>
          <w:vertAlign w:val="superscript"/>
        </w:rPr>
        <w:footnoteReference w:id="127"/>
      </w:r>
      <w:r w:rsidRPr="008528D9">
        <w:rPr>
          <w:rFonts w:ascii="Book Antiqua" w:hAnsi="Book Antiqua"/>
        </w:rPr>
        <w:t>. W cza</w:t>
      </w:r>
      <w:r w:rsidR="00E80172" w:rsidRPr="008528D9">
        <w:rPr>
          <w:rFonts w:ascii="Book Antiqua" w:hAnsi="Book Antiqua"/>
        </w:rPr>
        <w:t>sie postu, żałoby oraz do ślubu panna ubierała korale z białych paciorków. Ub</w:t>
      </w:r>
      <w:r w:rsidR="002127A7" w:rsidRPr="008528D9">
        <w:rPr>
          <w:rFonts w:ascii="Book Antiqua" w:hAnsi="Book Antiqua"/>
        </w:rPr>
        <w:t>oższe dziewczyny nosiły imitacje</w:t>
      </w:r>
      <w:r w:rsidR="00E80172" w:rsidRPr="008528D9">
        <w:rPr>
          <w:rFonts w:ascii="Book Antiqua" w:hAnsi="Book Antiqua"/>
        </w:rPr>
        <w:t xml:space="preserve"> korali, wykonane z drewnianych paciorków malowanych na czerwono</w:t>
      </w:r>
      <w:r w:rsidR="00E80172" w:rsidRPr="008528D9">
        <w:rPr>
          <w:rFonts w:ascii="Book Antiqua" w:hAnsi="Book Antiqua"/>
          <w:vertAlign w:val="superscript"/>
        </w:rPr>
        <w:footnoteReference w:id="128"/>
      </w:r>
      <w:r w:rsidR="00E80172" w:rsidRPr="008528D9">
        <w:rPr>
          <w:rFonts w:ascii="Book Antiqua" w:hAnsi="Book Antiqua"/>
        </w:rPr>
        <w:t>. Kupo</w:t>
      </w:r>
      <w:r w:rsidRPr="008528D9">
        <w:rPr>
          <w:rFonts w:ascii="Book Antiqua" w:hAnsi="Book Antiqua"/>
        </w:rPr>
        <w:t>wano je na jarmarkach. P</w:t>
      </w:r>
      <w:r w:rsidR="00E80172" w:rsidRPr="008528D9">
        <w:rPr>
          <w:rFonts w:ascii="Book Antiqua" w:hAnsi="Book Antiqua"/>
        </w:rPr>
        <w:t>opularna była</w:t>
      </w:r>
      <w:r w:rsidRPr="008528D9">
        <w:rPr>
          <w:rFonts w:ascii="Book Antiqua" w:hAnsi="Book Antiqua"/>
        </w:rPr>
        <w:t xml:space="preserve"> również </w:t>
      </w:r>
      <w:r w:rsidR="004C3950" w:rsidRPr="008528D9">
        <w:rPr>
          <w:rFonts w:ascii="Book Antiqua" w:hAnsi="Book Antiqua"/>
        </w:rPr>
        <w:t>inna biżuteria</w:t>
      </w:r>
      <w:r w:rsidR="00E80172" w:rsidRPr="008528D9">
        <w:rPr>
          <w:rFonts w:ascii="Book Antiqua" w:hAnsi="Book Antiqua"/>
        </w:rPr>
        <w:t>: pierścionki, medaliki, krzyżyki, w tym z bursztynu.</w:t>
      </w:r>
    </w:p>
    <w:p w14:paraId="3E1F818E" w14:textId="33F1E99E" w:rsidR="00E80172" w:rsidRPr="008528D9" w:rsidRDefault="00A1258C" w:rsidP="00790B86">
      <w:pPr>
        <w:spacing w:line="276" w:lineRule="auto"/>
        <w:ind w:firstLine="708"/>
        <w:jc w:val="both"/>
        <w:rPr>
          <w:rFonts w:ascii="Book Antiqua" w:hAnsi="Book Antiqua"/>
        </w:rPr>
      </w:pPr>
      <w:r w:rsidRPr="008528D9">
        <w:rPr>
          <w:rFonts w:ascii="Book Antiqua" w:hAnsi="Book Antiqua"/>
        </w:rPr>
        <w:lastRenderedPageBreak/>
        <w:t>Różnice między pod</w:t>
      </w:r>
      <w:r w:rsidR="00E80172" w:rsidRPr="008528D9">
        <w:rPr>
          <w:rFonts w:ascii="Book Antiqua" w:hAnsi="Book Antiqua"/>
        </w:rPr>
        <w:t xml:space="preserve">regionami kultury lasowiackiej uwidaczniały się </w:t>
      </w:r>
      <w:r w:rsidRPr="008528D9">
        <w:rPr>
          <w:rFonts w:ascii="Book Antiqua" w:hAnsi="Book Antiqua"/>
        </w:rPr>
        <w:br/>
      </w:r>
      <w:r w:rsidR="00E80172" w:rsidRPr="008528D9">
        <w:rPr>
          <w:rFonts w:ascii="Book Antiqua" w:hAnsi="Book Antiqua"/>
        </w:rPr>
        <w:t xml:space="preserve">w motywach zdobniczych, jakie umieszczano na strojach, rodzajach haftu, ściegach hafciarskich oraz kolorystyce. </w:t>
      </w:r>
    </w:p>
    <w:p w14:paraId="59B9E8FF" w14:textId="345CF78A" w:rsidR="00E80172" w:rsidRPr="008528D9" w:rsidRDefault="00E80172" w:rsidP="00790B86">
      <w:pPr>
        <w:spacing w:line="276" w:lineRule="auto"/>
        <w:ind w:firstLine="708"/>
        <w:jc w:val="both"/>
        <w:rPr>
          <w:rFonts w:ascii="Book Antiqua" w:hAnsi="Book Antiqua"/>
        </w:rPr>
      </w:pPr>
      <w:r w:rsidRPr="008528D9">
        <w:rPr>
          <w:rFonts w:ascii="Book Antiqua" w:hAnsi="Book Antiqua"/>
        </w:rPr>
        <w:t>W subregionie mokrzyszowsko-grębowskim haftowano niemal wyłącznie haftem płaskim, pełnym, używając ściegów łańcuszkowych i stebnówki. Popularne były motywy spirali, wilczych zębów, ślimacznic, geo</w:t>
      </w:r>
      <w:r w:rsidR="00FF6069" w:rsidRPr="008528D9">
        <w:rPr>
          <w:rFonts w:ascii="Book Antiqua" w:hAnsi="Book Antiqua"/>
        </w:rPr>
        <w:t>metryczne. Od początku XX wieku</w:t>
      </w:r>
      <w:r w:rsidRPr="008528D9">
        <w:rPr>
          <w:rFonts w:ascii="Book Antiqua" w:hAnsi="Book Antiqua"/>
        </w:rPr>
        <w:t xml:space="preserve"> zaczęły pojawiać się motywy roślinne. Popularyzowany obecnie motyw lasowiackiego serca pojawił się późno, upowszechniony przez legendę o sercu przyw</w:t>
      </w:r>
      <w:r w:rsidR="00C7686D">
        <w:rPr>
          <w:rFonts w:ascii="Book Antiqua" w:hAnsi="Book Antiqua"/>
        </w:rPr>
        <w:t>iezionym przez flisaków</w:t>
      </w:r>
      <w:r w:rsidRPr="008528D9">
        <w:rPr>
          <w:rFonts w:ascii="Book Antiqua" w:hAnsi="Book Antiqua"/>
        </w:rPr>
        <w:t xml:space="preserve"> dla panny</w:t>
      </w:r>
      <w:r w:rsidR="00C7686D">
        <w:rPr>
          <w:rFonts w:ascii="Book Antiqua" w:hAnsi="Book Antiqua"/>
        </w:rPr>
        <w:t>, czekającej na narzeczonego, który niestety zginął podczas flisu</w:t>
      </w:r>
      <w:r w:rsidRPr="008528D9">
        <w:rPr>
          <w:rFonts w:ascii="Book Antiqua" w:hAnsi="Book Antiqua"/>
        </w:rPr>
        <w:t>. Tu haftowano czarnymi lub brązowymi nićmi, panny i młode mężatki nosiły stroje z wyszyciami w kolorze czerwonym.</w:t>
      </w:r>
    </w:p>
    <w:p w14:paraId="4C2C5242" w14:textId="116114E3" w:rsidR="00E80172" w:rsidRPr="008528D9" w:rsidRDefault="00E80172" w:rsidP="00790B86">
      <w:pPr>
        <w:spacing w:line="276" w:lineRule="auto"/>
        <w:ind w:firstLine="708"/>
        <w:jc w:val="both"/>
        <w:rPr>
          <w:rFonts w:ascii="Book Antiqua" w:hAnsi="Book Antiqua"/>
        </w:rPr>
      </w:pPr>
      <w:r w:rsidRPr="008528D9">
        <w:rPr>
          <w:rFonts w:ascii="Book Antiqua" w:hAnsi="Book Antiqua"/>
        </w:rPr>
        <w:t xml:space="preserve">W okolicach Raniżowa i Kolbuszowej, od końca XIX wieku upowszechniły się hafty </w:t>
      </w:r>
      <w:r w:rsidR="00FF6069" w:rsidRPr="008528D9">
        <w:rPr>
          <w:rFonts w:ascii="Book Antiqua" w:hAnsi="Book Antiqua"/>
        </w:rPr>
        <w:t>„</w:t>
      </w:r>
      <w:r w:rsidRPr="008528D9">
        <w:rPr>
          <w:rFonts w:ascii="Book Antiqua" w:hAnsi="Book Antiqua"/>
        </w:rPr>
        <w:t>dziurczaste</w:t>
      </w:r>
      <w:r w:rsidR="00FF6069" w:rsidRPr="008528D9">
        <w:rPr>
          <w:rFonts w:ascii="Book Antiqua" w:hAnsi="Book Antiqua"/>
        </w:rPr>
        <w:t>”</w:t>
      </w:r>
      <w:r w:rsidRPr="008528D9">
        <w:rPr>
          <w:rFonts w:ascii="Book Antiqua" w:hAnsi="Book Antiqua"/>
        </w:rPr>
        <w:t xml:space="preserve">, tzn. angielskie, najczęściej z motywami roślinnymi, przeplecione </w:t>
      </w:r>
      <w:r w:rsidR="00391EAC" w:rsidRPr="008528D9">
        <w:rPr>
          <w:rFonts w:ascii="Book Antiqua" w:hAnsi="Book Antiqua"/>
        </w:rPr>
        <w:br/>
      </w:r>
      <w:r w:rsidRPr="008528D9">
        <w:rPr>
          <w:rFonts w:ascii="Book Antiqua" w:hAnsi="Book Antiqua"/>
        </w:rPr>
        <w:t xml:space="preserve">z geometrycznymi oraz </w:t>
      </w:r>
      <w:r w:rsidR="005C3A6D" w:rsidRPr="008528D9">
        <w:rPr>
          <w:rFonts w:ascii="Book Antiqua" w:hAnsi="Book Antiqua"/>
        </w:rPr>
        <w:t xml:space="preserve">z </w:t>
      </w:r>
      <w:r w:rsidRPr="008528D9">
        <w:rPr>
          <w:rFonts w:ascii="Book Antiqua" w:hAnsi="Book Antiqua"/>
        </w:rPr>
        <w:t xml:space="preserve">haftem płaskim, pełnym. Hafty, szczególnie </w:t>
      </w:r>
      <w:r w:rsidR="005C3A6D" w:rsidRPr="008528D9">
        <w:rPr>
          <w:rFonts w:ascii="Book Antiqua" w:hAnsi="Book Antiqua"/>
        </w:rPr>
        <w:t>„</w:t>
      </w:r>
      <w:r w:rsidRPr="008528D9">
        <w:rPr>
          <w:rFonts w:ascii="Book Antiqua" w:hAnsi="Book Antiqua"/>
        </w:rPr>
        <w:t>dziurczaste</w:t>
      </w:r>
      <w:r w:rsidR="005C3A6D" w:rsidRPr="008528D9">
        <w:rPr>
          <w:rFonts w:ascii="Book Antiqua" w:hAnsi="Book Antiqua"/>
        </w:rPr>
        <w:t>”</w:t>
      </w:r>
      <w:r w:rsidRPr="008528D9">
        <w:rPr>
          <w:rFonts w:ascii="Book Antiqua" w:hAnsi="Book Antiqua"/>
        </w:rPr>
        <w:t>, najchętniej wykonywano białymi nićmi, starsze mężatki sprawiały sobie komplet haftowany czarnymi, panny i młode mężatki – czerwonymi.</w:t>
      </w:r>
    </w:p>
    <w:p w14:paraId="5B5C7CBA" w14:textId="613FF31D" w:rsidR="00E80172" w:rsidRPr="008528D9" w:rsidRDefault="00E80172" w:rsidP="00790B86">
      <w:pPr>
        <w:spacing w:line="276" w:lineRule="auto"/>
        <w:ind w:firstLine="708"/>
        <w:jc w:val="both"/>
        <w:rPr>
          <w:rFonts w:ascii="Book Antiqua" w:hAnsi="Book Antiqua"/>
        </w:rPr>
      </w:pPr>
      <w:r w:rsidRPr="008528D9">
        <w:rPr>
          <w:rFonts w:ascii="Book Antiqua" w:hAnsi="Book Antiqua"/>
        </w:rPr>
        <w:t xml:space="preserve">Natomiast na terenach Leżajskiego najbardziej charakterystyczne były krótsze niż w pozostałych subregionach zapaski. Ich dolną krawędź formowano faliście, a haft </w:t>
      </w:r>
      <w:r w:rsidR="005C3A6D" w:rsidRPr="008528D9">
        <w:rPr>
          <w:rFonts w:ascii="Book Antiqua" w:hAnsi="Book Antiqua"/>
        </w:rPr>
        <w:t>„</w:t>
      </w:r>
      <w:r w:rsidRPr="008528D9">
        <w:rPr>
          <w:rFonts w:ascii="Book Antiqua" w:hAnsi="Book Antiqua"/>
        </w:rPr>
        <w:t>dziurczasty</w:t>
      </w:r>
      <w:r w:rsidR="005C3A6D" w:rsidRPr="008528D9">
        <w:rPr>
          <w:rFonts w:ascii="Book Antiqua" w:hAnsi="Book Antiqua"/>
        </w:rPr>
        <w:t>”</w:t>
      </w:r>
      <w:r w:rsidRPr="008528D9">
        <w:rPr>
          <w:rFonts w:ascii="Book Antiqua" w:hAnsi="Book Antiqua"/>
        </w:rPr>
        <w:t xml:space="preserve"> o motywach roślinnych lub fantazyjnych był znacznie bogatszy: pokrywał niekiedy nawet 2/3 powierzchni zapaski. Tu najwcześniej upowszechniły się stro</w:t>
      </w:r>
      <w:r w:rsidR="00391EAC" w:rsidRPr="008528D9">
        <w:rPr>
          <w:rFonts w:ascii="Book Antiqua" w:hAnsi="Book Antiqua"/>
        </w:rPr>
        <w:t>je szyte z tkanin fabrycznych,</w:t>
      </w:r>
      <w:r w:rsidRPr="008528D9">
        <w:rPr>
          <w:rFonts w:ascii="Book Antiqua" w:hAnsi="Book Antiqua"/>
        </w:rPr>
        <w:t xml:space="preserve"> szczególnie wzorzyste chustki na głowę oraz duże, kolorowe chusty noszone na ramionach.</w:t>
      </w:r>
    </w:p>
    <w:p w14:paraId="1FFA34A7" w14:textId="77777777" w:rsidR="005C3A6D" w:rsidRPr="008528D9" w:rsidRDefault="005C3A6D" w:rsidP="00790B86">
      <w:pPr>
        <w:spacing w:line="276" w:lineRule="auto"/>
        <w:jc w:val="both"/>
        <w:rPr>
          <w:rFonts w:ascii="Book Antiqua" w:hAnsi="Book Antiqua"/>
        </w:rPr>
      </w:pPr>
    </w:p>
    <w:p w14:paraId="546CC8C2" w14:textId="0C160111" w:rsidR="00E80172" w:rsidRPr="008528D9" w:rsidRDefault="002D189A" w:rsidP="00790B86">
      <w:pPr>
        <w:pStyle w:val="Nagwek2"/>
        <w:spacing w:line="276" w:lineRule="auto"/>
        <w:rPr>
          <w:rFonts w:ascii="Book Antiqua" w:eastAsia="Times New Roman" w:hAnsi="Book Antiqua"/>
          <w:b/>
          <w:sz w:val="28"/>
          <w:szCs w:val="28"/>
          <w:u w:val="single"/>
        </w:rPr>
      </w:pPr>
      <w:bookmarkStart w:id="74" w:name="_Toc102372040"/>
      <w:r w:rsidRPr="008528D9">
        <w:rPr>
          <w:rFonts w:ascii="Book Antiqua" w:hAnsi="Book Antiqua"/>
          <w:b/>
          <w:sz w:val="28"/>
          <w:szCs w:val="28"/>
        </w:rPr>
        <w:t>4</w:t>
      </w:r>
      <w:r w:rsidR="00E80172" w:rsidRPr="008528D9">
        <w:rPr>
          <w:rFonts w:ascii="Book Antiqua" w:hAnsi="Book Antiqua"/>
          <w:b/>
          <w:sz w:val="28"/>
          <w:szCs w:val="28"/>
        </w:rPr>
        <w:t>.4.</w:t>
      </w:r>
      <w:r w:rsidR="00475A1A" w:rsidRPr="008528D9">
        <w:rPr>
          <w:rFonts w:ascii="Book Antiqua" w:hAnsi="Book Antiqua"/>
          <w:b/>
          <w:sz w:val="28"/>
          <w:szCs w:val="28"/>
        </w:rPr>
        <w:t>3</w:t>
      </w:r>
      <w:r w:rsidR="00E80172" w:rsidRPr="008528D9">
        <w:rPr>
          <w:rFonts w:ascii="Book Antiqua" w:hAnsi="Book Antiqua"/>
          <w:b/>
          <w:sz w:val="28"/>
          <w:szCs w:val="28"/>
        </w:rPr>
        <w:t>.2. Strój męski</w:t>
      </w:r>
      <w:bookmarkEnd w:id="74"/>
    </w:p>
    <w:p w14:paraId="502F86AF" w14:textId="677A0427" w:rsidR="00FF29DD" w:rsidRPr="008528D9" w:rsidRDefault="005338B9" w:rsidP="00790B86">
      <w:pPr>
        <w:spacing w:line="276" w:lineRule="auto"/>
        <w:ind w:firstLine="708"/>
        <w:jc w:val="both"/>
        <w:rPr>
          <w:rFonts w:ascii="Book Antiqua" w:hAnsi="Book Antiqua"/>
        </w:rPr>
      </w:pPr>
      <w:r w:rsidRPr="008528D9">
        <w:rPr>
          <w:rFonts w:ascii="Book Antiqua" w:hAnsi="Book Antiqua"/>
        </w:rPr>
        <w:t xml:space="preserve">Męski strój </w:t>
      </w:r>
      <w:r w:rsidR="00F84C6F" w:rsidRPr="008528D9">
        <w:rPr>
          <w:rFonts w:ascii="Book Antiqua" w:hAnsi="Book Antiqua"/>
        </w:rPr>
        <w:t xml:space="preserve">lasowiacki </w:t>
      </w:r>
      <w:r w:rsidRPr="008528D9">
        <w:rPr>
          <w:rFonts w:ascii="Book Antiqua" w:hAnsi="Book Antiqua"/>
        </w:rPr>
        <w:t xml:space="preserve">składał się z koszuli, </w:t>
      </w:r>
      <w:r w:rsidR="005C3A6D" w:rsidRPr="008528D9">
        <w:rPr>
          <w:rFonts w:ascii="Book Antiqua" w:hAnsi="Book Antiqua"/>
        </w:rPr>
        <w:t>„</w:t>
      </w:r>
      <w:r w:rsidRPr="008528D9">
        <w:rPr>
          <w:rFonts w:ascii="Book Antiqua" w:hAnsi="Book Antiqua"/>
        </w:rPr>
        <w:t>portek</w:t>
      </w:r>
      <w:r w:rsidR="005C3A6D" w:rsidRPr="008528D9">
        <w:rPr>
          <w:rFonts w:ascii="Book Antiqua" w:hAnsi="Book Antiqua"/>
        </w:rPr>
        <w:t>”</w:t>
      </w:r>
      <w:r w:rsidRPr="008528D9">
        <w:rPr>
          <w:rFonts w:ascii="Book Antiqua" w:hAnsi="Book Antiqua"/>
        </w:rPr>
        <w:t xml:space="preserve">, paska lub sznurka, </w:t>
      </w:r>
      <w:r w:rsidR="004C3950" w:rsidRPr="008528D9">
        <w:rPr>
          <w:rFonts w:ascii="Book Antiqua" w:hAnsi="Book Antiqua"/>
        </w:rPr>
        <w:t>butów, nakrycia</w:t>
      </w:r>
      <w:r w:rsidRPr="008528D9">
        <w:rPr>
          <w:rFonts w:ascii="Book Antiqua" w:hAnsi="Book Antiqua"/>
        </w:rPr>
        <w:t xml:space="preserve"> głowy dosto</w:t>
      </w:r>
      <w:r w:rsidR="00F84C6F" w:rsidRPr="008528D9">
        <w:rPr>
          <w:rFonts w:ascii="Book Antiqua" w:hAnsi="Book Antiqua"/>
        </w:rPr>
        <w:t xml:space="preserve">sowanego do ubioru wierzchniego oraz </w:t>
      </w:r>
      <w:r w:rsidRPr="008528D9">
        <w:rPr>
          <w:rFonts w:ascii="Book Antiqua" w:hAnsi="Book Antiqua"/>
        </w:rPr>
        <w:t xml:space="preserve">sukmany lub </w:t>
      </w:r>
      <w:r w:rsidR="005C3A6D" w:rsidRPr="008528D9">
        <w:rPr>
          <w:rFonts w:ascii="Book Antiqua" w:hAnsi="Book Antiqua"/>
        </w:rPr>
        <w:t>„</w:t>
      </w:r>
      <w:r w:rsidRPr="008528D9">
        <w:rPr>
          <w:rFonts w:ascii="Book Antiqua" w:hAnsi="Book Antiqua"/>
        </w:rPr>
        <w:t>płótnianki</w:t>
      </w:r>
      <w:r w:rsidR="005C3A6D" w:rsidRPr="008528D9">
        <w:rPr>
          <w:rFonts w:ascii="Book Antiqua" w:hAnsi="Book Antiqua"/>
        </w:rPr>
        <w:t>”</w:t>
      </w:r>
      <w:r w:rsidRPr="008528D9">
        <w:rPr>
          <w:rFonts w:ascii="Book Antiqua" w:hAnsi="Book Antiqua"/>
        </w:rPr>
        <w:t>, ewentualni</w:t>
      </w:r>
      <w:r w:rsidR="00FF29DD" w:rsidRPr="008528D9">
        <w:rPr>
          <w:rFonts w:ascii="Book Antiqua" w:hAnsi="Book Antiqua"/>
        </w:rPr>
        <w:t xml:space="preserve">e kożucha </w:t>
      </w:r>
      <w:r w:rsidR="00C7686D">
        <w:rPr>
          <w:rFonts w:ascii="Book Antiqua" w:hAnsi="Book Antiqua"/>
        </w:rPr>
        <w:t xml:space="preserve">noszonego </w:t>
      </w:r>
      <w:r w:rsidR="00FF29DD" w:rsidRPr="008528D9">
        <w:rPr>
          <w:rFonts w:ascii="Book Antiqua" w:hAnsi="Book Antiqua"/>
        </w:rPr>
        <w:t>zimą.</w:t>
      </w:r>
    </w:p>
    <w:p w14:paraId="0712B53F" w14:textId="4F18F598" w:rsidR="005338B9" w:rsidRPr="008528D9" w:rsidRDefault="003E076F" w:rsidP="00790B86">
      <w:pPr>
        <w:spacing w:line="276" w:lineRule="auto"/>
        <w:ind w:firstLine="708"/>
        <w:jc w:val="both"/>
        <w:rPr>
          <w:rFonts w:ascii="Book Antiqua" w:hAnsi="Book Antiqua"/>
        </w:rPr>
      </w:pPr>
      <w:r w:rsidRPr="008528D9">
        <w:rPr>
          <w:rFonts w:ascii="Book Antiqua" w:hAnsi="Book Antiqua"/>
        </w:rPr>
        <w:t>Koszulę szyt</w:t>
      </w:r>
      <w:r w:rsidR="00F84C6F" w:rsidRPr="008528D9">
        <w:rPr>
          <w:rFonts w:ascii="Book Antiqua" w:hAnsi="Book Antiqua"/>
        </w:rPr>
        <w:t>o</w:t>
      </w:r>
      <w:r w:rsidRPr="008528D9">
        <w:rPr>
          <w:rFonts w:ascii="Book Antiqua" w:hAnsi="Book Antiqua"/>
        </w:rPr>
        <w:t xml:space="preserve"> wg zasad jak </w:t>
      </w:r>
      <w:r w:rsidR="005C3A6D" w:rsidRPr="008528D9">
        <w:rPr>
          <w:rFonts w:ascii="Book Antiqua" w:hAnsi="Book Antiqua"/>
        </w:rPr>
        <w:t>opisane</w:t>
      </w:r>
      <w:r w:rsidR="00F84C6F" w:rsidRPr="008528D9">
        <w:rPr>
          <w:rFonts w:ascii="Book Antiqua" w:hAnsi="Book Antiqua"/>
        </w:rPr>
        <w:t xml:space="preserve"> powyżej dla stroju kobiecego</w:t>
      </w:r>
      <w:r w:rsidRPr="008528D9">
        <w:rPr>
          <w:rFonts w:ascii="Book Antiqua" w:hAnsi="Book Antiqua"/>
        </w:rPr>
        <w:t xml:space="preserve">. </w:t>
      </w:r>
      <w:r w:rsidR="005338B9" w:rsidRPr="008528D9">
        <w:rPr>
          <w:rFonts w:ascii="Book Antiqua" w:hAnsi="Book Antiqua"/>
        </w:rPr>
        <w:t xml:space="preserve">Rękawy </w:t>
      </w:r>
      <w:r w:rsidRPr="008528D9">
        <w:rPr>
          <w:rFonts w:ascii="Book Antiqua" w:hAnsi="Book Antiqua"/>
        </w:rPr>
        <w:t>m</w:t>
      </w:r>
      <w:r w:rsidR="005338B9" w:rsidRPr="008528D9">
        <w:rPr>
          <w:rFonts w:ascii="Book Antiqua" w:hAnsi="Book Antiqua"/>
        </w:rPr>
        <w:t xml:space="preserve">iały krój prosty, pod pachami wszywano </w:t>
      </w:r>
      <w:r w:rsidR="005C3A6D" w:rsidRPr="008528D9">
        <w:rPr>
          <w:rFonts w:ascii="Book Antiqua" w:hAnsi="Book Antiqua"/>
        </w:rPr>
        <w:t>„</w:t>
      </w:r>
      <w:r w:rsidR="005338B9" w:rsidRPr="008528D9">
        <w:rPr>
          <w:rFonts w:ascii="Book Antiqua" w:hAnsi="Book Antiqua"/>
        </w:rPr>
        <w:t>ćwikle</w:t>
      </w:r>
      <w:r w:rsidR="005C3A6D" w:rsidRPr="008528D9">
        <w:rPr>
          <w:rFonts w:ascii="Book Antiqua" w:hAnsi="Book Antiqua"/>
        </w:rPr>
        <w:t>”</w:t>
      </w:r>
      <w:r w:rsidR="005338B9" w:rsidRPr="008528D9">
        <w:rPr>
          <w:rFonts w:ascii="Book Antiqua" w:hAnsi="Book Antiqua"/>
        </w:rPr>
        <w:t xml:space="preserve">. </w:t>
      </w:r>
      <w:r w:rsidRPr="008528D9">
        <w:rPr>
          <w:rFonts w:ascii="Book Antiqua" w:hAnsi="Book Antiqua"/>
        </w:rPr>
        <w:t>B</w:t>
      </w:r>
      <w:r w:rsidR="005338B9" w:rsidRPr="008528D9">
        <w:rPr>
          <w:rFonts w:ascii="Book Antiqua" w:hAnsi="Book Antiqua"/>
        </w:rPr>
        <w:t>ywało, że dół rękawów marszczono i wpuszczano w kilkucentymetrowej szerokości oszewkę tworzącą mankiet zapinany na guziczek. Z przodu koszuli wycinano głębokie rozcięcie, często podszywane dodatkowym kawałkiem płótna lub</w:t>
      </w:r>
      <w:r w:rsidR="00C57515" w:rsidRPr="008528D9">
        <w:rPr>
          <w:rFonts w:ascii="Book Antiqua" w:hAnsi="Book Antiqua"/>
        </w:rPr>
        <w:t>,</w:t>
      </w:r>
      <w:r w:rsidR="005338B9" w:rsidRPr="008528D9">
        <w:rPr>
          <w:rFonts w:ascii="Book Antiqua" w:hAnsi="Book Antiqua"/>
        </w:rPr>
        <w:t xml:space="preserve"> gdy przód krojono </w:t>
      </w:r>
      <w:r w:rsidRPr="008528D9">
        <w:rPr>
          <w:rFonts w:ascii="Book Antiqua" w:hAnsi="Book Antiqua"/>
        </w:rPr>
        <w:t>nieco szerszy niż tył, nadmiar</w:t>
      </w:r>
      <w:r w:rsidR="005338B9" w:rsidRPr="008528D9">
        <w:rPr>
          <w:rFonts w:ascii="Book Antiqua" w:hAnsi="Book Antiqua"/>
        </w:rPr>
        <w:t xml:space="preserve"> formowano w fałdę podszywaną w</w:t>
      </w:r>
      <w:r w:rsidR="005338B9" w:rsidRPr="008528D9">
        <w:rPr>
          <w:rFonts w:ascii="Book Antiqua" w:hAnsi="Book Antiqua"/>
          <w:i/>
        </w:rPr>
        <w:t xml:space="preserve"> </w:t>
      </w:r>
      <w:r w:rsidR="005C3A6D" w:rsidRPr="008528D9">
        <w:rPr>
          <w:rFonts w:ascii="Book Antiqua" w:hAnsi="Book Antiqua"/>
        </w:rPr>
        <w:t>„</w:t>
      </w:r>
      <w:r w:rsidR="005338B9" w:rsidRPr="008528D9">
        <w:rPr>
          <w:rFonts w:ascii="Book Antiqua" w:hAnsi="Book Antiqua"/>
        </w:rPr>
        <w:t>pazuchę</w:t>
      </w:r>
      <w:r w:rsidR="005C3A6D" w:rsidRPr="008528D9">
        <w:rPr>
          <w:rFonts w:ascii="Book Antiqua" w:hAnsi="Book Antiqua"/>
        </w:rPr>
        <w:t>”</w:t>
      </w:r>
      <w:r w:rsidR="005338B9" w:rsidRPr="008528D9">
        <w:rPr>
          <w:rFonts w:ascii="Book Antiqua" w:hAnsi="Book Antiqua"/>
        </w:rPr>
        <w:t>. Koniec rozcięcia wzmacniano dodatkowym</w:t>
      </w:r>
      <w:r w:rsidR="005C3A6D" w:rsidRPr="008528D9">
        <w:rPr>
          <w:rFonts w:ascii="Book Antiqua" w:hAnsi="Book Antiqua"/>
        </w:rPr>
        <w:t xml:space="preserve">, podłużnym kawałeczkiem płótna. </w:t>
      </w:r>
      <w:r w:rsidR="005338B9" w:rsidRPr="008528D9">
        <w:rPr>
          <w:rFonts w:ascii="Book Antiqua" w:hAnsi="Book Antiqua"/>
        </w:rPr>
        <w:t xml:space="preserve">Koszulę wiązano </w:t>
      </w:r>
      <w:r w:rsidR="00F84C6F" w:rsidRPr="008528D9">
        <w:rPr>
          <w:rFonts w:ascii="Book Antiqua" w:hAnsi="Book Antiqua"/>
        </w:rPr>
        <w:br/>
        <w:t xml:space="preserve">czerwoną wstążeczką </w:t>
      </w:r>
      <w:r w:rsidR="005338B9" w:rsidRPr="008528D9">
        <w:rPr>
          <w:rFonts w:ascii="Book Antiqua" w:hAnsi="Book Antiqua"/>
        </w:rPr>
        <w:t>z przodu, przy kołnierzyku lub spinano spinką ze szklanym oczkiem. Koszule męskie rzadko haftowano. J</w:t>
      </w:r>
      <w:r w:rsidR="00F84C6F" w:rsidRPr="008528D9">
        <w:rPr>
          <w:rFonts w:ascii="Book Antiqua" w:hAnsi="Book Antiqua"/>
        </w:rPr>
        <w:t xml:space="preserve">edynym elementem </w:t>
      </w:r>
      <w:r w:rsidR="00C7686D">
        <w:rPr>
          <w:rFonts w:ascii="Book Antiqua" w:hAnsi="Book Antiqua"/>
        </w:rPr>
        <w:t xml:space="preserve">ozdobnym </w:t>
      </w:r>
      <w:r w:rsidR="00F84C6F" w:rsidRPr="008528D9">
        <w:rPr>
          <w:rFonts w:ascii="Book Antiqua" w:hAnsi="Book Antiqua"/>
        </w:rPr>
        <w:t>była</w:t>
      </w:r>
      <w:r w:rsidR="005338B9" w:rsidRPr="008528D9">
        <w:rPr>
          <w:rFonts w:ascii="Book Antiqua" w:hAnsi="Book Antiqua"/>
        </w:rPr>
        <w:t xml:space="preserve"> charakterystyczna, staranna stebnówka, szyta lnianą, szarą nicią, wykonywana na kołnierzu i mankietach (wszystkie brzegi tych części koszuli stebnowano). Męskie koszule miały długość niemal do kolan, noszono je wypuszczone na spodnie.</w:t>
      </w:r>
      <w:r w:rsidR="00E14030" w:rsidRPr="008528D9">
        <w:rPr>
          <w:rFonts w:ascii="Book Antiqua" w:hAnsi="Book Antiqua"/>
        </w:rPr>
        <w:t xml:space="preserve"> Bogatsi spinali koszulę spinkami bursztynowymi, które występowały rzadko, ale były </w:t>
      </w:r>
      <w:r w:rsidR="00E14030" w:rsidRPr="008528D9">
        <w:rPr>
          <w:rFonts w:ascii="Book Antiqua" w:hAnsi="Book Antiqua"/>
        </w:rPr>
        <w:lastRenderedPageBreak/>
        <w:t>trakt</w:t>
      </w:r>
      <w:r w:rsidR="005C3A6D" w:rsidRPr="008528D9">
        <w:rPr>
          <w:rFonts w:ascii="Book Antiqua" w:hAnsi="Book Antiqua"/>
        </w:rPr>
        <w:t>owane jako element podkreślający</w:t>
      </w:r>
      <w:r w:rsidR="00E14030" w:rsidRPr="008528D9">
        <w:rPr>
          <w:rFonts w:ascii="Book Antiqua" w:hAnsi="Book Antiqua"/>
        </w:rPr>
        <w:t xml:space="preserve"> status społeczny i stanowiący wyraz zasobności </w:t>
      </w:r>
      <w:r w:rsidR="00922EF1" w:rsidRPr="008528D9">
        <w:rPr>
          <w:rFonts w:ascii="Book Antiqua" w:hAnsi="Book Antiqua"/>
        </w:rPr>
        <w:t xml:space="preserve">właściciela </w:t>
      </w:r>
      <w:r w:rsidR="00E14030" w:rsidRPr="008528D9">
        <w:rPr>
          <w:rFonts w:ascii="Book Antiqua" w:hAnsi="Book Antiqua"/>
        </w:rPr>
        <w:t>(</w:t>
      </w:r>
      <w:r w:rsidR="00922EF1" w:rsidRPr="008528D9">
        <w:rPr>
          <w:rFonts w:ascii="Book Antiqua" w:hAnsi="Book Antiqua"/>
        </w:rPr>
        <w:t>s</w:t>
      </w:r>
      <w:r w:rsidR="00E14030" w:rsidRPr="008528D9">
        <w:rPr>
          <w:rFonts w:ascii="Book Antiqua" w:hAnsi="Book Antiqua"/>
        </w:rPr>
        <w:t xml:space="preserve">pławiając towary Tanwią, Sanem i Wisłą do Gdańska </w:t>
      </w:r>
      <w:r w:rsidR="00922EF1" w:rsidRPr="008528D9">
        <w:rPr>
          <w:rFonts w:ascii="Book Antiqua" w:hAnsi="Book Antiqua"/>
        </w:rPr>
        <w:t xml:space="preserve">flisacy </w:t>
      </w:r>
      <w:r w:rsidR="00E14030" w:rsidRPr="008528D9">
        <w:rPr>
          <w:rFonts w:ascii="Book Antiqua" w:hAnsi="Book Antiqua"/>
        </w:rPr>
        <w:t>mieli okazję nabycia wyrobów bursztynowych).</w:t>
      </w:r>
    </w:p>
    <w:p w14:paraId="4A18D0C7" w14:textId="0B92BACA" w:rsidR="00E14127" w:rsidRPr="008528D9" w:rsidRDefault="00C7686D" w:rsidP="00790B86">
      <w:pPr>
        <w:spacing w:line="276" w:lineRule="auto"/>
        <w:jc w:val="both"/>
        <w:rPr>
          <w:rFonts w:ascii="Book Antiqua" w:hAnsi="Book Antiqua"/>
        </w:rPr>
      </w:pPr>
      <w:r w:rsidRPr="008528D9">
        <w:rPr>
          <w:rFonts w:ascii="Book Antiqua" w:hAnsi="Book Antiqua"/>
          <w:noProof/>
        </w:rPr>
        <w:drawing>
          <wp:anchor distT="0" distB="0" distL="114300" distR="114300" simplePos="0" relativeHeight="251724800" behindDoc="0" locked="0" layoutInCell="1" allowOverlap="1" wp14:anchorId="2669828B" wp14:editId="25C94E6C">
            <wp:simplePos x="0" y="0"/>
            <wp:positionH relativeFrom="margin">
              <wp:posOffset>-1270</wp:posOffset>
            </wp:positionH>
            <wp:positionV relativeFrom="paragraph">
              <wp:posOffset>186690</wp:posOffset>
            </wp:positionV>
            <wp:extent cx="5761990" cy="3835400"/>
            <wp:effectExtent l="0" t="0" r="0" b="0"/>
            <wp:wrapTopAndBottom/>
            <wp:docPr id="27" name="Obraz 27" descr="f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o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1990" cy="383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62FDE8" w14:textId="704ABFDA" w:rsidR="00E14127" w:rsidRPr="008528D9" w:rsidRDefault="00E14127" w:rsidP="00790B86">
      <w:pPr>
        <w:pStyle w:val="Nagwek8"/>
        <w:spacing w:line="276" w:lineRule="auto"/>
        <w:jc w:val="center"/>
        <w:rPr>
          <w:rFonts w:ascii="Book Antiqua" w:hAnsi="Book Antiqua"/>
          <w:b/>
          <w:bCs/>
          <w:sz w:val="24"/>
          <w:szCs w:val="24"/>
        </w:rPr>
      </w:pPr>
      <w:bookmarkStart w:id="75" w:name="_Toc99448337"/>
      <w:r w:rsidRPr="008528D9">
        <w:rPr>
          <w:rFonts w:ascii="Book Antiqua" w:hAnsi="Book Antiqua"/>
          <w:b/>
          <w:bCs/>
          <w:sz w:val="24"/>
          <w:szCs w:val="24"/>
        </w:rPr>
        <w:t>Fotografia 14 – Lasowiacki strój męski, fot. G. Stec, 2017 r., stroje (I połowa XX w.) ze zbiorów Muzeum Etnograficznego im. F. Kotuli w Rzeszowie</w:t>
      </w:r>
      <w:bookmarkEnd w:id="75"/>
    </w:p>
    <w:p w14:paraId="1153A1D1" w14:textId="707E0FAE" w:rsidR="00E14127" w:rsidRPr="008528D9" w:rsidRDefault="00E14127" w:rsidP="00790B86">
      <w:pPr>
        <w:spacing w:line="276" w:lineRule="auto"/>
        <w:jc w:val="both"/>
        <w:rPr>
          <w:rFonts w:ascii="Book Antiqua" w:hAnsi="Book Antiqua"/>
        </w:rPr>
      </w:pPr>
    </w:p>
    <w:p w14:paraId="25AB2D4C" w14:textId="058AD0E9" w:rsidR="003E076F" w:rsidRPr="008528D9" w:rsidRDefault="005338B9" w:rsidP="00790B86">
      <w:pPr>
        <w:spacing w:line="276" w:lineRule="auto"/>
        <w:ind w:firstLine="708"/>
        <w:jc w:val="both"/>
        <w:rPr>
          <w:rFonts w:ascii="Book Antiqua" w:hAnsi="Book Antiqua"/>
        </w:rPr>
      </w:pPr>
      <w:r w:rsidRPr="008528D9">
        <w:rPr>
          <w:rFonts w:ascii="Book Antiqua" w:hAnsi="Book Antiqua"/>
        </w:rPr>
        <w:t>Spodnie (</w:t>
      </w:r>
      <w:r w:rsidR="005C3A6D" w:rsidRPr="008528D9">
        <w:rPr>
          <w:rFonts w:ascii="Book Antiqua" w:hAnsi="Book Antiqua"/>
        </w:rPr>
        <w:t>„</w:t>
      </w:r>
      <w:r w:rsidRPr="008528D9">
        <w:rPr>
          <w:rFonts w:ascii="Book Antiqua" w:hAnsi="Book Antiqua"/>
        </w:rPr>
        <w:t>portki</w:t>
      </w:r>
      <w:r w:rsidR="005C3A6D" w:rsidRPr="008528D9">
        <w:rPr>
          <w:rFonts w:ascii="Book Antiqua" w:hAnsi="Book Antiqua"/>
        </w:rPr>
        <w:t>”</w:t>
      </w:r>
      <w:r w:rsidR="003E076F" w:rsidRPr="008528D9">
        <w:rPr>
          <w:rFonts w:ascii="Book Antiqua" w:hAnsi="Book Antiqua"/>
        </w:rPr>
        <w:t>)</w:t>
      </w:r>
      <w:r w:rsidRPr="008528D9">
        <w:rPr>
          <w:rFonts w:ascii="Book Antiqua" w:hAnsi="Book Antiqua"/>
        </w:rPr>
        <w:t xml:space="preserve"> szyto ze zgrzebnego płótna gorszej jakości niż na koszule. Krojono je z dwóch</w:t>
      </w:r>
      <w:r w:rsidR="00937977" w:rsidRPr="008528D9">
        <w:rPr>
          <w:rFonts w:ascii="Book Antiqua" w:hAnsi="Book Antiqua"/>
        </w:rPr>
        <w:t>,</w:t>
      </w:r>
      <w:r w:rsidRPr="008528D9">
        <w:rPr>
          <w:rFonts w:ascii="Book Antiqua" w:hAnsi="Book Antiqua"/>
        </w:rPr>
        <w:t xml:space="preserve"> niemal trójkątnych kawałków i zszywano</w:t>
      </w:r>
      <w:r w:rsidR="00937977" w:rsidRPr="008528D9">
        <w:rPr>
          <w:rFonts w:ascii="Book Antiqua" w:hAnsi="Book Antiqua"/>
        </w:rPr>
        <w:t>,</w:t>
      </w:r>
      <w:r w:rsidRPr="008528D9">
        <w:rPr>
          <w:rFonts w:ascii="Book Antiqua" w:hAnsi="Book Antiqua"/>
        </w:rPr>
        <w:t xml:space="preserve"> tworząc nogawice. Dodatkowo z przodu wszywano klin dla wyrównania obwodu. W pasie płótno zakładano w niewielką listwę, przeszywano, a przez powstały w ten sposób tunelik przewlekano konopny sznurek (</w:t>
      </w:r>
      <w:r w:rsidR="005C3A6D" w:rsidRPr="008528D9">
        <w:rPr>
          <w:rFonts w:ascii="Book Antiqua" w:hAnsi="Book Antiqua"/>
        </w:rPr>
        <w:t>„</w:t>
      </w:r>
      <w:r w:rsidRPr="008528D9">
        <w:rPr>
          <w:rFonts w:ascii="Book Antiqua" w:hAnsi="Book Antiqua"/>
        </w:rPr>
        <w:t>hacznik</w:t>
      </w:r>
      <w:r w:rsidR="005C3A6D" w:rsidRPr="008528D9">
        <w:rPr>
          <w:rFonts w:ascii="Book Antiqua" w:hAnsi="Book Antiqua"/>
        </w:rPr>
        <w:t>”</w:t>
      </w:r>
      <w:r w:rsidRPr="008528D9">
        <w:rPr>
          <w:rFonts w:ascii="Book Antiqua" w:hAnsi="Book Antiqua"/>
        </w:rPr>
        <w:t xml:space="preserve">), który z jednej strony zawiązywano </w:t>
      </w:r>
      <w:r w:rsidR="005C3A6D" w:rsidRPr="008528D9">
        <w:rPr>
          <w:rFonts w:ascii="Book Antiqua" w:hAnsi="Book Antiqua"/>
        </w:rPr>
        <w:br/>
      </w:r>
      <w:r w:rsidRPr="008528D9">
        <w:rPr>
          <w:rFonts w:ascii="Book Antiqua" w:hAnsi="Book Antiqua"/>
        </w:rPr>
        <w:t xml:space="preserve">w pętelkę, a z drugiej supłano kilka węzłów. Rozcięcie w spodniach znajdowało się </w:t>
      </w:r>
      <w:r w:rsidR="003E076F" w:rsidRPr="008528D9">
        <w:rPr>
          <w:rFonts w:ascii="Book Antiqua" w:hAnsi="Book Antiqua"/>
        </w:rPr>
        <w:br/>
      </w:r>
      <w:r w:rsidRPr="008528D9">
        <w:rPr>
          <w:rFonts w:ascii="Book Antiqua" w:hAnsi="Book Antiqua"/>
        </w:rPr>
        <w:t>z prawej strony (</w:t>
      </w:r>
      <w:r w:rsidR="005C3A6D" w:rsidRPr="008528D9">
        <w:rPr>
          <w:rFonts w:ascii="Book Antiqua" w:hAnsi="Book Antiqua"/>
        </w:rPr>
        <w:t>„</w:t>
      </w:r>
      <w:r w:rsidRPr="008528D9">
        <w:rPr>
          <w:rFonts w:ascii="Book Antiqua" w:hAnsi="Book Antiqua"/>
        </w:rPr>
        <w:t>rozpór</w:t>
      </w:r>
      <w:r w:rsidR="005C3A6D" w:rsidRPr="008528D9">
        <w:rPr>
          <w:rFonts w:ascii="Book Antiqua" w:hAnsi="Book Antiqua"/>
        </w:rPr>
        <w:t>”</w:t>
      </w:r>
      <w:r w:rsidR="00506E64" w:rsidRPr="008528D9">
        <w:rPr>
          <w:rFonts w:ascii="Book Antiqua" w:hAnsi="Book Antiqua"/>
        </w:rPr>
        <w:t xml:space="preserve">) i tu </w:t>
      </w:r>
      <w:r w:rsidRPr="008528D9">
        <w:rPr>
          <w:rFonts w:ascii="Book Antiqua" w:hAnsi="Book Antiqua"/>
        </w:rPr>
        <w:t xml:space="preserve">regulowano wiązanie spodni, zaczepiając węzły </w:t>
      </w:r>
      <w:r w:rsidR="005C3A6D" w:rsidRPr="008528D9">
        <w:rPr>
          <w:rFonts w:ascii="Book Antiqua" w:hAnsi="Book Antiqua"/>
        </w:rPr>
        <w:br/>
      </w:r>
      <w:r w:rsidRPr="008528D9">
        <w:rPr>
          <w:rFonts w:ascii="Book Antiqua" w:hAnsi="Book Antiqua"/>
        </w:rPr>
        <w:t>o pętelkę na drugim końcu</w:t>
      </w:r>
      <w:r w:rsidRPr="008528D9">
        <w:rPr>
          <w:rFonts w:ascii="Book Antiqua" w:hAnsi="Book Antiqua"/>
          <w:vertAlign w:val="superscript"/>
        </w:rPr>
        <w:footnoteReference w:id="129"/>
      </w:r>
      <w:r w:rsidRPr="008528D9">
        <w:rPr>
          <w:rFonts w:ascii="Book Antiqua" w:hAnsi="Book Antiqua"/>
        </w:rPr>
        <w:t xml:space="preserve">. </w:t>
      </w:r>
    </w:p>
    <w:p w14:paraId="23E5F16D" w14:textId="5A83CD67" w:rsidR="005338B9" w:rsidRPr="008528D9" w:rsidRDefault="003E076F" w:rsidP="00790B86">
      <w:pPr>
        <w:spacing w:line="276" w:lineRule="auto"/>
        <w:ind w:firstLine="708"/>
        <w:jc w:val="both"/>
        <w:rPr>
          <w:rFonts w:ascii="Book Antiqua" w:hAnsi="Book Antiqua"/>
        </w:rPr>
      </w:pPr>
      <w:r w:rsidRPr="008528D9">
        <w:rPr>
          <w:rFonts w:ascii="Book Antiqua" w:hAnsi="Book Antiqua"/>
        </w:rPr>
        <w:t>W</w:t>
      </w:r>
      <w:r w:rsidR="005338B9" w:rsidRPr="008528D9">
        <w:rPr>
          <w:rFonts w:ascii="Book Antiqua" w:hAnsi="Book Antiqua"/>
        </w:rPr>
        <w:t xml:space="preserve"> okolicach Niska i Biłgoraja </w:t>
      </w:r>
      <w:r w:rsidRPr="008528D9">
        <w:rPr>
          <w:rFonts w:ascii="Book Antiqua" w:hAnsi="Book Antiqua"/>
        </w:rPr>
        <w:t>nakładano na koszulę pas</w:t>
      </w:r>
      <w:r w:rsidR="005338B9" w:rsidRPr="008528D9">
        <w:rPr>
          <w:rFonts w:ascii="Book Antiqua" w:hAnsi="Book Antiqua"/>
        </w:rPr>
        <w:t>. W stroju codziennym przewiązywano ją sznurkiem</w:t>
      </w:r>
      <w:r w:rsidR="0071704F" w:rsidRPr="008528D9">
        <w:rPr>
          <w:rFonts w:ascii="Book Antiqua" w:hAnsi="Book Antiqua"/>
        </w:rPr>
        <w:t xml:space="preserve"> lub wąskim, skórzanym paskiem, który </w:t>
      </w:r>
      <w:r w:rsidR="00937977" w:rsidRPr="008528D9">
        <w:rPr>
          <w:rFonts w:ascii="Book Antiqua" w:hAnsi="Book Antiqua"/>
        </w:rPr>
        <w:t xml:space="preserve">był używany </w:t>
      </w:r>
      <w:r w:rsidR="005338B9" w:rsidRPr="008528D9">
        <w:rPr>
          <w:rFonts w:ascii="Book Antiqua" w:hAnsi="Book Antiqua"/>
        </w:rPr>
        <w:t>do stroju odświętne</w:t>
      </w:r>
      <w:r w:rsidR="0071704F" w:rsidRPr="008528D9">
        <w:rPr>
          <w:rFonts w:ascii="Book Antiqua" w:hAnsi="Book Antiqua"/>
        </w:rPr>
        <w:t>go przez biedniejszych mężczyzn. Prawdziwy, odświętny</w:t>
      </w:r>
      <w:r w:rsidR="00CD7CA5">
        <w:rPr>
          <w:rFonts w:ascii="Book Antiqua" w:hAnsi="Book Antiqua"/>
        </w:rPr>
        <w:t>,</w:t>
      </w:r>
      <w:r w:rsidR="005338B9" w:rsidRPr="008528D9">
        <w:rPr>
          <w:rFonts w:ascii="Book Antiqua" w:hAnsi="Book Antiqua"/>
        </w:rPr>
        <w:t xml:space="preserve"> </w:t>
      </w:r>
      <w:r w:rsidR="0071704F" w:rsidRPr="008528D9">
        <w:rPr>
          <w:rFonts w:ascii="Book Antiqua" w:hAnsi="Book Antiqua"/>
        </w:rPr>
        <w:t>męski pas</w:t>
      </w:r>
      <w:r w:rsidR="005338B9" w:rsidRPr="008528D9">
        <w:rPr>
          <w:rFonts w:ascii="Book Antiqua" w:hAnsi="Book Antiqua"/>
        </w:rPr>
        <w:t xml:space="preserve"> był dość szeroki, szyty ze skóry wołowej, wyprawiony na kolor brązowy, zapinany na dużą klamrę o kształcie owalnym, prostokątnym lub </w:t>
      </w:r>
      <w:r w:rsidR="008B7C81" w:rsidRPr="008528D9">
        <w:rPr>
          <w:rFonts w:ascii="Book Antiqua" w:hAnsi="Book Antiqua"/>
        </w:rPr>
        <w:t>fantazyjnym. P</w:t>
      </w:r>
      <w:r w:rsidR="005338B9" w:rsidRPr="008528D9">
        <w:rPr>
          <w:rFonts w:ascii="Book Antiqua" w:hAnsi="Book Antiqua"/>
        </w:rPr>
        <w:t xml:space="preserve">aradny pas </w:t>
      </w:r>
      <w:r w:rsidR="005338B9" w:rsidRPr="008528D9">
        <w:rPr>
          <w:rFonts w:ascii="Book Antiqua" w:hAnsi="Book Antiqua"/>
        </w:rPr>
        <w:lastRenderedPageBreak/>
        <w:t xml:space="preserve">Lasowiaka, szczególnie z okolic Tarnobrzega czy Kolbuszowej, który noszono tam na </w:t>
      </w:r>
      <w:r w:rsidR="005C3A6D" w:rsidRPr="008528D9">
        <w:rPr>
          <w:rFonts w:ascii="Book Antiqua" w:hAnsi="Book Antiqua"/>
        </w:rPr>
        <w:t>„</w:t>
      </w:r>
      <w:r w:rsidR="005338B9" w:rsidRPr="008528D9">
        <w:rPr>
          <w:rFonts w:ascii="Book Antiqua" w:hAnsi="Book Antiqua"/>
        </w:rPr>
        <w:t>płótniance</w:t>
      </w:r>
      <w:r w:rsidR="005C3A6D" w:rsidRPr="008528D9">
        <w:rPr>
          <w:rFonts w:ascii="Book Antiqua" w:hAnsi="Book Antiqua"/>
        </w:rPr>
        <w:t>”</w:t>
      </w:r>
      <w:r w:rsidR="005338B9" w:rsidRPr="008528D9">
        <w:rPr>
          <w:rFonts w:ascii="Book Antiqua" w:hAnsi="Book Antiqua"/>
        </w:rPr>
        <w:t xml:space="preserve"> </w:t>
      </w:r>
      <w:r w:rsidR="00937977" w:rsidRPr="008528D9">
        <w:rPr>
          <w:rFonts w:ascii="Book Antiqua" w:hAnsi="Book Antiqua"/>
        </w:rPr>
        <w:t>lub</w:t>
      </w:r>
      <w:r w:rsidR="005338B9" w:rsidRPr="008528D9">
        <w:rPr>
          <w:rFonts w:ascii="Book Antiqua" w:hAnsi="Book Antiqua"/>
        </w:rPr>
        <w:t xml:space="preserve"> sukmanie przypominał pas rzemienny, ubierany do płótnianek, natomiast do sukman tzw. </w:t>
      </w:r>
      <w:r w:rsidR="00A749FF">
        <w:rPr>
          <w:rFonts w:ascii="Book Antiqua" w:hAnsi="Book Antiqua"/>
        </w:rPr>
        <w:t>„</w:t>
      </w:r>
      <w:r w:rsidR="005338B9" w:rsidRPr="008528D9">
        <w:rPr>
          <w:rFonts w:ascii="Book Antiqua" w:hAnsi="Book Antiqua"/>
        </w:rPr>
        <w:t>trzos</w:t>
      </w:r>
      <w:r w:rsidR="00A749FF">
        <w:rPr>
          <w:rFonts w:ascii="Book Antiqua" w:hAnsi="Book Antiqua"/>
        </w:rPr>
        <w:t>”</w:t>
      </w:r>
      <w:r w:rsidR="005338B9" w:rsidRPr="008528D9">
        <w:rPr>
          <w:rFonts w:ascii="Book Antiqua" w:hAnsi="Book Antiqua"/>
        </w:rPr>
        <w:t xml:space="preserve"> – podwójny pas różnej szerokości</w:t>
      </w:r>
      <w:r w:rsidR="00C57515" w:rsidRPr="008528D9">
        <w:rPr>
          <w:rFonts w:ascii="Book Antiqua" w:hAnsi="Book Antiqua"/>
        </w:rPr>
        <w:t>,</w:t>
      </w:r>
      <w:r w:rsidR="005338B9" w:rsidRPr="008528D9">
        <w:rPr>
          <w:rFonts w:ascii="Book Antiqua" w:hAnsi="Book Antiqua"/>
        </w:rPr>
        <w:t xml:space="preserve"> </w:t>
      </w:r>
      <w:r w:rsidR="00937977" w:rsidRPr="008528D9">
        <w:rPr>
          <w:rFonts w:ascii="Book Antiqua" w:hAnsi="Book Antiqua"/>
        </w:rPr>
        <w:t>pra</w:t>
      </w:r>
      <w:r w:rsidR="005338B9" w:rsidRPr="008528D9">
        <w:rPr>
          <w:rFonts w:ascii="Book Antiqua" w:hAnsi="Book Antiqua"/>
        </w:rPr>
        <w:t>wie bez zdobień</w:t>
      </w:r>
      <w:r w:rsidR="00C57515" w:rsidRPr="008528D9">
        <w:rPr>
          <w:rFonts w:ascii="Book Antiqua" w:hAnsi="Book Antiqua"/>
        </w:rPr>
        <w:t>,</w:t>
      </w:r>
      <w:r w:rsidR="005338B9" w:rsidRPr="008528D9">
        <w:rPr>
          <w:rFonts w:ascii="Book Antiqua" w:hAnsi="Book Antiqua"/>
        </w:rPr>
        <w:t xml:space="preserve"> z miejscem na pieniądze. Nieco inaczej wyglądało zapięcie pasa w okolicach Biłgoraja. </w:t>
      </w:r>
      <w:r w:rsidR="00937977" w:rsidRPr="008528D9">
        <w:rPr>
          <w:rFonts w:ascii="Book Antiqua" w:hAnsi="Book Antiqua"/>
        </w:rPr>
        <w:t>K</w:t>
      </w:r>
      <w:r w:rsidR="005338B9" w:rsidRPr="008528D9">
        <w:rPr>
          <w:rFonts w:ascii="Book Antiqua" w:hAnsi="Book Antiqua"/>
        </w:rPr>
        <w:t xml:space="preserve">awaler miał pas zapinany z przodu na </w:t>
      </w:r>
      <w:r w:rsidR="00C57515" w:rsidRPr="008528D9">
        <w:rPr>
          <w:rFonts w:ascii="Book Antiqua" w:hAnsi="Book Antiqua"/>
        </w:rPr>
        <w:t xml:space="preserve">dwie </w:t>
      </w:r>
      <w:r w:rsidR="005338B9" w:rsidRPr="008528D9">
        <w:rPr>
          <w:rFonts w:ascii="Book Antiqua" w:hAnsi="Book Antiqua"/>
        </w:rPr>
        <w:t xml:space="preserve">lub </w:t>
      </w:r>
      <w:r w:rsidR="00C57515" w:rsidRPr="008528D9">
        <w:rPr>
          <w:rFonts w:ascii="Book Antiqua" w:hAnsi="Book Antiqua"/>
        </w:rPr>
        <w:t xml:space="preserve">trzy </w:t>
      </w:r>
      <w:r w:rsidR="005338B9" w:rsidRPr="008528D9">
        <w:rPr>
          <w:rFonts w:ascii="Book Antiqua" w:hAnsi="Book Antiqua"/>
        </w:rPr>
        <w:t xml:space="preserve">niewielkie sprzączki, gospodarz mógł pochwalić się czterema. Brzegi pasa zaopatrywano </w:t>
      </w:r>
      <w:r w:rsidR="008B7C81" w:rsidRPr="008528D9">
        <w:rPr>
          <w:rFonts w:ascii="Book Antiqua" w:hAnsi="Book Antiqua"/>
        </w:rPr>
        <w:t xml:space="preserve">w </w:t>
      </w:r>
      <w:r w:rsidR="005338B9" w:rsidRPr="008528D9">
        <w:rPr>
          <w:rFonts w:ascii="Book Antiqua" w:hAnsi="Book Antiqua"/>
        </w:rPr>
        <w:t xml:space="preserve">sprzączki </w:t>
      </w:r>
      <w:r w:rsidR="008B7C81" w:rsidRPr="008528D9">
        <w:rPr>
          <w:rFonts w:ascii="Book Antiqua" w:hAnsi="Book Antiqua"/>
        </w:rPr>
        <w:br/>
      </w:r>
      <w:r w:rsidR="005338B9" w:rsidRPr="008528D9">
        <w:rPr>
          <w:rFonts w:ascii="Book Antiqua" w:hAnsi="Book Antiqua"/>
        </w:rPr>
        <w:t>z jednej strony</w:t>
      </w:r>
      <w:r w:rsidR="00C57515" w:rsidRPr="008528D9">
        <w:rPr>
          <w:rFonts w:ascii="Book Antiqua" w:hAnsi="Book Antiqua"/>
        </w:rPr>
        <w:t>,</w:t>
      </w:r>
      <w:r w:rsidR="005338B9" w:rsidRPr="008528D9">
        <w:rPr>
          <w:rFonts w:ascii="Book Antiqua" w:hAnsi="Book Antiqua"/>
        </w:rPr>
        <w:t xml:space="preserve"> a z drugiej w wąskie paseczki skóry do zapinania. Cała powierzchnia pokryta była wytłoczonym ornamentem geometrycznym. </w:t>
      </w:r>
      <w:r w:rsidR="00937977" w:rsidRPr="008528D9">
        <w:rPr>
          <w:rFonts w:ascii="Book Antiqua" w:hAnsi="Book Antiqua"/>
        </w:rPr>
        <w:t xml:space="preserve">Niekiedy </w:t>
      </w:r>
      <w:r w:rsidR="005338B9" w:rsidRPr="008528D9">
        <w:rPr>
          <w:rFonts w:ascii="Book Antiqua" w:hAnsi="Book Antiqua"/>
        </w:rPr>
        <w:t>u góry odginano ok. 3 cm skóry</w:t>
      </w:r>
      <w:r w:rsidR="00937977" w:rsidRPr="008528D9">
        <w:rPr>
          <w:rFonts w:ascii="Book Antiqua" w:hAnsi="Book Antiqua"/>
        </w:rPr>
        <w:t>,</w:t>
      </w:r>
      <w:r w:rsidR="005338B9" w:rsidRPr="008528D9">
        <w:rPr>
          <w:rFonts w:ascii="Book Antiqua" w:hAnsi="Book Antiqua"/>
        </w:rPr>
        <w:t xml:space="preserve"> tworząc listwę, którą prasowano, przyszywano ozdobnie zakładkę np. rzemykiem oraz niezbyt gęsto nabijano </w:t>
      </w:r>
      <w:r w:rsidR="005C3A6D" w:rsidRPr="008528D9">
        <w:rPr>
          <w:rFonts w:ascii="Book Antiqua" w:hAnsi="Book Antiqua"/>
        </w:rPr>
        <w:t>„</w:t>
      </w:r>
      <w:r w:rsidR="005338B9" w:rsidRPr="008528D9">
        <w:rPr>
          <w:rFonts w:ascii="Book Antiqua" w:hAnsi="Book Antiqua"/>
        </w:rPr>
        <w:t>kabzlami</w:t>
      </w:r>
      <w:r w:rsidR="005C3A6D" w:rsidRPr="008528D9">
        <w:rPr>
          <w:rFonts w:ascii="Book Antiqua" w:hAnsi="Book Antiqua"/>
        </w:rPr>
        <w:t>”</w:t>
      </w:r>
      <w:r w:rsidR="005338B9" w:rsidRPr="008528D9">
        <w:rPr>
          <w:rFonts w:ascii="Book Antiqua" w:hAnsi="Book Antiqua"/>
        </w:rPr>
        <w:t>. Pas kawalera był zwykle węższy niż gospodarza.</w:t>
      </w:r>
    </w:p>
    <w:p w14:paraId="062C9FC9" w14:textId="24D14193" w:rsidR="005338B9" w:rsidRPr="008528D9" w:rsidRDefault="008B7C81" w:rsidP="00790B86">
      <w:pPr>
        <w:spacing w:line="276" w:lineRule="auto"/>
        <w:ind w:firstLine="708"/>
        <w:jc w:val="both"/>
        <w:rPr>
          <w:rFonts w:ascii="Book Antiqua" w:hAnsi="Book Antiqua"/>
        </w:rPr>
      </w:pPr>
      <w:r w:rsidRPr="008528D9">
        <w:rPr>
          <w:rFonts w:ascii="Book Antiqua" w:hAnsi="Book Antiqua"/>
        </w:rPr>
        <w:t xml:space="preserve">Do stroju męskiego </w:t>
      </w:r>
      <w:r w:rsidR="005338B9" w:rsidRPr="008528D9">
        <w:rPr>
          <w:rFonts w:ascii="Book Antiqua" w:hAnsi="Book Antiqua"/>
        </w:rPr>
        <w:t xml:space="preserve">najczęściej używano </w:t>
      </w:r>
      <w:r w:rsidR="005C3A6D" w:rsidRPr="008528D9">
        <w:rPr>
          <w:rFonts w:ascii="Book Antiqua" w:hAnsi="Book Antiqua"/>
        </w:rPr>
        <w:t>„</w:t>
      </w:r>
      <w:r w:rsidR="005338B9" w:rsidRPr="008528D9">
        <w:rPr>
          <w:rFonts w:ascii="Book Antiqua" w:hAnsi="Book Antiqua"/>
        </w:rPr>
        <w:t>chodaków</w:t>
      </w:r>
      <w:r w:rsidR="005C3A6D" w:rsidRPr="008528D9">
        <w:rPr>
          <w:rFonts w:ascii="Book Antiqua" w:hAnsi="Book Antiqua"/>
        </w:rPr>
        <w:t>”</w:t>
      </w:r>
      <w:r w:rsidR="005338B9" w:rsidRPr="008528D9">
        <w:rPr>
          <w:rFonts w:ascii="Book Antiqua" w:hAnsi="Book Antiqua"/>
        </w:rPr>
        <w:t xml:space="preserve">, </w:t>
      </w:r>
      <w:r w:rsidRPr="008528D9">
        <w:rPr>
          <w:rFonts w:ascii="Book Antiqua" w:hAnsi="Book Antiqua"/>
        </w:rPr>
        <w:t xml:space="preserve">zasadniczo wykonywanych tak samo jak dla kobiet. </w:t>
      </w:r>
      <w:r w:rsidR="00937977" w:rsidRPr="008528D9">
        <w:rPr>
          <w:rFonts w:ascii="Book Antiqua" w:hAnsi="Book Antiqua"/>
        </w:rPr>
        <w:t xml:space="preserve">W </w:t>
      </w:r>
      <w:r w:rsidRPr="008528D9">
        <w:rPr>
          <w:rFonts w:ascii="Book Antiqua" w:hAnsi="Book Antiqua"/>
        </w:rPr>
        <w:t>XIX w.</w:t>
      </w:r>
      <w:r w:rsidR="00937977" w:rsidRPr="008528D9">
        <w:rPr>
          <w:rFonts w:ascii="Book Antiqua" w:hAnsi="Book Antiqua"/>
        </w:rPr>
        <w:t xml:space="preserve"> </w:t>
      </w:r>
      <w:r w:rsidR="005338B9" w:rsidRPr="008528D9">
        <w:rPr>
          <w:rFonts w:ascii="Book Antiqua" w:hAnsi="Book Antiqua"/>
        </w:rPr>
        <w:t xml:space="preserve">pojawiły się </w:t>
      </w:r>
      <w:r w:rsidR="005C3A6D" w:rsidRPr="008528D9">
        <w:rPr>
          <w:rFonts w:ascii="Book Antiqua" w:hAnsi="Book Antiqua"/>
        </w:rPr>
        <w:t>„</w:t>
      </w:r>
      <w:r w:rsidR="005338B9" w:rsidRPr="008528D9">
        <w:rPr>
          <w:rFonts w:ascii="Book Antiqua" w:hAnsi="Book Antiqua"/>
        </w:rPr>
        <w:t>przezówki</w:t>
      </w:r>
      <w:r w:rsidR="005C3A6D" w:rsidRPr="008528D9">
        <w:rPr>
          <w:rFonts w:ascii="Book Antiqua" w:hAnsi="Book Antiqua"/>
        </w:rPr>
        <w:t>”</w:t>
      </w:r>
      <w:r w:rsidR="005338B9" w:rsidRPr="008528D9">
        <w:rPr>
          <w:rFonts w:ascii="Book Antiqua" w:hAnsi="Book Antiqua"/>
        </w:rPr>
        <w:t xml:space="preserve"> oraz </w:t>
      </w:r>
      <w:r w:rsidR="005C3A6D" w:rsidRPr="008528D9">
        <w:rPr>
          <w:rFonts w:ascii="Book Antiqua" w:hAnsi="Book Antiqua"/>
        </w:rPr>
        <w:t>„</w:t>
      </w:r>
      <w:r w:rsidR="005338B9" w:rsidRPr="008528D9">
        <w:rPr>
          <w:rFonts w:ascii="Book Antiqua" w:hAnsi="Book Antiqua"/>
        </w:rPr>
        <w:t>oficery</w:t>
      </w:r>
      <w:r w:rsidR="005C3A6D" w:rsidRPr="008528D9">
        <w:rPr>
          <w:rFonts w:ascii="Book Antiqua" w:hAnsi="Book Antiqua"/>
        </w:rPr>
        <w:t>”</w:t>
      </w:r>
      <w:r w:rsidR="005338B9" w:rsidRPr="008528D9">
        <w:rPr>
          <w:rFonts w:ascii="Book Antiqua" w:hAnsi="Book Antiqua"/>
        </w:rPr>
        <w:t xml:space="preserve"> – wysokie buty skórzane, z cholewami, najbardziej paradny typ obuwia męskiego, najczęściej w kolorze czarnym lub brązowym. Zimą używano </w:t>
      </w:r>
      <w:r w:rsidRPr="008528D9">
        <w:rPr>
          <w:rFonts w:ascii="Book Antiqua" w:hAnsi="Book Antiqua"/>
        </w:rPr>
        <w:t xml:space="preserve">chodaków </w:t>
      </w:r>
      <w:r w:rsidR="005338B9" w:rsidRPr="008528D9">
        <w:rPr>
          <w:rFonts w:ascii="Book Antiqua" w:hAnsi="Book Antiqua"/>
        </w:rPr>
        <w:t>słomianych</w:t>
      </w:r>
      <w:r w:rsidR="00A749FF">
        <w:rPr>
          <w:rFonts w:ascii="Book Antiqua" w:hAnsi="Book Antiqua"/>
        </w:rPr>
        <w:t xml:space="preserve"> </w:t>
      </w:r>
      <w:r w:rsidR="005338B9" w:rsidRPr="008528D9">
        <w:rPr>
          <w:rFonts w:ascii="Book Antiqua" w:hAnsi="Book Antiqua"/>
        </w:rPr>
        <w:t xml:space="preserve">– </w:t>
      </w:r>
      <w:r w:rsidR="005C3A6D" w:rsidRPr="008528D9">
        <w:rPr>
          <w:rFonts w:ascii="Book Antiqua" w:hAnsi="Book Antiqua"/>
        </w:rPr>
        <w:t>„</w:t>
      </w:r>
      <w:r w:rsidR="005338B9" w:rsidRPr="008528D9">
        <w:rPr>
          <w:rFonts w:ascii="Book Antiqua" w:hAnsi="Book Antiqua"/>
        </w:rPr>
        <w:t>kurpi</w:t>
      </w:r>
      <w:r w:rsidR="005C3A6D" w:rsidRPr="008528D9">
        <w:rPr>
          <w:rFonts w:ascii="Book Antiqua" w:hAnsi="Book Antiqua"/>
        </w:rPr>
        <w:t>”</w:t>
      </w:r>
      <w:r w:rsidR="005338B9" w:rsidRPr="008528D9">
        <w:rPr>
          <w:rFonts w:ascii="Book Antiqua" w:hAnsi="Book Antiqua"/>
        </w:rPr>
        <w:t>.</w:t>
      </w:r>
    </w:p>
    <w:p w14:paraId="78FA895B" w14:textId="7B69F09F" w:rsidR="005338B9" w:rsidRPr="008528D9" w:rsidRDefault="005C3A6D" w:rsidP="00790B86">
      <w:pPr>
        <w:spacing w:line="276" w:lineRule="auto"/>
        <w:ind w:firstLine="708"/>
        <w:jc w:val="both"/>
        <w:rPr>
          <w:rFonts w:ascii="Book Antiqua" w:hAnsi="Book Antiqua"/>
        </w:rPr>
      </w:pPr>
      <w:r w:rsidRPr="008528D9">
        <w:rPr>
          <w:rFonts w:ascii="Book Antiqua" w:hAnsi="Book Antiqua"/>
        </w:rPr>
        <w:t>„</w:t>
      </w:r>
      <w:r w:rsidR="005338B9" w:rsidRPr="008528D9">
        <w:rPr>
          <w:rFonts w:ascii="Book Antiqua" w:hAnsi="Book Antiqua"/>
        </w:rPr>
        <w:t>Płótnianka</w:t>
      </w:r>
      <w:r w:rsidRPr="008528D9">
        <w:rPr>
          <w:rFonts w:ascii="Book Antiqua" w:hAnsi="Book Antiqua"/>
        </w:rPr>
        <w:t>”</w:t>
      </w:r>
      <w:r w:rsidR="005338B9" w:rsidRPr="008528D9">
        <w:rPr>
          <w:rFonts w:ascii="Book Antiqua" w:hAnsi="Book Antiqua"/>
          <w:vertAlign w:val="superscript"/>
        </w:rPr>
        <w:footnoteReference w:id="130"/>
      </w:r>
      <w:r w:rsidR="008B7C81" w:rsidRPr="008528D9">
        <w:rPr>
          <w:rFonts w:ascii="Book Antiqua" w:hAnsi="Book Antiqua"/>
        </w:rPr>
        <w:t>: (inaczej:</w:t>
      </w:r>
      <w:r w:rsidR="005338B9" w:rsidRPr="008528D9">
        <w:rPr>
          <w:rFonts w:ascii="Book Antiqua" w:hAnsi="Book Antiqua"/>
        </w:rPr>
        <w:t xml:space="preserve"> </w:t>
      </w:r>
      <w:r w:rsidRPr="008528D9">
        <w:rPr>
          <w:rFonts w:ascii="Book Antiqua" w:hAnsi="Book Antiqua"/>
        </w:rPr>
        <w:t>„</w:t>
      </w:r>
      <w:r w:rsidR="005338B9" w:rsidRPr="008528D9">
        <w:rPr>
          <w:rFonts w:ascii="Book Antiqua" w:hAnsi="Book Antiqua"/>
        </w:rPr>
        <w:t>płócionka</w:t>
      </w:r>
      <w:r w:rsidRPr="008528D9">
        <w:rPr>
          <w:rFonts w:ascii="Book Antiqua" w:hAnsi="Book Antiqua"/>
        </w:rPr>
        <w:t>”</w:t>
      </w:r>
      <w:r w:rsidR="005338B9" w:rsidRPr="008528D9">
        <w:rPr>
          <w:rFonts w:ascii="Book Antiqua" w:hAnsi="Book Antiqua"/>
        </w:rPr>
        <w:t xml:space="preserve">, </w:t>
      </w:r>
      <w:r w:rsidRPr="008528D9">
        <w:rPr>
          <w:rFonts w:ascii="Book Antiqua" w:hAnsi="Book Antiqua"/>
        </w:rPr>
        <w:t>„</w:t>
      </w:r>
      <w:r w:rsidR="005338B9" w:rsidRPr="008528D9">
        <w:rPr>
          <w:rFonts w:ascii="Book Antiqua" w:hAnsi="Book Antiqua"/>
        </w:rPr>
        <w:t>pótlonka</w:t>
      </w:r>
      <w:r w:rsidRPr="008528D9">
        <w:rPr>
          <w:rFonts w:ascii="Book Antiqua" w:hAnsi="Book Antiqua"/>
        </w:rPr>
        <w:t>”</w:t>
      </w:r>
      <w:r w:rsidR="005338B9" w:rsidRPr="008528D9">
        <w:rPr>
          <w:rFonts w:ascii="Book Antiqua" w:hAnsi="Book Antiqua"/>
        </w:rPr>
        <w:t xml:space="preserve">, </w:t>
      </w:r>
      <w:r w:rsidRPr="008528D9">
        <w:rPr>
          <w:rFonts w:ascii="Book Antiqua" w:hAnsi="Book Antiqua"/>
        </w:rPr>
        <w:t>„</w:t>
      </w:r>
      <w:r w:rsidR="005338B9" w:rsidRPr="008528D9">
        <w:rPr>
          <w:rFonts w:ascii="Book Antiqua" w:hAnsi="Book Antiqua"/>
        </w:rPr>
        <w:t>parcianka</w:t>
      </w:r>
      <w:r w:rsidRPr="008528D9">
        <w:rPr>
          <w:rFonts w:ascii="Book Antiqua" w:hAnsi="Book Antiqua"/>
        </w:rPr>
        <w:t>”</w:t>
      </w:r>
      <w:r w:rsidR="005338B9" w:rsidRPr="008528D9">
        <w:rPr>
          <w:rFonts w:ascii="Book Antiqua" w:hAnsi="Book Antiqua"/>
        </w:rPr>
        <w:t xml:space="preserve">, </w:t>
      </w:r>
      <w:r w:rsidRPr="008528D9">
        <w:rPr>
          <w:rFonts w:ascii="Book Antiqua" w:hAnsi="Book Antiqua"/>
        </w:rPr>
        <w:t>„</w:t>
      </w:r>
      <w:r w:rsidR="005338B9" w:rsidRPr="008528D9">
        <w:rPr>
          <w:rFonts w:ascii="Book Antiqua" w:hAnsi="Book Antiqua"/>
        </w:rPr>
        <w:t>kamziela</w:t>
      </w:r>
      <w:r w:rsidRPr="008528D9">
        <w:rPr>
          <w:rFonts w:ascii="Book Antiqua" w:hAnsi="Book Antiqua"/>
        </w:rPr>
        <w:t>”</w:t>
      </w:r>
      <w:r w:rsidR="005338B9" w:rsidRPr="008528D9">
        <w:rPr>
          <w:rFonts w:ascii="Book Antiqua" w:hAnsi="Book Antiqua"/>
        </w:rPr>
        <w:t>)</w:t>
      </w:r>
      <w:r w:rsidR="00937977" w:rsidRPr="008528D9">
        <w:rPr>
          <w:rFonts w:ascii="Book Antiqua" w:hAnsi="Book Antiqua"/>
        </w:rPr>
        <w:t xml:space="preserve"> </w:t>
      </w:r>
      <w:r w:rsidR="005338B9" w:rsidRPr="008528D9">
        <w:rPr>
          <w:rFonts w:ascii="Book Antiqua" w:hAnsi="Book Antiqua"/>
        </w:rPr>
        <w:t>stanowiła wierzchni ubiór letni w rodzaju płóciennego płaszcza, sięgającego połowy łydki. Szyto ją z dwóch warstw materiału: wierzchnia zwykle wykonana była ze starannie wybielonego, najlepszej jakości płótna</w:t>
      </w:r>
      <w:r w:rsidR="005338B9" w:rsidRPr="008528D9">
        <w:rPr>
          <w:rFonts w:ascii="Book Antiqua" w:hAnsi="Book Antiqua"/>
          <w:vertAlign w:val="superscript"/>
        </w:rPr>
        <w:footnoteReference w:id="131"/>
      </w:r>
      <w:r w:rsidR="005338B9" w:rsidRPr="008528D9">
        <w:rPr>
          <w:rFonts w:ascii="Book Antiqua" w:hAnsi="Book Antiqua"/>
        </w:rPr>
        <w:t>. Od spodu płótniankę podszywano grubym materiałem konopnym (na zimę – grubym suknem). Krój – poncho podłużne</w:t>
      </w:r>
      <w:r w:rsidR="00642EA0" w:rsidRPr="008528D9">
        <w:rPr>
          <w:rFonts w:ascii="Book Antiqua" w:hAnsi="Book Antiqua"/>
        </w:rPr>
        <w:t>go</w:t>
      </w:r>
      <w:r w:rsidR="005338B9" w:rsidRPr="008528D9">
        <w:rPr>
          <w:rFonts w:ascii="Book Antiqua" w:hAnsi="Book Antiqua"/>
        </w:rPr>
        <w:t xml:space="preserve">, u dołu od pasa, po obu bokach wszyte kliny, które powodowały, że dolna część tworzyła klosz. Brak było w niej kołnierza, najczęściej doszywano stójkę z płótna konopnego lub wąski pas siwego sukna. W </w:t>
      </w:r>
      <w:r w:rsidRPr="008528D9">
        <w:rPr>
          <w:rFonts w:ascii="Book Antiqua" w:hAnsi="Book Antiqua"/>
        </w:rPr>
        <w:t>„</w:t>
      </w:r>
      <w:r w:rsidR="005338B9" w:rsidRPr="008528D9">
        <w:rPr>
          <w:rFonts w:ascii="Book Antiqua" w:hAnsi="Book Antiqua"/>
        </w:rPr>
        <w:t>parciance</w:t>
      </w:r>
      <w:r w:rsidRPr="008528D9">
        <w:rPr>
          <w:rFonts w:ascii="Book Antiqua" w:hAnsi="Book Antiqua"/>
        </w:rPr>
        <w:t>”</w:t>
      </w:r>
      <w:r w:rsidR="005338B9" w:rsidRPr="008528D9">
        <w:rPr>
          <w:rFonts w:ascii="Book Antiqua" w:hAnsi="Book Antiqua"/>
        </w:rPr>
        <w:t xml:space="preserve"> z okolic Biłgoraja brak mankietów, nie ma odwiniętych rękawów, </w:t>
      </w:r>
      <w:r w:rsidR="00937977" w:rsidRPr="008528D9">
        <w:rPr>
          <w:rFonts w:ascii="Book Antiqua" w:hAnsi="Book Antiqua"/>
        </w:rPr>
        <w:t>które</w:t>
      </w:r>
      <w:r w:rsidR="005338B9" w:rsidRPr="008528D9">
        <w:rPr>
          <w:rFonts w:ascii="Book Antiqua" w:hAnsi="Book Antiqua"/>
        </w:rPr>
        <w:t xml:space="preserve"> doszywano do ramion </w:t>
      </w:r>
      <w:r w:rsidR="00937977" w:rsidRPr="008528D9">
        <w:rPr>
          <w:rFonts w:ascii="Book Antiqua" w:hAnsi="Book Antiqua"/>
        </w:rPr>
        <w:t xml:space="preserve">jako </w:t>
      </w:r>
      <w:r w:rsidR="005338B9" w:rsidRPr="008528D9">
        <w:rPr>
          <w:rFonts w:ascii="Book Antiqua" w:hAnsi="Book Antiqua"/>
        </w:rPr>
        <w:t>zwężające się ku dołowi. Natomiast w innych subregionach modne było ujęcie rękawa w odwijany mankiet, obszyty siwym suknem.</w:t>
      </w:r>
      <w:r w:rsidR="005338B9" w:rsidRPr="008528D9">
        <w:rPr>
          <w:rFonts w:ascii="Book Antiqua" w:hAnsi="Book Antiqua"/>
          <w:i/>
        </w:rPr>
        <w:t xml:space="preserve"> </w:t>
      </w:r>
      <w:r w:rsidR="005338B9" w:rsidRPr="008528D9">
        <w:rPr>
          <w:rFonts w:ascii="Book Antiqua" w:hAnsi="Book Antiqua"/>
        </w:rPr>
        <w:t xml:space="preserve">Płótniankę zapinano na </w:t>
      </w:r>
      <w:r w:rsidR="00C57515" w:rsidRPr="008528D9">
        <w:rPr>
          <w:rFonts w:ascii="Book Antiqua" w:hAnsi="Book Antiqua"/>
        </w:rPr>
        <w:t xml:space="preserve">cztery </w:t>
      </w:r>
      <w:r w:rsidR="00CD7CA5">
        <w:rPr>
          <w:rFonts w:ascii="Book Antiqua" w:hAnsi="Book Antiqua"/>
        </w:rPr>
        <w:t>mosiężne haftki</w:t>
      </w:r>
      <w:r w:rsidR="005338B9" w:rsidRPr="008528D9">
        <w:rPr>
          <w:rFonts w:ascii="Book Antiqua" w:hAnsi="Book Antiqua"/>
        </w:rPr>
        <w:t xml:space="preserve"> przyszywane od szyi do pasa.</w:t>
      </w:r>
    </w:p>
    <w:p w14:paraId="3E744FC3" w14:textId="197722E7" w:rsidR="005338B9" w:rsidRPr="008528D9" w:rsidRDefault="008B7C81" w:rsidP="00790B86">
      <w:pPr>
        <w:spacing w:line="276" w:lineRule="auto"/>
        <w:ind w:firstLine="708"/>
        <w:jc w:val="both"/>
        <w:rPr>
          <w:rFonts w:ascii="Book Antiqua" w:hAnsi="Book Antiqua"/>
        </w:rPr>
      </w:pPr>
      <w:r w:rsidRPr="008528D9">
        <w:rPr>
          <w:rFonts w:ascii="Book Antiqua" w:hAnsi="Book Antiqua"/>
        </w:rPr>
        <w:t>Najbardziej reprezentacyjną częścią</w:t>
      </w:r>
      <w:r w:rsidR="005338B9" w:rsidRPr="008528D9">
        <w:rPr>
          <w:rFonts w:ascii="Book Antiqua" w:hAnsi="Book Antiqua"/>
        </w:rPr>
        <w:t xml:space="preserve"> </w:t>
      </w:r>
      <w:r w:rsidRPr="008528D9">
        <w:rPr>
          <w:rFonts w:ascii="Book Antiqua" w:hAnsi="Book Antiqua"/>
        </w:rPr>
        <w:t xml:space="preserve">lasowiackiego stroju </w:t>
      </w:r>
      <w:r w:rsidR="005338B9" w:rsidRPr="008528D9">
        <w:rPr>
          <w:rFonts w:ascii="Book Antiqua" w:hAnsi="Book Antiqua"/>
        </w:rPr>
        <w:t>męskiego</w:t>
      </w:r>
      <w:r w:rsidRPr="008528D9">
        <w:rPr>
          <w:rFonts w:ascii="Book Antiqua" w:hAnsi="Book Antiqua"/>
        </w:rPr>
        <w:t xml:space="preserve"> była sukmana</w:t>
      </w:r>
      <w:r w:rsidR="005338B9" w:rsidRPr="008528D9">
        <w:rPr>
          <w:rFonts w:ascii="Book Antiqua" w:hAnsi="Book Antiqua"/>
        </w:rPr>
        <w:t xml:space="preserve">. Szyto ją z grubego, brązowego sukna, powszechny był krój taki sam jak </w:t>
      </w:r>
      <w:r w:rsidRPr="008528D9">
        <w:rPr>
          <w:rFonts w:ascii="Book Antiqua" w:hAnsi="Book Antiqua"/>
        </w:rPr>
        <w:br/>
      </w:r>
      <w:r w:rsidR="005338B9" w:rsidRPr="008528D9">
        <w:rPr>
          <w:rFonts w:ascii="Book Antiqua" w:hAnsi="Book Antiqua"/>
        </w:rPr>
        <w:t xml:space="preserve">w płótniance. Sukmanę szyto tak, by sięgała połowy łydki mężczyzny. Z przodu wszywano od wycięcia pod szyją do pasa </w:t>
      </w:r>
      <w:r w:rsidR="00C57515" w:rsidRPr="008528D9">
        <w:rPr>
          <w:rFonts w:ascii="Book Antiqua" w:hAnsi="Book Antiqua"/>
        </w:rPr>
        <w:t>dziesięć</w:t>
      </w:r>
      <w:r w:rsidR="005338B9" w:rsidRPr="008528D9">
        <w:rPr>
          <w:rFonts w:ascii="Book Antiqua" w:hAnsi="Book Antiqua"/>
        </w:rPr>
        <w:t>-</w:t>
      </w:r>
      <w:r w:rsidR="00C57515" w:rsidRPr="008528D9">
        <w:rPr>
          <w:rFonts w:ascii="Book Antiqua" w:hAnsi="Book Antiqua"/>
        </w:rPr>
        <w:t>dwanaście</w:t>
      </w:r>
      <w:r w:rsidRPr="008528D9">
        <w:rPr>
          <w:rFonts w:ascii="Book Antiqua" w:hAnsi="Book Antiqua"/>
        </w:rPr>
        <w:t xml:space="preserve"> haftek, a</w:t>
      </w:r>
      <w:r w:rsidR="005338B9" w:rsidRPr="008528D9">
        <w:rPr>
          <w:rFonts w:ascii="Book Antiqua" w:hAnsi="Book Antiqua"/>
        </w:rPr>
        <w:t xml:space="preserve"> zapinano na </w:t>
      </w:r>
      <w:r w:rsidR="00C57515" w:rsidRPr="008528D9">
        <w:rPr>
          <w:rFonts w:ascii="Book Antiqua" w:hAnsi="Book Antiqua"/>
        </w:rPr>
        <w:t>jedną</w:t>
      </w:r>
      <w:r w:rsidR="005C3A6D" w:rsidRPr="008528D9">
        <w:rPr>
          <w:rFonts w:ascii="Book Antiqua" w:hAnsi="Book Antiqua"/>
        </w:rPr>
        <w:t xml:space="preserve"> </w:t>
      </w:r>
      <w:r w:rsidR="005338B9" w:rsidRPr="008528D9">
        <w:rPr>
          <w:rFonts w:ascii="Book Antiqua" w:hAnsi="Book Antiqua"/>
        </w:rPr>
        <w:t>-</w:t>
      </w:r>
      <w:r w:rsidR="005C3A6D" w:rsidRPr="008528D9">
        <w:rPr>
          <w:rFonts w:ascii="Book Antiqua" w:hAnsi="Book Antiqua"/>
        </w:rPr>
        <w:t xml:space="preserve"> </w:t>
      </w:r>
      <w:r w:rsidR="00C57515" w:rsidRPr="008528D9">
        <w:rPr>
          <w:rFonts w:ascii="Book Antiqua" w:hAnsi="Book Antiqua"/>
        </w:rPr>
        <w:t xml:space="preserve">dwie </w:t>
      </w:r>
      <w:r w:rsidR="005338B9" w:rsidRPr="008528D9">
        <w:rPr>
          <w:rFonts w:ascii="Book Antiqua" w:hAnsi="Book Antiqua"/>
        </w:rPr>
        <w:t xml:space="preserve">haftki w pasie. Przy szyi doszywano stójkę obszytą kawałkiem siwego sukna. Takim suknem obszywano również </w:t>
      </w:r>
      <w:r w:rsidR="005C3A6D" w:rsidRPr="008528D9">
        <w:rPr>
          <w:rFonts w:ascii="Book Antiqua" w:hAnsi="Book Antiqua"/>
        </w:rPr>
        <w:t>„</w:t>
      </w:r>
      <w:r w:rsidR="005338B9" w:rsidRPr="008528D9">
        <w:rPr>
          <w:rFonts w:ascii="Book Antiqua" w:hAnsi="Book Antiqua"/>
        </w:rPr>
        <w:t>kłapeć</w:t>
      </w:r>
      <w:r w:rsidR="005C3A6D" w:rsidRPr="008528D9">
        <w:rPr>
          <w:rFonts w:ascii="Book Antiqua" w:hAnsi="Book Antiqua"/>
        </w:rPr>
        <w:t>”</w:t>
      </w:r>
      <w:r w:rsidR="005338B9" w:rsidRPr="008528D9">
        <w:rPr>
          <w:rFonts w:ascii="Book Antiqua" w:hAnsi="Book Antiqua"/>
        </w:rPr>
        <w:t xml:space="preserve"> – wyłożony mankiet rękawa. Nie zszywano go z boku, zawsze opatrywano </w:t>
      </w:r>
      <w:r w:rsidR="005C3A6D" w:rsidRPr="008528D9">
        <w:rPr>
          <w:rFonts w:ascii="Book Antiqua" w:hAnsi="Book Antiqua"/>
        </w:rPr>
        <w:t>„</w:t>
      </w:r>
      <w:r w:rsidR="005338B9" w:rsidRPr="008528D9">
        <w:rPr>
          <w:rFonts w:ascii="Book Antiqua" w:hAnsi="Book Antiqua"/>
        </w:rPr>
        <w:t>szamerunkiem</w:t>
      </w:r>
      <w:r w:rsidR="005C3A6D" w:rsidRPr="008528D9">
        <w:rPr>
          <w:rFonts w:ascii="Book Antiqua" w:hAnsi="Book Antiqua"/>
        </w:rPr>
        <w:t>”</w:t>
      </w:r>
      <w:r w:rsidR="005338B9" w:rsidRPr="008528D9">
        <w:rPr>
          <w:rFonts w:ascii="Book Antiqua" w:hAnsi="Book Antiqua"/>
        </w:rPr>
        <w:t xml:space="preserve"> – obszyciem brzegów wełnianym sznurkiem w kolorze niebieskogranatowym. Taki sam szamerunek stosowano przy stójce oraz z przodu sukmany do pasa. Czasem przód zdobiono kilkoma pionowymi</w:t>
      </w:r>
      <w:r w:rsidRPr="008528D9">
        <w:rPr>
          <w:rFonts w:ascii="Book Antiqua" w:hAnsi="Book Antiqua"/>
        </w:rPr>
        <w:t xml:space="preserve"> paskami sznurka</w:t>
      </w:r>
      <w:r w:rsidR="00CD7CA5">
        <w:rPr>
          <w:rFonts w:ascii="Book Antiqua" w:hAnsi="Book Antiqua"/>
        </w:rPr>
        <w:t>,</w:t>
      </w:r>
      <w:r w:rsidR="005338B9" w:rsidRPr="008528D9">
        <w:rPr>
          <w:rFonts w:ascii="Book Antiqua" w:hAnsi="Book Antiqua"/>
        </w:rPr>
        <w:t xml:space="preserve"> między którymi biegła linia zygzakowata. </w:t>
      </w:r>
      <w:r w:rsidR="005338B9" w:rsidRPr="008528D9">
        <w:rPr>
          <w:rFonts w:ascii="Book Antiqua" w:hAnsi="Book Antiqua"/>
        </w:rPr>
        <w:lastRenderedPageBreak/>
        <w:t>Często u dołu szamerunku rozplatano kawałek sznurka</w:t>
      </w:r>
      <w:r w:rsidR="00D87C6B" w:rsidRPr="008528D9">
        <w:rPr>
          <w:rFonts w:ascii="Book Antiqua" w:hAnsi="Book Antiqua"/>
        </w:rPr>
        <w:t>,</w:t>
      </w:r>
      <w:r w:rsidR="005338B9" w:rsidRPr="008528D9">
        <w:rPr>
          <w:rFonts w:ascii="Book Antiqua" w:hAnsi="Book Antiqua"/>
        </w:rPr>
        <w:t xml:space="preserve"> tworząc </w:t>
      </w:r>
      <w:r w:rsidR="005C3A6D" w:rsidRPr="008528D9">
        <w:rPr>
          <w:rFonts w:ascii="Book Antiqua" w:hAnsi="Book Antiqua"/>
        </w:rPr>
        <w:t>„</w:t>
      </w:r>
      <w:r w:rsidR="005338B9" w:rsidRPr="008528D9">
        <w:rPr>
          <w:rFonts w:ascii="Book Antiqua" w:hAnsi="Book Antiqua"/>
        </w:rPr>
        <w:t>chwosty</w:t>
      </w:r>
      <w:r w:rsidR="005C3A6D" w:rsidRPr="008528D9">
        <w:rPr>
          <w:rFonts w:ascii="Book Antiqua" w:hAnsi="Book Antiqua"/>
        </w:rPr>
        <w:t>”</w:t>
      </w:r>
      <w:r w:rsidR="005338B9" w:rsidRPr="008528D9">
        <w:rPr>
          <w:rFonts w:ascii="Book Antiqua" w:hAnsi="Book Antiqua"/>
        </w:rPr>
        <w:t xml:space="preserve">. Bogatym szamerunkiem zdobiono fałdy przy bokach: na szwach klinów i dodatkowe linie </w:t>
      </w:r>
      <w:r w:rsidR="00E14030" w:rsidRPr="008528D9">
        <w:rPr>
          <w:rFonts w:ascii="Book Antiqua" w:hAnsi="Book Antiqua"/>
        </w:rPr>
        <w:t xml:space="preserve">ukośne, które </w:t>
      </w:r>
      <w:r w:rsidR="005C3A6D" w:rsidRPr="008528D9">
        <w:rPr>
          <w:rFonts w:ascii="Book Antiqua" w:hAnsi="Book Antiqua"/>
        </w:rPr>
        <w:t>zbiegały się na szczycie klina, dalej promieniście</w:t>
      </w:r>
      <w:r w:rsidR="005338B9" w:rsidRPr="008528D9">
        <w:rPr>
          <w:rFonts w:ascii="Book Antiqua" w:hAnsi="Book Antiqua"/>
        </w:rPr>
        <w:t xml:space="preserve">, gdzie </w:t>
      </w:r>
      <w:r w:rsidR="004C3950" w:rsidRPr="008528D9">
        <w:rPr>
          <w:rFonts w:ascii="Book Antiqua" w:hAnsi="Book Antiqua"/>
        </w:rPr>
        <w:br/>
      </w:r>
      <w:r w:rsidR="005338B9" w:rsidRPr="008528D9">
        <w:rPr>
          <w:rFonts w:ascii="Book Antiqua" w:hAnsi="Book Antiqua"/>
        </w:rPr>
        <w:t xml:space="preserve">z rozplecionego sznurka formowano okazały </w:t>
      </w:r>
      <w:r w:rsidR="005C3A6D" w:rsidRPr="008528D9">
        <w:rPr>
          <w:rFonts w:ascii="Book Antiqua" w:hAnsi="Book Antiqua"/>
        </w:rPr>
        <w:t>„</w:t>
      </w:r>
      <w:r w:rsidR="005338B9" w:rsidRPr="008528D9">
        <w:rPr>
          <w:rFonts w:ascii="Book Antiqua" w:hAnsi="Book Antiqua"/>
        </w:rPr>
        <w:t>chwost</w:t>
      </w:r>
      <w:r w:rsidR="005C3A6D" w:rsidRPr="008528D9">
        <w:rPr>
          <w:rFonts w:ascii="Book Antiqua" w:hAnsi="Book Antiqua"/>
        </w:rPr>
        <w:t>”</w:t>
      </w:r>
      <w:r w:rsidR="005338B9" w:rsidRPr="008528D9">
        <w:rPr>
          <w:rFonts w:ascii="Book Antiqua" w:hAnsi="Book Antiqua"/>
        </w:rPr>
        <w:t xml:space="preserve">. </w:t>
      </w:r>
      <w:r w:rsidR="005C3A6D" w:rsidRPr="008528D9">
        <w:rPr>
          <w:rFonts w:ascii="Book Antiqua" w:hAnsi="Book Antiqua"/>
        </w:rPr>
        <w:t>„</w:t>
      </w:r>
      <w:r w:rsidR="005338B9" w:rsidRPr="008528D9">
        <w:rPr>
          <w:rFonts w:ascii="Book Antiqua" w:hAnsi="Book Antiqua"/>
        </w:rPr>
        <w:t>Chwościkami</w:t>
      </w:r>
      <w:r w:rsidR="005C3A6D" w:rsidRPr="008528D9">
        <w:rPr>
          <w:rFonts w:ascii="Book Antiqua" w:hAnsi="Book Antiqua"/>
        </w:rPr>
        <w:t>”</w:t>
      </w:r>
      <w:r w:rsidR="005338B9" w:rsidRPr="008528D9">
        <w:rPr>
          <w:rFonts w:ascii="Book Antiqua" w:hAnsi="Book Antiqua"/>
        </w:rPr>
        <w:t xml:space="preserve"> zakańczano </w:t>
      </w:r>
      <w:r w:rsidR="00E14030" w:rsidRPr="008528D9">
        <w:rPr>
          <w:rFonts w:ascii="Book Antiqua" w:hAnsi="Book Antiqua"/>
        </w:rPr>
        <w:t>promieniste linie</w:t>
      </w:r>
      <w:r w:rsidR="005338B9" w:rsidRPr="008528D9">
        <w:rPr>
          <w:rFonts w:ascii="Book Antiqua" w:hAnsi="Book Antiqua"/>
        </w:rPr>
        <w:t>. W okolicach Tarnobrzega, Kolbuszowej i Raniżowa szamerunek częściej wykonywano z czerwonego sznurka.</w:t>
      </w:r>
    </w:p>
    <w:p w14:paraId="5CA62A9A" w14:textId="09298CB0" w:rsidR="005338B9" w:rsidRPr="008528D9" w:rsidRDefault="00E14030" w:rsidP="00790B86">
      <w:pPr>
        <w:spacing w:line="276" w:lineRule="auto"/>
        <w:ind w:firstLine="708"/>
        <w:jc w:val="both"/>
        <w:rPr>
          <w:rFonts w:ascii="Book Antiqua" w:hAnsi="Book Antiqua"/>
        </w:rPr>
      </w:pPr>
      <w:r w:rsidRPr="008528D9">
        <w:rPr>
          <w:rFonts w:ascii="Book Antiqua" w:hAnsi="Book Antiqua"/>
        </w:rPr>
        <w:t>U</w:t>
      </w:r>
      <w:r w:rsidR="005338B9" w:rsidRPr="008528D9">
        <w:rPr>
          <w:rFonts w:ascii="Book Antiqua" w:hAnsi="Book Antiqua"/>
        </w:rPr>
        <w:t>bierając płótniankę</w:t>
      </w:r>
      <w:r w:rsidR="00D87C6B" w:rsidRPr="008528D9">
        <w:rPr>
          <w:rFonts w:ascii="Book Antiqua" w:hAnsi="Book Antiqua"/>
        </w:rPr>
        <w:t>,</w:t>
      </w:r>
      <w:r w:rsidR="005338B9" w:rsidRPr="008528D9">
        <w:rPr>
          <w:rFonts w:ascii="Book Antiqua" w:hAnsi="Book Antiqua"/>
        </w:rPr>
        <w:t xml:space="preserve"> </w:t>
      </w:r>
      <w:r w:rsidRPr="008528D9">
        <w:rPr>
          <w:rFonts w:ascii="Book Antiqua" w:hAnsi="Book Antiqua"/>
        </w:rPr>
        <w:t xml:space="preserve">mężczyzna </w:t>
      </w:r>
      <w:r w:rsidR="005338B9" w:rsidRPr="008528D9">
        <w:rPr>
          <w:rFonts w:ascii="Book Antiqua" w:hAnsi="Book Antiqua"/>
        </w:rPr>
        <w:t>wkładał na głowę kapelusz ze słomy żytniej</w:t>
      </w:r>
      <w:r w:rsidR="00CD7CA5">
        <w:rPr>
          <w:rFonts w:ascii="Book Antiqua" w:hAnsi="Book Antiqua"/>
        </w:rPr>
        <w:t>,</w:t>
      </w:r>
      <w:r w:rsidR="005338B9" w:rsidRPr="008528D9">
        <w:rPr>
          <w:rFonts w:ascii="Book Antiqua" w:hAnsi="Book Antiqua"/>
        </w:rPr>
        <w:t xml:space="preserve"> wykonany poprzez zszycie koliście pasków splecionych w formie „zębów”. W ten sposób formowano kształt kapelusza, mającego dość szeroką </w:t>
      </w:r>
      <w:r w:rsidR="005C3A6D" w:rsidRPr="008528D9">
        <w:rPr>
          <w:rFonts w:ascii="Book Antiqua" w:hAnsi="Book Antiqua"/>
        </w:rPr>
        <w:t>„</w:t>
      </w:r>
      <w:r w:rsidR="005338B9" w:rsidRPr="008528D9">
        <w:rPr>
          <w:rFonts w:ascii="Book Antiqua" w:hAnsi="Book Antiqua"/>
        </w:rPr>
        <w:t>kanię</w:t>
      </w:r>
      <w:r w:rsidR="005C3A6D" w:rsidRPr="008528D9">
        <w:rPr>
          <w:rFonts w:ascii="Book Antiqua" w:hAnsi="Book Antiqua"/>
        </w:rPr>
        <w:t>”</w:t>
      </w:r>
      <w:r w:rsidR="005338B9" w:rsidRPr="008528D9">
        <w:rPr>
          <w:rFonts w:ascii="Book Antiqua" w:hAnsi="Book Antiqua"/>
        </w:rPr>
        <w:t xml:space="preserve"> i półkoliste denko. Otok ozdabiano granatową lub czarną wstążką. Do </w:t>
      </w:r>
      <w:r w:rsidR="00890EDB" w:rsidRPr="008528D9">
        <w:rPr>
          <w:rFonts w:ascii="Book Antiqua" w:hAnsi="Book Antiqua"/>
        </w:rPr>
        <w:t>„</w:t>
      </w:r>
      <w:r w:rsidR="005338B9" w:rsidRPr="008528D9">
        <w:rPr>
          <w:rFonts w:ascii="Book Antiqua" w:hAnsi="Book Antiqua"/>
        </w:rPr>
        <w:t>sukmanki</w:t>
      </w:r>
      <w:r w:rsidR="00890EDB" w:rsidRPr="008528D9">
        <w:rPr>
          <w:rFonts w:ascii="Book Antiqua" w:hAnsi="Book Antiqua"/>
        </w:rPr>
        <w:t>”</w:t>
      </w:r>
      <w:r w:rsidR="005338B9" w:rsidRPr="008528D9">
        <w:rPr>
          <w:rFonts w:ascii="Book Antiqua" w:hAnsi="Book Antiqua"/>
        </w:rPr>
        <w:t xml:space="preserve"> natomiast ubierano charakterystyczną czapkę – </w:t>
      </w:r>
      <w:r w:rsidR="00890EDB" w:rsidRPr="008528D9">
        <w:rPr>
          <w:rFonts w:ascii="Book Antiqua" w:hAnsi="Book Antiqua"/>
        </w:rPr>
        <w:t>„</w:t>
      </w:r>
      <w:r w:rsidR="005338B9" w:rsidRPr="008528D9">
        <w:rPr>
          <w:rFonts w:ascii="Book Antiqua" w:hAnsi="Book Antiqua"/>
        </w:rPr>
        <w:t>magierkę</w:t>
      </w:r>
      <w:r w:rsidR="00890EDB" w:rsidRPr="008528D9">
        <w:rPr>
          <w:rFonts w:ascii="Book Antiqua" w:hAnsi="Book Antiqua"/>
        </w:rPr>
        <w:t>”</w:t>
      </w:r>
      <w:r w:rsidR="005338B9" w:rsidRPr="008528D9">
        <w:rPr>
          <w:rFonts w:ascii="Book Antiqua" w:hAnsi="Book Antiqua"/>
        </w:rPr>
        <w:t xml:space="preserve"> (</w:t>
      </w:r>
      <w:r w:rsidR="00890EDB" w:rsidRPr="008528D9">
        <w:rPr>
          <w:rFonts w:ascii="Book Antiqua" w:hAnsi="Book Antiqua"/>
        </w:rPr>
        <w:t>„</w:t>
      </w:r>
      <w:r w:rsidR="005338B9" w:rsidRPr="008528D9">
        <w:rPr>
          <w:rFonts w:ascii="Book Antiqua" w:hAnsi="Book Antiqua"/>
        </w:rPr>
        <w:t>gamerkę</w:t>
      </w:r>
      <w:r w:rsidR="00890EDB" w:rsidRPr="008528D9">
        <w:rPr>
          <w:rFonts w:ascii="Book Antiqua" w:hAnsi="Book Antiqua"/>
        </w:rPr>
        <w:t>”</w:t>
      </w:r>
      <w:r w:rsidR="005338B9" w:rsidRPr="008528D9">
        <w:rPr>
          <w:rFonts w:ascii="Book Antiqua" w:hAnsi="Book Antiqua"/>
        </w:rPr>
        <w:t xml:space="preserve">), wyglądem przypominającą żołnierskie czako bez daszka. Szyto ją z takiego samego, brązowego sukna, z jednego pasa materiału długości obwodu głowy mężczyzny. </w:t>
      </w:r>
      <w:r w:rsidR="00D87C6B" w:rsidRPr="008528D9">
        <w:rPr>
          <w:rFonts w:ascii="Book Antiqua" w:hAnsi="Book Antiqua"/>
        </w:rPr>
        <w:t>Okrągły w</w:t>
      </w:r>
      <w:r w:rsidR="005338B9" w:rsidRPr="008528D9">
        <w:rPr>
          <w:rFonts w:ascii="Book Antiqua" w:hAnsi="Book Antiqua"/>
        </w:rPr>
        <w:t>ierzch doszywano osobno. Czapkę w okolicach Niska szamerowano niebieskogranatowym sznurkiem, identycznym</w:t>
      </w:r>
      <w:r w:rsidRPr="008528D9">
        <w:rPr>
          <w:rFonts w:ascii="Book Antiqua" w:hAnsi="Book Antiqua"/>
        </w:rPr>
        <w:t xml:space="preserve"> z tym,</w:t>
      </w:r>
      <w:r w:rsidR="005338B9" w:rsidRPr="008528D9">
        <w:rPr>
          <w:rFonts w:ascii="Book Antiqua" w:hAnsi="Book Antiqua"/>
        </w:rPr>
        <w:t xml:space="preserve"> jaki</w:t>
      </w:r>
      <w:r w:rsidR="00C57515" w:rsidRPr="008528D9">
        <w:rPr>
          <w:rFonts w:ascii="Book Antiqua" w:hAnsi="Book Antiqua"/>
        </w:rPr>
        <w:t>ego</w:t>
      </w:r>
      <w:r w:rsidRPr="008528D9">
        <w:rPr>
          <w:rFonts w:ascii="Book Antiqua" w:hAnsi="Book Antiqua"/>
        </w:rPr>
        <w:t xml:space="preserve"> używano przy sukmanie. G</w:t>
      </w:r>
      <w:r w:rsidR="005338B9" w:rsidRPr="008528D9">
        <w:rPr>
          <w:rFonts w:ascii="Book Antiqua" w:hAnsi="Book Antiqua"/>
        </w:rPr>
        <w:t>órny kraj otoku opasywano potrójnym szlakiem sznurka</w:t>
      </w:r>
      <w:r w:rsidR="00D87C6B" w:rsidRPr="008528D9">
        <w:rPr>
          <w:rFonts w:ascii="Book Antiqua" w:hAnsi="Book Antiqua"/>
        </w:rPr>
        <w:t xml:space="preserve"> </w:t>
      </w:r>
      <w:r w:rsidR="005338B9" w:rsidRPr="008528D9">
        <w:rPr>
          <w:rFonts w:ascii="Book Antiqua" w:hAnsi="Book Antiqua"/>
        </w:rPr>
        <w:t xml:space="preserve">a w rogach formowano </w:t>
      </w:r>
      <w:r w:rsidRPr="008528D9">
        <w:rPr>
          <w:rFonts w:ascii="Book Antiqua" w:hAnsi="Book Antiqua"/>
        </w:rPr>
        <w:t xml:space="preserve">z niego </w:t>
      </w:r>
      <w:r w:rsidR="00890EDB" w:rsidRPr="008528D9">
        <w:rPr>
          <w:rFonts w:ascii="Book Antiqua" w:hAnsi="Book Antiqua"/>
        </w:rPr>
        <w:t>„</w:t>
      </w:r>
      <w:r w:rsidR="005338B9" w:rsidRPr="008528D9">
        <w:rPr>
          <w:rFonts w:ascii="Book Antiqua" w:hAnsi="Book Antiqua"/>
        </w:rPr>
        <w:t>chwościki</w:t>
      </w:r>
      <w:r w:rsidR="00890EDB" w:rsidRPr="008528D9">
        <w:rPr>
          <w:rFonts w:ascii="Book Antiqua" w:hAnsi="Book Antiqua"/>
        </w:rPr>
        <w:t>”</w:t>
      </w:r>
      <w:r w:rsidR="005338B9" w:rsidRPr="008528D9">
        <w:rPr>
          <w:rFonts w:ascii="Book Antiqua" w:hAnsi="Book Antiqua"/>
        </w:rPr>
        <w:t xml:space="preserve">. Na pozostałym obszarze szamerunek wykonywano czerwonym sznureczkiem, </w:t>
      </w:r>
      <w:r w:rsidR="00890EDB" w:rsidRPr="008528D9">
        <w:rPr>
          <w:rFonts w:ascii="Book Antiqua" w:hAnsi="Book Antiqua"/>
        </w:rPr>
        <w:br/>
      </w:r>
      <w:r w:rsidR="005338B9" w:rsidRPr="008528D9">
        <w:rPr>
          <w:rFonts w:ascii="Book Antiqua" w:hAnsi="Book Antiqua"/>
        </w:rPr>
        <w:t>a zamiast chwostów z końców sznurka formowano pomponiki.</w:t>
      </w:r>
      <w:r w:rsidR="00D87C6B" w:rsidRPr="008528D9">
        <w:rPr>
          <w:rFonts w:ascii="Book Antiqua" w:hAnsi="Book Antiqua"/>
        </w:rPr>
        <w:t xml:space="preserve"> </w:t>
      </w:r>
      <w:r w:rsidR="00642EA0" w:rsidRPr="008528D9">
        <w:rPr>
          <w:rFonts w:ascii="Book Antiqua" w:hAnsi="Book Antiqua"/>
        </w:rPr>
        <w:t>Noszo</w:t>
      </w:r>
      <w:r w:rsidRPr="008528D9">
        <w:rPr>
          <w:rFonts w:ascii="Book Antiqua" w:hAnsi="Book Antiqua"/>
        </w:rPr>
        <w:t>no również wełniane czapki</w:t>
      </w:r>
      <w:r w:rsidR="005338B9" w:rsidRPr="008528D9">
        <w:rPr>
          <w:rFonts w:ascii="Book Antiqua" w:hAnsi="Book Antiqua"/>
        </w:rPr>
        <w:t xml:space="preserve"> </w:t>
      </w:r>
      <w:r w:rsidR="00890EDB" w:rsidRPr="008528D9">
        <w:rPr>
          <w:rFonts w:ascii="Book Antiqua" w:hAnsi="Book Antiqua"/>
        </w:rPr>
        <w:t>„</w:t>
      </w:r>
      <w:r w:rsidRPr="008528D9">
        <w:rPr>
          <w:rFonts w:ascii="Book Antiqua" w:hAnsi="Book Antiqua"/>
        </w:rPr>
        <w:t>żarna</w:t>
      </w:r>
      <w:r w:rsidR="00890EDB" w:rsidRPr="008528D9">
        <w:rPr>
          <w:rFonts w:ascii="Book Antiqua" w:hAnsi="Book Antiqua"/>
        </w:rPr>
        <w:t>”</w:t>
      </w:r>
      <w:r w:rsidR="005338B9" w:rsidRPr="008528D9">
        <w:rPr>
          <w:rFonts w:ascii="Book Antiqua" w:hAnsi="Book Antiqua"/>
        </w:rPr>
        <w:t xml:space="preserve">, </w:t>
      </w:r>
      <w:r w:rsidR="00890EDB" w:rsidRPr="008528D9">
        <w:rPr>
          <w:rFonts w:ascii="Book Antiqua" w:hAnsi="Book Antiqua"/>
        </w:rPr>
        <w:t>„</w:t>
      </w:r>
      <w:r w:rsidRPr="008528D9">
        <w:rPr>
          <w:rFonts w:ascii="Book Antiqua" w:hAnsi="Book Antiqua"/>
        </w:rPr>
        <w:t>krakuski</w:t>
      </w:r>
      <w:r w:rsidR="00890EDB" w:rsidRPr="008528D9">
        <w:rPr>
          <w:rFonts w:ascii="Book Antiqua" w:hAnsi="Book Antiqua"/>
        </w:rPr>
        <w:t>”</w:t>
      </w:r>
      <w:r w:rsidR="005338B9" w:rsidRPr="008528D9">
        <w:rPr>
          <w:rFonts w:ascii="Book Antiqua" w:hAnsi="Book Antiqua"/>
        </w:rPr>
        <w:t xml:space="preserve"> –</w:t>
      </w:r>
      <w:r w:rsidRPr="008528D9">
        <w:rPr>
          <w:rFonts w:ascii="Book Antiqua" w:hAnsi="Book Antiqua"/>
        </w:rPr>
        <w:t xml:space="preserve"> rogatywki</w:t>
      </w:r>
      <w:r w:rsidR="005338B9" w:rsidRPr="008528D9">
        <w:rPr>
          <w:rFonts w:ascii="Book Antiqua" w:hAnsi="Book Antiqua"/>
        </w:rPr>
        <w:t xml:space="preserve"> z czerwonego sukna (</w:t>
      </w:r>
      <w:r w:rsidRPr="008528D9">
        <w:rPr>
          <w:rFonts w:ascii="Book Antiqua" w:hAnsi="Book Antiqua"/>
        </w:rPr>
        <w:t>niekiedy również zwane</w:t>
      </w:r>
      <w:r w:rsidR="005338B9" w:rsidRPr="008528D9">
        <w:rPr>
          <w:rFonts w:ascii="Book Antiqua" w:hAnsi="Book Antiqua"/>
        </w:rPr>
        <w:t xml:space="preserve"> </w:t>
      </w:r>
      <w:r w:rsidR="00890EDB" w:rsidRPr="008528D9">
        <w:rPr>
          <w:rFonts w:ascii="Book Antiqua" w:hAnsi="Book Antiqua"/>
        </w:rPr>
        <w:t>„</w:t>
      </w:r>
      <w:r w:rsidR="005338B9" w:rsidRPr="008528D9">
        <w:rPr>
          <w:rFonts w:ascii="Book Antiqua" w:hAnsi="Book Antiqua"/>
        </w:rPr>
        <w:t>magierkami</w:t>
      </w:r>
      <w:r w:rsidR="00890EDB" w:rsidRPr="008528D9">
        <w:rPr>
          <w:rFonts w:ascii="Book Antiqua" w:hAnsi="Book Antiqua"/>
        </w:rPr>
        <w:t>”</w:t>
      </w:r>
      <w:r w:rsidR="001E1404" w:rsidRPr="008528D9">
        <w:rPr>
          <w:rFonts w:ascii="Book Antiqua" w:hAnsi="Book Antiqua"/>
        </w:rPr>
        <w:t xml:space="preserve">) </w:t>
      </w:r>
      <w:r w:rsidR="00890EDB" w:rsidRPr="008528D9">
        <w:rPr>
          <w:rFonts w:ascii="Book Antiqua" w:hAnsi="Book Antiqua"/>
        </w:rPr>
        <w:t>w okolicach Mielca oraz</w:t>
      </w:r>
      <w:r w:rsidR="005338B9" w:rsidRPr="008528D9">
        <w:rPr>
          <w:rFonts w:ascii="Book Antiqua" w:hAnsi="Book Antiqua"/>
        </w:rPr>
        <w:t xml:space="preserve"> </w:t>
      </w:r>
      <w:r w:rsidR="00890EDB" w:rsidRPr="008528D9">
        <w:rPr>
          <w:rFonts w:ascii="Book Antiqua" w:hAnsi="Book Antiqua"/>
        </w:rPr>
        <w:t>„baranice”</w:t>
      </w:r>
      <w:r w:rsidR="005338B9" w:rsidRPr="008528D9">
        <w:rPr>
          <w:rFonts w:ascii="Book Antiqua" w:hAnsi="Book Antiqua"/>
        </w:rPr>
        <w:t>, które mę</w:t>
      </w:r>
      <w:r w:rsidR="00922EF1" w:rsidRPr="008528D9">
        <w:rPr>
          <w:rFonts w:ascii="Book Antiqua" w:hAnsi="Book Antiqua"/>
        </w:rPr>
        <w:t xml:space="preserve">żczyźni chętnie ubierali zimą. </w:t>
      </w:r>
      <w:r w:rsidRPr="008528D9">
        <w:rPr>
          <w:rFonts w:ascii="Book Antiqua" w:hAnsi="Book Antiqua"/>
        </w:rPr>
        <w:t>E</w:t>
      </w:r>
      <w:r w:rsidR="005338B9" w:rsidRPr="008528D9">
        <w:rPr>
          <w:rFonts w:ascii="Book Antiqua" w:hAnsi="Book Antiqua"/>
        </w:rPr>
        <w:t xml:space="preserve">lementem </w:t>
      </w:r>
      <w:r w:rsidR="00D87C6B" w:rsidRPr="008528D9">
        <w:rPr>
          <w:rFonts w:ascii="Book Antiqua" w:hAnsi="Book Antiqua"/>
        </w:rPr>
        <w:t xml:space="preserve">męskiego </w:t>
      </w:r>
      <w:r w:rsidR="005338B9" w:rsidRPr="008528D9">
        <w:rPr>
          <w:rFonts w:ascii="Book Antiqua" w:hAnsi="Book Antiqua"/>
        </w:rPr>
        <w:t>stroju lasowiackiego była</w:t>
      </w:r>
      <w:r w:rsidRPr="008528D9">
        <w:rPr>
          <w:rFonts w:ascii="Book Antiqua" w:hAnsi="Book Antiqua"/>
        </w:rPr>
        <w:t xml:space="preserve"> </w:t>
      </w:r>
      <w:r w:rsidR="00922EF1" w:rsidRPr="008528D9">
        <w:rPr>
          <w:rFonts w:ascii="Book Antiqua" w:hAnsi="Book Antiqua"/>
        </w:rPr>
        <w:t xml:space="preserve">również </w:t>
      </w:r>
      <w:r w:rsidRPr="008528D9">
        <w:rPr>
          <w:rFonts w:ascii="Book Antiqua" w:hAnsi="Book Antiqua"/>
        </w:rPr>
        <w:t>szyta ze skóry</w:t>
      </w:r>
      <w:r w:rsidR="005338B9" w:rsidRPr="008528D9">
        <w:rPr>
          <w:rFonts w:ascii="Book Antiqua" w:hAnsi="Book Antiqua"/>
        </w:rPr>
        <w:t xml:space="preserve"> torba – </w:t>
      </w:r>
      <w:r w:rsidR="00890EDB" w:rsidRPr="008528D9">
        <w:rPr>
          <w:rFonts w:ascii="Book Antiqua" w:hAnsi="Book Antiqua"/>
        </w:rPr>
        <w:t>„</w:t>
      </w:r>
      <w:r w:rsidR="005338B9" w:rsidRPr="008528D9">
        <w:rPr>
          <w:rFonts w:ascii="Book Antiqua" w:hAnsi="Book Antiqua"/>
        </w:rPr>
        <w:t>kalita</w:t>
      </w:r>
      <w:r w:rsidR="00890EDB" w:rsidRPr="008528D9">
        <w:rPr>
          <w:rFonts w:ascii="Book Antiqua" w:hAnsi="Book Antiqua"/>
        </w:rPr>
        <w:t>”</w:t>
      </w:r>
      <w:r w:rsidR="001E1404" w:rsidRPr="008528D9">
        <w:rPr>
          <w:rFonts w:ascii="Book Antiqua" w:hAnsi="Book Antiqua"/>
        </w:rPr>
        <w:t>.</w:t>
      </w:r>
    </w:p>
    <w:p w14:paraId="46A85F06" w14:textId="6B687151" w:rsidR="001047D0" w:rsidRPr="008528D9" w:rsidRDefault="00DE6B77" w:rsidP="00CD7CA5">
      <w:pPr>
        <w:pStyle w:val="Nagwek2"/>
        <w:spacing w:line="276" w:lineRule="auto"/>
        <w:rPr>
          <w:rFonts w:ascii="Book Antiqua" w:hAnsi="Book Antiqua"/>
          <w:b/>
          <w:sz w:val="28"/>
          <w:szCs w:val="28"/>
        </w:rPr>
      </w:pPr>
      <w:r w:rsidRPr="008528D9">
        <w:rPr>
          <w:rFonts w:ascii="Book Antiqua" w:hAnsi="Book Antiqua"/>
          <w:b/>
          <w:sz w:val="28"/>
          <w:szCs w:val="28"/>
        </w:rPr>
        <w:br w:type="page"/>
      </w:r>
      <w:bookmarkStart w:id="76" w:name="_Toc102372041"/>
      <w:r w:rsidR="001047D0" w:rsidRPr="008528D9">
        <w:rPr>
          <w:rFonts w:ascii="Book Antiqua" w:hAnsi="Book Antiqua"/>
          <w:b/>
          <w:sz w:val="28"/>
          <w:szCs w:val="28"/>
        </w:rPr>
        <w:lastRenderedPageBreak/>
        <w:t>4.5. Kultura niematerialna</w:t>
      </w:r>
      <w:bookmarkEnd w:id="76"/>
    </w:p>
    <w:p w14:paraId="768DB0F4" w14:textId="6B864158" w:rsidR="001B50D4" w:rsidRPr="008528D9" w:rsidRDefault="001047D0" w:rsidP="00CD7CA5">
      <w:pPr>
        <w:pStyle w:val="Nagwek2"/>
        <w:spacing w:line="276" w:lineRule="auto"/>
        <w:rPr>
          <w:rFonts w:ascii="Book Antiqua" w:eastAsia="Times New Roman" w:hAnsi="Book Antiqua"/>
          <w:b/>
          <w:sz w:val="28"/>
          <w:szCs w:val="28"/>
          <w:u w:val="single"/>
        </w:rPr>
      </w:pPr>
      <w:bookmarkStart w:id="77" w:name="_Toc102372042"/>
      <w:r w:rsidRPr="008528D9">
        <w:rPr>
          <w:rFonts w:ascii="Book Antiqua" w:hAnsi="Book Antiqua"/>
          <w:b/>
          <w:sz w:val="28"/>
          <w:szCs w:val="28"/>
        </w:rPr>
        <w:t>4.5.1. Gwara lasowiacka</w:t>
      </w:r>
      <w:bookmarkEnd w:id="77"/>
    </w:p>
    <w:p w14:paraId="51438B4D" w14:textId="49851A08" w:rsidR="001B50D4" w:rsidRPr="008528D9" w:rsidRDefault="001B50D4" w:rsidP="00CD7CA5">
      <w:pPr>
        <w:spacing w:line="276" w:lineRule="auto"/>
        <w:ind w:firstLine="720"/>
        <w:jc w:val="both"/>
        <w:rPr>
          <w:rFonts w:ascii="Book Antiqua" w:hAnsi="Book Antiqua"/>
        </w:rPr>
      </w:pPr>
      <w:r w:rsidRPr="008528D9">
        <w:rPr>
          <w:rFonts w:ascii="Book Antiqua" w:hAnsi="Book Antiqua"/>
        </w:rPr>
        <w:t>Od końca XIX w. kilkakrotnie podejmowano analizę języka Lasowiaków</w:t>
      </w:r>
      <w:r w:rsidRPr="008528D9">
        <w:rPr>
          <w:rFonts w:ascii="Book Antiqua" w:hAnsi="Book Antiqua"/>
          <w:vertAlign w:val="superscript"/>
        </w:rPr>
        <w:footnoteReference w:id="132"/>
      </w:r>
      <w:r w:rsidRPr="008528D9">
        <w:rPr>
          <w:rFonts w:ascii="Book Antiqua" w:hAnsi="Book Antiqua"/>
        </w:rPr>
        <w:t>. Według ustaleń językoz</w:t>
      </w:r>
      <w:r w:rsidR="001B1A7B" w:rsidRPr="008528D9">
        <w:rPr>
          <w:rFonts w:ascii="Book Antiqua" w:hAnsi="Book Antiqua"/>
        </w:rPr>
        <w:t>nawców</w:t>
      </w:r>
      <w:r w:rsidR="00D25810">
        <w:rPr>
          <w:rFonts w:ascii="Book Antiqua" w:hAnsi="Book Antiqua"/>
        </w:rPr>
        <w:t xml:space="preserve"> gwara, którą</w:t>
      </w:r>
      <w:r w:rsidR="001B1A7B" w:rsidRPr="008528D9">
        <w:rPr>
          <w:rFonts w:ascii="Book Antiqua" w:hAnsi="Book Antiqua"/>
        </w:rPr>
        <w:t xml:space="preserve"> posługiwali</w:t>
      </w:r>
      <w:r w:rsidRPr="008528D9">
        <w:rPr>
          <w:rFonts w:ascii="Book Antiqua" w:hAnsi="Book Antiqua"/>
        </w:rPr>
        <w:t xml:space="preserve"> się mieszkańcy dawnej Puszczy Sandomierskiej</w:t>
      </w:r>
      <w:r w:rsidR="001B1A7B" w:rsidRPr="008528D9">
        <w:rPr>
          <w:rFonts w:ascii="Book Antiqua" w:hAnsi="Book Antiqua"/>
        </w:rPr>
        <w:t>, a wiele cech zachowuje również współczesna mowa potoczna na tych terenach</w:t>
      </w:r>
      <w:r w:rsidR="001B1A7B" w:rsidRPr="008528D9">
        <w:rPr>
          <w:rFonts w:ascii="Book Antiqua" w:hAnsi="Book Antiqua"/>
          <w:vertAlign w:val="superscript"/>
        </w:rPr>
        <w:footnoteReference w:id="133"/>
      </w:r>
      <w:r w:rsidR="00DF7365" w:rsidRPr="008528D9">
        <w:rPr>
          <w:rFonts w:ascii="Book Antiqua" w:hAnsi="Book Antiqua"/>
        </w:rPr>
        <w:t>,</w:t>
      </w:r>
      <w:r w:rsidRPr="008528D9">
        <w:rPr>
          <w:rFonts w:ascii="Book Antiqua" w:hAnsi="Book Antiqua"/>
        </w:rPr>
        <w:t xml:space="preserve"> ma cechy </w:t>
      </w:r>
      <w:r w:rsidR="00D25810">
        <w:rPr>
          <w:rFonts w:ascii="Book Antiqua" w:hAnsi="Book Antiqua"/>
        </w:rPr>
        <w:t xml:space="preserve">przejściowe pomiędzy gwarami mazowieckimi </w:t>
      </w:r>
      <w:r w:rsidRPr="008528D9">
        <w:rPr>
          <w:rFonts w:ascii="Book Antiqua" w:hAnsi="Book Antiqua"/>
        </w:rPr>
        <w:t>i małopolskim</w:t>
      </w:r>
      <w:r w:rsidR="00D25810">
        <w:rPr>
          <w:rFonts w:ascii="Book Antiqua" w:hAnsi="Book Antiqua"/>
        </w:rPr>
        <w:t>i</w:t>
      </w:r>
      <w:r w:rsidRPr="008528D9">
        <w:rPr>
          <w:rFonts w:ascii="Book Antiqua" w:hAnsi="Book Antiqua"/>
          <w:vertAlign w:val="superscript"/>
        </w:rPr>
        <w:footnoteReference w:id="134"/>
      </w:r>
      <w:r w:rsidRPr="008528D9">
        <w:rPr>
          <w:rFonts w:ascii="Book Antiqua" w:hAnsi="Book Antiqua"/>
        </w:rPr>
        <w:t xml:space="preserve">. Stanisław Urbańczyk i Kazimierz Nitsch ujmowali gwarę lasowiacką w </w:t>
      </w:r>
      <w:r w:rsidR="00206F56" w:rsidRPr="008528D9">
        <w:rPr>
          <w:rFonts w:ascii="Book Antiqua" w:hAnsi="Book Antiqua"/>
        </w:rPr>
        <w:t xml:space="preserve">obrębie </w:t>
      </w:r>
      <w:r w:rsidRPr="008528D9">
        <w:rPr>
          <w:rFonts w:ascii="Book Antiqua" w:hAnsi="Book Antiqua"/>
        </w:rPr>
        <w:t>dialektu małopolskiego, w jego części środkowopółnocnej</w:t>
      </w:r>
      <w:r w:rsidRPr="008528D9">
        <w:rPr>
          <w:rFonts w:ascii="Book Antiqua" w:hAnsi="Book Antiqua"/>
          <w:vertAlign w:val="superscript"/>
        </w:rPr>
        <w:footnoteReference w:id="135"/>
      </w:r>
      <w:r w:rsidRPr="008528D9">
        <w:rPr>
          <w:rFonts w:ascii="Book Antiqua" w:hAnsi="Book Antiqua"/>
        </w:rPr>
        <w:t xml:space="preserve">, tak też został potraktowany przez autorów portalu </w:t>
      </w:r>
      <w:r w:rsidRPr="008528D9">
        <w:rPr>
          <w:rFonts w:ascii="Book Antiqua" w:hAnsi="Book Antiqua"/>
          <w:i/>
        </w:rPr>
        <w:t>Gwary polskie. Przewodnik multimedialny</w:t>
      </w:r>
      <w:r w:rsidRPr="008528D9">
        <w:rPr>
          <w:rFonts w:ascii="Book Antiqua" w:hAnsi="Book Antiqua"/>
        </w:rPr>
        <w:t xml:space="preserve"> pod redakcją Haliny Karaś</w:t>
      </w:r>
      <w:r w:rsidRPr="008528D9">
        <w:rPr>
          <w:rFonts w:ascii="Book Antiqua" w:hAnsi="Book Antiqua"/>
          <w:vertAlign w:val="superscript"/>
        </w:rPr>
        <w:footnoteReference w:id="136"/>
      </w:r>
      <w:r w:rsidRPr="008528D9">
        <w:rPr>
          <w:rFonts w:ascii="Book Antiqua" w:hAnsi="Book Antiqua"/>
        </w:rPr>
        <w:t>. Janina Wójtowicz podkreślała w połowie XX w.</w:t>
      </w:r>
      <w:r w:rsidR="00B86ABF" w:rsidRPr="008528D9">
        <w:rPr>
          <w:rFonts w:ascii="Book Antiqua" w:hAnsi="Book Antiqua"/>
        </w:rPr>
        <w:t>,</w:t>
      </w:r>
      <w:r w:rsidRPr="008528D9">
        <w:rPr>
          <w:rFonts w:ascii="Book Antiqua" w:hAnsi="Book Antiqua"/>
        </w:rPr>
        <w:t xml:space="preserve"> że mieszkańcy obsz</w:t>
      </w:r>
      <w:r w:rsidR="000B1940">
        <w:rPr>
          <w:rFonts w:ascii="Book Antiqua" w:hAnsi="Book Antiqua"/>
        </w:rPr>
        <w:t>aru kultury lasowiackiej posługu</w:t>
      </w:r>
      <w:r w:rsidRPr="008528D9">
        <w:rPr>
          <w:rFonts w:ascii="Book Antiqua" w:hAnsi="Book Antiqua"/>
        </w:rPr>
        <w:t xml:space="preserve">ją </w:t>
      </w:r>
      <w:r w:rsidR="000B1940">
        <w:rPr>
          <w:rFonts w:ascii="Book Antiqua" w:hAnsi="Book Antiqua"/>
        </w:rPr>
        <w:t>się gwarą</w:t>
      </w:r>
      <w:r w:rsidRPr="008528D9">
        <w:rPr>
          <w:rFonts w:ascii="Book Antiqua" w:hAnsi="Book Antiqua"/>
        </w:rPr>
        <w:t>, która odznacza się dużą archaicznością. Wydzieliła kilka zespołów gwarowych, związanych z chronologią nawarstwiania się różnych wpływów językowych wraz z ekspansją osadniczą. Z</w:t>
      </w:r>
      <w:r w:rsidR="00DF7365" w:rsidRPr="008528D9">
        <w:rPr>
          <w:rFonts w:ascii="Book Antiqua" w:hAnsi="Book Antiqua"/>
        </w:rPr>
        <w:t xml:space="preserve">espół gwarowy </w:t>
      </w:r>
      <w:r w:rsidRPr="008528D9">
        <w:rPr>
          <w:rFonts w:ascii="Book Antiqua" w:hAnsi="Book Antiqua"/>
        </w:rPr>
        <w:t>c</w:t>
      </w:r>
      <w:r w:rsidR="00DF7365" w:rsidRPr="008528D9">
        <w:rPr>
          <w:rFonts w:ascii="Book Antiqua" w:hAnsi="Book Antiqua"/>
        </w:rPr>
        <w:t>echujący się brakiem mazurzenia</w:t>
      </w:r>
      <w:r w:rsidR="000B1940">
        <w:rPr>
          <w:rFonts w:ascii="Book Antiqua" w:hAnsi="Book Antiqua"/>
        </w:rPr>
        <w:t xml:space="preserve"> położony był</w:t>
      </w:r>
      <w:r w:rsidRPr="008528D9">
        <w:rPr>
          <w:rFonts w:ascii="Book Antiqua" w:hAnsi="Book Antiqua"/>
        </w:rPr>
        <w:t xml:space="preserve"> </w:t>
      </w:r>
      <w:r w:rsidR="0088192C">
        <w:rPr>
          <w:rFonts w:ascii="Book Antiqua" w:hAnsi="Book Antiqua"/>
        </w:rPr>
        <w:br/>
      </w:r>
      <w:r w:rsidRPr="008528D9">
        <w:rPr>
          <w:rFonts w:ascii="Book Antiqua" w:hAnsi="Book Antiqua"/>
        </w:rPr>
        <w:t xml:space="preserve">w widłach Sanu i Wisłoka, co </w:t>
      </w:r>
      <w:r w:rsidR="000B1940">
        <w:rPr>
          <w:rFonts w:ascii="Book Antiqua" w:hAnsi="Book Antiqua"/>
        </w:rPr>
        <w:t xml:space="preserve">było </w:t>
      </w:r>
      <w:r w:rsidRPr="008528D9">
        <w:rPr>
          <w:rFonts w:ascii="Book Antiqua" w:hAnsi="Book Antiqua"/>
        </w:rPr>
        <w:t xml:space="preserve">związane z osadnictwem jeszcze sprzed XV w. Między tą gwarą a środkiem Puszczy </w:t>
      </w:r>
      <w:r w:rsidR="000D3E59" w:rsidRPr="008528D9">
        <w:rPr>
          <w:rFonts w:ascii="Book Antiqua" w:hAnsi="Book Antiqua"/>
        </w:rPr>
        <w:t xml:space="preserve">Sandomierskiej znajduje się </w:t>
      </w:r>
      <w:r w:rsidRPr="008528D9">
        <w:rPr>
          <w:rFonts w:ascii="Book Antiqua" w:hAnsi="Book Antiqua"/>
        </w:rPr>
        <w:t xml:space="preserve">obszar związany </w:t>
      </w:r>
      <w:r w:rsidR="0088192C">
        <w:rPr>
          <w:rFonts w:ascii="Book Antiqua" w:hAnsi="Book Antiqua"/>
        </w:rPr>
        <w:br/>
      </w:r>
      <w:r w:rsidRPr="008528D9">
        <w:rPr>
          <w:rFonts w:ascii="Book Antiqua" w:hAnsi="Book Antiqua"/>
        </w:rPr>
        <w:t xml:space="preserve">z ekspansją osadniczą z XVI w. i istotną cechą </w:t>
      </w:r>
      <w:r w:rsidR="00DF7365" w:rsidRPr="008528D9">
        <w:rPr>
          <w:rFonts w:ascii="Book Antiqua" w:hAnsi="Book Antiqua"/>
        </w:rPr>
        <w:t xml:space="preserve">języka </w:t>
      </w:r>
      <w:r w:rsidRPr="008528D9">
        <w:rPr>
          <w:rFonts w:ascii="Book Antiqua" w:hAnsi="Book Antiqua"/>
        </w:rPr>
        <w:t>tego terenu –</w:t>
      </w:r>
      <w:r w:rsidR="000D3E59" w:rsidRPr="008528D9">
        <w:rPr>
          <w:rFonts w:ascii="Book Antiqua" w:hAnsi="Book Antiqua"/>
        </w:rPr>
        <w:t xml:space="preserve"> mazurzeniem, któr</w:t>
      </w:r>
      <w:r w:rsidRPr="008528D9">
        <w:rPr>
          <w:rFonts w:ascii="Book Antiqua" w:hAnsi="Book Antiqua"/>
        </w:rPr>
        <w:t xml:space="preserve">ego wschodnią rubieżą jest granica dawnego województwa sandomierskiego. Natomiast środek puszczy ma związek z </w:t>
      </w:r>
      <w:r w:rsidR="000D3E59" w:rsidRPr="008528D9">
        <w:rPr>
          <w:rFonts w:ascii="Book Antiqua" w:hAnsi="Book Antiqua"/>
        </w:rPr>
        <w:t>osadnictwem późniejszym – XVII-wiecznym</w:t>
      </w:r>
      <w:r w:rsidRPr="008528D9">
        <w:rPr>
          <w:rFonts w:ascii="Book Antiqua" w:hAnsi="Book Antiqua"/>
          <w:vertAlign w:val="superscript"/>
        </w:rPr>
        <w:footnoteReference w:id="137"/>
      </w:r>
      <w:r w:rsidRPr="008528D9">
        <w:rPr>
          <w:rFonts w:ascii="Book Antiqua" w:hAnsi="Book Antiqua"/>
        </w:rPr>
        <w:t>.</w:t>
      </w:r>
    </w:p>
    <w:p w14:paraId="2EFB0FC9" w14:textId="23F5AD08" w:rsidR="001B50D4" w:rsidRPr="008528D9" w:rsidRDefault="001B50D4" w:rsidP="00CD7CA5">
      <w:pPr>
        <w:spacing w:line="276" w:lineRule="auto"/>
        <w:ind w:firstLine="720"/>
        <w:jc w:val="both"/>
        <w:rPr>
          <w:rFonts w:ascii="Book Antiqua" w:hAnsi="Book Antiqua"/>
        </w:rPr>
      </w:pPr>
      <w:r w:rsidRPr="008528D9">
        <w:rPr>
          <w:rFonts w:ascii="Book Antiqua" w:hAnsi="Book Antiqua"/>
        </w:rPr>
        <w:t xml:space="preserve">Jako najistotniejsze </w:t>
      </w:r>
      <w:r w:rsidR="00DF7365" w:rsidRPr="008528D9">
        <w:rPr>
          <w:rFonts w:ascii="Book Antiqua" w:hAnsi="Book Antiqua"/>
        </w:rPr>
        <w:t xml:space="preserve">elementy </w:t>
      </w:r>
      <w:r w:rsidRPr="008528D9">
        <w:rPr>
          <w:rFonts w:ascii="Book Antiqua" w:hAnsi="Book Antiqua"/>
        </w:rPr>
        <w:t>gwary lasowiackiej badacze wymieniają</w:t>
      </w:r>
      <w:r w:rsidR="001B1A7B" w:rsidRPr="008528D9">
        <w:rPr>
          <w:rFonts w:ascii="Book Antiqua" w:hAnsi="Book Antiqua"/>
        </w:rPr>
        <w:t xml:space="preserve"> jej cechy fonetyczne, tj.</w:t>
      </w:r>
      <w:r w:rsidRPr="008528D9">
        <w:rPr>
          <w:rFonts w:ascii="Book Antiqua" w:hAnsi="Book Antiqua"/>
        </w:rPr>
        <w:t>: mazurzenie</w:t>
      </w:r>
      <w:r w:rsidR="000D3E59" w:rsidRPr="008528D9">
        <w:rPr>
          <w:rFonts w:ascii="Book Antiqua" w:hAnsi="Book Antiqua"/>
        </w:rPr>
        <w:t xml:space="preserve">, </w:t>
      </w:r>
      <w:r w:rsidRPr="008528D9">
        <w:rPr>
          <w:rFonts w:ascii="Book Antiqua" w:hAnsi="Book Antiqua"/>
        </w:rPr>
        <w:t>brak samogłosek no</w:t>
      </w:r>
      <w:r w:rsidR="001B1A7B" w:rsidRPr="008528D9">
        <w:rPr>
          <w:rFonts w:ascii="Book Antiqua" w:hAnsi="Book Antiqua"/>
        </w:rPr>
        <w:t>sowych,</w:t>
      </w:r>
      <w:r w:rsidRPr="008528D9">
        <w:rPr>
          <w:rFonts w:ascii="Book Antiqua" w:hAnsi="Book Antiqua"/>
        </w:rPr>
        <w:t xml:space="preserve"> przejście wygłosowego </w:t>
      </w:r>
      <w:r w:rsidR="001B1A7B" w:rsidRPr="008528D9">
        <w:rPr>
          <w:rFonts w:ascii="Book Antiqua" w:hAnsi="Book Antiqua"/>
        </w:rPr>
        <w:br/>
      </w:r>
      <w:r w:rsidR="00F15F33" w:rsidRPr="008528D9">
        <w:rPr>
          <w:rFonts w:ascii="Book Antiqua" w:hAnsi="Book Antiqua"/>
        </w:rPr>
        <w:t>„</w:t>
      </w:r>
      <w:r w:rsidRPr="008528D9">
        <w:rPr>
          <w:rFonts w:ascii="Book Antiqua" w:hAnsi="Book Antiqua"/>
        </w:rPr>
        <w:t>ń</w:t>
      </w:r>
      <w:r w:rsidR="00F15F33" w:rsidRPr="008528D9">
        <w:rPr>
          <w:rFonts w:ascii="Book Antiqua" w:hAnsi="Book Antiqua"/>
        </w:rPr>
        <w:t>”</w:t>
      </w:r>
      <w:r w:rsidRPr="008528D9">
        <w:rPr>
          <w:rFonts w:ascii="Book Antiqua" w:hAnsi="Book Antiqua"/>
          <w:i/>
        </w:rPr>
        <w:t xml:space="preserve"> </w:t>
      </w:r>
      <w:r w:rsidRPr="008528D9">
        <w:rPr>
          <w:rFonts w:ascii="Book Antiqua" w:hAnsi="Book Antiqua"/>
        </w:rPr>
        <w:t xml:space="preserve">w </w:t>
      </w:r>
      <w:r w:rsidR="00F15F33" w:rsidRPr="008528D9">
        <w:rPr>
          <w:rFonts w:ascii="Book Antiqua" w:hAnsi="Book Antiqua"/>
        </w:rPr>
        <w:t>„</w:t>
      </w:r>
      <w:r w:rsidRPr="008528D9">
        <w:rPr>
          <w:rFonts w:ascii="Book Antiqua" w:hAnsi="Book Antiqua"/>
        </w:rPr>
        <w:t>j</w:t>
      </w:r>
      <w:r w:rsidR="00F15F33" w:rsidRPr="008528D9">
        <w:rPr>
          <w:rFonts w:ascii="Book Antiqua" w:hAnsi="Book Antiqua"/>
        </w:rPr>
        <w:t>”</w:t>
      </w:r>
      <w:r w:rsidR="000D3E59" w:rsidRPr="008528D9">
        <w:rPr>
          <w:rFonts w:ascii="Book Antiqua" w:hAnsi="Book Antiqua"/>
        </w:rPr>
        <w:t>,</w:t>
      </w:r>
      <w:r w:rsidRPr="008528D9">
        <w:rPr>
          <w:rFonts w:ascii="Book Antiqua" w:hAnsi="Book Antiqua"/>
        </w:rPr>
        <w:t xml:space="preserve"> bezdźwi</w:t>
      </w:r>
      <w:r w:rsidR="000D3E59" w:rsidRPr="008528D9">
        <w:rPr>
          <w:rFonts w:ascii="Book Antiqua" w:hAnsi="Book Antiqua"/>
        </w:rPr>
        <w:t>ęczną fonetykę międzywyrazową,</w:t>
      </w:r>
      <w:r w:rsidRPr="008528D9">
        <w:rPr>
          <w:rFonts w:ascii="Book Antiqua" w:hAnsi="Book Antiqua"/>
        </w:rPr>
        <w:t xml:space="preserve"> przejście grupy </w:t>
      </w:r>
      <w:r w:rsidR="00F15F33" w:rsidRPr="008528D9">
        <w:rPr>
          <w:rFonts w:ascii="Book Antiqua" w:hAnsi="Book Antiqua"/>
        </w:rPr>
        <w:t>„</w:t>
      </w:r>
      <w:proofErr w:type="spellStart"/>
      <w:r w:rsidRPr="008528D9">
        <w:rPr>
          <w:rFonts w:ascii="Book Antiqua" w:hAnsi="Book Antiqua"/>
        </w:rPr>
        <w:t>aN</w:t>
      </w:r>
      <w:proofErr w:type="spellEnd"/>
      <w:r w:rsidR="00F15F33" w:rsidRPr="008528D9">
        <w:rPr>
          <w:rFonts w:ascii="Book Antiqua" w:hAnsi="Book Antiqua"/>
        </w:rPr>
        <w:t>”</w:t>
      </w:r>
      <w:r w:rsidRPr="008528D9">
        <w:rPr>
          <w:rFonts w:ascii="Book Antiqua" w:hAnsi="Book Antiqua"/>
        </w:rPr>
        <w:t xml:space="preserve"> w </w:t>
      </w:r>
      <w:r w:rsidR="00F15F33" w:rsidRPr="008528D9">
        <w:rPr>
          <w:rFonts w:ascii="Book Antiqua" w:hAnsi="Book Antiqua"/>
        </w:rPr>
        <w:t>„</w:t>
      </w:r>
      <w:proofErr w:type="spellStart"/>
      <w:r w:rsidRPr="008528D9">
        <w:rPr>
          <w:rFonts w:ascii="Book Antiqua" w:hAnsi="Book Antiqua"/>
        </w:rPr>
        <w:t>a</w:t>
      </w:r>
      <w:r w:rsidRPr="008528D9">
        <w:rPr>
          <w:rFonts w:ascii="Book Antiqua" w:hAnsi="Book Antiqua"/>
          <w:vertAlign w:val="superscript"/>
        </w:rPr>
        <w:t>e</w:t>
      </w:r>
      <w:r w:rsidR="000D3E59" w:rsidRPr="008528D9">
        <w:rPr>
          <w:rFonts w:ascii="Book Antiqua" w:hAnsi="Book Antiqua"/>
        </w:rPr>
        <w:t>N</w:t>
      </w:r>
      <w:proofErr w:type="spellEnd"/>
      <w:r w:rsidR="00F15F33" w:rsidRPr="008528D9">
        <w:rPr>
          <w:rFonts w:ascii="Book Antiqua" w:hAnsi="Book Antiqua"/>
        </w:rPr>
        <w:t>”</w:t>
      </w:r>
      <w:r w:rsidR="000D3E59" w:rsidRPr="008528D9">
        <w:rPr>
          <w:rFonts w:ascii="Book Antiqua" w:hAnsi="Book Antiqua"/>
        </w:rPr>
        <w:t>,</w:t>
      </w:r>
      <w:r w:rsidRPr="008528D9">
        <w:rPr>
          <w:rFonts w:ascii="Book Antiqua" w:hAnsi="Book Antiqua"/>
        </w:rPr>
        <w:t xml:space="preserve"> przejście </w:t>
      </w:r>
      <w:r w:rsidR="00F15F33" w:rsidRPr="008528D9">
        <w:rPr>
          <w:rFonts w:ascii="Book Antiqua" w:hAnsi="Book Antiqua"/>
        </w:rPr>
        <w:t>„</w:t>
      </w:r>
      <w:r w:rsidRPr="008528D9">
        <w:rPr>
          <w:rFonts w:ascii="Book Antiqua" w:hAnsi="Book Antiqua"/>
        </w:rPr>
        <w:t>o</w:t>
      </w:r>
      <w:r w:rsidR="00F15F33" w:rsidRPr="008528D9">
        <w:rPr>
          <w:rFonts w:ascii="Book Antiqua" w:hAnsi="Book Antiqua"/>
        </w:rPr>
        <w:t>”</w:t>
      </w:r>
      <w:r w:rsidRPr="008528D9">
        <w:rPr>
          <w:rFonts w:ascii="Book Antiqua" w:hAnsi="Book Antiqua"/>
        </w:rPr>
        <w:t xml:space="preserve"> w d</w:t>
      </w:r>
      <w:r w:rsidR="000D3E59" w:rsidRPr="008528D9">
        <w:rPr>
          <w:rFonts w:ascii="Book Antiqua" w:hAnsi="Book Antiqua"/>
        </w:rPr>
        <w:t>źwięk pośredni labializowany,</w:t>
      </w:r>
      <w:r w:rsidRPr="008528D9">
        <w:rPr>
          <w:rFonts w:ascii="Book Antiqua" w:hAnsi="Book Antiqua"/>
        </w:rPr>
        <w:t xml:space="preserve"> wymowę zębowego </w:t>
      </w:r>
      <w:r w:rsidR="00F15F33" w:rsidRPr="008528D9">
        <w:rPr>
          <w:rFonts w:ascii="Book Antiqua" w:hAnsi="Book Antiqua"/>
        </w:rPr>
        <w:t>„</w:t>
      </w:r>
      <w:r w:rsidRPr="008528D9">
        <w:rPr>
          <w:rFonts w:ascii="Book Antiqua" w:hAnsi="Book Antiqua"/>
        </w:rPr>
        <w:t>ł</w:t>
      </w:r>
      <w:r w:rsidR="00F15F33" w:rsidRPr="008528D9">
        <w:rPr>
          <w:rFonts w:ascii="Book Antiqua" w:hAnsi="Book Antiqua"/>
        </w:rPr>
        <w:t>”</w:t>
      </w:r>
      <w:r w:rsidR="001B1A7B" w:rsidRPr="008528D9">
        <w:rPr>
          <w:rFonts w:ascii="Book Antiqua" w:hAnsi="Book Antiqua"/>
        </w:rPr>
        <w:t>,</w:t>
      </w:r>
      <w:r w:rsidRPr="008528D9">
        <w:rPr>
          <w:rFonts w:ascii="Book Antiqua" w:hAnsi="Book Antiqua"/>
        </w:rPr>
        <w:t xml:space="preserve"> labializację samogłosek </w:t>
      </w:r>
      <w:r w:rsidR="00F15F33" w:rsidRPr="008528D9">
        <w:rPr>
          <w:rFonts w:ascii="Book Antiqua" w:hAnsi="Book Antiqua"/>
        </w:rPr>
        <w:t>„</w:t>
      </w:r>
      <w:r w:rsidRPr="008528D9">
        <w:rPr>
          <w:rFonts w:ascii="Book Antiqua" w:hAnsi="Book Antiqua"/>
        </w:rPr>
        <w:t>u</w:t>
      </w:r>
      <w:r w:rsidR="00F15F33" w:rsidRPr="008528D9">
        <w:rPr>
          <w:rFonts w:ascii="Book Antiqua" w:hAnsi="Book Antiqua"/>
        </w:rPr>
        <w:t>”, „</w:t>
      </w:r>
      <w:r w:rsidRPr="008528D9">
        <w:rPr>
          <w:rFonts w:ascii="Book Antiqua" w:hAnsi="Book Antiqua"/>
        </w:rPr>
        <w:t>o</w:t>
      </w:r>
      <w:r w:rsidR="00F15F33" w:rsidRPr="008528D9">
        <w:rPr>
          <w:rFonts w:ascii="Book Antiqua" w:hAnsi="Book Antiqua"/>
        </w:rPr>
        <w:t>”</w:t>
      </w:r>
      <w:r w:rsidR="001B1A7B" w:rsidRPr="008528D9">
        <w:rPr>
          <w:rFonts w:ascii="Book Antiqua" w:hAnsi="Book Antiqua"/>
        </w:rPr>
        <w:t>,</w:t>
      </w:r>
      <w:r w:rsidRPr="008528D9">
        <w:rPr>
          <w:rFonts w:ascii="Book Antiqua" w:hAnsi="Book Antiqua"/>
        </w:rPr>
        <w:t xml:space="preserve"> występowanie </w:t>
      </w:r>
      <w:r w:rsidR="00F15F33" w:rsidRPr="008528D9">
        <w:rPr>
          <w:rFonts w:ascii="Book Antiqua" w:hAnsi="Book Antiqua"/>
        </w:rPr>
        <w:t>„</w:t>
      </w:r>
      <w:r w:rsidRPr="008528D9">
        <w:rPr>
          <w:rFonts w:ascii="Book Antiqua" w:hAnsi="Book Antiqua"/>
        </w:rPr>
        <w:t>li</w:t>
      </w:r>
      <w:r w:rsidR="00F15F33" w:rsidRPr="008528D9">
        <w:rPr>
          <w:rFonts w:ascii="Book Antiqua" w:hAnsi="Book Antiqua"/>
        </w:rPr>
        <w:t>”</w:t>
      </w:r>
      <w:r w:rsidR="001B1A7B" w:rsidRPr="008528D9">
        <w:rPr>
          <w:rFonts w:ascii="Book Antiqua" w:hAnsi="Book Antiqua"/>
        </w:rPr>
        <w:t>, a</w:t>
      </w:r>
      <w:r w:rsidRPr="008528D9">
        <w:rPr>
          <w:rFonts w:ascii="Book Antiqua" w:hAnsi="Book Antiqua"/>
        </w:rPr>
        <w:t xml:space="preserve"> w narzędniku liczby pojedynczej rzeczowników żeńskich </w:t>
      </w:r>
      <w:r w:rsidR="00F15F33" w:rsidRPr="008528D9">
        <w:rPr>
          <w:rFonts w:ascii="Book Antiqua" w:hAnsi="Book Antiqua"/>
        </w:rPr>
        <w:t>„</w:t>
      </w:r>
      <w:r w:rsidRPr="008528D9">
        <w:rPr>
          <w:rFonts w:ascii="Book Antiqua" w:hAnsi="Book Antiqua"/>
        </w:rPr>
        <w:t>–om</w:t>
      </w:r>
      <w:r w:rsidR="00F15F33" w:rsidRPr="008528D9">
        <w:rPr>
          <w:rFonts w:ascii="Book Antiqua" w:hAnsi="Book Antiqua"/>
        </w:rPr>
        <w:t>”</w:t>
      </w:r>
      <w:r w:rsidRPr="008528D9">
        <w:rPr>
          <w:rFonts w:ascii="Book Antiqua" w:hAnsi="Book Antiqua"/>
        </w:rPr>
        <w:t>, w narzędniku licz</w:t>
      </w:r>
      <w:r w:rsidR="00F15F33" w:rsidRPr="008528D9">
        <w:rPr>
          <w:rFonts w:ascii="Book Antiqua" w:hAnsi="Book Antiqua"/>
        </w:rPr>
        <w:t>b</w:t>
      </w:r>
      <w:r w:rsidRPr="008528D9">
        <w:rPr>
          <w:rFonts w:ascii="Book Antiqua" w:hAnsi="Book Antiqua"/>
        </w:rPr>
        <w:t xml:space="preserve">y mnogiej </w:t>
      </w:r>
      <w:r w:rsidR="00F15F33" w:rsidRPr="008528D9">
        <w:rPr>
          <w:rFonts w:ascii="Book Antiqua" w:hAnsi="Book Antiqua"/>
        </w:rPr>
        <w:t>„</w:t>
      </w:r>
      <w:r w:rsidRPr="008528D9">
        <w:rPr>
          <w:rFonts w:ascii="Book Antiqua" w:hAnsi="Book Antiqua"/>
          <w:i/>
        </w:rPr>
        <w:t>–</w:t>
      </w:r>
      <w:r w:rsidRPr="008528D9">
        <w:rPr>
          <w:rFonts w:ascii="Book Antiqua" w:hAnsi="Book Antiqua"/>
        </w:rPr>
        <w:t>my</w:t>
      </w:r>
      <w:r w:rsidR="00F15F33" w:rsidRPr="008528D9">
        <w:rPr>
          <w:rFonts w:ascii="Book Antiqua" w:hAnsi="Book Antiqua"/>
        </w:rPr>
        <w:t>”</w:t>
      </w:r>
      <w:r w:rsidR="001B1A7B" w:rsidRPr="008528D9">
        <w:rPr>
          <w:rFonts w:ascii="Book Antiqua" w:hAnsi="Book Antiqua"/>
        </w:rPr>
        <w:t>,</w:t>
      </w:r>
      <w:r w:rsidRPr="008528D9">
        <w:rPr>
          <w:rFonts w:ascii="Book Antiqua" w:hAnsi="Book Antiqua"/>
        </w:rPr>
        <w:t xml:space="preserve"> ścieśnione (czyli </w:t>
      </w:r>
      <w:r w:rsidRPr="008528D9">
        <w:rPr>
          <w:rFonts w:ascii="Book Antiqua" w:hAnsi="Book Antiqua"/>
        </w:rPr>
        <w:lastRenderedPageBreak/>
        <w:t xml:space="preserve">wymawiane wąsko) samogłoski </w:t>
      </w:r>
      <w:r w:rsidR="00F15F33" w:rsidRPr="008528D9">
        <w:rPr>
          <w:rFonts w:ascii="Book Antiqua" w:hAnsi="Book Antiqua"/>
        </w:rPr>
        <w:t>„</w:t>
      </w:r>
      <w:r w:rsidRPr="008528D9">
        <w:rPr>
          <w:rFonts w:ascii="Book Antiqua" w:hAnsi="Book Antiqua"/>
        </w:rPr>
        <w:t>a</w:t>
      </w:r>
      <w:r w:rsidR="00F15F33" w:rsidRPr="008528D9">
        <w:rPr>
          <w:rFonts w:ascii="Book Antiqua" w:hAnsi="Book Antiqua"/>
        </w:rPr>
        <w:t>”</w:t>
      </w:r>
      <w:r w:rsidRPr="008528D9">
        <w:rPr>
          <w:rFonts w:ascii="Book Antiqua" w:hAnsi="Book Antiqua"/>
        </w:rPr>
        <w:t xml:space="preserve"> i </w:t>
      </w:r>
      <w:r w:rsidR="00F15F33" w:rsidRPr="008528D9">
        <w:rPr>
          <w:rFonts w:ascii="Book Antiqua" w:hAnsi="Book Antiqua"/>
        </w:rPr>
        <w:t>„</w:t>
      </w:r>
      <w:r w:rsidRPr="008528D9">
        <w:rPr>
          <w:rFonts w:ascii="Book Antiqua" w:hAnsi="Book Antiqua"/>
        </w:rPr>
        <w:t>e</w:t>
      </w:r>
      <w:r w:rsidR="00F15F33" w:rsidRPr="008528D9">
        <w:rPr>
          <w:rFonts w:ascii="Book Antiqua" w:hAnsi="Book Antiqua"/>
        </w:rPr>
        <w:t>”</w:t>
      </w:r>
      <w:r w:rsidR="001B1A7B" w:rsidRPr="008528D9">
        <w:rPr>
          <w:rFonts w:ascii="Book Antiqua" w:hAnsi="Book Antiqua"/>
        </w:rPr>
        <w:t xml:space="preserve">, </w:t>
      </w:r>
      <w:r w:rsidRPr="008528D9">
        <w:rPr>
          <w:rFonts w:ascii="Book Antiqua" w:hAnsi="Book Antiqua"/>
        </w:rPr>
        <w:t xml:space="preserve">metatezę w grupie </w:t>
      </w:r>
      <w:r w:rsidR="00F15F33" w:rsidRPr="008528D9">
        <w:rPr>
          <w:rFonts w:ascii="Book Antiqua" w:hAnsi="Book Antiqua"/>
        </w:rPr>
        <w:t>„</w:t>
      </w:r>
      <w:proofErr w:type="spellStart"/>
      <w:r w:rsidRPr="008528D9">
        <w:rPr>
          <w:rFonts w:ascii="Book Antiqua" w:hAnsi="Book Antiqua"/>
        </w:rPr>
        <w:t>źr</w:t>
      </w:r>
      <w:proofErr w:type="spellEnd"/>
      <w:r w:rsidR="00F15F33" w:rsidRPr="008528D9">
        <w:rPr>
          <w:rFonts w:ascii="Book Antiqua" w:hAnsi="Book Antiqua"/>
        </w:rPr>
        <w:t>”</w:t>
      </w:r>
      <w:r w:rsidRPr="008528D9">
        <w:rPr>
          <w:rFonts w:ascii="Book Antiqua" w:hAnsi="Book Antiqua"/>
        </w:rPr>
        <w:t xml:space="preserve">. Według badań </w:t>
      </w:r>
      <w:r w:rsidR="00F15F33" w:rsidRPr="008528D9">
        <w:rPr>
          <w:rFonts w:ascii="Book Antiqua" w:hAnsi="Book Antiqua"/>
        </w:rPr>
        <w:br/>
      </w:r>
      <w:r w:rsidRPr="008528D9">
        <w:rPr>
          <w:rFonts w:ascii="Book Antiqua" w:hAnsi="Book Antiqua"/>
        </w:rPr>
        <w:t xml:space="preserve">J. Wójtowicz </w:t>
      </w:r>
      <w:r w:rsidR="001B1A7B" w:rsidRPr="008528D9">
        <w:rPr>
          <w:rFonts w:ascii="Book Antiqua" w:hAnsi="Book Antiqua"/>
        </w:rPr>
        <w:t xml:space="preserve">niektóre </w:t>
      </w:r>
      <w:r w:rsidRPr="008528D9">
        <w:rPr>
          <w:rFonts w:ascii="Book Antiqua" w:hAnsi="Book Antiqua"/>
        </w:rPr>
        <w:t>cechy obejmują</w:t>
      </w:r>
      <w:r w:rsidR="00F15F33" w:rsidRPr="008528D9">
        <w:rPr>
          <w:rFonts w:ascii="Book Antiqua" w:hAnsi="Book Antiqua"/>
        </w:rPr>
        <w:t>ce</w:t>
      </w:r>
      <w:r w:rsidR="00E93511">
        <w:rPr>
          <w:rFonts w:ascii="Book Antiqua" w:hAnsi="Book Antiqua"/>
        </w:rPr>
        <w:t xml:space="preserve"> obszar między Wisłą i Sanem</w:t>
      </w:r>
      <w:r w:rsidRPr="008528D9">
        <w:rPr>
          <w:rFonts w:ascii="Book Antiqua" w:hAnsi="Book Antiqua"/>
        </w:rPr>
        <w:t xml:space="preserve"> występują też </w:t>
      </w:r>
      <w:r w:rsidR="00E93511">
        <w:rPr>
          <w:rFonts w:ascii="Book Antiqua" w:hAnsi="Book Antiqua"/>
        </w:rPr>
        <w:br/>
      </w:r>
      <w:r w:rsidRPr="008528D9">
        <w:rPr>
          <w:rFonts w:ascii="Book Antiqua" w:hAnsi="Book Antiqua"/>
        </w:rPr>
        <w:t>w sąsiednich gwarach na zachód, północ i południe</w:t>
      </w:r>
      <w:r w:rsidRPr="008528D9">
        <w:rPr>
          <w:rFonts w:ascii="Book Antiqua" w:hAnsi="Book Antiqua"/>
          <w:vertAlign w:val="superscript"/>
        </w:rPr>
        <w:footnoteReference w:id="138"/>
      </w:r>
      <w:r w:rsidR="001B1A7B" w:rsidRPr="008528D9">
        <w:rPr>
          <w:rFonts w:ascii="Book Antiqua" w:hAnsi="Book Antiqua"/>
        </w:rPr>
        <w:t>.</w:t>
      </w:r>
    </w:p>
    <w:p w14:paraId="70995B39" w14:textId="000895A7" w:rsidR="001B50D4" w:rsidRPr="008528D9" w:rsidRDefault="001B50D4" w:rsidP="00CD7CA5">
      <w:pPr>
        <w:spacing w:line="276" w:lineRule="auto"/>
        <w:ind w:firstLine="720"/>
        <w:jc w:val="both"/>
        <w:rPr>
          <w:rFonts w:ascii="Book Antiqua" w:hAnsi="Book Antiqua"/>
        </w:rPr>
      </w:pPr>
      <w:r w:rsidRPr="008528D9">
        <w:rPr>
          <w:rFonts w:ascii="Book Antiqua" w:hAnsi="Book Antiqua"/>
        </w:rPr>
        <w:t xml:space="preserve">W zakresie fleksji </w:t>
      </w:r>
      <w:r w:rsidR="001B1A7B" w:rsidRPr="008528D9">
        <w:rPr>
          <w:rFonts w:ascii="Book Antiqua" w:hAnsi="Book Antiqua"/>
        </w:rPr>
        <w:t xml:space="preserve">w gwarze lasowiackiej </w:t>
      </w:r>
      <w:r w:rsidRPr="008528D9">
        <w:rPr>
          <w:rFonts w:ascii="Book Antiqua" w:hAnsi="Book Antiqua"/>
        </w:rPr>
        <w:t xml:space="preserve">pojawiają się charakterystyczne formy mianownika liczby mnogiej: </w:t>
      </w:r>
      <w:r w:rsidR="00F15F33" w:rsidRPr="008528D9">
        <w:rPr>
          <w:rFonts w:ascii="Book Antiqua" w:hAnsi="Book Antiqua"/>
        </w:rPr>
        <w:t>„</w:t>
      </w:r>
      <w:r w:rsidRPr="008528D9">
        <w:rPr>
          <w:rFonts w:ascii="Book Antiqua" w:hAnsi="Book Antiqua"/>
        </w:rPr>
        <w:t>Żarkoskie</w:t>
      </w:r>
      <w:r w:rsidR="00F15F33" w:rsidRPr="008528D9">
        <w:rPr>
          <w:rFonts w:ascii="Book Antiqua" w:hAnsi="Book Antiqua"/>
        </w:rPr>
        <w:t>”</w:t>
      </w:r>
      <w:r w:rsidRPr="008528D9">
        <w:rPr>
          <w:rFonts w:ascii="Book Antiqua" w:hAnsi="Book Antiqua"/>
        </w:rPr>
        <w:t xml:space="preserve"> (Żarkowscy), </w:t>
      </w:r>
      <w:r w:rsidR="00F15F33" w:rsidRPr="008528D9">
        <w:rPr>
          <w:rFonts w:ascii="Book Antiqua" w:hAnsi="Book Antiqua"/>
        </w:rPr>
        <w:t>„</w:t>
      </w:r>
      <w:r w:rsidRPr="008528D9">
        <w:rPr>
          <w:rFonts w:ascii="Book Antiqua" w:hAnsi="Book Antiqua"/>
        </w:rPr>
        <w:t>somsiady</w:t>
      </w:r>
      <w:r w:rsidR="00F15F33" w:rsidRPr="008528D9">
        <w:rPr>
          <w:rFonts w:ascii="Book Antiqua" w:hAnsi="Book Antiqua"/>
        </w:rPr>
        <w:t>”</w:t>
      </w:r>
      <w:r w:rsidRPr="008528D9">
        <w:rPr>
          <w:rFonts w:ascii="Book Antiqua" w:hAnsi="Book Antiqua"/>
          <w:i/>
        </w:rPr>
        <w:t xml:space="preserve">. </w:t>
      </w:r>
      <w:r w:rsidRPr="008528D9">
        <w:rPr>
          <w:rFonts w:ascii="Book Antiqua" w:hAnsi="Book Antiqua"/>
        </w:rPr>
        <w:t xml:space="preserve">Występuje </w:t>
      </w:r>
      <w:r w:rsidR="001B1A7B" w:rsidRPr="008528D9">
        <w:rPr>
          <w:rFonts w:ascii="Book Antiqua" w:hAnsi="Book Antiqua"/>
        </w:rPr>
        <w:t xml:space="preserve">w niej </w:t>
      </w:r>
      <w:r w:rsidRPr="008528D9">
        <w:rPr>
          <w:rFonts w:ascii="Book Antiqua" w:hAnsi="Book Antiqua"/>
        </w:rPr>
        <w:t xml:space="preserve">brak zróżnicowania form osobowych czasownika na rodzaj męskoosobowy </w:t>
      </w:r>
      <w:r w:rsidR="001B1A7B" w:rsidRPr="008528D9">
        <w:rPr>
          <w:rFonts w:ascii="Book Antiqua" w:hAnsi="Book Antiqua"/>
        </w:rPr>
        <w:br/>
      </w:r>
      <w:r w:rsidRPr="008528D9">
        <w:rPr>
          <w:rFonts w:ascii="Book Antiqua" w:hAnsi="Book Antiqua"/>
        </w:rPr>
        <w:t>i niemęskoosobowy</w:t>
      </w:r>
      <w:r w:rsidR="001B1A7B" w:rsidRPr="008528D9">
        <w:rPr>
          <w:rFonts w:ascii="Book Antiqua" w:hAnsi="Book Antiqua"/>
        </w:rPr>
        <w:t xml:space="preserve"> np. w takich formach jak</w:t>
      </w:r>
      <w:r w:rsidRPr="008528D9">
        <w:rPr>
          <w:rFonts w:ascii="Book Antiqua" w:hAnsi="Book Antiqua"/>
        </w:rPr>
        <w:t xml:space="preserve">: </w:t>
      </w:r>
      <w:r w:rsidR="00F15F33" w:rsidRPr="008528D9">
        <w:rPr>
          <w:rFonts w:ascii="Book Antiqua" w:hAnsi="Book Antiqua"/>
        </w:rPr>
        <w:t>„</w:t>
      </w:r>
      <w:r w:rsidRPr="008528D9">
        <w:rPr>
          <w:rFonts w:ascii="Book Antiqua" w:hAnsi="Book Antiqua"/>
        </w:rPr>
        <w:t>chrzciły się</w:t>
      </w:r>
      <w:r w:rsidR="00F15F33" w:rsidRPr="008528D9">
        <w:rPr>
          <w:rFonts w:ascii="Book Antiqua" w:hAnsi="Book Antiqua"/>
        </w:rPr>
        <w:t>”,</w:t>
      </w:r>
      <w:r w:rsidRPr="008528D9">
        <w:rPr>
          <w:rFonts w:ascii="Book Antiqua" w:hAnsi="Book Antiqua"/>
        </w:rPr>
        <w:t xml:space="preserve"> </w:t>
      </w:r>
      <w:r w:rsidR="00F15F33" w:rsidRPr="008528D9">
        <w:rPr>
          <w:rFonts w:ascii="Book Antiqua" w:hAnsi="Book Antiqua"/>
        </w:rPr>
        <w:t>„</w:t>
      </w:r>
      <w:r w:rsidRPr="008528D9">
        <w:rPr>
          <w:rFonts w:ascii="Book Antiqua" w:hAnsi="Book Antiqua"/>
        </w:rPr>
        <w:t>żeniły</w:t>
      </w:r>
      <w:r w:rsidR="00F15F33" w:rsidRPr="008528D9">
        <w:rPr>
          <w:rFonts w:ascii="Book Antiqua" w:hAnsi="Book Antiqua"/>
        </w:rPr>
        <w:t>”, „</w:t>
      </w:r>
      <w:r w:rsidRPr="008528D9">
        <w:rPr>
          <w:rFonts w:ascii="Book Antiqua" w:hAnsi="Book Antiqua"/>
        </w:rPr>
        <w:t>chowały</w:t>
      </w:r>
      <w:r w:rsidR="00F15F33" w:rsidRPr="008528D9">
        <w:rPr>
          <w:rFonts w:ascii="Book Antiqua" w:hAnsi="Book Antiqua"/>
        </w:rPr>
        <w:t>”</w:t>
      </w:r>
      <w:r w:rsidR="001B1A7B" w:rsidRPr="008528D9">
        <w:rPr>
          <w:rFonts w:ascii="Book Antiqua" w:hAnsi="Book Antiqua"/>
          <w:iCs/>
        </w:rPr>
        <w:t xml:space="preserve"> i in.</w:t>
      </w:r>
    </w:p>
    <w:p w14:paraId="464D854E" w14:textId="526266FA" w:rsidR="001B50D4" w:rsidRPr="008528D9" w:rsidRDefault="001B1A7B" w:rsidP="00CD7CA5">
      <w:pPr>
        <w:spacing w:line="276" w:lineRule="auto"/>
        <w:ind w:firstLine="720"/>
        <w:jc w:val="both"/>
        <w:rPr>
          <w:rFonts w:ascii="Book Antiqua" w:hAnsi="Book Antiqua"/>
        </w:rPr>
      </w:pPr>
      <w:r w:rsidRPr="008528D9">
        <w:rPr>
          <w:rFonts w:ascii="Book Antiqua" w:hAnsi="Book Antiqua"/>
        </w:rPr>
        <w:t>W zakresie składni pojawia się</w:t>
      </w:r>
      <w:r w:rsidR="001B50D4" w:rsidRPr="008528D9">
        <w:rPr>
          <w:rFonts w:ascii="Book Antiqua" w:hAnsi="Book Antiqua"/>
        </w:rPr>
        <w:t xml:space="preserve"> brak związku rządu w złożeniach liczebnika </w:t>
      </w:r>
      <w:r w:rsidRPr="008528D9">
        <w:rPr>
          <w:rFonts w:ascii="Book Antiqua" w:hAnsi="Book Antiqua"/>
        </w:rPr>
        <w:br/>
      </w:r>
      <w:r w:rsidR="001B50D4" w:rsidRPr="008528D9">
        <w:rPr>
          <w:rFonts w:ascii="Book Antiqua" w:hAnsi="Book Antiqua"/>
        </w:rPr>
        <w:t xml:space="preserve">z rzeczownikami: np. </w:t>
      </w:r>
      <w:r w:rsidR="00F15F33" w:rsidRPr="008528D9">
        <w:rPr>
          <w:rFonts w:ascii="Book Antiqua" w:hAnsi="Book Antiqua"/>
        </w:rPr>
        <w:t>„</w:t>
      </w:r>
      <w:r w:rsidR="001B50D4" w:rsidRPr="008528D9">
        <w:rPr>
          <w:rFonts w:ascii="Book Antiqua" w:hAnsi="Book Antiqua"/>
        </w:rPr>
        <w:t>dziewięć kilometry</w:t>
      </w:r>
      <w:r w:rsidR="00F15F33" w:rsidRPr="008528D9">
        <w:rPr>
          <w:rFonts w:ascii="Book Antiqua" w:hAnsi="Book Antiqua"/>
        </w:rPr>
        <w:t>”</w:t>
      </w:r>
      <w:r w:rsidRPr="008528D9">
        <w:rPr>
          <w:rFonts w:ascii="Book Antiqua" w:hAnsi="Book Antiqua"/>
        </w:rPr>
        <w:t xml:space="preserve"> oraz formy liczebnika z dopełniaczem</w:t>
      </w:r>
      <w:r w:rsidR="001B50D4" w:rsidRPr="008528D9">
        <w:rPr>
          <w:rFonts w:ascii="Book Antiqua" w:hAnsi="Book Antiqua"/>
        </w:rPr>
        <w:t xml:space="preserve"> </w:t>
      </w:r>
      <w:r w:rsidR="00F15F33" w:rsidRPr="008528D9">
        <w:rPr>
          <w:rFonts w:ascii="Book Antiqua" w:hAnsi="Book Antiqua"/>
        </w:rPr>
        <w:t>„</w:t>
      </w:r>
      <w:r w:rsidR="001B50D4" w:rsidRPr="008528D9">
        <w:rPr>
          <w:rFonts w:ascii="Book Antiqua" w:hAnsi="Book Antiqua"/>
        </w:rPr>
        <w:t>dwie krów</w:t>
      </w:r>
      <w:r w:rsidR="00F15F33" w:rsidRPr="008528D9">
        <w:rPr>
          <w:rFonts w:ascii="Book Antiqua" w:hAnsi="Book Antiqua"/>
        </w:rPr>
        <w:t>”,</w:t>
      </w:r>
      <w:r w:rsidR="001B50D4" w:rsidRPr="008528D9">
        <w:rPr>
          <w:rFonts w:ascii="Book Antiqua" w:hAnsi="Book Antiqua"/>
        </w:rPr>
        <w:t xml:space="preserve"> </w:t>
      </w:r>
      <w:r w:rsidR="00F15F33" w:rsidRPr="008528D9">
        <w:rPr>
          <w:rFonts w:ascii="Book Antiqua" w:hAnsi="Book Antiqua"/>
        </w:rPr>
        <w:t>„</w:t>
      </w:r>
      <w:r w:rsidR="001B50D4" w:rsidRPr="008528D9">
        <w:rPr>
          <w:rFonts w:ascii="Book Antiqua" w:hAnsi="Book Antiqua"/>
        </w:rPr>
        <w:t>osiemdziesiąt chłopa</w:t>
      </w:r>
      <w:r w:rsidR="00F15F33" w:rsidRPr="008528D9">
        <w:rPr>
          <w:rFonts w:ascii="Book Antiqua" w:hAnsi="Book Antiqua"/>
        </w:rPr>
        <w:t>”</w:t>
      </w:r>
      <w:r w:rsidR="001B50D4" w:rsidRPr="008528D9">
        <w:rPr>
          <w:rFonts w:ascii="Book Antiqua" w:hAnsi="Book Antiqua"/>
        </w:rPr>
        <w:t xml:space="preserve">. Typowa jest także realizacja przyimka </w:t>
      </w:r>
      <w:r w:rsidR="00F15F33" w:rsidRPr="008528D9">
        <w:rPr>
          <w:rFonts w:ascii="Book Antiqua" w:hAnsi="Book Antiqua"/>
        </w:rPr>
        <w:t>„</w:t>
      </w:r>
      <w:r w:rsidR="001B50D4" w:rsidRPr="008528D9">
        <w:rPr>
          <w:rFonts w:ascii="Book Antiqua" w:hAnsi="Book Antiqua"/>
        </w:rPr>
        <w:t>przed</w:t>
      </w:r>
      <w:r w:rsidR="00F15F33" w:rsidRPr="008528D9">
        <w:rPr>
          <w:rFonts w:ascii="Book Antiqua" w:hAnsi="Book Antiqua"/>
        </w:rPr>
        <w:t>”</w:t>
      </w:r>
      <w:r w:rsidR="001B50D4" w:rsidRPr="008528D9">
        <w:rPr>
          <w:rFonts w:ascii="Book Antiqua" w:hAnsi="Book Antiqua"/>
        </w:rPr>
        <w:t xml:space="preserve"> jako </w:t>
      </w:r>
      <w:r w:rsidR="00F15F33" w:rsidRPr="008528D9">
        <w:rPr>
          <w:rFonts w:ascii="Book Antiqua" w:hAnsi="Book Antiqua"/>
        </w:rPr>
        <w:t>„</w:t>
      </w:r>
      <w:r w:rsidR="001B50D4" w:rsidRPr="008528D9">
        <w:rPr>
          <w:rFonts w:ascii="Book Antiqua" w:hAnsi="Book Antiqua"/>
        </w:rPr>
        <w:t>przede</w:t>
      </w:r>
      <w:r w:rsidR="00F15F33" w:rsidRPr="008528D9">
        <w:rPr>
          <w:rFonts w:ascii="Book Antiqua" w:hAnsi="Book Antiqua"/>
        </w:rPr>
        <w:t>”</w:t>
      </w:r>
      <w:r w:rsidR="001B50D4" w:rsidRPr="008528D9">
        <w:rPr>
          <w:rFonts w:ascii="Book Antiqua" w:hAnsi="Book Antiqua"/>
        </w:rPr>
        <w:t xml:space="preserve"> w wyrażeniach przyimkowych: </w:t>
      </w:r>
      <w:r w:rsidR="00F15F33" w:rsidRPr="008528D9">
        <w:rPr>
          <w:rFonts w:ascii="Book Antiqua" w:hAnsi="Book Antiqua"/>
        </w:rPr>
        <w:t>„</w:t>
      </w:r>
      <w:r w:rsidR="001B50D4" w:rsidRPr="008528D9">
        <w:rPr>
          <w:rFonts w:ascii="Book Antiqua" w:hAnsi="Book Antiqua"/>
        </w:rPr>
        <w:t>przede wsią</w:t>
      </w:r>
      <w:r w:rsidR="00F15F33" w:rsidRPr="008528D9">
        <w:rPr>
          <w:rFonts w:ascii="Book Antiqua" w:hAnsi="Book Antiqua"/>
        </w:rPr>
        <w:t>”</w:t>
      </w:r>
      <w:r w:rsidR="001B50D4" w:rsidRPr="008528D9">
        <w:rPr>
          <w:rFonts w:ascii="Book Antiqua" w:hAnsi="Book Antiqua"/>
        </w:rPr>
        <w:t>,</w:t>
      </w:r>
      <w:r w:rsidR="001B50D4" w:rsidRPr="008528D9">
        <w:rPr>
          <w:rFonts w:ascii="Book Antiqua" w:hAnsi="Book Antiqua"/>
          <w:i/>
        </w:rPr>
        <w:t xml:space="preserve"> </w:t>
      </w:r>
      <w:r w:rsidR="001B50D4" w:rsidRPr="008528D9">
        <w:rPr>
          <w:rFonts w:ascii="Book Antiqua" w:hAnsi="Book Antiqua"/>
        </w:rPr>
        <w:t xml:space="preserve">podobnie </w:t>
      </w:r>
      <w:r w:rsidR="00F15F33" w:rsidRPr="008528D9">
        <w:rPr>
          <w:rFonts w:ascii="Book Antiqua" w:hAnsi="Book Antiqua"/>
        </w:rPr>
        <w:t>„</w:t>
      </w:r>
      <w:r w:rsidR="001B50D4" w:rsidRPr="008528D9">
        <w:rPr>
          <w:rFonts w:ascii="Book Antiqua" w:hAnsi="Book Antiqua"/>
        </w:rPr>
        <w:t>w</w:t>
      </w:r>
      <w:r w:rsidR="00F15F33" w:rsidRPr="008528D9">
        <w:rPr>
          <w:rFonts w:ascii="Book Antiqua" w:hAnsi="Book Antiqua"/>
        </w:rPr>
        <w:t>”</w:t>
      </w:r>
      <w:r w:rsidR="001B50D4" w:rsidRPr="008528D9">
        <w:rPr>
          <w:rFonts w:ascii="Book Antiqua" w:hAnsi="Book Antiqua"/>
        </w:rPr>
        <w:t xml:space="preserve"> realizowane jest w wyrażeniach przyimkowych jako </w:t>
      </w:r>
      <w:r w:rsidR="00F15F33" w:rsidRPr="008528D9">
        <w:rPr>
          <w:rFonts w:ascii="Book Antiqua" w:hAnsi="Book Antiqua"/>
        </w:rPr>
        <w:t>„</w:t>
      </w:r>
      <w:r w:rsidR="001B50D4" w:rsidRPr="008528D9">
        <w:rPr>
          <w:rFonts w:ascii="Book Antiqua" w:hAnsi="Book Antiqua"/>
        </w:rPr>
        <w:t>we</w:t>
      </w:r>
      <w:r w:rsidR="00F15F33" w:rsidRPr="008528D9">
        <w:rPr>
          <w:rFonts w:ascii="Book Antiqua" w:hAnsi="Book Antiqua"/>
        </w:rPr>
        <w:t>”</w:t>
      </w:r>
      <w:r w:rsidR="001B50D4" w:rsidRPr="008528D9">
        <w:rPr>
          <w:rFonts w:ascii="Book Antiqua" w:hAnsi="Book Antiqua"/>
        </w:rPr>
        <w:t xml:space="preserve">: </w:t>
      </w:r>
      <w:r w:rsidR="00F15F33" w:rsidRPr="008528D9">
        <w:rPr>
          <w:rFonts w:ascii="Book Antiqua" w:hAnsi="Book Antiqua"/>
        </w:rPr>
        <w:t>np. „</w:t>
      </w:r>
      <w:r w:rsidR="001B50D4" w:rsidRPr="008528D9">
        <w:rPr>
          <w:rFonts w:ascii="Book Antiqua" w:hAnsi="Book Antiqua"/>
        </w:rPr>
        <w:t>we drzwiach</w:t>
      </w:r>
      <w:r w:rsidR="00F15F33" w:rsidRPr="008528D9">
        <w:rPr>
          <w:rFonts w:ascii="Book Antiqua" w:hAnsi="Book Antiqua"/>
        </w:rPr>
        <w:t>”</w:t>
      </w:r>
      <w:r w:rsidR="001B50D4" w:rsidRPr="008528D9">
        <w:rPr>
          <w:rFonts w:ascii="Book Antiqua" w:hAnsi="Book Antiqua"/>
        </w:rPr>
        <w:t>.</w:t>
      </w:r>
    </w:p>
    <w:p w14:paraId="12001D65" w14:textId="11938472" w:rsidR="001B50D4" w:rsidRPr="008528D9" w:rsidRDefault="001B50D4" w:rsidP="00CD7CA5">
      <w:pPr>
        <w:spacing w:line="276" w:lineRule="auto"/>
        <w:ind w:firstLine="720"/>
        <w:jc w:val="both"/>
        <w:rPr>
          <w:rFonts w:ascii="Book Antiqua" w:hAnsi="Book Antiqua"/>
        </w:rPr>
      </w:pPr>
      <w:r w:rsidRPr="008528D9">
        <w:rPr>
          <w:rFonts w:ascii="Book Antiqua" w:hAnsi="Book Antiqua"/>
        </w:rPr>
        <w:t xml:space="preserve">Na poziomie leksykalnym zachowały się </w:t>
      </w:r>
      <w:r w:rsidR="001B1A7B" w:rsidRPr="008528D9">
        <w:rPr>
          <w:rFonts w:ascii="Book Antiqua" w:hAnsi="Book Antiqua"/>
        </w:rPr>
        <w:t xml:space="preserve">nieznane albo rzadko używane </w:t>
      </w:r>
      <w:r w:rsidR="002F40C4" w:rsidRPr="008528D9">
        <w:rPr>
          <w:rFonts w:ascii="Book Antiqua" w:hAnsi="Book Antiqua"/>
        </w:rPr>
        <w:br/>
      </w:r>
      <w:r w:rsidR="001B1A7B" w:rsidRPr="008528D9">
        <w:rPr>
          <w:rFonts w:ascii="Book Antiqua" w:hAnsi="Book Antiqua"/>
        </w:rPr>
        <w:t xml:space="preserve">w polszczyźnie ogólnej </w:t>
      </w:r>
      <w:r w:rsidRPr="008528D9">
        <w:rPr>
          <w:rFonts w:ascii="Book Antiqua" w:hAnsi="Book Antiqua"/>
        </w:rPr>
        <w:t xml:space="preserve">swoiste nazwy rodzinne, np. </w:t>
      </w:r>
      <w:r w:rsidR="00F15F33" w:rsidRPr="008528D9">
        <w:rPr>
          <w:rFonts w:ascii="Book Antiqua" w:hAnsi="Book Antiqua"/>
        </w:rPr>
        <w:t>„</w:t>
      </w:r>
      <w:r w:rsidRPr="008528D9">
        <w:rPr>
          <w:rFonts w:ascii="Book Antiqua" w:hAnsi="Book Antiqua"/>
        </w:rPr>
        <w:t>stryk</w:t>
      </w:r>
      <w:r w:rsidR="00F15F33" w:rsidRPr="008528D9">
        <w:rPr>
          <w:rFonts w:ascii="Book Antiqua" w:hAnsi="Book Antiqua"/>
        </w:rPr>
        <w:t>”</w:t>
      </w:r>
      <w:r w:rsidRPr="008528D9">
        <w:rPr>
          <w:rFonts w:ascii="Book Antiqua" w:hAnsi="Book Antiqua"/>
        </w:rPr>
        <w:t xml:space="preserve"> (stryj), </w:t>
      </w:r>
      <w:r w:rsidR="00F15F33" w:rsidRPr="008528D9">
        <w:rPr>
          <w:rFonts w:ascii="Book Antiqua" w:hAnsi="Book Antiqua"/>
        </w:rPr>
        <w:t>„</w:t>
      </w:r>
      <w:r w:rsidRPr="008528D9">
        <w:rPr>
          <w:rFonts w:ascii="Book Antiqua" w:hAnsi="Book Antiqua"/>
        </w:rPr>
        <w:t>ojcowie</w:t>
      </w:r>
      <w:r w:rsidR="00F15F33" w:rsidRPr="008528D9">
        <w:rPr>
          <w:rFonts w:ascii="Book Antiqua" w:hAnsi="Book Antiqua"/>
        </w:rPr>
        <w:t>”</w:t>
      </w:r>
      <w:r w:rsidRPr="008528D9">
        <w:rPr>
          <w:rFonts w:ascii="Book Antiqua" w:hAnsi="Book Antiqua"/>
        </w:rPr>
        <w:t xml:space="preserve"> (rodzice); </w:t>
      </w:r>
      <w:r w:rsidR="00F15F33" w:rsidRPr="008528D9">
        <w:rPr>
          <w:rFonts w:ascii="Book Antiqua" w:hAnsi="Book Antiqua"/>
        </w:rPr>
        <w:t>„</w:t>
      </w:r>
      <w:r w:rsidRPr="008528D9">
        <w:rPr>
          <w:rFonts w:ascii="Book Antiqua" w:hAnsi="Book Antiqua"/>
        </w:rPr>
        <w:t>buś</w:t>
      </w:r>
      <w:r w:rsidR="00F15F33" w:rsidRPr="008528D9">
        <w:rPr>
          <w:rFonts w:ascii="Book Antiqua" w:hAnsi="Book Antiqua"/>
        </w:rPr>
        <w:t>”</w:t>
      </w:r>
      <w:r w:rsidRPr="008528D9">
        <w:rPr>
          <w:rFonts w:ascii="Book Antiqua" w:hAnsi="Book Antiqua"/>
        </w:rPr>
        <w:t xml:space="preserve">, </w:t>
      </w:r>
      <w:r w:rsidR="00F15F33" w:rsidRPr="008528D9">
        <w:rPr>
          <w:rFonts w:ascii="Book Antiqua" w:hAnsi="Book Antiqua"/>
        </w:rPr>
        <w:t>„</w:t>
      </w:r>
      <w:r w:rsidRPr="008528D9">
        <w:rPr>
          <w:rFonts w:ascii="Book Antiqua" w:hAnsi="Book Antiqua"/>
        </w:rPr>
        <w:t>najduch</w:t>
      </w:r>
      <w:r w:rsidR="00F15F33" w:rsidRPr="008528D9">
        <w:rPr>
          <w:rFonts w:ascii="Book Antiqua" w:hAnsi="Book Antiqua"/>
        </w:rPr>
        <w:t>”</w:t>
      </w:r>
      <w:r w:rsidRPr="008528D9">
        <w:rPr>
          <w:rFonts w:ascii="Book Antiqua" w:hAnsi="Book Antiqua"/>
        </w:rPr>
        <w:t xml:space="preserve"> (dziecko nieślubne), </w:t>
      </w:r>
      <w:r w:rsidR="00F15F33" w:rsidRPr="008528D9">
        <w:rPr>
          <w:rFonts w:ascii="Book Antiqua" w:hAnsi="Book Antiqua"/>
        </w:rPr>
        <w:t>„</w:t>
      </w:r>
      <w:r w:rsidRPr="008528D9">
        <w:rPr>
          <w:rFonts w:ascii="Book Antiqua" w:hAnsi="Book Antiqua"/>
        </w:rPr>
        <w:t>zawitka</w:t>
      </w:r>
      <w:r w:rsidR="00F15F33" w:rsidRPr="008528D9">
        <w:rPr>
          <w:rFonts w:ascii="Book Antiqua" w:hAnsi="Book Antiqua"/>
        </w:rPr>
        <w:t>”</w:t>
      </w:r>
      <w:r w:rsidR="001D348E" w:rsidRPr="008528D9">
        <w:rPr>
          <w:rFonts w:ascii="Book Antiqua" w:hAnsi="Book Antiqua"/>
        </w:rPr>
        <w:t xml:space="preserve"> (panna z dzieckiem),</w:t>
      </w:r>
      <w:r w:rsidRPr="008528D9">
        <w:rPr>
          <w:rFonts w:ascii="Book Antiqua" w:hAnsi="Book Antiqua"/>
        </w:rPr>
        <w:t xml:space="preserve"> określenia ludzi: </w:t>
      </w:r>
      <w:r w:rsidR="00F15F33" w:rsidRPr="008528D9">
        <w:rPr>
          <w:rFonts w:ascii="Book Antiqua" w:hAnsi="Book Antiqua"/>
        </w:rPr>
        <w:t>„</w:t>
      </w:r>
      <w:r w:rsidRPr="008528D9">
        <w:rPr>
          <w:rFonts w:ascii="Book Antiqua" w:hAnsi="Book Antiqua"/>
        </w:rPr>
        <w:t>włóka</w:t>
      </w:r>
      <w:r w:rsidR="00F15F33" w:rsidRPr="008528D9">
        <w:rPr>
          <w:rFonts w:ascii="Book Antiqua" w:hAnsi="Book Antiqua"/>
        </w:rPr>
        <w:t>”</w:t>
      </w:r>
      <w:r w:rsidRPr="008528D9">
        <w:rPr>
          <w:rFonts w:ascii="Book Antiqua" w:hAnsi="Book Antiqua"/>
          <w:i/>
        </w:rPr>
        <w:t xml:space="preserve"> </w:t>
      </w:r>
      <w:r w:rsidRPr="008528D9">
        <w:rPr>
          <w:rFonts w:ascii="Book Antiqua" w:hAnsi="Book Antiqua"/>
        </w:rPr>
        <w:t xml:space="preserve">(ten, </w:t>
      </w:r>
      <w:r w:rsidR="001D348E" w:rsidRPr="008528D9">
        <w:rPr>
          <w:rFonts w:ascii="Book Antiqua" w:hAnsi="Book Antiqua"/>
        </w:rPr>
        <w:t>kto się włóczy), typów opowieści</w:t>
      </w:r>
      <w:r w:rsidRPr="008528D9">
        <w:rPr>
          <w:rFonts w:ascii="Book Antiqua" w:hAnsi="Book Antiqua"/>
        </w:rPr>
        <w:t xml:space="preserve">: </w:t>
      </w:r>
      <w:r w:rsidR="00F15F33" w:rsidRPr="008528D9">
        <w:rPr>
          <w:rFonts w:ascii="Book Antiqua" w:hAnsi="Book Antiqua"/>
        </w:rPr>
        <w:t>„</w:t>
      </w:r>
      <w:r w:rsidRPr="008528D9">
        <w:rPr>
          <w:rFonts w:ascii="Book Antiqua" w:hAnsi="Book Antiqua"/>
        </w:rPr>
        <w:t>przepowiodki</w:t>
      </w:r>
      <w:r w:rsidR="00F15F33" w:rsidRPr="008528D9">
        <w:rPr>
          <w:rFonts w:ascii="Book Antiqua" w:hAnsi="Book Antiqua"/>
        </w:rPr>
        <w:t>”</w:t>
      </w:r>
      <w:r w:rsidR="001D348E" w:rsidRPr="008528D9">
        <w:rPr>
          <w:rFonts w:ascii="Book Antiqua" w:hAnsi="Book Antiqua"/>
        </w:rPr>
        <w:t xml:space="preserve"> (opowiastki),</w:t>
      </w:r>
      <w:r w:rsidRPr="008528D9">
        <w:rPr>
          <w:rFonts w:ascii="Book Antiqua" w:hAnsi="Book Antiqua"/>
        </w:rPr>
        <w:t xml:space="preserve"> nazwy obiektów fizjograficznych: </w:t>
      </w:r>
      <w:r w:rsidR="00F15F33" w:rsidRPr="008528D9">
        <w:rPr>
          <w:rFonts w:ascii="Book Antiqua" w:hAnsi="Book Antiqua"/>
        </w:rPr>
        <w:t>„</w:t>
      </w:r>
      <w:r w:rsidRPr="008528D9">
        <w:rPr>
          <w:rFonts w:ascii="Book Antiqua" w:hAnsi="Book Antiqua"/>
        </w:rPr>
        <w:t>lesina</w:t>
      </w:r>
      <w:r w:rsidR="00F15F33" w:rsidRPr="008528D9">
        <w:rPr>
          <w:rFonts w:ascii="Book Antiqua" w:hAnsi="Book Antiqua"/>
        </w:rPr>
        <w:t>”</w:t>
      </w:r>
      <w:r w:rsidRPr="008528D9">
        <w:rPr>
          <w:rFonts w:ascii="Book Antiqua" w:hAnsi="Book Antiqua"/>
        </w:rPr>
        <w:t xml:space="preserve"> (las); pojazdów i sprzętów: </w:t>
      </w:r>
      <w:r w:rsidR="00F15F33" w:rsidRPr="008528D9">
        <w:rPr>
          <w:rFonts w:ascii="Book Antiqua" w:hAnsi="Book Antiqua"/>
        </w:rPr>
        <w:t>„</w:t>
      </w:r>
      <w:r w:rsidRPr="008528D9">
        <w:rPr>
          <w:rFonts w:ascii="Book Antiqua" w:hAnsi="Book Antiqua"/>
        </w:rPr>
        <w:t>półkoszki</w:t>
      </w:r>
      <w:r w:rsidR="00F15F33" w:rsidRPr="008528D9">
        <w:rPr>
          <w:rFonts w:ascii="Book Antiqua" w:hAnsi="Book Antiqua"/>
        </w:rPr>
        <w:t>”</w:t>
      </w:r>
      <w:r w:rsidRPr="008528D9">
        <w:rPr>
          <w:rFonts w:ascii="Book Antiqua" w:hAnsi="Book Antiqua"/>
        </w:rPr>
        <w:t xml:space="preserve"> albo </w:t>
      </w:r>
      <w:r w:rsidR="00F15F33" w:rsidRPr="008528D9">
        <w:rPr>
          <w:rFonts w:ascii="Book Antiqua" w:hAnsi="Book Antiqua"/>
        </w:rPr>
        <w:t>„</w:t>
      </w:r>
      <w:r w:rsidRPr="008528D9">
        <w:rPr>
          <w:rFonts w:ascii="Book Antiqua" w:hAnsi="Book Antiqua"/>
        </w:rPr>
        <w:t>wasążki</w:t>
      </w:r>
      <w:r w:rsidR="00F15F33" w:rsidRPr="008528D9">
        <w:rPr>
          <w:rFonts w:ascii="Book Antiqua" w:hAnsi="Book Antiqua"/>
        </w:rPr>
        <w:t>”</w:t>
      </w:r>
      <w:r w:rsidRPr="008528D9">
        <w:rPr>
          <w:rFonts w:ascii="Book Antiqua" w:hAnsi="Book Antiqua"/>
          <w:i/>
        </w:rPr>
        <w:t xml:space="preserve"> </w:t>
      </w:r>
      <w:r w:rsidR="00F15F33" w:rsidRPr="008528D9">
        <w:rPr>
          <w:rFonts w:ascii="Book Antiqua" w:hAnsi="Book Antiqua"/>
        </w:rPr>
        <w:t>(rodzaj wozu</w:t>
      </w:r>
      <w:r w:rsidRPr="008528D9">
        <w:rPr>
          <w:rFonts w:ascii="Book Antiqua" w:hAnsi="Book Antiqua"/>
        </w:rPr>
        <w:t xml:space="preserve">), </w:t>
      </w:r>
      <w:r w:rsidR="00F15F33" w:rsidRPr="008528D9">
        <w:rPr>
          <w:rFonts w:ascii="Book Antiqua" w:hAnsi="Book Antiqua"/>
        </w:rPr>
        <w:t>„</w:t>
      </w:r>
      <w:r w:rsidRPr="008528D9">
        <w:rPr>
          <w:rFonts w:ascii="Book Antiqua" w:hAnsi="Book Antiqua"/>
        </w:rPr>
        <w:t>załubki</w:t>
      </w:r>
      <w:r w:rsidR="00F15F33" w:rsidRPr="008528D9">
        <w:rPr>
          <w:rFonts w:ascii="Book Antiqua" w:hAnsi="Book Antiqua"/>
        </w:rPr>
        <w:t>”</w:t>
      </w:r>
      <w:r w:rsidR="001D348E" w:rsidRPr="008528D9">
        <w:rPr>
          <w:rFonts w:ascii="Book Antiqua" w:hAnsi="Book Antiqua"/>
        </w:rPr>
        <w:t xml:space="preserve"> (paradne sanie) i in. </w:t>
      </w:r>
      <w:r w:rsidRPr="008528D9">
        <w:rPr>
          <w:rFonts w:ascii="Book Antiqua" w:hAnsi="Book Antiqua"/>
        </w:rPr>
        <w:t xml:space="preserve">Zanotowano </w:t>
      </w:r>
      <w:r w:rsidR="001D348E" w:rsidRPr="008528D9">
        <w:rPr>
          <w:rFonts w:ascii="Book Antiqua" w:hAnsi="Book Antiqua"/>
        </w:rPr>
        <w:t xml:space="preserve">również swoiście tworzone </w:t>
      </w:r>
      <w:r w:rsidRPr="008528D9">
        <w:rPr>
          <w:rFonts w:ascii="Book Antiqua" w:hAnsi="Book Antiqua"/>
        </w:rPr>
        <w:t>gwarowe przymiotniki</w:t>
      </w:r>
      <w:r w:rsidR="001D348E" w:rsidRPr="008528D9">
        <w:rPr>
          <w:rFonts w:ascii="Book Antiqua" w:hAnsi="Book Antiqua"/>
        </w:rPr>
        <w:t>, jak</w:t>
      </w:r>
      <w:r w:rsidRPr="008528D9">
        <w:rPr>
          <w:rFonts w:ascii="Book Antiqua" w:hAnsi="Book Antiqua"/>
        </w:rPr>
        <w:t xml:space="preserve">: </w:t>
      </w:r>
      <w:r w:rsidR="00F15F33" w:rsidRPr="008528D9">
        <w:rPr>
          <w:rFonts w:ascii="Book Antiqua" w:hAnsi="Book Antiqua"/>
        </w:rPr>
        <w:t>„</w:t>
      </w:r>
      <w:r w:rsidRPr="008528D9">
        <w:rPr>
          <w:rFonts w:ascii="Book Antiqua" w:hAnsi="Book Antiqua"/>
        </w:rPr>
        <w:t>wymyślane</w:t>
      </w:r>
      <w:r w:rsidR="00F15F33" w:rsidRPr="008528D9">
        <w:rPr>
          <w:rFonts w:ascii="Book Antiqua" w:hAnsi="Book Antiqua"/>
        </w:rPr>
        <w:t>”</w:t>
      </w:r>
      <w:r w:rsidRPr="008528D9">
        <w:rPr>
          <w:rFonts w:ascii="Book Antiqua" w:hAnsi="Book Antiqua"/>
        </w:rPr>
        <w:t xml:space="preserve"> (ozdobne, paradne), </w:t>
      </w:r>
      <w:r w:rsidR="00F15F33" w:rsidRPr="008528D9">
        <w:rPr>
          <w:rFonts w:ascii="Book Antiqua" w:hAnsi="Book Antiqua"/>
        </w:rPr>
        <w:t>„</w:t>
      </w:r>
      <w:r w:rsidRPr="008528D9">
        <w:rPr>
          <w:rFonts w:ascii="Book Antiqua" w:hAnsi="Book Antiqua"/>
        </w:rPr>
        <w:t>drzewiany</w:t>
      </w:r>
      <w:r w:rsidR="00F15F33" w:rsidRPr="008528D9">
        <w:rPr>
          <w:rFonts w:ascii="Book Antiqua" w:hAnsi="Book Antiqua"/>
        </w:rPr>
        <w:t>”</w:t>
      </w:r>
      <w:r w:rsidRPr="008528D9">
        <w:rPr>
          <w:rFonts w:ascii="Book Antiqua" w:hAnsi="Book Antiqua"/>
        </w:rPr>
        <w:t xml:space="preserve"> (drewniany); przysłówki: </w:t>
      </w:r>
      <w:r w:rsidR="00F15F33" w:rsidRPr="008528D9">
        <w:rPr>
          <w:rFonts w:ascii="Book Antiqua" w:hAnsi="Book Antiqua"/>
        </w:rPr>
        <w:t>„</w:t>
      </w:r>
      <w:r w:rsidRPr="008528D9">
        <w:rPr>
          <w:rFonts w:ascii="Book Antiqua" w:hAnsi="Book Antiqua"/>
        </w:rPr>
        <w:t>jednako</w:t>
      </w:r>
      <w:r w:rsidR="00F15F33" w:rsidRPr="008528D9">
        <w:rPr>
          <w:rFonts w:ascii="Book Antiqua" w:hAnsi="Book Antiqua"/>
        </w:rPr>
        <w:t>”</w:t>
      </w:r>
      <w:r w:rsidRPr="008528D9">
        <w:rPr>
          <w:rFonts w:ascii="Book Antiqua" w:hAnsi="Book Antiqua"/>
          <w:i/>
        </w:rPr>
        <w:t xml:space="preserve"> </w:t>
      </w:r>
      <w:r w:rsidRPr="008528D9">
        <w:rPr>
          <w:rFonts w:ascii="Book Antiqua" w:hAnsi="Book Antiqua"/>
        </w:rPr>
        <w:t xml:space="preserve">(jednakowo, tak samo) </w:t>
      </w:r>
      <w:r w:rsidR="00F15F33" w:rsidRPr="008528D9">
        <w:rPr>
          <w:rFonts w:ascii="Book Antiqua" w:hAnsi="Book Antiqua"/>
        </w:rPr>
        <w:t>„</w:t>
      </w:r>
      <w:r w:rsidRPr="008528D9">
        <w:rPr>
          <w:rFonts w:ascii="Book Antiqua" w:hAnsi="Book Antiqua"/>
        </w:rPr>
        <w:t>poprzódź</w:t>
      </w:r>
      <w:r w:rsidR="00F15F33" w:rsidRPr="008528D9">
        <w:rPr>
          <w:rFonts w:ascii="Book Antiqua" w:hAnsi="Book Antiqua"/>
        </w:rPr>
        <w:t>”</w:t>
      </w:r>
      <w:r w:rsidRPr="008528D9">
        <w:rPr>
          <w:rFonts w:ascii="Book Antiqua" w:hAnsi="Book Antiqua"/>
        </w:rPr>
        <w:t>,</w:t>
      </w:r>
      <w:r w:rsidRPr="008528D9">
        <w:rPr>
          <w:rFonts w:ascii="Book Antiqua" w:hAnsi="Book Antiqua"/>
          <w:i/>
        </w:rPr>
        <w:t xml:space="preserve"> </w:t>
      </w:r>
      <w:r w:rsidR="00F15F33" w:rsidRPr="008528D9">
        <w:rPr>
          <w:rFonts w:ascii="Book Antiqua" w:hAnsi="Book Antiqua"/>
        </w:rPr>
        <w:t>„</w:t>
      </w:r>
      <w:r w:rsidRPr="008528D9">
        <w:rPr>
          <w:rFonts w:ascii="Book Antiqua" w:hAnsi="Book Antiqua"/>
        </w:rPr>
        <w:t>przódki</w:t>
      </w:r>
      <w:r w:rsidR="00F15F33" w:rsidRPr="008528D9">
        <w:rPr>
          <w:rFonts w:ascii="Book Antiqua" w:hAnsi="Book Antiqua"/>
        </w:rPr>
        <w:t>”</w:t>
      </w:r>
      <w:r w:rsidR="001D348E" w:rsidRPr="008528D9">
        <w:rPr>
          <w:rFonts w:ascii="Book Antiqua" w:hAnsi="Book Antiqua"/>
        </w:rPr>
        <w:t xml:space="preserve"> (wcześniej, najpierw), </w:t>
      </w:r>
      <w:r w:rsidRPr="008528D9">
        <w:rPr>
          <w:rFonts w:ascii="Book Antiqua" w:hAnsi="Book Antiqua"/>
        </w:rPr>
        <w:t xml:space="preserve">czasowniki: </w:t>
      </w:r>
      <w:r w:rsidR="00F15F33" w:rsidRPr="008528D9">
        <w:rPr>
          <w:rFonts w:ascii="Book Antiqua" w:hAnsi="Book Antiqua"/>
        </w:rPr>
        <w:t>„</w:t>
      </w:r>
      <w:r w:rsidRPr="008528D9">
        <w:rPr>
          <w:rFonts w:ascii="Book Antiqua" w:hAnsi="Book Antiqua"/>
        </w:rPr>
        <w:t>obciszać</w:t>
      </w:r>
      <w:r w:rsidR="00F15F33" w:rsidRPr="008528D9">
        <w:rPr>
          <w:rFonts w:ascii="Book Antiqua" w:hAnsi="Book Antiqua"/>
        </w:rPr>
        <w:t>”</w:t>
      </w:r>
      <w:r w:rsidRPr="008528D9">
        <w:rPr>
          <w:rFonts w:ascii="Book Antiqua" w:hAnsi="Book Antiqua"/>
        </w:rPr>
        <w:t xml:space="preserve"> (dom na zimę), </w:t>
      </w:r>
      <w:r w:rsidR="00172F69" w:rsidRPr="008528D9">
        <w:rPr>
          <w:rFonts w:ascii="Book Antiqua" w:hAnsi="Book Antiqua"/>
        </w:rPr>
        <w:t>„</w:t>
      </w:r>
      <w:r w:rsidRPr="008528D9">
        <w:rPr>
          <w:rFonts w:ascii="Book Antiqua" w:hAnsi="Book Antiqua"/>
        </w:rPr>
        <w:t>swarzyć się</w:t>
      </w:r>
      <w:r w:rsidR="00172F69" w:rsidRPr="008528D9">
        <w:rPr>
          <w:rFonts w:ascii="Book Antiqua" w:hAnsi="Book Antiqua"/>
        </w:rPr>
        <w:t>”</w:t>
      </w:r>
      <w:r w:rsidRPr="008528D9">
        <w:rPr>
          <w:rFonts w:ascii="Book Antiqua" w:hAnsi="Book Antiqua"/>
          <w:i/>
        </w:rPr>
        <w:t xml:space="preserve"> </w:t>
      </w:r>
      <w:r w:rsidRPr="008528D9">
        <w:rPr>
          <w:rFonts w:ascii="Book Antiqua" w:hAnsi="Book Antiqua"/>
        </w:rPr>
        <w:t xml:space="preserve">(kłócić się); przyimki: </w:t>
      </w:r>
      <w:r w:rsidR="00172F69" w:rsidRPr="008528D9">
        <w:rPr>
          <w:rFonts w:ascii="Book Antiqua" w:hAnsi="Book Antiqua"/>
        </w:rPr>
        <w:t>„</w:t>
      </w:r>
      <w:r w:rsidRPr="008528D9">
        <w:rPr>
          <w:rFonts w:ascii="Book Antiqua" w:hAnsi="Book Antiqua"/>
        </w:rPr>
        <w:t>bez</w:t>
      </w:r>
      <w:r w:rsidR="00172F69" w:rsidRPr="008528D9">
        <w:rPr>
          <w:rFonts w:ascii="Book Antiqua" w:hAnsi="Book Antiqua"/>
        </w:rPr>
        <w:t>” (przez) czy</w:t>
      </w:r>
      <w:r w:rsidR="001D348E" w:rsidRPr="008528D9">
        <w:rPr>
          <w:rFonts w:ascii="Book Antiqua" w:hAnsi="Book Antiqua"/>
        </w:rPr>
        <w:t xml:space="preserve"> </w:t>
      </w:r>
      <w:r w:rsidRPr="008528D9">
        <w:rPr>
          <w:rFonts w:ascii="Book Antiqua" w:hAnsi="Book Antiqua"/>
        </w:rPr>
        <w:t xml:space="preserve">określenia związane z obrzędami dorocznymi i rodzinnymi: </w:t>
      </w:r>
      <w:r w:rsidR="00172F69" w:rsidRPr="008528D9">
        <w:rPr>
          <w:rFonts w:ascii="Book Antiqua" w:hAnsi="Book Antiqua"/>
        </w:rPr>
        <w:t>„</w:t>
      </w:r>
      <w:r w:rsidRPr="008528D9">
        <w:rPr>
          <w:rFonts w:ascii="Book Antiqua" w:hAnsi="Book Antiqua"/>
        </w:rPr>
        <w:t>pośnik</w:t>
      </w:r>
      <w:r w:rsidR="00172F69" w:rsidRPr="008528D9">
        <w:rPr>
          <w:rFonts w:ascii="Book Antiqua" w:hAnsi="Book Antiqua"/>
        </w:rPr>
        <w:t>”</w:t>
      </w:r>
      <w:r w:rsidRPr="008528D9">
        <w:rPr>
          <w:rFonts w:ascii="Book Antiqua" w:hAnsi="Book Antiqua"/>
        </w:rPr>
        <w:t xml:space="preserve"> (wieczerza wigilijna), </w:t>
      </w:r>
      <w:r w:rsidR="00172F69" w:rsidRPr="008528D9">
        <w:rPr>
          <w:rFonts w:ascii="Book Antiqua" w:hAnsi="Book Antiqua"/>
        </w:rPr>
        <w:t>„</w:t>
      </w:r>
      <w:r w:rsidRPr="008528D9">
        <w:rPr>
          <w:rFonts w:ascii="Book Antiqua" w:hAnsi="Book Antiqua"/>
        </w:rPr>
        <w:t>w kolada</w:t>
      </w:r>
      <w:r w:rsidR="00172F69" w:rsidRPr="008528D9">
        <w:rPr>
          <w:rFonts w:ascii="Book Antiqua" w:hAnsi="Book Antiqua"/>
        </w:rPr>
        <w:t>”</w:t>
      </w:r>
      <w:r w:rsidRPr="008528D9">
        <w:rPr>
          <w:rFonts w:ascii="Book Antiqua" w:hAnsi="Book Antiqua"/>
          <w:i/>
        </w:rPr>
        <w:t xml:space="preserve"> </w:t>
      </w:r>
      <w:r w:rsidRPr="008528D9">
        <w:rPr>
          <w:rFonts w:ascii="Book Antiqua" w:hAnsi="Book Antiqua"/>
        </w:rPr>
        <w:t xml:space="preserve">(podczas kolędowania lub w drugi dzień świąt Bożego Narodzenia); </w:t>
      </w:r>
      <w:r w:rsidR="00172F69" w:rsidRPr="008528D9">
        <w:rPr>
          <w:rFonts w:ascii="Book Antiqua" w:hAnsi="Book Antiqua"/>
        </w:rPr>
        <w:t>„</w:t>
      </w:r>
      <w:r w:rsidRPr="008528D9">
        <w:rPr>
          <w:rFonts w:ascii="Book Antiqua" w:hAnsi="Book Antiqua"/>
        </w:rPr>
        <w:t>wicha</w:t>
      </w:r>
      <w:r w:rsidR="00172F69" w:rsidRPr="008528D9">
        <w:rPr>
          <w:rFonts w:ascii="Book Antiqua" w:hAnsi="Book Antiqua"/>
        </w:rPr>
        <w:t>”</w:t>
      </w:r>
      <w:r w:rsidRPr="008528D9">
        <w:rPr>
          <w:rFonts w:ascii="Book Antiqua" w:hAnsi="Book Antiqua"/>
        </w:rPr>
        <w:t xml:space="preserve"> (drzewko ubrane wstążkami i kwiatami), </w:t>
      </w:r>
      <w:r w:rsidR="00172F69" w:rsidRPr="008528D9">
        <w:rPr>
          <w:rFonts w:ascii="Book Antiqua" w:hAnsi="Book Antiqua"/>
        </w:rPr>
        <w:t>„</w:t>
      </w:r>
      <w:r w:rsidRPr="008528D9">
        <w:rPr>
          <w:rFonts w:ascii="Book Antiqua" w:hAnsi="Book Antiqua"/>
        </w:rPr>
        <w:t>swasia</w:t>
      </w:r>
      <w:r w:rsidR="00172F69" w:rsidRPr="008528D9">
        <w:rPr>
          <w:rFonts w:ascii="Book Antiqua" w:hAnsi="Book Antiqua"/>
        </w:rPr>
        <w:t>”</w:t>
      </w:r>
      <w:r w:rsidRPr="008528D9">
        <w:rPr>
          <w:rFonts w:ascii="Book Antiqua" w:hAnsi="Book Antiqua"/>
          <w:i/>
        </w:rPr>
        <w:t xml:space="preserve"> </w:t>
      </w:r>
      <w:r w:rsidRPr="008528D9">
        <w:rPr>
          <w:rFonts w:ascii="Book Antiqua" w:hAnsi="Book Antiqua"/>
        </w:rPr>
        <w:t>(swaszka)</w:t>
      </w:r>
      <w:r w:rsidR="00172F69" w:rsidRPr="008528D9">
        <w:rPr>
          <w:rFonts w:ascii="Book Antiqua" w:hAnsi="Book Antiqua"/>
        </w:rPr>
        <w:t xml:space="preserve"> i in</w:t>
      </w:r>
      <w:r w:rsidRPr="008528D9">
        <w:rPr>
          <w:rFonts w:ascii="Book Antiqua" w:hAnsi="Book Antiqua"/>
        </w:rPr>
        <w:t>.</w:t>
      </w:r>
    </w:p>
    <w:p w14:paraId="29745A73" w14:textId="31DFAFE1" w:rsidR="001B50D4" w:rsidRPr="008528D9" w:rsidRDefault="001B50D4" w:rsidP="00CD7CA5">
      <w:pPr>
        <w:spacing w:line="276" w:lineRule="auto"/>
        <w:ind w:firstLine="720"/>
        <w:jc w:val="both"/>
        <w:rPr>
          <w:rFonts w:ascii="Book Antiqua" w:hAnsi="Book Antiqua"/>
        </w:rPr>
      </w:pPr>
      <w:r w:rsidRPr="008528D9">
        <w:rPr>
          <w:rFonts w:ascii="Book Antiqua" w:hAnsi="Book Antiqua"/>
        </w:rPr>
        <w:t xml:space="preserve">Z uwagi na to, że teren dawnej Puszczy Sandomierskiej zamieszkiwany </w:t>
      </w:r>
      <w:r w:rsidR="00CF6F95" w:rsidRPr="008528D9">
        <w:rPr>
          <w:rFonts w:ascii="Book Antiqua" w:hAnsi="Book Antiqua"/>
        </w:rPr>
        <w:t xml:space="preserve">był </w:t>
      </w:r>
      <w:r w:rsidR="00E93511">
        <w:rPr>
          <w:rFonts w:ascii="Book Antiqua" w:hAnsi="Book Antiqua"/>
        </w:rPr>
        <w:t>także przez Rusinów</w:t>
      </w:r>
      <w:r w:rsidRPr="008528D9">
        <w:rPr>
          <w:rFonts w:ascii="Book Antiqua" w:hAnsi="Book Antiqua"/>
        </w:rPr>
        <w:t xml:space="preserve"> na badanym obszarze zanotowano </w:t>
      </w:r>
      <w:r w:rsidR="00172F69" w:rsidRPr="008528D9">
        <w:rPr>
          <w:rFonts w:ascii="Book Antiqua" w:hAnsi="Book Antiqua"/>
        </w:rPr>
        <w:t xml:space="preserve">również </w:t>
      </w:r>
      <w:r w:rsidRPr="008528D9">
        <w:rPr>
          <w:rFonts w:ascii="Book Antiqua" w:hAnsi="Book Antiqua"/>
        </w:rPr>
        <w:t>słowa pochodzenia</w:t>
      </w:r>
      <w:r w:rsidR="00CF6F95" w:rsidRPr="008528D9">
        <w:rPr>
          <w:rFonts w:ascii="Book Antiqua" w:hAnsi="Book Antiqua"/>
        </w:rPr>
        <w:t xml:space="preserve"> rus</w:t>
      </w:r>
      <w:r w:rsidRPr="008528D9">
        <w:rPr>
          <w:rFonts w:ascii="Book Antiqua" w:hAnsi="Book Antiqua"/>
        </w:rPr>
        <w:t xml:space="preserve">kiego, w brzmieniu oryginalnym lub zmodyfikowanym: </w:t>
      </w:r>
      <w:r w:rsidR="00172F69" w:rsidRPr="008528D9">
        <w:rPr>
          <w:rFonts w:ascii="Book Antiqua" w:hAnsi="Book Antiqua"/>
        </w:rPr>
        <w:t>„</w:t>
      </w:r>
      <w:r w:rsidRPr="008528D9">
        <w:rPr>
          <w:rFonts w:ascii="Book Antiqua" w:hAnsi="Book Antiqua"/>
        </w:rPr>
        <w:t>harne</w:t>
      </w:r>
      <w:r w:rsidR="00172F69" w:rsidRPr="008528D9">
        <w:rPr>
          <w:rFonts w:ascii="Book Antiqua" w:hAnsi="Book Antiqua"/>
        </w:rPr>
        <w:t>”</w:t>
      </w:r>
      <w:r w:rsidRPr="008528D9">
        <w:rPr>
          <w:rFonts w:ascii="Book Antiqua" w:hAnsi="Book Antiqua"/>
          <w:i/>
        </w:rPr>
        <w:t xml:space="preserve"> </w:t>
      </w:r>
      <w:r w:rsidR="00CF6F95" w:rsidRPr="008528D9">
        <w:rPr>
          <w:rFonts w:ascii="Book Antiqua" w:hAnsi="Book Antiqua"/>
        </w:rPr>
        <w:t>(ładne),</w:t>
      </w:r>
      <w:r w:rsidRPr="008528D9">
        <w:rPr>
          <w:rFonts w:ascii="Book Antiqua" w:hAnsi="Book Antiqua"/>
        </w:rPr>
        <w:t xml:space="preserve"> </w:t>
      </w:r>
      <w:r w:rsidR="00172F69" w:rsidRPr="008528D9">
        <w:rPr>
          <w:rFonts w:ascii="Book Antiqua" w:hAnsi="Book Antiqua"/>
        </w:rPr>
        <w:t>„</w:t>
      </w:r>
      <w:r w:rsidRPr="008528D9">
        <w:rPr>
          <w:rFonts w:ascii="Book Antiqua" w:hAnsi="Book Antiqua"/>
        </w:rPr>
        <w:t>guski</w:t>
      </w:r>
      <w:r w:rsidR="00172F69" w:rsidRPr="008528D9">
        <w:rPr>
          <w:rFonts w:ascii="Book Antiqua" w:hAnsi="Book Antiqua"/>
        </w:rPr>
        <w:t>” lub „</w:t>
      </w:r>
      <w:r w:rsidRPr="008528D9">
        <w:rPr>
          <w:rFonts w:ascii="Book Antiqua" w:hAnsi="Book Antiqua"/>
        </w:rPr>
        <w:t>huski</w:t>
      </w:r>
      <w:r w:rsidR="00172F69" w:rsidRPr="008528D9">
        <w:rPr>
          <w:rFonts w:ascii="Book Antiqua" w:hAnsi="Book Antiqua"/>
        </w:rPr>
        <w:t>”</w:t>
      </w:r>
      <w:r w:rsidRPr="008528D9">
        <w:rPr>
          <w:rFonts w:ascii="Book Antiqua" w:hAnsi="Book Antiqua"/>
          <w:i/>
        </w:rPr>
        <w:t xml:space="preserve"> </w:t>
      </w:r>
      <w:r w:rsidR="00CF6F95" w:rsidRPr="008528D9">
        <w:rPr>
          <w:rFonts w:ascii="Book Antiqua" w:hAnsi="Book Antiqua"/>
        </w:rPr>
        <w:t>(gąski),</w:t>
      </w:r>
      <w:r w:rsidRPr="008528D9">
        <w:rPr>
          <w:rFonts w:ascii="Book Antiqua" w:hAnsi="Book Antiqua"/>
        </w:rPr>
        <w:t xml:space="preserve"> </w:t>
      </w:r>
      <w:r w:rsidR="00172F69" w:rsidRPr="008528D9">
        <w:rPr>
          <w:rFonts w:ascii="Book Antiqua" w:hAnsi="Book Antiqua"/>
        </w:rPr>
        <w:t>„</w:t>
      </w:r>
      <w:r w:rsidRPr="008528D9">
        <w:rPr>
          <w:rFonts w:ascii="Book Antiqua" w:hAnsi="Book Antiqua"/>
        </w:rPr>
        <w:t>hreczana</w:t>
      </w:r>
      <w:r w:rsidR="00172F69" w:rsidRPr="008528D9">
        <w:rPr>
          <w:rFonts w:ascii="Book Antiqua" w:hAnsi="Book Antiqua"/>
        </w:rPr>
        <w:t>”</w:t>
      </w:r>
      <w:r w:rsidRPr="008528D9">
        <w:rPr>
          <w:rFonts w:ascii="Book Antiqua" w:hAnsi="Book Antiqua"/>
        </w:rPr>
        <w:t xml:space="preserve"> (gryczana)</w:t>
      </w:r>
      <w:r w:rsidR="00CF6F95" w:rsidRPr="008528D9">
        <w:rPr>
          <w:rFonts w:ascii="Book Antiqua" w:hAnsi="Book Antiqua"/>
        </w:rPr>
        <w:t xml:space="preserve"> i in.</w:t>
      </w:r>
    </w:p>
    <w:p w14:paraId="0136F587" w14:textId="0B97D75A" w:rsidR="001B50D4" w:rsidRPr="008528D9" w:rsidRDefault="00CF6F95" w:rsidP="00CD7CA5">
      <w:pPr>
        <w:spacing w:line="276" w:lineRule="auto"/>
        <w:ind w:firstLine="708"/>
        <w:jc w:val="both"/>
        <w:rPr>
          <w:rFonts w:ascii="Book Antiqua" w:hAnsi="Book Antiqua"/>
        </w:rPr>
      </w:pPr>
      <w:r w:rsidRPr="008528D9">
        <w:rPr>
          <w:rFonts w:ascii="Book Antiqua" w:hAnsi="Book Antiqua"/>
        </w:rPr>
        <w:t>B</w:t>
      </w:r>
      <w:r w:rsidR="001B50D4" w:rsidRPr="008528D9">
        <w:rPr>
          <w:rFonts w:ascii="Book Antiqua" w:hAnsi="Book Antiqua"/>
        </w:rPr>
        <w:t xml:space="preserve">ogaty i zróżnicowany obraz języka dawnej Puszczy Sandomierskiej świadczy o </w:t>
      </w:r>
      <w:r w:rsidR="00172F69" w:rsidRPr="008528D9">
        <w:rPr>
          <w:rFonts w:ascii="Book Antiqua" w:hAnsi="Book Antiqua"/>
        </w:rPr>
        <w:t xml:space="preserve">samodzielnej </w:t>
      </w:r>
      <w:r w:rsidR="001B50D4" w:rsidRPr="008528D9">
        <w:rPr>
          <w:rFonts w:ascii="Book Antiqua" w:hAnsi="Book Antiqua"/>
        </w:rPr>
        <w:t xml:space="preserve">tożsamości </w:t>
      </w:r>
      <w:r w:rsidR="000B1940">
        <w:rPr>
          <w:rFonts w:ascii="Book Antiqua" w:hAnsi="Book Antiqua"/>
        </w:rPr>
        <w:t xml:space="preserve">tego </w:t>
      </w:r>
      <w:r w:rsidR="001B50D4" w:rsidRPr="008528D9">
        <w:rPr>
          <w:rFonts w:ascii="Book Antiqua" w:hAnsi="Book Antiqua"/>
        </w:rPr>
        <w:t xml:space="preserve">regionu i jego mieszkańców, dowodzi utrzymanej ciągłości tradycji </w:t>
      </w:r>
      <w:r w:rsidR="002F40C4" w:rsidRPr="008528D9">
        <w:rPr>
          <w:rFonts w:ascii="Book Antiqua" w:hAnsi="Book Antiqua"/>
        </w:rPr>
        <w:t>i niewątpliwie</w:t>
      </w:r>
      <w:r w:rsidR="001B50D4" w:rsidRPr="008528D9">
        <w:rPr>
          <w:rFonts w:ascii="Book Antiqua" w:hAnsi="Book Antiqua"/>
        </w:rPr>
        <w:t xml:space="preserve"> wyróżnia ten obszar na tle innych</w:t>
      </w:r>
      <w:r w:rsidRPr="008528D9">
        <w:rPr>
          <w:rFonts w:ascii="Book Antiqua" w:hAnsi="Book Antiqua"/>
        </w:rPr>
        <w:t xml:space="preserve"> regionów</w:t>
      </w:r>
      <w:r w:rsidR="001B50D4" w:rsidRPr="008528D9">
        <w:rPr>
          <w:rFonts w:ascii="Book Antiqua" w:hAnsi="Book Antiqua"/>
        </w:rPr>
        <w:t>, czyniąc go atrakcyjnym kulturowo</w:t>
      </w:r>
      <w:r w:rsidR="001B50D4" w:rsidRPr="008528D9">
        <w:rPr>
          <w:rFonts w:ascii="Book Antiqua" w:hAnsi="Book Antiqua"/>
          <w:vertAlign w:val="superscript"/>
        </w:rPr>
        <w:footnoteReference w:id="139"/>
      </w:r>
      <w:r w:rsidR="001B50D4" w:rsidRPr="008528D9">
        <w:rPr>
          <w:rFonts w:ascii="Book Antiqua" w:hAnsi="Book Antiqua"/>
        </w:rPr>
        <w:t>.</w:t>
      </w:r>
    </w:p>
    <w:p w14:paraId="3475F2D1" w14:textId="4C7DDA76" w:rsidR="001B50D4" w:rsidRPr="008528D9" w:rsidRDefault="00172F69" w:rsidP="00CD7CA5">
      <w:pPr>
        <w:spacing w:line="276" w:lineRule="auto"/>
        <w:ind w:firstLine="708"/>
        <w:jc w:val="both"/>
        <w:rPr>
          <w:rFonts w:ascii="Book Antiqua" w:hAnsi="Book Antiqua"/>
        </w:rPr>
      </w:pPr>
      <w:r w:rsidRPr="008528D9">
        <w:rPr>
          <w:rFonts w:ascii="Book Antiqua" w:hAnsi="Book Antiqua"/>
        </w:rPr>
        <w:t>E</w:t>
      </w:r>
      <w:r w:rsidR="00CF6F95" w:rsidRPr="008528D9">
        <w:rPr>
          <w:rFonts w:ascii="Book Antiqua" w:hAnsi="Book Antiqua"/>
        </w:rPr>
        <w:t>lementy gwar przeniknęły po części do współczesnego potocznego</w:t>
      </w:r>
      <w:r w:rsidRPr="008528D9">
        <w:rPr>
          <w:rFonts w:ascii="Book Antiqua" w:hAnsi="Book Antiqua"/>
        </w:rPr>
        <w:t xml:space="preserve"> języka polskiego. J</w:t>
      </w:r>
      <w:r w:rsidR="00CF6F95" w:rsidRPr="008528D9">
        <w:rPr>
          <w:rFonts w:ascii="Book Antiqua" w:hAnsi="Book Antiqua"/>
        </w:rPr>
        <w:t>ednak u</w:t>
      </w:r>
      <w:r w:rsidR="001B50D4" w:rsidRPr="008528D9">
        <w:rPr>
          <w:rFonts w:ascii="Book Antiqua" w:hAnsi="Book Antiqua"/>
        </w:rPr>
        <w:t>powszechnienie nauczania</w:t>
      </w:r>
      <w:r w:rsidR="00CF6F95" w:rsidRPr="008528D9">
        <w:rPr>
          <w:rFonts w:ascii="Book Antiqua" w:hAnsi="Book Antiqua"/>
        </w:rPr>
        <w:t xml:space="preserve">, </w:t>
      </w:r>
      <w:r w:rsidR="001B50D4" w:rsidRPr="008528D9">
        <w:rPr>
          <w:rFonts w:ascii="Book Antiqua" w:hAnsi="Book Antiqua"/>
        </w:rPr>
        <w:t xml:space="preserve">praca poza rolnictwem, migracja ze wsi do miast oraz </w:t>
      </w:r>
      <w:r w:rsidR="00CF6F95" w:rsidRPr="008528D9">
        <w:rPr>
          <w:rFonts w:ascii="Book Antiqua" w:hAnsi="Book Antiqua"/>
        </w:rPr>
        <w:t>jednolity przekaz językowy</w:t>
      </w:r>
      <w:r w:rsidR="001B50D4" w:rsidRPr="008528D9">
        <w:rPr>
          <w:rFonts w:ascii="Book Antiqua" w:hAnsi="Book Antiqua"/>
        </w:rPr>
        <w:t xml:space="preserve"> w </w:t>
      </w:r>
      <w:r w:rsidR="00CF6F95" w:rsidRPr="008528D9">
        <w:rPr>
          <w:rFonts w:ascii="Book Antiqua" w:hAnsi="Book Antiqua"/>
        </w:rPr>
        <w:t xml:space="preserve">radiu i telewizji </w:t>
      </w:r>
      <w:r w:rsidR="001B50D4" w:rsidRPr="008528D9">
        <w:rPr>
          <w:rFonts w:ascii="Book Antiqua" w:hAnsi="Book Antiqua"/>
        </w:rPr>
        <w:t xml:space="preserve">sprawiły w skali całego kraju, że gwara – wcześniej podstawowy i nierzadko jedyny język mieszkańców wsi – powoli przestawała być atrakcyjna i zaczęła zanikać. </w:t>
      </w:r>
      <w:r w:rsidRPr="008528D9">
        <w:rPr>
          <w:rFonts w:ascii="Book Antiqua" w:hAnsi="Book Antiqua"/>
        </w:rPr>
        <w:t xml:space="preserve">Najpierw </w:t>
      </w:r>
      <w:r w:rsidRPr="008528D9">
        <w:rPr>
          <w:rFonts w:ascii="Book Antiqua" w:hAnsi="Book Antiqua"/>
        </w:rPr>
        <w:lastRenderedPageBreak/>
        <w:t>s</w:t>
      </w:r>
      <w:r w:rsidR="001B50D4" w:rsidRPr="008528D9">
        <w:rPr>
          <w:rFonts w:ascii="Book Antiqua" w:hAnsi="Book Antiqua"/>
        </w:rPr>
        <w:t xml:space="preserve">tawała się </w:t>
      </w:r>
      <w:r w:rsidRPr="008528D9">
        <w:rPr>
          <w:rFonts w:ascii="Book Antiqua" w:hAnsi="Book Antiqua"/>
        </w:rPr>
        <w:t xml:space="preserve">dialektem </w:t>
      </w:r>
      <w:r w:rsidR="001B50D4" w:rsidRPr="008528D9">
        <w:rPr>
          <w:rFonts w:ascii="Book Antiqua" w:hAnsi="Book Antiqua"/>
        </w:rPr>
        <w:t>domowym, unikanym w przestrzeni publiczne</w:t>
      </w:r>
      <w:r w:rsidRPr="008528D9">
        <w:rPr>
          <w:rFonts w:ascii="Book Antiqua" w:hAnsi="Book Antiqua"/>
        </w:rPr>
        <w:t xml:space="preserve">j, zwłaszcza </w:t>
      </w:r>
      <w:r w:rsidR="0083366E">
        <w:rPr>
          <w:rFonts w:ascii="Book Antiqua" w:hAnsi="Book Antiqua"/>
        </w:rPr>
        <w:br/>
      </w:r>
      <w:r w:rsidRPr="008528D9">
        <w:rPr>
          <w:rFonts w:ascii="Book Antiqua" w:hAnsi="Book Antiqua"/>
        </w:rPr>
        <w:t>w obecności obcych, później była całkowicie wypierana również w języku domowym w rodzinach.</w:t>
      </w:r>
      <w:r w:rsidR="001B50D4" w:rsidRPr="008528D9">
        <w:rPr>
          <w:rFonts w:ascii="Book Antiqua" w:hAnsi="Book Antiqua"/>
        </w:rPr>
        <w:t xml:space="preserve"> Dopiero w ostatnich latach zmienia się sposób, w jaki patrzymy na </w:t>
      </w:r>
      <w:r w:rsidR="00E9074F" w:rsidRPr="008528D9">
        <w:rPr>
          <w:rFonts w:ascii="Book Antiqua" w:hAnsi="Book Antiqua"/>
        </w:rPr>
        <w:t xml:space="preserve">te </w:t>
      </w:r>
      <w:r w:rsidR="001B50D4" w:rsidRPr="008528D9">
        <w:rPr>
          <w:rFonts w:ascii="Book Antiqua" w:hAnsi="Book Antiqua"/>
        </w:rPr>
        <w:t>regionalne odmiany polszczyzny. W tym kontekście zapisana</w:t>
      </w:r>
      <w:r w:rsidR="00E9074F" w:rsidRPr="008528D9">
        <w:rPr>
          <w:rFonts w:ascii="Book Antiqua" w:hAnsi="Book Antiqua"/>
        </w:rPr>
        <w:t xml:space="preserve"> i przywoływana</w:t>
      </w:r>
      <w:r w:rsidR="001B50D4" w:rsidRPr="008528D9">
        <w:rPr>
          <w:rFonts w:ascii="Book Antiqua" w:hAnsi="Book Antiqua"/>
        </w:rPr>
        <w:t xml:space="preserve"> chociażby poprzez widowiska obrzędowe, jasełka czy kolędowanie oryginalna gwara lasowiacka może </w:t>
      </w:r>
      <w:r w:rsidRPr="008528D9">
        <w:rPr>
          <w:rFonts w:ascii="Book Antiqua" w:hAnsi="Book Antiqua"/>
        </w:rPr>
        <w:t xml:space="preserve">się odrodzić i </w:t>
      </w:r>
      <w:r w:rsidR="001B50D4" w:rsidRPr="008528D9">
        <w:rPr>
          <w:rFonts w:ascii="Book Antiqua" w:hAnsi="Book Antiqua"/>
        </w:rPr>
        <w:t>zyskać nowe znaczenie.</w:t>
      </w:r>
    </w:p>
    <w:p w14:paraId="71705E7E" w14:textId="77777777" w:rsidR="00172F69" w:rsidRPr="008528D9" w:rsidRDefault="00172F69" w:rsidP="00CD7CA5">
      <w:pPr>
        <w:spacing w:line="276" w:lineRule="auto"/>
        <w:jc w:val="both"/>
        <w:rPr>
          <w:rFonts w:ascii="Book Antiqua" w:hAnsi="Book Antiqua"/>
        </w:rPr>
      </w:pPr>
    </w:p>
    <w:p w14:paraId="034A5103" w14:textId="5D708F55" w:rsidR="00475A1A" w:rsidRPr="008528D9" w:rsidRDefault="00100799" w:rsidP="00CD7CA5">
      <w:pPr>
        <w:pStyle w:val="Nagwek2"/>
        <w:spacing w:line="276" w:lineRule="auto"/>
        <w:rPr>
          <w:rFonts w:ascii="Book Antiqua" w:eastAsia="Times New Roman" w:hAnsi="Book Antiqua"/>
          <w:b/>
          <w:sz w:val="28"/>
          <w:szCs w:val="28"/>
          <w:u w:val="single"/>
        </w:rPr>
      </w:pPr>
      <w:bookmarkStart w:id="78" w:name="_Toc102372043"/>
      <w:r w:rsidRPr="008528D9">
        <w:rPr>
          <w:rFonts w:ascii="Book Antiqua" w:hAnsi="Book Antiqua"/>
          <w:b/>
          <w:sz w:val="28"/>
          <w:szCs w:val="28"/>
        </w:rPr>
        <w:t>4</w:t>
      </w:r>
      <w:r w:rsidR="001B50D4" w:rsidRPr="008528D9">
        <w:rPr>
          <w:rFonts w:ascii="Book Antiqua" w:hAnsi="Book Antiqua"/>
          <w:b/>
          <w:sz w:val="28"/>
          <w:szCs w:val="28"/>
        </w:rPr>
        <w:t>.5.</w:t>
      </w:r>
      <w:r w:rsidR="00FA5B47" w:rsidRPr="008528D9">
        <w:rPr>
          <w:rFonts w:ascii="Book Antiqua" w:hAnsi="Book Antiqua"/>
          <w:b/>
          <w:sz w:val="28"/>
          <w:szCs w:val="28"/>
        </w:rPr>
        <w:t>2</w:t>
      </w:r>
      <w:r w:rsidR="001B50D4" w:rsidRPr="008528D9">
        <w:rPr>
          <w:rFonts w:ascii="Book Antiqua" w:hAnsi="Book Antiqua"/>
          <w:b/>
          <w:sz w:val="28"/>
          <w:szCs w:val="28"/>
        </w:rPr>
        <w:t xml:space="preserve">. </w:t>
      </w:r>
      <w:r w:rsidR="00006841" w:rsidRPr="008528D9">
        <w:rPr>
          <w:rFonts w:ascii="Book Antiqua" w:hAnsi="Book Antiqua"/>
          <w:b/>
          <w:sz w:val="28"/>
          <w:szCs w:val="28"/>
        </w:rPr>
        <w:t xml:space="preserve">Folklor słowny, </w:t>
      </w:r>
      <w:r w:rsidR="00A22775" w:rsidRPr="008528D9">
        <w:rPr>
          <w:rFonts w:ascii="Book Antiqua" w:hAnsi="Book Antiqua"/>
          <w:b/>
          <w:sz w:val="28"/>
          <w:szCs w:val="28"/>
        </w:rPr>
        <w:t>muzyka</w:t>
      </w:r>
      <w:r w:rsidR="00006841" w:rsidRPr="008528D9">
        <w:rPr>
          <w:rFonts w:ascii="Book Antiqua" w:hAnsi="Book Antiqua"/>
          <w:b/>
          <w:sz w:val="28"/>
          <w:szCs w:val="28"/>
        </w:rPr>
        <w:t xml:space="preserve"> i taniec</w:t>
      </w:r>
      <w:bookmarkEnd w:id="78"/>
    </w:p>
    <w:p w14:paraId="3D668895" w14:textId="5E291ED8" w:rsidR="00006841" w:rsidRPr="008528D9" w:rsidRDefault="00006841" w:rsidP="00CD7CA5">
      <w:pPr>
        <w:spacing w:line="276" w:lineRule="auto"/>
        <w:ind w:firstLine="708"/>
        <w:jc w:val="both"/>
        <w:rPr>
          <w:rFonts w:ascii="Book Antiqua" w:hAnsi="Book Antiqua"/>
        </w:rPr>
      </w:pPr>
      <w:r w:rsidRPr="008528D9">
        <w:rPr>
          <w:rFonts w:ascii="Book Antiqua" w:hAnsi="Book Antiqua"/>
        </w:rPr>
        <w:t xml:space="preserve">Najmniej </w:t>
      </w:r>
      <w:r w:rsidR="008D2B34" w:rsidRPr="008528D9">
        <w:rPr>
          <w:rFonts w:ascii="Book Antiqua" w:hAnsi="Book Antiqua"/>
        </w:rPr>
        <w:t xml:space="preserve">przebadanym i </w:t>
      </w:r>
      <w:r w:rsidRPr="008528D9">
        <w:rPr>
          <w:rFonts w:ascii="Book Antiqua" w:hAnsi="Book Antiqua"/>
        </w:rPr>
        <w:t xml:space="preserve">udokumentowanym </w:t>
      </w:r>
      <w:r w:rsidR="0083366E">
        <w:rPr>
          <w:rFonts w:ascii="Book Antiqua" w:hAnsi="Book Antiqua"/>
        </w:rPr>
        <w:t xml:space="preserve">komponentem tradycyjnej kultury </w:t>
      </w:r>
      <w:r w:rsidR="008D2B34" w:rsidRPr="008528D9">
        <w:rPr>
          <w:rFonts w:ascii="Book Antiqua" w:hAnsi="Book Antiqua"/>
        </w:rPr>
        <w:t xml:space="preserve">z terenu dawnej Puszczy Sandomierskiej </w:t>
      </w:r>
      <w:r w:rsidRPr="008528D9">
        <w:rPr>
          <w:rFonts w:ascii="Book Antiqua" w:hAnsi="Book Antiqua"/>
        </w:rPr>
        <w:t>wydaje się folklor słown</w:t>
      </w:r>
      <w:r w:rsidR="00F13C9D" w:rsidRPr="008528D9">
        <w:rPr>
          <w:rFonts w:ascii="Book Antiqua" w:hAnsi="Book Antiqua"/>
        </w:rPr>
        <w:t>y</w:t>
      </w:r>
      <w:r w:rsidR="00F13C9D" w:rsidRPr="008528D9">
        <w:rPr>
          <w:rFonts w:ascii="Book Antiqua" w:hAnsi="Book Antiqua"/>
          <w:vertAlign w:val="superscript"/>
        </w:rPr>
        <w:footnoteReference w:id="140"/>
      </w:r>
      <w:r w:rsidRPr="008528D9">
        <w:rPr>
          <w:rFonts w:ascii="Book Antiqua" w:hAnsi="Book Antiqua"/>
        </w:rPr>
        <w:t xml:space="preserve"> tj. teksty pieśn</w:t>
      </w:r>
      <w:r w:rsidR="002B6AE5" w:rsidRPr="008528D9">
        <w:rPr>
          <w:rFonts w:ascii="Book Antiqua" w:hAnsi="Book Antiqua"/>
        </w:rPr>
        <w:t>i, utwory poetyckie, oracje</w:t>
      </w:r>
      <w:r w:rsidR="00B262A1" w:rsidRPr="008528D9">
        <w:rPr>
          <w:rFonts w:ascii="Book Antiqua" w:hAnsi="Book Antiqua"/>
        </w:rPr>
        <w:t>,</w:t>
      </w:r>
      <w:r w:rsidR="002B6AE5" w:rsidRPr="008528D9">
        <w:rPr>
          <w:rFonts w:ascii="Book Antiqua" w:hAnsi="Book Antiqua"/>
        </w:rPr>
        <w:t xml:space="preserve"> </w:t>
      </w:r>
      <w:r w:rsidRPr="008528D9">
        <w:rPr>
          <w:rFonts w:ascii="Book Antiqua" w:hAnsi="Book Antiqua"/>
        </w:rPr>
        <w:t>przemowy</w:t>
      </w:r>
      <w:r w:rsidR="002B6AE5" w:rsidRPr="008528D9">
        <w:rPr>
          <w:rFonts w:ascii="Book Antiqua" w:hAnsi="Book Antiqua"/>
        </w:rPr>
        <w:t xml:space="preserve"> i inne formy językowej twórczości</w:t>
      </w:r>
      <w:r w:rsidRPr="008528D9">
        <w:rPr>
          <w:rFonts w:ascii="Book Antiqua" w:hAnsi="Book Antiqua"/>
        </w:rPr>
        <w:t xml:space="preserve">. </w:t>
      </w:r>
      <w:r w:rsidR="00DC4E3A" w:rsidRPr="008528D9">
        <w:rPr>
          <w:rFonts w:ascii="Book Antiqua" w:hAnsi="Book Antiqua"/>
        </w:rPr>
        <w:t>P</w:t>
      </w:r>
      <w:r w:rsidRPr="008528D9">
        <w:rPr>
          <w:rFonts w:ascii="Book Antiqua" w:hAnsi="Book Antiqua"/>
        </w:rPr>
        <w:t>ieśni</w:t>
      </w:r>
      <w:r w:rsidR="00DC4E3A" w:rsidRPr="008528D9">
        <w:rPr>
          <w:rFonts w:ascii="Book Antiqua" w:hAnsi="Book Antiqua"/>
        </w:rPr>
        <w:t xml:space="preserve"> ludowe Lasowiaków</w:t>
      </w:r>
      <w:r w:rsidR="00F13C9D" w:rsidRPr="008528D9">
        <w:rPr>
          <w:rFonts w:ascii="Book Antiqua" w:hAnsi="Book Antiqua"/>
        </w:rPr>
        <w:t>, podobnie jak w innych region</w:t>
      </w:r>
      <w:r w:rsidR="008D2B34" w:rsidRPr="008528D9">
        <w:rPr>
          <w:rFonts w:ascii="Book Antiqua" w:hAnsi="Book Antiqua"/>
        </w:rPr>
        <w:t>ach</w:t>
      </w:r>
      <w:r w:rsidR="00F13C9D" w:rsidRPr="008528D9">
        <w:rPr>
          <w:rFonts w:ascii="Book Antiqua" w:hAnsi="Book Antiqua"/>
        </w:rPr>
        <w:t xml:space="preserve"> etnograficznych</w:t>
      </w:r>
      <w:r w:rsidRPr="008528D9">
        <w:rPr>
          <w:rFonts w:ascii="Book Antiqua" w:hAnsi="Book Antiqua"/>
        </w:rPr>
        <w:t xml:space="preserve"> systematyzuje się w oparciu </w:t>
      </w:r>
      <w:r w:rsidRPr="008528D9">
        <w:rPr>
          <w:rFonts w:ascii="Book Antiqua" w:hAnsi="Book Antiqua"/>
          <w:color w:val="000000"/>
        </w:rPr>
        <w:t>o</w:t>
      </w:r>
      <w:r w:rsidRPr="008528D9">
        <w:rPr>
          <w:rFonts w:ascii="Book Antiqua" w:hAnsi="Book Antiqua"/>
        </w:rPr>
        <w:t xml:space="preserve"> funkcję, jaką spełniają, dzieląc </w:t>
      </w:r>
      <w:r w:rsidR="008D2B34" w:rsidRPr="008528D9">
        <w:rPr>
          <w:rFonts w:ascii="Book Antiqua" w:hAnsi="Book Antiqua"/>
        </w:rPr>
        <w:t>je na obrzędowe, powszechne i</w:t>
      </w:r>
      <w:r w:rsidRPr="008528D9">
        <w:rPr>
          <w:rFonts w:ascii="Book Antiqua" w:hAnsi="Book Antiqua"/>
        </w:rPr>
        <w:t xml:space="preserve"> przyśpiewki</w:t>
      </w:r>
      <w:r w:rsidRPr="008528D9">
        <w:rPr>
          <w:rFonts w:ascii="Book Antiqua" w:hAnsi="Book Antiqua"/>
          <w:vertAlign w:val="superscript"/>
        </w:rPr>
        <w:footnoteReference w:id="141"/>
      </w:r>
      <w:r w:rsidRPr="008528D9">
        <w:rPr>
          <w:rFonts w:ascii="Book Antiqua" w:hAnsi="Book Antiqua"/>
        </w:rPr>
        <w:t>.</w:t>
      </w:r>
      <w:r w:rsidR="00F13C9D" w:rsidRPr="008528D9">
        <w:rPr>
          <w:rFonts w:ascii="Book Antiqua" w:hAnsi="Book Antiqua"/>
        </w:rPr>
        <w:t xml:space="preserve"> </w:t>
      </w:r>
      <w:r w:rsidR="00214341" w:rsidRPr="008528D9">
        <w:rPr>
          <w:rFonts w:ascii="Book Antiqua" w:hAnsi="Book Antiqua"/>
        </w:rPr>
        <w:t xml:space="preserve">Oskar Kolberg </w:t>
      </w:r>
      <w:r w:rsidR="00F13C9D" w:rsidRPr="008528D9">
        <w:rPr>
          <w:rFonts w:ascii="Book Antiqua" w:hAnsi="Book Antiqua"/>
        </w:rPr>
        <w:t>w</w:t>
      </w:r>
      <w:r w:rsidR="00214341" w:rsidRPr="008528D9">
        <w:rPr>
          <w:rFonts w:ascii="Book Antiqua" w:hAnsi="Book Antiqua"/>
        </w:rPr>
        <w:t xml:space="preserve">ydał </w:t>
      </w:r>
      <w:r w:rsidR="00B262A1" w:rsidRPr="008528D9">
        <w:rPr>
          <w:rFonts w:ascii="Book Antiqua" w:hAnsi="Book Antiqua"/>
        </w:rPr>
        <w:t xml:space="preserve">ich </w:t>
      </w:r>
      <w:r w:rsidR="00214341" w:rsidRPr="008528D9">
        <w:rPr>
          <w:rFonts w:ascii="Book Antiqua" w:hAnsi="Book Antiqua"/>
        </w:rPr>
        <w:t>pierwsze a</w:t>
      </w:r>
      <w:r w:rsidRPr="008528D9">
        <w:rPr>
          <w:rFonts w:ascii="Book Antiqua" w:hAnsi="Book Antiqua"/>
        </w:rPr>
        <w:t xml:space="preserve">ntologie </w:t>
      </w:r>
      <w:r w:rsidR="00214341" w:rsidRPr="008528D9">
        <w:rPr>
          <w:rFonts w:ascii="Book Antiqua" w:hAnsi="Book Antiqua"/>
        </w:rPr>
        <w:t>w tomach</w:t>
      </w:r>
      <w:r w:rsidRPr="008528D9">
        <w:rPr>
          <w:rFonts w:ascii="Book Antiqua" w:hAnsi="Book Antiqua"/>
        </w:rPr>
        <w:t xml:space="preserve"> </w:t>
      </w:r>
      <w:r w:rsidRPr="008528D9">
        <w:rPr>
          <w:rFonts w:ascii="Book Antiqua" w:hAnsi="Book Antiqua"/>
          <w:i/>
        </w:rPr>
        <w:t>Tarnowskie – Rzeszowskie</w:t>
      </w:r>
      <w:r w:rsidR="00214341" w:rsidRPr="008528D9">
        <w:rPr>
          <w:rFonts w:ascii="Book Antiqua" w:hAnsi="Book Antiqua"/>
        </w:rPr>
        <w:t xml:space="preserve"> oraz</w:t>
      </w:r>
      <w:r w:rsidRPr="008528D9">
        <w:rPr>
          <w:rFonts w:ascii="Book Antiqua" w:hAnsi="Book Antiqua"/>
        </w:rPr>
        <w:t xml:space="preserve"> </w:t>
      </w:r>
      <w:r w:rsidRPr="008528D9">
        <w:rPr>
          <w:rFonts w:ascii="Book Antiqua" w:hAnsi="Book Antiqua"/>
          <w:i/>
        </w:rPr>
        <w:t>Sandomierskie</w:t>
      </w:r>
      <w:r w:rsidRPr="008528D9">
        <w:rPr>
          <w:rFonts w:ascii="Book Antiqua" w:hAnsi="Book Antiqua"/>
          <w:vertAlign w:val="superscript"/>
        </w:rPr>
        <w:footnoteReference w:id="142"/>
      </w:r>
      <w:r w:rsidR="00F13C9D" w:rsidRPr="008528D9">
        <w:rPr>
          <w:rFonts w:ascii="Book Antiqua" w:hAnsi="Book Antiqua"/>
        </w:rPr>
        <w:t>.</w:t>
      </w:r>
      <w:r w:rsidR="00DC4E3A" w:rsidRPr="008528D9">
        <w:rPr>
          <w:rFonts w:ascii="Book Antiqua" w:hAnsi="Book Antiqua"/>
        </w:rPr>
        <w:t xml:space="preserve"> Temat ten podejmowali również inni badacze, w tym Bogusław Linette i Ewa Fedyczkowska.</w:t>
      </w:r>
    </w:p>
    <w:p w14:paraId="3AB66D76" w14:textId="018A20F6" w:rsidR="00AC2919" w:rsidRPr="008528D9" w:rsidRDefault="00D32213" w:rsidP="00CD7CA5">
      <w:pPr>
        <w:spacing w:line="276" w:lineRule="auto"/>
        <w:ind w:firstLine="709"/>
        <w:jc w:val="both"/>
        <w:rPr>
          <w:rFonts w:ascii="Book Antiqua" w:hAnsi="Book Antiqua"/>
          <w:sz w:val="23"/>
          <w:szCs w:val="23"/>
        </w:rPr>
      </w:pPr>
      <w:r w:rsidRPr="008528D9">
        <w:rPr>
          <w:rFonts w:ascii="Book Antiqua" w:hAnsi="Book Antiqua"/>
        </w:rPr>
        <w:t xml:space="preserve">Do najdalszej przeszłości sięgają </w:t>
      </w:r>
      <w:r w:rsidR="00214341" w:rsidRPr="008528D9">
        <w:rPr>
          <w:rFonts w:ascii="Book Antiqua" w:hAnsi="Book Antiqua"/>
        </w:rPr>
        <w:t>pieśni obrzędowe jako</w:t>
      </w:r>
      <w:r w:rsidR="00006841" w:rsidRPr="008528D9">
        <w:rPr>
          <w:rFonts w:ascii="Book Antiqua" w:hAnsi="Book Antiqua"/>
        </w:rPr>
        <w:t xml:space="preserve"> formy wokalne spełniające funkcję czynnego semantycznie składnika zachowań</w:t>
      </w:r>
      <w:r w:rsidRPr="008528D9">
        <w:rPr>
          <w:rFonts w:ascii="Book Antiqua" w:hAnsi="Book Antiqua"/>
        </w:rPr>
        <w:t xml:space="preserve"> o charakterze rytualnym</w:t>
      </w:r>
      <w:r w:rsidR="00006841" w:rsidRPr="008528D9">
        <w:rPr>
          <w:rFonts w:ascii="Book Antiqua" w:hAnsi="Book Antiqua"/>
          <w:vertAlign w:val="superscript"/>
        </w:rPr>
        <w:footnoteReference w:id="143"/>
      </w:r>
      <w:r w:rsidR="00006841" w:rsidRPr="008528D9">
        <w:rPr>
          <w:rFonts w:ascii="Book Antiqua" w:hAnsi="Book Antiqua"/>
        </w:rPr>
        <w:t>. Na terenie Lasowiaków do dzisiaj zac</w:t>
      </w:r>
      <w:r w:rsidR="00C04D40" w:rsidRPr="008528D9">
        <w:rPr>
          <w:rFonts w:ascii="Book Antiqua" w:hAnsi="Book Antiqua"/>
        </w:rPr>
        <w:t>howało się wiele takich utworów</w:t>
      </w:r>
      <w:r w:rsidR="00006841" w:rsidRPr="008528D9">
        <w:rPr>
          <w:rFonts w:ascii="Book Antiqua" w:hAnsi="Book Antiqua"/>
        </w:rPr>
        <w:t xml:space="preserve"> o ciekawych tekstach, w </w:t>
      </w:r>
      <w:r w:rsidR="009C45F1" w:rsidRPr="008528D9">
        <w:rPr>
          <w:rFonts w:ascii="Book Antiqua" w:hAnsi="Book Antiqua"/>
        </w:rPr>
        <w:t>których poza gwarą</w:t>
      </w:r>
      <w:r w:rsidR="00006841" w:rsidRPr="008528D9">
        <w:rPr>
          <w:rFonts w:ascii="Book Antiqua" w:hAnsi="Book Antiqua"/>
        </w:rPr>
        <w:t xml:space="preserve"> zwraca uwagę </w:t>
      </w:r>
      <w:r w:rsidR="009C45F1" w:rsidRPr="008528D9">
        <w:rPr>
          <w:rFonts w:ascii="Book Antiqua" w:hAnsi="Book Antiqua"/>
        </w:rPr>
        <w:t xml:space="preserve">ich </w:t>
      </w:r>
      <w:r w:rsidR="00C04D40" w:rsidRPr="008528D9">
        <w:rPr>
          <w:rFonts w:ascii="Book Antiqua" w:hAnsi="Book Antiqua"/>
        </w:rPr>
        <w:t xml:space="preserve">nasycona ludową symboliką </w:t>
      </w:r>
      <w:r w:rsidR="009C45F1" w:rsidRPr="008528D9">
        <w:rPr>
          <w:rFonts w:ascii="Book Antiqua" w:hAnsi="Book Antiqua"/>
        </w:rPr>
        <w:t>poetyckość. N</w:t>
      </w:r>
      <w:r w:rsidR="00006841" w:rsidRPr="008528D9">
        <w:rPr>
          <w:rFonts w:ascii="Book Antiqua" w:hAnsi="Book Antiqua"/>
        </w:rPr>
        <w:t>ajliczniejsze i najbardziej chara</w:t>
      </w:r>
      <w:r w:rsidR="00BB032E" w:rsidRPr="008528D9">
        <w:rPr>
          <w:rFonts w:ascii="Book Antiqua" w:hAnsi="Book Antiqua"/>
        </w:rPr>
        <w:t xml:space="preserve">kterystyczne są pieśni weselne, które </w:t>
      </w:r>
      <w:r w:rsidR="00F15AD7" w:rsidRPr="008528D9">
        <w:rPr>
          <w:rFonts w:ascii="Book Antiqua" w:hAnsi="Book Antiqua"/>
          <w:sz w:val="23"/>
          <w:szCs w:val="23"/>
        </w:rPr>
        <w:t>towarzyszyły wszystkim ważnym momentom</w:t>
      </w:r>
      <w:r w:rsidR="001F1D31">
        <w:rPr>
          <w:rFonts w:ascii="Book Antiqua" w:hAnsi="Book Antiqua"/>
          <w:sz w:val="23"/>
          <w:szCs w:val="23"/>
        </w:rPr>
        <w:t xml:space="preserve"> uroczystości</w:t>
      </w:r>
      <w:r w:rsidR="00F15AD7" w:rsidRPr="008528D9">
        <w:rPr>
          <w:rFonts w:ascii="Book Antiqua" w:hAnsi="Book Antiqua"/>
          <w:sz w:val="23"/>
          <w:szCs w:val="23"/>
        </w:rPr>
        <w:t>: od przyjazdu pana młodego do domu pani mł</w:t>
      </w:r>
      <w:r w:rsidR="00E93511">
        <w:rPr>
          <w:rFonts w:ascii="Book Antiqua" w:hAnsi="Book Antiqua"/>
          <w:sz w:val="23"/>
          <w:szCs w:val="23"/>
        </w:rPr>
        <w:t>odej</w:t>
      </w:r>
      <w:r w:rsidR="00F15AD7" w:rsidRPr="008528D9">
        <w:rPr>
          <w:rFonts w:ascii="Book Antiqua" w:hAnsi="Book Antiqua"/>
          <w:sz w:val="23"/>
          <w:szCs w:val="23"/>
        </w:rPr>
        <w:t xml:space="preserve"> aż po przeprowadziny. </w:t>
      </w:r>
      <w:r w:rsidR="00BB032E" w:rsidRPr="008528D9">
        <w:rPr>
          <w:rFonts w:ascii="Book Antiqua" w:hAnsi="Book Antiqua"/>
          <w:sz w:val="23"/>
          <w:szCs w:val="23"/>
        </w:rPr>
        <w:t xml:space="preserve">Zanotowano </w:t>
      </w:r>
      <w:r w:rsidR="001F1D31">
        <w:rPr>
          <w:rFonts w:ascii="Book Antiqua" w:hAnsi="Book Antiqua"/>
          <w:sz w:val="23"/>
          <w:szCs w:val="23"/>
        </w:rPr>
        <w:t xml:space="preserve">na tym obszarze </w:t>
      </w:r>
      <w:r w:rsidR="00BB032E" w:rsidRPr="008528D9">
        <w:rPr>
          <w:rFonts w:ascii="Book Antiqua" w:hAnsi="Book Antiqua"/>
          <w:sz w:val="23"/>
          <w:szCs w:val="23"/>
        </w:rPr>
        <w:t xml:space="preserve">m.in. wiele wariantów bodaj najstarszej polskiej pieśni weselnej </w:t>
      </w:r>
      <w:r w:rsidR="00BB032E" w:rsidRPr="008528D9">
        <w:rPr>
          <w:rFonts w:ascii="Book Antiqua" w:hAnsi="Book Antiqua"/>
          <w:i/>
          <w:iCs/>
          <w:sz w:val="23"/>
          <w:szCs w:val="23"/>
        </w:rPr>
        <w:t>Oj chmielu, chmielu</w:t>
      </w:r>
      <w:r w:rsidR="00BB032E" w:rsidRPr="008528D9">
        <w:rPr>
          <w:rFonts w:ascii="Book Antiqua" w:hAnsi="Book Antiqua"/>
          <w:sz w:val="23"/>
          <w:szCs w:val="23"/>
        </w:rPr>
        <w:t xml:space="preserve">, którą często jeszcze w starych skalach (pentatonika, skale modalne) śpiewano podczas „oczepin”. </w:t>
      </w:r>
      <w:r w:rsidR="00F15AD7" w:rsidRPr="008528D9">
        <w:rPr>
          <w:rFonts w:ascii="Book Antiqua" w:hAnsi="Book Antiqua"/>
          <w:sz w:val="23"/>
          <w:szCs w:val="23"/>
        </w:rPr>
        <w:t xml:space="preserve">Wiele </w:t>
      </w:r>
      <w:r w:rsidR="00BB032E" w:rsidRPr="008528D9">
        <w:rPr>
          <w:rFonts w:ascii="Book Antiqua" w:hAnsi="Book Antiqua"/>
          <w:sz w:val="23"/>
          <w:szCs w:val="23"/>
        </w:rPr>
        <w:t xml:space="preserve">pieśni weselnych </w:t>
      </w:r>
      <w:r w:rsidR="00F15AD7" w:rsidRPr="008528D9">
        <w:rPr>
          <w:rFonts w:ascii="Book Antiqua" w:hAnsi="Book Antiqua"/>
          <w:sz w:val="23"/>
          <w:szCs w:val="23"/>
        </w:rPr>
        <w:t>zawiera elementy poświadczające ich dawną metrykę, np. słowa o nie rozpoznawanym już dzisiaj znaczeniu</w:t>
      </w:r>
      <w:r w:rsidR="00C04D40" w:rsidRPr="008528D9">
        <w:rPr>
          <w:rFonts w:ascii="Book Antiqua" w:hAnsi="Book Antiqua"/>
          <w:sz w:val="23"/>
          <w:szCs w:val="23"/>
        </w:rPr>
        <w:t xml:space="preserve">, jak: </w:t>
      </w:r>
      <w:r w:rsidR="00A94ADB" w:rsidRPr="008528D9">
        <w:rPr>
          <w:rFonts w:ascii="Book Antiqua" w:hAnsi="Book Antiqua"/>
          <w:sz w:val="23"/>
          <w:szCs w:val="23"/>
        </w:rPr>
        <w:t>„</w:t>
      </w:r>
      <w:r w:rsidR="00F15AD7" w:rsidRPr="008528D9">
        <w:rPr>
          <w:rFonts w:ascii="Book Antiqua" w:hAnsi="Book Antiqua"/>
          <w:iCs/>
          <w:sz w:val="23"/>
          <w:szCs w:val="23"/>
        </w:rPr>
        <w:t>czepiec</w:t>
      </w:r>
      <w:r w:rsidR="00A94ADB" w:rsidRPr="008528D9">
        <w:rPr>
          <w:rFonts w:ascii="Book Antiqua" w:hAnsi="Book Antiqua"/>
          <w:iCs/>
          <w:sz w:val="23"/>
          <w:szCs w:val="23"/>
        </w:rPr>
        <w:t>”</w:t>
      </w:r>
      <w:r w:rsidR="00F15AD7" w:rsidRPr="008528D9">
        <w:rPr>
          <w:rFonts w:ascii="Book Antiqua" w:hAnsi="Book Antiqua"/>
          <w:i/>
          <w:iCs/>
          <w:sz w:val="23"/>
          <w:szCs w:val="23"/>
        </w:rPr>
        <w:t xml:space="preserve"> </w:t>
      </w:r>
      <w:r w:rsidR="00F15AD7" w:rsidRPr="008528D9">
        <w:rPr>
          <w:rFonts w:ascii="Book Antiqua" w:hAnsi="Book Antiqua"/>
          <w:sz w:val="23"/>
          <w:szCs w:val="23"/>
        </w:rPr>
        <w:t xml:space="preserve">– nakładany na głowę panny młodej podczas oczepin, </w:t>
      </w:r>
      <w:r w:rsidR="00A94ADB" w:rsidRPr="008528D9">
        <w:rPr>
          <w:rFonts w:ascii="Book Antiqua" w:hAnsi="Book Antiqua"/>
          <w:sz w:val="23"/>
          <w:szCs w:val="23"/>
        </w:rPr>
        <w:t>„</w:t>
      </w:r>
      <w:r w:rsidR="00F15AD7" w:rsidRPr="008528D9">
        <w:rPr>
          <w:rFonts w:ascii="Book Antiqua" w:hAnsi="Book Antiqua"/>
          <w:iCs/>
          <w:sz w:val="23"/>
          <w:szCs w:val="23"/>
        </w:rPr>
        <w:t>korowaj</w:t>
      </w:r>
      <w:r w:rsidR="00A94ADB" w:rsidRPr="008528D9">
        <w:rPr>
          <w:rFonts w:ascii="Book Antiqua" w:hAnsi="Book Antiqua"/>
          <w:iCs/>
          <w:sz w:val="23"/>
          <w:szCs w:val="23"/>
        </w:rPr>
        <w:t>”</w:t>
      </w:r>
      <w:r w:rsidR="00F15AD7" w:rsidRPr="008528D9">
        <w:rPr>
          <w:rFonts w:ascii="Book Antiqua" w:hAnsi="Book Antiqua"/>
          <w:sz w:val="23"/>
          <w:szCs w:val="23"/>
        </w:rPr>
        <w:t xml:space="preserve">, </w:t>
      </w:r>
      <w:r w:rsidR="00A94ADB" w:rsidRPr="008528D9">
        <w:rPr>
          <w:rFonts w:ascii="Book Antiqua" w:hAnsi="Book Antiqua"/>
          <w:sz w:val="23"/>
          <w:szCs w:val="23"/>
        </w:rPr>
        <w:t>„</w:t>
      </w:r>
      <w:r w:rsidR="00F15AD7" w:rsidRPr="008528D9">
        <w:rPr>
          <w:rFonts w:ascii="Book Antiqua" w:hAnsi="Book Antiqua"/>
          <w:iCs/>
          <w:sz w:val="23"/>
          <w:szCs w:val="23"/>
        </w:rPr>
        <w:t>natoń</w:t>
      </w:r>
      <w:r w:rsidR="00EF7E17" w:rsidRPr="008528D9">
        <w:rPr>
          <w:rFonts w:ascii="Book Antiqua" w:hAnsi="Book Antiqua"/>
          <w:iCs/>
          <w:sz w:val="23"/>
          <w:szCs w:val="23"/>
        </w:rPr>
        <w:t>” t</w:t>
      </w:r>
      <w:r w:rsidR="00A94ADB" w:rsidRPr="008528D9">
        <w:rPr>
          <w:rFonts w:ascii="Book Antiqua" w:hAnsi="Book Antiqua"/>
          <w:iCs/>
          <w:sz w:val="23"/>
          <w:szCs w:val="23"/>
        </w:rPr>
        <w:t>j.</w:t>
      </w:r>
      <w:r w:rsidR="00F15AD7" w:rsidRPr="008528D9">
        <w:rPr>
          <w:rFonts w:ascii="Book Antiqua" w:hAnsi="Book Antiqua"/>
          <w:i/>
          <w:iCs/>
          <w:sz w:val="23"/>
          <w:szCs w:val="23"/>
        </w:rPr>
        <w:t xml:space="preserve"> </w:t>
      </w:r>
      <w:r w:rsidR="00F15AD7" w:rsidRPr="008528D9">
        <w:rPr>
          <w:rFonts w:ascii="Book Antiqua" w:hAnsi="Book Antiqua"/>
          <w:sz w:val="23"/>
          <w:szCs w:val="23"/>
        </w:rPr>
        <w:t xml:space="preserve">miejsce </w:t>
      </w:r>
      <w:r w:rsidR="0088192C">
        <w:rPr>
          <w:rFonts w:ascii="Book Antiqua" w:hAnsi="Book Antiqua"/>
          <w:sz w:val="23"/>
          <w:szCs w:val="23"/>
        </w:rPr>
        <w:br/>
      </w:r>
      <w:r w:rsidR="006E77CB" w:rsidRPr="008528D9">
        <w:rPr>
          <w:rFonts w:ascii="Book Antiqua" w:hAnsi="Book Antiqua"/>
          <w:sz w:val="23"/>
          <w:szCs w:val="23"/>
        </w:rPr>
        <w:lastRenderedPageBreak/>
        <w:t>w obejściu, gdzie rąbano drewno</w:t>
      </w:r>
      <w:r w:rsidR="00A94ADB" w:rsidRPr="008528D9">
        <w:rPr>
          <w:rFonts w:ascii="Book Antiqua" w:hAnsi="Book Antiqua"/>
          <w:sz w:val="23"/>
          <w:szCs w:val="23"/>
        </w:rPr>
        <w:t>,</w:t>
      </w:r>
      <w:r w:rsidR="00F15AD7" w:rsidRPr="008528D9">
        <w:rPr>
          <w:rFonts w:ascii="Book Antiqua" w:hAnsi="Book Antiqua"/>
          <w:sz w:val="23"/>
          <w:szCs w:val="23"/>
        </w:rPr>
        <w:t xml:space="preserve"> </w:t>
      </w:r>
      <w:r w:rsidR="00A94ADB" w:rsidRPr="008528D9">
        <w:rPr>
          <w:rFonts w:ascii="Book Antiqua" w:hAnsi="Book Antiqua"/>
          <w:sz w:val="23"/>
          <w:szCs w:val="23"/>
        </w:rPr>
        <w:t>„</w:t>
      </w:r>
      <w:r w:rsidR="00F15AD7" w:rsidRPr="008528D9">
        <w:rPr>
          <w:rFonts w:ascii="Book Antiqua" w:hAnsi="Book Antiqua"/>
          <w:iCs/>
          <w:sz w:val="23"/>
          <w:szCs w:val="23"/>
        </w:rPr>
        <w:t>środynieńki</w:t>
      </w:r>
      <w:r w:rsidR="00A94ADB" w:rsidRPr="008528D9">
        <w:rPr>
          <w:rFonts w:ascii="Book Antiqua" w:hAnsi="Book Antiqua"/>
          <w:iCs/>
          <w:sz w:val="23"/>
          <w:szCs w:val="23"/>
        </w:rPr>
        <w:t xml:space="preserve">” </w:t>
      </w:r>
      <w:r w:rsidR="00F15AD7" w:rsidRPr="008528D9">
        <w:rPr>
          <w:rFonts w:ascii="Book Antiqua" w:hAnsi="Book Antiqua"/>
          <w:sz w:val="23"/>
          <w:szCs w:val="23"/>
        </w:rPr>
        <w:t>– od środy, czyli dnia, w którym jeszcze w XIX w. organizowano wesela.</w:t>
      </w:r>
    </w:p>
    <w:p w14:paraId="5B9AECB5" w14:textId="1782EA94" w:rsidR="00006841" w:rsidRPr="008528D9" w:rsidRDefault="00F15AD7" w:rsidP="00CD7CA5">
      <w:pPr>
        <w:spacing w:line="276" w:lineRule="auto"/>
        <w:ind w:firstLine="709"/>
        <w:jc w:val="both"/>
        <w:rPr>
          <w:rFonts w:ascii="Book Antiqua" w:hAnsi="Book Antiqua"/>
          <w:sz w:val="23"/>
          <w:szCs w:val="23"/>
        </w:rPr>
      </w:pPr>
      <w:r w:rsidRPr="008528D9">
        <w:rPr>
          <w:rFonts w:ascii="Book Antiqua" w:hAnsi="Book Antiqua"/>
        </w:rPr>
        <w:t>Nie mniej i</w:t>
      </w:r>
      <w:r w:rsidR="00D32213" w:rsidRPr="008528D9">
        <w:rPr>
          <w:rFonts w:ascii="Book Antiqua" w:hAnsi="Book Antiqua"/>
        </w:rPr>
        <w:t xml:space="preserve">nteresujące są </w:t>
      </w:r>
      <w:r w:rsidRPr="008528D9">
        <w:rPr>
          <w:rFonts w:ascii="Book Antiqua" w:hAnsi="Book Antiqua"/>
        </w:rPr>
        <w:t xml:space="preserve">również </w:t>
      </w:r>
      <w:r w:rsidR="00D32213" w:rsidRPr="008528D9">
        <w:rPr>
          <w:rFonts w:ascii="Book Antiqua" w:hAnsi="Book Antiqua"/>
        </w:rPr>
        <w:t xml:space="preserve">pieśni </w:t>
      </w:r>
      <w:r w:rsidR="009C45F1" w:rsidRPr="008528D9">
        <w:rPr>
          <w:rFonts w:ascii="Book Antiqua" w:hAnsi="Book Antiqua"/>
        </w:rPr>
        <w:t xml:space="preserve">pogrzebowe wykonywane </w:t>
      </w:r>
      <w:r w:rsidR="00006841" w:rsidRPr="008528D9">
        <w:rPr>
          <w:rFonts w:ascii="Book Antiqua" w:hAnsi="Book Antiqua"/>
        </w:rPr>
        <w:t>przy zmarłym</w:t>
      </w:r>
      <w:r w:rsidR="00006841" w:rsidRPr="008528D9">
        <w:rPr>
          <w:rFonts w:ascii="Book Antiqua" w:hAnsi="Book Antiqua"/>
          <w:vertAlign w:val="superscript"/>
        </w:rPr>
        <w:footnoteReference w:id="144"/>
      </w:r>
      <w:r w:rsidR="00D32213" w:rsidRPr="008528D9">
        <w:rPr>
          <w:rFonts w:ascii="Book Antiqua" w:hAnsi="Book Antiqua"/>
        </w:rPr>
        <w:t xml:space="preserve"> podczas czuwania</w:t>
      </w:r>
      <w:r w:rsidR="00006841" w:rsidRPr="008528D9">
        <w:rPr>
          <w:rFonts w:ascii="Book Antiqua" w:hAnsi="Book Antiqua"/>
          <w:vertAlign w:val="superscript"/>
        </w:rPr>
        <w:footnoteReference w:id="145"/>
      </w:r>
      <w:r w:rsidR="00D32213" w:rsidRPr="008528D9">
        <w:rPr>
          <w:rFonts w:ascii="Book Antiqua" w:hAnsi="Book Antiqua"/>
        </w:rPr>
        <w:t>, jak w Grodzisku, gdzie p</w:t>
      </w:r>
      <w:r w:rsidR="00006841" w:rsidRPr="008528D9">
        <w:rPr>
          <w:rFonts w:ascii="Book Antiqua" w:hAnsi="Book Antiqua"/>
        </w:rPr>
        <w:t>rzewodnik – zwykle mężczyzna (ta godność często przechodzi</w:t>
      </w:r>
      <w:r w:rsidR="007B071D" w:rsidRPr="008528D9">
        <w:rPr>
          <w:rFonts w:ascii="Book Antiqua" w:hAnsi="Book Antiqua"/>
        </w:rPr>
        <w:t>ła</w:t>
      </w:r>
      <w:r w:rsidR="00006841" w:rsidRPr="008528D9">
        <w:rPr>
          <w:rFonts w:ascii="Book Antiqua" w:hAnsi="Book Antiqua"/>
        </w:rPr>
        <w:t xml:space="preserve"> </w:t>
      </w:r>
      <w:r w:rsidR="00D32213" w:rsidRPr="008528D9">
        <w:rPr>
          <w:rFonts w:ascii="Book Antiqua" w:hAnsi="Book Antiqua"/>
        </w:rPr>
        <w:t xml:space="preserve">w danej rodzinie </w:t>
      </w:r>
      <w:r w:rsidR="00006841" w:rsidRPr="008528D9">
        <w:rPr>
          <w:rFonts w:ascii="Book Antiqua" w:hAnsi="Book Antiqua"/>
        </w:rPr>
        <w:t>z pokolenia na pokolenie</w:t>
      </w:r>
      <w:r w:rsidR="007B071D" w:rsidRPr="008528D9">
        <w:rPr>
          <w:rFonts w:ascii="Book Antiqua" w:hAnsi="Book Antiqua"/>
        </w:rPr>
        <w:t>) intonował</w:t>
      </w:r>
      <w:r w:rsidRPr="008528D9">
        <w:rPr>
          <w:rFonts w:ascii="Book Antiqua" w:hAnsi="Book Antiqua"/>
        </w:rPr>
        <w:t xml:space="preserve"> je</w:t>
      </w:r>
      <w:r w:rsidR="00006841" w:rsidRPr="008528D9">
        <w:rPr>
          <w:rFonts w:ascii="Book Antiqua" w:hAnsi="Book Antiqua"/>
        </w:rPr>
        <w:t xml:space="preserve">, </w:t>
      </w:r>
      <w:r w:rsidR="00A94ADB" w:rsidRPr="008528D9">
        <w:rPr>
          <w:rFonts w:ascii="Book Antiqua" w:hAnsi="Book Antiqua"/>
        </w:rPr>
        <w:t>„</w:t>
      </w:r>
      <w:r w:rsidR="00006841" w:rsidRPr="008528D9">
        <w:rPr>
          <w:rFonts w:ascii="Book Antiqua" w:hAnsi="Book Antiqua"/>
        </w:rPr>
        <w:t>przepowiada</w:t>
      </w:r>
      <w:r w:rsidR="007B071D" w:rsidRPr="008528D9">
        <w:rPr>
          <w:rFonts w:ascii="Book Antiqua" w:hAnsi="Book Antiqua"/>
        </w:rPr>
        <w:t>jąc</w:t>
      </w:r>
      <w:r w:rsidR="00A94ADB" w:rsidRPr="008528D9">
        <w:rPr>
          <w:rFonts w:ascii="Book Antiqua" w:hAnsi="Book Antiqua"/>
        </w:rPr>
        <w:t>”</w:t>
      </w:r>
      <w:r w:rsidR="007B071D" w:rsidRPr="008528D9">
        <w:rPr>
          <w:rFonts w:ascii="Book Antiqua" w:hAnsi="Book Antiqua"/>
        </w:rPr>
        <w:t xml:space="preserve"> – recytując</w:t>
      </w:r>
      <w:r w:rsidR="00006841" w:rsidRPr="008528D9">
        <w:rPr>
          <w:rFonts w:ascii="Book Antiqua" w:hAnsi="Book Antiqua"/>
        </w:rPr>
        <w:t xml:space="preserve"> fragment pieśni, który na</w:t>
      </w:r>
      <w:r w:rsidR="007B071D" w:rsidRPr="008528D9">
        <w:rPr>
          <w:rFonts w:ascii="Book Antiqua" w:hAnsi="Book Antiqua"/>
        </w:rPr>
        <w:t>stępnie śpiewali</w:t>
      </w:r>
      <w:r w:rsidR="00006841" w:rsidRPr="008528D9">
        <w:rPr>
          <w:rFonts w:ascii="Book Antiqua" w:hAnsi="Book Antiqua"/>
        </w:rPr>
        <w:t xml:space="preserve"> na zmianę siedzący osobno mężczyźni i kobi</w:t>
      </w:r>
      <w:r w:rsidR="007B071D" w:rsidRPr="008528D9">
        <w:rPr>
          <w:rFonts w:ascii="Book Antiqua" w:hAnsi="Book Antiqua"/>
        </w:rPr>
        <w:t>ety. Ostatnią zwrotkę śpiewano</w:t>
      </w:r>
      <w:r w:rsidRPr="008528D9">
        <w:rPr>
          <w:rFonts w:ascii="Book Antiqua" w:hAnsi="Book Antiqua"/>
        </w:rPr>
        <w:t xml:space="preserve"> wspólnie</w:t>
      </w:r>
      <w:r w:rsidR="00006841" w:rsidRPr="008528D9">
        <w:rPr>
          <w:rFonts w:ascii="Book Antiqua" w:hAnsi="Book Antiqua"/>
        </w:rPr>
        <w:t>. W poł</w:t>
      </w:r>
      <w:r w:rsidR="007B071D" w:rsidRPr="008528D9">
        <w:rPr>
          <w:rFonts w:ascii="Book Antiqua" w:hAnsi="Book Antiqua"/>
        </w:rPr>
        <w:t>owie ceremonii gospodarze podawali</w:t>
      </w:r>
      <w:r w:rsidR="00006841" w:rsidRPr="008528D9">
        <w:rPr>
          <w:rFonts w:ascii="Book Antiqua" w:hAnsi="Book Antiqua"/>
        </w:rPr>
        <w:t xml:space="preserve"> modlącym się poczęstunek w postaci kromek razowego</w:t>
      </w:r>
      <w:r w:rsidRPr="008528D9">
        <w:rPr>
          <w:rFonts w:ascii="Book Antiqua" w:hAnsi="Book Antiqua"/>
        </w:rPr>
        <w:t xml:space="preserve"> chleba, na których</w:t>
      </w:r>
      <w:r w:rsidR="007B071D" w:rsidRPr="008528D9">
        <w:rPr>
          <w:rFonts w:ascii="Book Antiqua" w:hAnsi="Book Antiqua"/>
        </w:rPr>
        <w:t xml:space="preserve"> położona była ćwikła posypana cukrem lub</w:t>
      </w:r>
      <w:r w:rsidR="00AC2919" w:rsidRPr="008528D9">
        <w:rPr>
          <w:rFonts w:ascii="Book Antiqua" w:hAnsi="Book Antiqua"/>
        </w:rPr>
        <w:t xml:space="preserve"> posmarowanych</w:t>
      </w:r>
      <w:r w:rsidR="00006841" w:rsidRPr="008528D9">
        <w:rPr>
          <w:rFonts w:ascii="Book Antiqua" w:hAnsi="Book Antiqua"/>
        </w:rPr>
        <w:t xml:space="preserve"> miodem. Był to rodzaj jałmużny za dusze zmarłych</w:t>
      </w:r>
      <w:r w:rsidR="00006841" w:rsidRPr="008528D9">
        <w:rPr>
          <w:rFonts w:ascii="Book Antiqua" w:hAnsi="Book Antiqua"/>
          <w:vertAlign w:val="superscript"/>
        </w:rPr>
        <w:footnoteReference w:id="146"/>
      </w:r>
      <w:r w:rsidR="007B071D" w:rsidRPr="008528D9">
        <w:rPr>
          <w:rFonts w:ascii="Book Antiqua" w:hAnsi="Book Antiqua"/>
        </w:rPr>
        <w:t>.</w:t>
      </w:r>
    </w:p>
    <w:p w14:paraId="59677347" w14:textId="026EDBFB" w:rsidR="00006841" w:rsidRPr="008528D9" w:rsidRDefault="00F15AD7" w:rsidP="00CD7CA5">
      <w:pPr>
        <w:spacing w:line="276" w:lineRule="auto"/>
        <w:ind w:firstLine="709"/>
        <w:jc w:val="both"/>
        <w:rPr>
          <w:rFonts w:ascii="Book Antiqua" w:hAnsi="Book Antiqua"/>
        </w:rPr>
      </w:pPr>
      <w:r w:rsidRPr="008528D9">
        <w:rPr>
          <w:rFonts w:ascii="Book Antiqua" w:hAnsi="Book Antiqua"/>
        </w:rPr>
        <w:t>B</w:t>
      </w:r>
      <w:r w:rsidR="00006841" w:rsidRPr="008528D9">
        <w:rPr>
          <w:rFonts w:ascii="Book Antiqua" w:hAnsi="Book Antiqua"/>
        </w:rPr>
        <w:t xml:space="preserve">ogato prezentuje się </w:t>
      </w:r>
      <w:r w:rsidRPr="008528D9">
        <w:rPr>
          <w:rFonts w:ascii="Book Antiqua" w:hAnsi="Book Antiqua"/>
        </w:rPr>
        <w:t xml:space="preserve">także </w:t>
      </w:r>
      <w:r w:rsidR="00006841" w:rsidRPr="008528D9">
        <w:rPr>
          <w:rFonts w:ascii="Book Antiqua" w:hAnsi="Book Antiqua"/>
        </w:rPr>
        <w:t>zbiór pieśni związanych z okresem Bożego Narodzenia</w:t>
      </w:r>
      <w:r w:rsidRPr="008528D9">
        <w:rPr>
          <w:rFonts w:ascii="Book Antiqua" w:hAnsi="Book Antiqua"/>
        </w:rPr>
        <w:t>, w tym liczne pastorałki i kolędy</w:t>
      </w:r>
      <w:r w:rsidR="006C658E" w:rsidRPr="008528D9">
        <w:rPr>
          <w:rFonts w:ascii="Book Antiqua" w:hAnsi="Book Antiqua"/>
        </w:rPr>
        <w:t xml:space="preserve"> o niewątpliwie kilkusetletnim rodowodzie</w:t>
      </w:r>
      <w:r w:rsidR="00006841" w:rsidRPr="008528D9">
        <w:rPr>
          <w:rFonts w:ascii="Book Antiqua" w:hAnsi="Book Antiqua"/>
        </w:rPr>
        <w:t>, jak</w:t>
      </w:r>
      <w:r w:rsidR="00550C07" w:rsidRPr="008528D9">
        <w:rPr>
          <w:rFonts w:ascii="Book Antiqua" w:hAnsi="Book Antiqua"/>
        </w:rPr>
        <w:t>:</w:t>
      </w:r>
      <w:r w:rsidR="00006841" w:rsidRPr="008528D9">
        <w:rPr>
          <w:rFonts w:ascii="Book Antiqua" w:hAnsi="Book Antiqua"/>
        </w:rPr>
        <w:t xml:space="preserve"> </w:t>
      </w:r>
      <w:r w:rsidR="00006841" w:rsidRPr="008528D9">
        <w:rPr>
          <w:rFonts w:ascii="Book Antiqua" w:hAnsi="Book Antiqua"/>
          <w:i/>
        </w:rPr>
        <w:t>Stała nam się nowina miła</w:t>
      </w:r>
      <w:r w:rsidR="006C658E" w:rsidRPr="008528D9">
        <w:rPr>
          <w:rFonts w:ascii="Book Antiqua" w:hAnsi="Book Antiqua"/>
        </w:rPr>
        <w:t>,</w:t>
      </w:r>
      <w:r w:rsidR="00006841" w:rsidRPr="008528D9">
        <w:rPr>
          <w:rFonts w:ascii="Book Antiqua" w:hAnsi="Book Antiqua"/>
        </w:rPr>
        <w:t xml:space="preserve"> </w:t>
      </w:r>
      <w:r w:rsidR="00006841" w:rsidRPr="008528D9">
        <w:rPr>
          <w:rFonts w:ascii="Book Antiqua" w:hAnsi="Book Antiqua"/>
          <w:i/>
        </w:rPr>
        <w:t>Nad Betlejem jasna gwiazda zaświeciła</w:t>
      </w:r>
      <w:r w:rsidR="00006841" w:rsidRPr="008528D9">
        <w:rPr>
          <w:rFonts w:ascii="Book Antiqua" w:hAnsi="Book Antiqua"/>
        </w:rPr>
        <w:t xml:space="preserve">, </w:t>
      </w:r>
      <w:r w:rsidR="00006841" w:rsidRPr="008528D9">
        <w:rPr>
          <w:rFonts w:ascii="Book Antiqua" w:hAnsi="Book Antiqua"/>
          <w:i/>
        </w:rPr>
        <w:t>Trzej królowie z kraju świata jechali</w:t>
      </w:r>
      <w:r w:rsidR="006C658E" w:rsidRPr="008528D9">
        <w:rPr>
          <w:rFonts w:ascii="Book Antiqua" w:hAnsi="Book Antiqua"/>
        </w:rPr>
        <w:t xml:space="preserve"> i in. Wiele z takich pieśni udokumentował Franciszek Kotula</w:t>
      </w:r>
      <w:r w:rsidR="006C658E" w:rsidRPr="008528D9">
        <w:rPr>
          <w:rFonts w:ascii="Book Antiqua" w:hAnsi="Book Antiqua"/>
          <w:vertAlign w:val="superscript"/>
        </w:rPr>
        <w:footnoteReference w:id="147"/>
      </w:r>
      <w:r w:rsidR="006C658E" w:rsidRPr="008528D9">
        <w:rPr>
          <w:rFonts w:ascii="Book Antiqua" w:hAnsi="Book Antiqua"/>
        </w:rPr>
        <w:t xml:space="preserve">. </w:t>
      </w:r>
      <w:r w:rsidR="00006841" w:rsidRPr="008528D9">
        <w:rPr>
          <w:rFonts w:ascii="Book Antiqua" w:hAnsi="Book Antiqua"/>
        </w:rPr>
        <w:t xml:space="preserve">Prawdziwymi skarbami </w:t>
      </w:r>
      <w:r w:rsidR="006C658E" w:rsidRPr="008528D9">
        <w:rPr>
          <w:rFonts w:ascii="Book Antiqua" w:hAnsi="Book Antiqua"/>
        </w:rPr>
        <w:t xml:space="preserve">języka i folkloru lasowiackiego </w:t>
      </w:r>
      <w:r w:rsidR="00006841" w:rsidRPr="008528D9">
        <w:rPr>
          <w:rFonts w:ascii="Book Antiqua" w:hAnsi="Book Antiqua"/>
        </w:rPr>
        <w:t xml:space="preserve">są teksty </w:t>
      </w:r>
      <w:r w:rsidR="006C658E" w:rsidRPr="008528D9">
        <w:rPr>
          <w:rFonts w:ascii="Book Antiqua" w:hAnsi="Book Antiqua"/>
        </w:rPr>
        <w:t xml:space="preserve">tzw. </w:t>
      </w:r>
      <w:r w:rsidR="00006841" w:rsidRPr="008528D9">
        <w:rPr>
          <w:rFonts w:ascii="Book Antiqua" w:hAnsi="Book Antiqua"/>
        </w:rPr>
        <w:t xml:space="preserve"> </w:t>
      </w:r>
      <w:r w:rsidR="00A94ADB" w:rsidRPr="008528D9">
        <w:rPr>
          <w:rFonts w:ascii="Book Antiqua" w:hAnsi="Book Antiqua"/>
        </w:rPr>
        <w:t>„</w:t>
      </w:r>
      <w:r w:rsidR="00006841" w:rsidRPr="008528D9">
        <w:rPr>
          <w:rFonts w:ascii="Book Antiqua" w:hAnsi="Book Antiqua"/>
        </w:rPr>
        <w:t>kolęd życzących</w:t>
      </w:r>
      <w:r w:rsidR="00A94ADB" w:rsidRPr="008528D9">
        <w:rPr>
          <w:rFonts w:ascii="Book Antiqua" w:hAnsi="Book Antiqua"/>
        </w:rPr>
        <w:t>”</w:t>
      </w:r>
      <w:r w:rsidR="006C658E" w:rsidRPr="008528D9">
        <w:rPr>
          <w:rFonts w:ascii="Book Antiqua" w:hAnsi="Book Antiqua"/>
        </w:rPr>
        <w:t xml:space="preserve"> śpiewanych w</w:t>
      </w:r>
      <w:r w:rsidR="00006841" w:rsidRPr="008528D9">
        <w:rPr>
          <w:rFonts w:ascii="Book Antiqua" w:hAnsi="Book Antiqua"/>
        </w:rPr>
        <w:t xml:space="preserve"> okresie </w:t>
      </w:r>
      <w:r w:rsidR="00A94ADB" w:rsidRPr="008528D9">
        <w:rPr>
          <w:rFonts w:ascii="Book Antiqua" w:hAnsi="Book Antiqua"/>
        </w:rPr>
        <w:t>„</w:t>
      </w:r>
      <w:r w:rsidR="00006841" w:rsidRPr="008528D9">
        <w:rPr>
          <w:rFonts w:ascii="Book Antiqua" w:hAnsi="Book Antiqua"/>
        </w:rPr>
        <w:t>Godów</w:t>
      </w:r>
      <w:r w:rsidR="00A94ADB" w:rsidRPr="008528D9">
        <w:rPr>
          <w:rFonts w:ascii="Book Antiqua" w:hAnsi="Book Antiqua"/>
        </w:rPr>
        <w:t>”</w:t>
      </w:r>
      <w:r w:rsidR="00006841" w:rsidRPr="008528D9">
        <w:rPr>
          <w:rFonts w:ascii="Book Antiqua" w:hAnsi="Book Antiqua"/>
        </w:rPr>
        <w:t xml:space="preserve"> (od świąt Bożego Narodzenia do Nowego Roku) </w:t>
      </w:r>
      <w:r w:rsidR="006C658E" w:rsidRPr="008528D9">
        <w:rPr>
          <w:rFonts w:ascii="Book Antiqua" w:hAnsi="Book Antiqua"/>
        </w:rPr>
        <w:t>podczas chodzenia</w:t>
      </w:r>
      <w:r w:rsidR="00006841" w:rsidRPr="008528D9">
        <w:rPr>
          <w:rFonts w:ascii="Book Antiqua" w:hAnsi="Book Antiqua"/>
        </w:rPr>
        <w:t xml:space="preserve"> po kolędzie grup</w:t>
      </w:r>
      <w:r w:rsidR="006C658E" w:rsidRPr="008528D9">
        <w:rPr>
          <w:rFonts w:ascii="Book Antiqua" w:hAnsi="Book Antiqua"/>
        </w:rPr>
        <w:t xml:space="preserve"> </w:t>
      </w:r>
      <w:r w:rsidR="006C658E" w:rsidRPr="008528D9">
        <w:rPr>
          <w:rFonts w:ascii="Book Antiqua" w:hAnsi="Book Antiqua"/>
          <w:color w:val="000000"/>
        </w:rPr>
        <w:t>składających gospodarzom</w:t>
      </w:r>
      <w:r w:rsidR="00C04D40" w:rsidRPr="008528D9">
        <w:rPr>
          <w:rFonts w:ascii="Book Antiqua" w:hAnsi="Book Antiqua"/>
          <w:color w:val="000000"/>
        </w:rPr>
        <w:t xml:space="preserve"> </w:t>
      </w:r>
      <w:r w:rsidR="00A94ADB" w:rsidRPr="008528D9">
        <w:rPr>
          <w:rFonts w:ascii="Book Antiqua" w:hAnsi="Book Antiqua"/>
          <w:color w:val="000000"/>
        </w:rPr>
        <w:br/>
      </w:r>
      <w:r w:rsidR="00C04D40" w:rsidRPr="008528D9">
        <w:rPr>
          <w:rFonts w:ascii="Book Antiqua" w:hAnsi="Book Antiqua"/>
          <w:color w:val="000000"/>
        </w:rPr>
        <w:t>i domownikom</w:t>
      </w:r>
      <w:r w:rsidR="006C658E" w:rsidRPr="008528D9">
        <w:rPr>
          <w:rFonts w:ascii="Book Antiqua" w:hAnsi="Book Antiqua"/>
          <w:color w:val="000000"/>
        </w:rPr>
        <w:t xml:space="preserve"> </w:t>
      </w:r>
      <w:r w:rsidR="00006841" w:rsidRPr="008528D9">
        <w:rPr>
          <w:rFonts w:ascii="Book Antiqua" w:hAnsi="Book Antiqua"/>
          <w:color w:val="000000"/>
        </w:rPr>
        <w:t>ż</w:t>
      </w:r>
      <w:r w:rsidR="006C658E" w:rsidRPr="008528D9">
        <w:rPr>
          <w:rFonts w:ascii="Book Antiqua" w:hAnsi="Book Antiqua"/>
        </w:rPr>
        <w:t>yczenia</w:t>
      </w:r>
      <w:r w:rsidR="00550C07" w:rsidRPr="008528D9">
        <w:rPr>
          <w:rFonts w:ascii="Book Antiqua" w:hAnsi="Book Antiqua"/>
        </w:rPr>
        <w:t xml:space="preserve"> urodzaju i pomyślności</w:t>
      </w:r>
      <w:r w:rsidR="00006841" w:rsidRPr="008528D9">
        <w:rPr>
          <w:rFonts w:ascii="Book Antiqua" w:hAnsi="Book Antiqua"/>
        </w:rPr>
        <w:t xml:space="preserve"> </w:t>
      </w:r>
      <w:r w:rsidR="00550C07" w:rsidRPr="008528D9">
        <w:rPr>
          <w:rFonts w:ascii="Book Antiqua" w:hAnsi="Book Antiqua"/>
        </w:rPr>
        <w:t>w Nowym Roku.</w:t>
      </w:r>
    </w:p>
    <w:p w14:paraId="70BE42D5" w14:textId="31931CF5" w:rsidR="00006841" w:rsidRPr="008528D9" w:rsidRDefault="005449D7" w:rsidP="00CD7CA5">
      <w:pPr>
        <w:spacing w:line="276" w:lineRule="auto"/>
        <w:ind w:firstLine="709"/>
        <w:jc w:val="both"/>
        <w:rPr>
          <w:rFonts w:ascii="Book Antiqua" w:hAnsi="Book Antiqua"/>
          <w:i/>
        </w:rPr>
      </w:pPr>
      <w:r w:rsidRPr="008528D9">
        <w:rPr>
          <w:rFonts w:ascii="Book Antiqua" w:hAnsi="Book Antiqua"/>
        </w:rPr>
        <w:t xml:space="preserve">W okresie letnim </w:t>
      </w:r>
      <w:r w:rsidR="00D76FD5" w:rsidRPr="008528D9">
        <w:rPr>
          <w:rFonts w:ascii="Book Antiqua" w:hAnsi="Book Antiqua"/>
        </w:rPr>
        <w:t>do dziś żywym przejawem</w:t>
      </w:r>
      <w:r w:rsidR="00006841" w:rsidRPr="008528D9">
        <w:rPr>
          <w:rFonts w:ascii="Book Antiqua" w:hAnsi="Book Antiqua"/>
        </w:rPr>
        <w:t xml:space="preserve"> obrzędowości lasowiackiej są dożynki, którym </w:t>
      </w:r>
      <w:r w:rsidR="00D76FD5" w:rsidRPr="008528D9">
        <w:rPr>
          <w:rFonts w:ascii="Book Antiqua" w:hAnsi="Book Antiqua"/>
        </w:rPr>
        <w:t xml:space="preserve">również </w:t>
      </w:r>
      <w:r w:rsidR="00006841" w:rsidRPr="008528D9">
        <w:rPr>
          <w:rFonts w:ascii="Book Antiqua" w:hAnsi="Book Antiqua"/>
        </w:rPr>
        <w:t>towarzy</w:t>
      </w:r>
      <w:r w:rsidR="00D76FD5" w:rsidRPr="008528D9">
        <w:rPr>
          <w:rFonts w:ascii="Book Antiqua" w:hAnsi="Book Antiqua"/>
        </w:rPr>
        <w:t xml:space="preserve">szą liczne pieśni. W zbiorze takich utworów </w:t>
      </w:r>
      <w:r w:rsidR="00C04D40" w:rsidRPr="008528D9">
        <w:rPr>
          <w:rFonts w:ascii="Book Antiqua" w:hAnsi="Book Antiqua"/>
        </w:rPr>
        <w:t xml:space="preserve">znajdują się pieśni </w:t>
      </w:r>
      <w:r w:rsidR="00D76FD5" w:rsidRPr="008528D9">
        <w:rPr>
          <w:rFonts w:ascii="Book Antiqua" w:hAnsi="Book Antiqua"/>
        </w:rPr>
        <w:t xml:space="preserve">ogólnie znane, jak </w:t>
      </w:r>
      <w:r w:rsidR="00006841" w:rsidRPr="008528D9">
        <w:rPr>
          <w:rFonts w:ascii="Book Antiqua" w:hAnsi="Book Antiqua"/>
          <w:i/>
        </w:rPr>
        <w:t>Plon niesiemy, plon</w:t>
      </w:r>
      <w:r w:rsidR="00D76FD5" w:rsidRPr="008528D9">
        <w:rPr>
          <w:rFonts w:ascii="Book Antiqua" w:hAnsi="Book Antiqua"/>
        </w:rPr>
        <w:t xml:space="preserve"> czy pochodzące z czasów, gdy ważną rolę </w:t>
      </w:r>
      <w:r w:rsidR="00A534C9" w:rsidRPr="008528D9">
        <w:rPr>
          <w:rFonts w:ascii="Book Antiqua" w:hAnsi="Book Antiqua"/>
        </w:rPr>
        <w:t>odgrywał dwór, śpiewane</w:t>
      </w:r>
      <w:r w:rsidR="00D76FD5" w:rsidRPr="008528D9">
        <w:rPr>
          <w:rFonts w:ascii="Book Antiqua" w:hAnsi="Book Antiqua"/>
        </w:rPr>
        <w:t xml:space="preserve"> dla </w:t>
      </w:r>
      <w:r w:rsidR="00006841" w:rsidRPr="008528D9">
        <w:rPr>
          <w:rFonts w:ascii="Book Antiqua" w:hAnsi="Book Antiqua"/>
        </w:rPr>
        <w:t>dziedzic</w:t>
      </w:r>
      <w:r w:rsidR="00A534C9" w:rsidRPr="008528D9">
        <w:rPr>
          <w:rFonts w:ascii="Book Antiqua" w:hAnsi="Book Antiqua"/>
        </w:rPr>
        <w:t>ów przed II wojną światową</w:t>
      </w:r>
      <w:r w:rsidR="00D76FD5" w:rsidRPr="008528D9">
        <w:rPr>
          <w:rFonts w:ascii="Book Antiqua" w:hAnsi="Book Antiqua"/>
        </w:rPr>
        <w:t xml:space="preserve"> jak</w:t>
      </w:r>
      <w:r w:rsidR="00006841" w:rsidRPr="008528D9">
        <w:rPr>
          <w:rFonts w:ascii="Book Antiqua" w:hAnsi="Book Antiqua"/>
        </w:rPr>
        <w:t xml:space="preserve"> </w:t>
      </w:r>
      <w:r w:rsidR="00006841" w:rsidRPr="008528D9">
        <w:rPr>
          <w:rFonts w:ascii="Book Antiqua" w:hAnsi="Book Antiqua"/>
          <w:i/>
        </w:rPr>
        <w:t>Dotąd żeśmy krążyli</w:t>
      </w:r>
      <w:r w:rsidR="00006841" w:rsidRPr="008528D9">
        <w:rPr>
          <w:rFonts w:ascii="Book Antiqua" w:hAnsi="Book Antiqua"/>
        </w:rPr>
        <w:t xml:space="preserve"> (Rzeczyca Długa, Mazury, Kuryłówka), aż po współczesne</w:t>
      </w:r>
      <w:r w:rsidR="008E5128" w:rsidRPr="008528D9">
        <w:rPr>
          <w:rFonts w:ascii="Book Antiqua" w:hAnsi="Book Antiqua"/>
        </w:rPr>
        <w:t>,</w:t>
      </w:r>
      <w:r w:rsidR="00D76FD5" w:rsidRPr="008528D9">
        <w:rPr>
          <w:rFonts w:ascii="Book Antiqua" w:hAnsi="Book Antiqua"/>
        </w:rPr>
        <w:t xml:space="preserve"> </w:t>
      </w:r>
      <w:r w:rsidR="00006841" w:rsidRPr="008528D9">
        <w:rPr>
          <w:rFonts w:ascii="Book Antiqua" w:hAnsi="Book Antiqua"/>
        </w:rPr>
        <w:t xml:space="preserve">wykonywane jako </w:t>
      </w:r>
      <w:r w:rsidR="00D76FD5" w:rsidRPr="008528D9">
        <w:rPr>
          <w:rFonts w:ascii="Book Antiqua" w:hAnsi="Book Antiqua"/>
        </w:rPr>
        <w:t xml:space="preserve">tzw. </w:t>
      </w:r>
      <w:r w:rsidR="00A94ADB" w:rsidRPr="008528D9">
        <w:rPr>
          <w:rFonts w:ascii="Book Antiqua" w:hAnsi="Book Antiqua"/>
        </w:rPr>
        <w:t>„</w:t>
      </w:r>
      <w:r w:rsidR="00006841" w:rsidRPr="008528D9">
        <w:rPr>
          <w:rFonts w:ascii="Book Antiqua" w:hAnsi="Book Antiqua"/>
        </w:rPr>
        <w:t>ośpiewanie</w:t>
      </w:r>
      <w:r w:rsidR="00A94ADB" w:rsidRPr="008528D9">
        <w:rPr>
          <w:rFonts w:ascii="Book Antiqua" w:hAnsi="Book Antiqua"/>
        </w:rPr>
        <w:t>”</w:t>
      </w:r>
      <w:r w:rsidR="00006841" w:rsidRPr="008528D9">
        <w:rPr>
          <w:rFonts w:ascii="Book Antiqua" w:hAnsi="Book Antiqua"/>
        </w:rPr>
        <w:t xml:space="preserve"> przynoszonego na uroczystość, uwitego przez grupę </w:t>
      </w:r>
      <w:r w:rsidR="00A94ADB" w:rsidRPr="008528D9">
        <w:rPr>
          <w:rFonts w:ascii="Book Antiqua" w:hAnsi="Book Antiqua"/>
        </w:rPr>
        <w:t xml:space="preserve">wieńcową </w:t>
      </w:r>
      <w:r w:rsidR="00C04D40" w:rsidRPr="008528D9">
        <w:rPr>
          <w:rFonts w:ascii="Book Antiqua" w:hAnsi="Book Antiqua"/>
        </w:rPr>
        <w:t xml:space="preserve">ze słomy i zboża </w:t>
      </w:r>
      <w:r w:rsidR="00A94ADB" w:rsidRPr="008528D9">
        <w:rPr>
          <w:rFonts w:ascii="Book Antiqua" w:hAnsi="Book Antiqua"/>
        </w:rPr>
        <w:t xml:space="preserve">dożynkowego </w:t>
      </w:r>
      <w:r w:rsidR="00006841" w:rsidRPr="008528D9">
        <w:rPr>
          <w:rFonts w:ascii="Book Antiqua" w:hAnsi="Book Antiqua"/>
        </w:rPr>
        <w:t>wieńca</w:t>
      </w:r>
      <w:r w:rsidR="00006841" w:rsidRPr="008528D9">
        <w:rPr>
          <w:rFonts w:ascii="Book Antiqua" w:hAnsi="Book Antiqua"/>
          <w:vertAlign w:val="superscript"/>
        </w:rPr>
        <w:footnoteReference w:id="148"/>
      </w:r>
      <w:r w:rsidR="00D76FD5" w:rsidRPr="008528D9">
        <w:rPr>
          <w:rFonts w:ascii="Book Antiqua" w:hAnsi="Book Antiqua"/>
        </w:rPr>
        <w:t>.</w:t>
      </w:r>
    </w:p>
    <w:p w14:paraId="4E16CFA0" w14:textId="591D5A45" w:rsidR="00006841" w:rsidRPr="008528D9" w:rsidRDefault="005D1D3C" w:rsidP="00CD7CA5">
      <w:pPr>
        <w:spacing w:line="276" w:lineRule="auto"/>
        <w:ind w:firstLine="720"/>
        <w:jc w:val="both"/>
        <w:rPr>
          <w:rFonts w:ascii="Book Antiqua" w:hAnsi="Book Antiqua"/>
        </w:rPr>
      </w:pPr>
      <w:r w:rsidRPr="008528D9">
        <w:rPr>
          <w:rFonts w:ascii="Book Antiqua" w:hAnsi="Book Antiqua"/>
        </w:rPr>
        <w:t xml:space="preserve">Inne pieśni lasowiackie </w:t>
      </w:r>
      <w:r w:rsidR="00006841" w:rsidRPr="008528D9">
        <w:rPr>
          <w:rFonts w:ascii="Book Antiqua" w:hAnsi="Book Antiqua"/>
        </w:rPr>
        <w:t xml:space="preserve">można sklasyfikować jako ballady, pieśni pielgrzymie, historyczne, żołnierskie, zawodowe, miłosne, sieroce, kołysanki, żartobliwe i in. </w:t>
      </w:r>
      <w:r w:rsidRPr="008528D9">
        <w:rPr>
          <w:rFonts w:ascii="Book Antiqua" w:hAnsi="Book Antiqua"/>
        </w:rPr>
        <w:t xml:space="preserve">Nie </w:t>
      </w:r>
      <w:r w:rsidRPr="008528D9">
        <w:rPr>
          <w:rFonts w:ascii="Book Antiqua" w:hAnsi="Book Antiqua"/>
        </w:rPr>
        <w:lastRenderedPageBreak/>
        <w:t>są to pieśni obrzędowe, choć nie</w:t>
      </w:r>
      <w:r w:rsidR="00A534C9" w:rsidRPr="008528D9">
        <w:rPr>
          <w:rFonts w:ascii="Book Antiqua" w:hAnsi="Book Antiqua"/>
        </w:rPr>
        <w:t>raz są równie ciekawe</w:t>
      </w:r>
      <w:r w:rsidRPr="008528D9">
        <w:rPr>
          <w:rFonts w:ascii="Book Antiqua" w:hAnsi="Book Antiqua"/>
        </w:rPr>
        <w:t xml:space="preserve">. </w:t>
      </w:r>
      <w:r w:rsidR="00006841" w:rsidRPr="008528D9">
        <w:rPr>
          <w:rFonts w:ascii="Book Antiqua" w:hAnsi="Book Antiqua"/>
        </w:rPr>
        <w:t xml:space="preserve">Do dzisiaj są pamiętane </w:t>
      </w:r>
      <w:r w:rsidR="00C04D40" w:rsidRPr="008528D9">
        <w:rPr>
          <w:rFonts w:ascii="Book Antiqua" w:hAnsi="Book Antiqua"/>
        </w:rPr>
        <w:br/>
      </w:r>
      <w:r w:rsidR="00006841" w:rsidRPr="008528D9">
        <w:rPr>
          <w:rFonts w:ascii="Book Antiqua" w:hAnsi="Book Antiqua"/>
        </w:rPr>
        <w:t xml:space="preserve">i wykonywane </w:t>
      </w:r>
      <w:r w:rsidR="00A534C9" w:rsidRPr="008528D9">
        <w:rPr>
          <w:rFonts w:ascii="Book Antiqua" w:hAnsi="Book Antiqua"/>
        </w:rPr>
        <w:t xml:space="preserve">np. </w:t>
      </w:r>
      <w:r w:rsidR="00006841" w:rsidRPr="008528D9">
        <w:rPr>
          <w:rFonts w:ascii="Book Antiqua" w:hAnsi="Book Antiqua"/>
        </w:rPr>
        <w:t xml:space="preserve">pieśni flisackie, w których można znaleźć odwołania do czynności </w:t>
      </w:r>
      <w:r w:rsidR="001E4724" w:rsidRPr="008528D9">
        <w:rPr>
          <w:rFonts w:ascii="Book Antiqua" w:hAnsi="Book Antiqua"/>
        </w:rPr>
        <w:t>„</w:t>
      </w:r>
      <w:r w:rsidR="00006841" w:rsidRPr="008528D9">
        <w:rPr>
          <w:rFonts w:ascii="Book Antiqua" w:hAnsi="Book Antiqua"/>
        </w:rPr>
        <w:t>oryli</w:t>
      </w:r>
      <w:r w:rsidR="001E4724" w:rsidRPr="008528D9">
        <w:rPr>
          <w:rFonts w:ascii="Book Antiqua" w:hAnsi="Book Antiqua"/>
        </w:rPr>
        <w:t>”</w:t>
      </w:r>
      <w:r w:rsidR="00006841" w:rsidRPr="008528D9">
        <w:rPr>
          <w:rFonts w:ascii="Book Antiqua" w:hAnsi="Book Antiqua"/>
          <w:i/>
        </w:rPr>
        <w:t xml:space="preserve"> </w:t>
      </w:r>
      <w:r w:rsidRPr="008528D9">
        <w:rPr>
          <w:rFonts w:ascii="Book Antiqua" w:hAnsi="Book Antiqua"/>
        </w:rPr>
        <w:t>czy</w:t>
      </w:r>
      <w:r w:rsidR="00006841" w:rsidRPr="008528D9">
        <w:rPr>
          <w:rFonts w:ascii="Book Antiqua" w:hAnsi="Book Antiqua"/>
        </w:rPr>
        <w:t xml:space="preserve"> opis ładunku spławianego do Gdańska (zanotowane m.in. w Ulanowie, pochodzą również np. z repertuaru Marii Kozł</w:t>
      </w:r>
      <w:r w:rsidR="00C04D40" w:rsidRPr="008528D9">
        <w:rPr>
          <w:rFonts w:ascii="Book Antiqua" w:hAnsi="Book Antiqua"/>
        </w:rPr>
        <w:t>owej</w:t>
      </w:r>
      <w:r w:rsidR="007D6F42" w:rsidRPr="008528D9">
        <w:rPr>
          <w:rFonts w:ascii="Book Antiqua" w:hAnsi="Book Antiqua"/>
        </w:rPr>
        <w:t xml:space="preserve"> (1910-1999)</w:t>
      </w:r>
      <w:r w:rsidR="00C04D40" w:rsidRPr="008528D9">
        <w:rPr>
          <w:rFonts w:ascii="Book Antiqua" w:hAnsi="Book Antiqua"/>
        </w:rPr>
        <w:t xml:space="preserve"> z Machowa koło</w:t>
      </w:r>
      <w:r w:rsidR="00A534C9" w:rsidRPr="008528D9">
        <w:rPr>
          <w:rFonts w:ascii="Book Antiqua" w:hAnsi="Book Antiqua"/>
        </w:rPr>
        <w:t xml:space="preserve"> Tarnobrzega).</w:t>
      </w:r>
    </w:p>
    <w:p w14:paraId="5C281CD7" w14:textId="73581E08" w:rsidR="00006841" w:rsidRPr="008528D9" w:rsidRDefault="00006841" w:rsidP="00CD7CA5">
      <w:pPr>
        <w:spacing w:line="276" w:lineRule="auto"/>
        <w:ind w:firstLine="720"/>
        <w:jc w:val="both"/>
        <w:rPr>
          <w:rFonts w:ascii="Book Antiqua" w:hAnsi="Book Antiqua"/>
        </w:rPr>
      </w:pPr>
      <w:r w:rsidRPr="008528D9">
        <w:rPr>
          <w:rFonts w:ascii="Book Antiqua" w:hAnsi="Book Antiqua"/>
        </w:rPr>
        <w:t>Należy również odnotować p</w:t>
      </w:r>
      <w:r w:rsidR="00A534C9" w:rsidRPr="008528D9">
        <w:rPr>
          <w:rFonts w:ascii="Book Antiqua" w:hAnsi="Book Antiqua"/>
        </w:rPr>
        <w:t xml:space="preserve">okaźne zbiory przyśpiewek, których teksty, melodie i nagrania </w:t>
      </w:r>
      <w:r w:rsidRPr="008528D9">
        <w:rPr>
          <w:rFonts w:ascii="Book Antiqua" w:hAnsi="Book Antiqua"/>
        </w:rPr>
        <w:t xml:space="preserve">znajdują się w </w:t>
      </w:r>
      <w:r w:rsidR="00A534C9" w:rsidRPr="008528D9">
        <w:rPr>
          <w:rFonts w:ascii="Book Antiqua" w:hAnsi="Book Antiqua"/>
        </w:rPr>
        <w:t>archiwach muzeów i w różnych</w:t>
      </w:r>
      <w:r w:rsidRPr="008528D9">
        <w:rPr>
          <w:rFonts w:ascii="Book Antiqua" w:hAnsi="Book Antiqua"/>
        </w:rPr>
        <w:t xml:space="preserve"> publikacjach</w:t>
      </w:r>
      <w:r w:rsidR="00A534C9" w:rsidRPr="008528D9">
        <w:rPr>
          <w:rFonts w:ascii="Book Antiqua" w:hAnsi="Book Antiqua"/>
        </w:rPr>
        <w:t xml:space="preserve">. </w:t>
      </w:r>
      <w:r w:rsidRPr="008528D9">
        <w:rPr>
          <w:rFonts w:ascii="Book Antiqua" w:hAnsi="Book Antiqua"/>
        </w:rPr>
        <w:t xml:space="preserve">Są to przyśpiewki do tańca, </w:t>
      </w:r>
      <w:r w:rsidR="001E4724" w:rsidRPr="008528D9">
        <w:rPr>
          <w:rFonts w:ascii="Book Antiqua" w:hAnsi="Book Antiqua"/>
        </w:rPr>
        <w:t>w tym weselne. W</w:t>
      </w:r>
      <w:r w:rsidR="008E5128" w:rsidRPr="008528D9">
        <w:rPr>
          <w:rFonts w:ascii="Book Antiqua" w:hAnsi="Book Antiqua"/>
        </w:rPr>
        <w:t xml:space="preserve">iele z nich ma formę </w:t>
      </w:r>
      <w:r w:rsidRPr="008528D9">
        <w:rPr>
          <w:rFonts w:ascii="Book Antiqua" w:hAnsi="Book Antiqua"/>
        </w:rPr>
        <w:t>krótkiej, najczę</w:t>
      </w:r>
      <w:r w:rsidR="00EF7E17" w:rsidRPr="008528D9">
        <w:rPr>
          <w:rFonts w:ascii="Book Antiqua" w:hAnsi="Book Antiqua"/>
        </w:rPr>
        <w:t xml:space="preserve">ściej czterowersowej rymowanki </w:t>
      </w:r>
      <w:r w:rsidRPr="008528D9">
        <w:rPr>
          <w:rFonts w:ascii="Book Antiqua" w:hAnsi="Book Antiqua"/>
        </w:rPr>
        <w:t>śpiewanej wg popularnych melodii</w:t>
      </w:r>
      <w:r w:rsidRPr="008528D9">
        <w:rPr>
          <w:rFonts w:ascii="Book Antiqua" w:hAnsi="Book Antiqua"/>
          <w:vertAlign w:val="superscript"/>
        </w:rPr>
        <w:footnoteReference w:id="149"/>
      </w:r>
      <w:r w:rsidRPr="008528D9">
        <w:rPr>
          <w:rFonts w:ascii="Book Antiqua" w:hAnsi="Book Antiqua"/>
        </w:rPr>
        <w:t xml:space="preserve">. </w:t>
      </w:r>
    </w:p>
    <w:p w14:paraId="5C57F829" w14:textId="74C71CD8" w:rsidR="00AA1268" w:rsidRPr="008528D9" w:rsidRDefault="00C04D40" w:rsidP="00CD7CA5">
      <w:pPr>
        <w:spacing w:line="276" w:lineRule="auto"/>
        <w:ind w:firstLine="708"/>
        <w:jc w:val="both"/>
        <w:rPr>
          <w:rFonts w:ascii="Book Antiqua" w:hAnsi="Book Antiqua"/>
        </w:rPr>
      </w:pPr>
      <w:r w:rsidRPr="008528D9">
        <w:rPr>
          <w:rFonts w:ascii="Book Antiqua" w:hAnsi="Book Antiqua"/>
        </w:rPr>
        <w:t>Niezwykle istotny element</w:t>
      </w:r>
      <w:r w:rsidR="00A534C9" w:rsidRPr="008528D9">
        <w:rPr>
          <w:rFonts w:ascii="Book Antiqua" w:hAnsi="Book Antiqua"/>
        </w:rPr>
        <w:t xml:space="preserve"> lasowiackiego folkloru </w:t>
      </w:r>
      <w:r w:rsidRPr="008528D9">
        <w:rPr>
          <w:rFonts w:ascii="Book Antiqua" w:hAnsi="Book Antiqua"/>
        </w:rPr>
        <w:t>stanowi</w:t>
      </w:r>
      <w:r w:rsidR="00A534C9" w:rsidRPr="008528D9">
        <w:rPr>
          <w:rFonts w:ascii="Book Antiqua" w:hAnsi="Book Antiqua"/>
        </w:rPr>
        <w:t xml:space="preserve"> muzyka i taniec. Od dawnych czasów wiejscy m</w:t>
      </w:r>
      <w:r w:rsidR="005338B9" w:rsidRPr="008528D9">
        <w:rPr>
          <w:rFonts w:ascii="Book Antiqua" w:hAnsi="Book Antiqua"/>
        </w:rPr>
        <w:t>uzykanci swoją sztuką wzbudzali podziw i uznanie</w:t>
      </w:r>
      <w:r w:rsidR="007D6F34" w:rsidRPr="008528D9">
        <w:rPr>
          <w:rFonts w:ascii="Book Antiqua" w:hAnsi="Book Antiqua"/>
        </w:rPr>
        <w:t xml:space="preserve">. </w:t>
      </w:r>
      <w:r w:rsidRPr="008528D9">
        <w:rPr>
          <w:rFonts w:ascii="Book Antiqua" w:hAnsi="Book Antiqua"/>
        </w:rPr>
        <w:t>D</w:t>
      </w:r>
      <w:r w:rsidR="008E5128" w:rsidRPr="008528D9">
        <w:rPr>
          <w:rFonts w:ascii="Book Antiqua" w:hAnsi="Book Antiqua"/>
        </w:rPr>
        <w:t xml:space="preserve">zieci </w:t>
      </w:r>
      <w:r w:rsidR="00EF7E17" w:rsidRPr="008528D9">
        <w:rPr>
          <w:rFonts w:ascii="Book Antiqua" w:hAnsi="Book Antiqua"/>
        </w:rPr>
        <w:t xml:space="preserve">wiejskie już od najmłodszych lat </w:t>
      </w:r>
      <w:r w:rsidR="008E5128" w:rsidRPr="008528D9">
        <w:rPr>
          <w:rFonts w:ascii="Book Antiqua" w:hAnsi="Book Antiqua"/>
        </w:rPr>
        <w:t>próbowały grać</w:t>
      </w:r>
      <w:r w:rsidR="005338B9" w:rsidRPr="008528D9">
        <w:rPr>
          <w:rFonts w:ascii="Book Antiqua" w:hAnsi="Book Antiqua"/>
        </w:rPr>
        <w:t xml:space="preserve"> na prostych instrumentach, choćby na wierzbowych fujarkach. </w:t>
      </w:r>
      <w:r w:rsidR="001E4724" w:rsidRPr="008528D9">
        <w:rPr>
          <w:rFonts w:ascii="Book Antiqua" w:hAnsi="Book Antiqua"/>
        </w:rPr>
        <w:t>„</w:t>
      </w:r>
      <w:r w:rsidR="005338B9" w:rsidRPr="008528D9">
        <w:rPr>
          <w:rFonts w:ascii="Book Antiqua" w:hAnsi="Book Antiqua"/>
          <w:iCs/>
        </w:rPr>
        <w:t>Muzyka</w:t>
      </w:r>
      <w:r w:rsidR="001E4724" w:rsidRPr="008528D9">
        <w:rPr>
          <w:rFonts w:ascii="Book Antiqua" w:hAnsi="Book Antiqua"/>
          <w:iCs/>
        </w:rPr>
        <w:t>”</w:t>
      </w:r>
      <w:r w:rsidR="005338B9" w:rsidRPr="008528D9">
        <w:rPr>
          <w:rFonts w:ascii="Book Antiqua" w:hAnsi="Book Antiqua"/>
        </w:rPr>
        <w:t>, czyli zabawa taneczna, organizow</w:t>
      </w:r>
      <w:r w:rsidR="00E93511">
        <w:rPr>
          <w:rFonts w:ascii="Book Antiqua" w:hAnsi="Book Antiqua"/>
        </w:rPr>
        <w:t xml:space="preserve">ana najczęściej u kogoś w domu </w:t>
      </w:r>
      <w:r w:rsidR="005338B9" w:rsidRPr="008528D9">
        <w:rPr>
          <w:rFonts w:ascii="Book Antiqua" w:hAnsi="Book Antiqua"/>
        </w:rPr>
        <w:t xml:space="preserve">albo wesele – najlepsze okazje do </w:t>
      </w:r>
      <w:r w:rsidR="001E4724" w:rsidRPr="008528D9">
        <w:rPr>
          <w:rFonts w:ascii="Book Antiqua" w:hAnsi="Book Antiqua"/>
        </w:rPr>
        <w:t>„</w:t>
      </w:r>
      <w:r w:rsidR="005338B9" w:rsidRPr="008528D9">
        <w:rPr>
          <w:rFonts w:ascii="Book Antiqua" w:hAnsi="Book Antiqua"/>
        </w:rPr>
        <w:t>wytańcowania się</w:t>
      </w:r>
      <w:r w:rsidR="001E4724" w:rsidRPr="008528D9">
        <w:rPr>
          <w:rFonts w:ascii="Book Antiqua" w:hAnsi="Book Antiqua"/>
        </w:rPr>
        <w:t>”</w:t>
      </w:r>
      <w:r w:rsidR="005338B9" w:rsidRPr="008528D9">
        <w:rPr>
          <w:rFonts w:ascii="Book Antiqua" w:hAnsi="Book Antiqua"/>
          <w:vertAlign w:val="superscript"/>
        </w:rPr>
        <w:footnoteReference w:id="150"/>
      </w:r>
      <w:r w:rsidR="005338B9" w:rsidRPr="008528D9">
        <w:rPr>
          <w:rFonts w:ascii="Book Antiqua" w:hAnsi="Book Antiqua"/>
        </w:rPr>
        <w:t xml:space="preserve"> były rzadkimi momentami, </w:t>
      </w:r>
      <w:r w:rsidR="00621AE9" w:rsidRPr="008528D9">
        <w:rPr>
          <w:rFonts w:ascii="Book Antiqua" w:hAnsi="Book Antiqua"/>
        </w:rPr>
        <w:t xml:space="preserve">podczas których </w:t>
      </w:r>
      <w:r w:rsidR="005338B9" w:rsidRPr="008528D9">
        <w:rPr>
          <w:rFonts w:ascii="Book Antiqua" w:hAnsi="Book Antiqua"/>
        </w:rPr>
        <w:t xml:space="preserve">dorośli mieszkańcy </w:t>
      </w:r>
      <w:r w:rsidR="001E4724" w:rsidRPr="008528D9">
        <w:rPr>
          <w:rFonts w:ascii="Book Antiqua" w:hAnsi="Book Antiqua"/>
        </w:rPr>
        <w:t xml:space="preserve">lasowiackich miejscowości </w:t>
      </w:r>
      <w:r w:rsidR="00E7794E" w:rsidRPr="008528D9">
        <w:rPr>
          <w:rFonts w:ascii="Book Antiqua" w:hAnsi="Book Antiqua"/>
        </w:rPr>
        <w:t>mogli oddawać się rozrywce.</w:t>
      </w:r>
    </w:p>
    <w:p w14:paraId="17485D16" w14:textId="12146B23" w:rsidR="00F542A7" w:rsidRPr="008528D9" w:rsidRDefault="005338B9" w:rsidP="00CD7CA5">
      <w:pPr>
        <w:spacing w:line="276" w:lineRule="auto"/>
        <w:ind w:firstLine="708"/>
        <w:jc w:val="both"/>
        <w:rPr>
          <w:rFonts w:ascii="Book Antiqua" w:hAnsi="Book Antiqua"/>
        </w:rPr>
      </w:pPr>
      <w:r w:rsidRPr="008528D9">
        <w:rPr>
          <w:rFonts w:ascii="Book Antiqua" w:hAnsi="Book Antiqua"/>
        </w:rPr>
        <w:t>Najważniejszą postacią w</w:t>
      </w:r>
      <w:r w:rsidR="00E7794E" w:rsidRPr="008528D9">
        <w:rPr>
          <w:rFonts w:ascii="Book Antiqua" w:hAnsi="Book Antiqua"/>
        </w:rPr>
        <w:t xml:space="preserve"> kapeli </w:t>
      </w:r>
      <w:r w:rsidR="00EF7E17" w:rsidRPr="008528D9">
        <w:rPr>
          <w:rFonts w:ascii="Book Antiqua" w:hAnsi="Book Antiqua"/>
        </w:rPr>
        <w:t xml:space="preserve">lasowiackiej </w:t>
      </w:r>
      <w:r w:rsidR="00E7794E" w:rsidRPr="008528D9">
        <w:rPr>
          <w:rFonts w:ascii="Book Antiqua" w:hAnsi="Book Antiqua"/>
        </w:rPr>
        <w:t>był skrzypek prymista inicjujący i prowadz</w:t>
      </w:r>
      <w:r w:rsidRPr="008528D9">
        <w:rPr>
          <w:rFonts w:ascii="Book Antiqua" w:hAnsi="Book Antiqua"/>
        </w:rPr>
        <w:t>ący melodię</w:t>
      </w:r>
      <w:r w:rsidR="00E7794E" w:rsidRPr="008528D9">
        <w:rPr>
          <w:rFonts w:ascii="Book Antiqua" w:hAnsi="Book Antiqua"/>
        </w:rPr>
        <w:t xml:space="preserve"> utworu</w:t>
      </w:r>
      <w:r w:rsidRPr="008528D9">
        <w:rPr>
          <w:rFonts w:ascii="Book Antiqua" w:hAnsi="Book Antiqua"/>
        </w:rPr>
        <w:t xml:space="preserve">. Prymiście akompaniował basista na trzystrunowych </w:t>
      </w:r>
      <w:r w:rsidR="001E4724" w:rsidRPr="008528D9">
        <w:rPr>
          <w:rFonts w:ascii="Book Antiqua" w:hAnsi="Book Antiqua"/>
        </w:rPr>
        <w:t>„</w:t>
      </w:r>
      <w:r w:rsidRPr="008528D9">
        <w:rPr>
          <w:rFonts w:ascii="Book Antiqua" w:hAnsi="Book Antiqua"/>
        </w:rPr>
        <w:t>basach</w:t>
      </w:r>
      <w:r w:rsidR="001E4724" w:rsidRPr="008528D9">
        <w:rPr>
          <w:rFonts w:ascii="Book Antiqua" w:hAnsi="Book Antiqua"/>
        </w:rPr>
        <w:t>”</w:t>
      </w:r>
      <w:r w:rsidRPr="008528D9">
        <w:rPr>
          <w:rFonts w:ascii="Book Antiqua" w:hAnsi="Book Antiqua"/>
        </w:rPr>
        <w:t>. Pod koniec XIX w. do składu kapeli dołączył skrzypek sekundzista</w:t>
      </w:r>
      <w:r w:rsidR="00621AE9" w:rsidRPr="008528D9">
        <w:rPr>
          <w:rFonts w:ascii="Book Antiqua" w:hAnsi="Book Antiqua"/>
        </w:rPr>
        <w:t>,</w:t>
      </w:r>
      <w:r w:rsidRPr="008528D9">
        <w:rPr>
          <w:rFonts w:ascii="Book Antiqua" w:hAnsi="Book Antiqua"/>
        </w:rPr>
        <w:t xml:space="preserve"> grający wypełnienie harmoniczne między melodią graną przez prymist</w:t>
      </w:r>
      <w:r w:rsidR="00E7794E" w:rsidRPr="008528D9">
        <w:rPr>
          <w:rFonts w:ascii="Book Antiqua" w:hAnsi="Book Antiqua"/>
        </w:rPr>
        <w:t>ę</w:t>
      </w:r>
      <w:r w:rsidRPr="008528D9">
        <w:rPr>
          <w:rFonts w:ascii="Book Antiqua" w:hAnsi="Book Antiqua"/>
        </w:rPr>
        <w:t xml:space="preserve"> a nutami będącymi podstawą dźwiękową akordu, granymi przez basy. </w:t>
      </w:r>
      <w:r w:rsidR="00E7794E" w:rsidRPr="008528D9">
        <w:rPr>
          <w:rFonts w:ascii="Book Antiqua" w:hAnsi="Book Antiqua"/>
        </w:rPr>
        <w:t>Czasami lasowiacka</w:t>
      </w:r>
      <w:r w:rsidR="00C04D40" w:rsidRPr="008528D9">
        <w:rPr>
          <w:rFonts w:ascii="Book Antiqua" w:hAnsi="Book Antiqua"/>
        </w:rPr>
        <w:t xml:space="preserve"> kapela występował</w:t>
      </w:r>
      <w:r w:rsidRPr="008528D9">
        <w:rPr>
          <w:rFonts w:ascii="Book Antiqua" w:hAnsi="Book Antiqua"/>
        </w:rPr>
        <w:t>a w składzie poszerzonym o instrumenty dęte, gł</w:t>
      </w:r>
      <w:r w:rsidR="00621AE9" w:rsidRPr="008528D9">
        <w:rPr>
          <w:rFonts w:ascii="Book Antiqua" w:hAnsi="Book Antiqua"/>
        </w:rPr>
        <w:t>ównie</w:t>
      </w:r>
      <w:r w:rsidRPr="008528D9">
        <w:rPr>
          <w:rFonts w:ascii="Book Antiqua" w:hAnsi="Book Antiqua"/>
        </w:rPr>
        <w:t xml:space="preserve"> klarnet. </w:t>
      </w:r>
      <w:r w:rsidR="00EF7E17" w:rsidRPr="008528D9">
        <w:rPr>
          <w:rFonts w:ascii="Book Antiqua" w:hAnsi="Book Antiqua"/>
        </w:rPr>
        <w:br/>
      </w:r>
      <w:r w:rsidR="00E7794E" w:rsidRPr="008528D9">
        <w:rPr>
          <w:rFonts w:ascii="Book Antiqua" w:hAnsi="Book Antiqua"/>
        </w:rPr>
        <w:t xml:space="preserve">W </w:t>
      </w:r>
      <w:r w:rsidRPr="008528D9">
        <w:rPr>
          <w:rFonts w:ascii="Book Antiqua" w:hAnsi="Book Antiqua"/>
        </w:rPr>
        <w:t>okolicach Tarnobrzega, a częściej w rejonie graniczącym z Lubelszczyzną basy bywały zastępowane przez bębenki obręczowe</w:t>
      </w:r>
      <w:r w:rsidRPr="008528D9">
        <w:rPr>
          <w:rFonts w:ascii="Book Antiqua" w:hAnsi="Book Antiqua"/>
          <w:vertAlign w:val="superscript"/>
        </w:rPr>
        <w:footnoteReference w:id="151"/>
      </w:r>
      <w:r w:rsidRPr="008528D9">
        <w:rPr>
          <w:rFonts w:ascii="Book Antiqua" w:hAnsi="Book Antiqua"/>
        </w:rPr>
        <w:t xml:space="preserve">. Po II wojnie światowej w składach </w:t>
      </w:r>
      <w:r w:rsidR="007D6F34" w:rsidRPr="008528D9">
        <w:rPr>
          <w:rFonts w:ascii="Book Antiqua" w:hAnsi="Book Antiqua"/>
        </w:rPr>
        <w:t xml:space="preserve">kapel </w:t>
      </w:r>
      <w:r w:rsidRPr="008528D9">
        <w:rPr>
          <w:rFonts w:ascii="Book Antiqua" w:hAnsi="Book Antiqua"/>
        </w:rPr>
        <w:t>zadomowiły się harmonie, akordeony, a także bębny, trąbki i saksofony, które wyparły stopniowo starsze i cichsze instrumenty</w:t>
      </w:r>
      <w:r w:rsidRPr="008528D9">
        <w:rPr>
          <w:rFonts w:ascii="Book Antiqua" w:hAnsi="Book Antiqua"/>
          <w:vertAlign w:val="superscript"/>
        </w:rPr>
        <w:footnoteReference w:id="152"/>
      </w:r>
      <w:r w:rsidRPr="008528D9">
        <w:rPr>
          <w:rFonts w:ascii="Book Antiqua" w:hAnsi="Book Antiqua"/>
        </w:rPr>
        <w:t>.</w:t>
      </w:r>
    </w:p>
    <w:p w14:paraId="15C56493" w14:textId="25729E3B" w:rsidR="005338B9" w:rsidRPr="008528D9" w:rsidRDefault="00AA1268" w:rsidP="00CD7CA5">
      <w:pPr>
        <w:spacing w:line="276" w:lineRule="auto"/>
        <w:ind w:firstLine="708"/>
        <w:jc w:val="both"/>
        <w:rPr>
          <w:rFonts w:ascii="Book Antiqua" w:hAnsi="Book Antiqua"/>
        </w:rPr>
      </w:pPr>
      <w:r w:rsidRPr="008528D9">
        <w:rPr>
          <w:rFonts w:ascii="Book Antiqua" w:hAnsi="Book Antiqua"/>
        </w:rPr>
        <w:t xml:space="preserve">Muzykanci byli zazwyczaj samoukami, uczyli się od starszych kolegów, podpatrując technikę gry, słuchając melodii, a także grając razem z nimi. Bywało, że młody muzykant zaczynał od basowania w kapeli, a z czasem, gdy nauczył się już </w:t>
      </w:r>
      <w:r w:rsidRPr="008528D9">
        <w:rPr>
          <w:rFonts w:ascii="Book Antiqua" w:hAnsi="Book Antiqua"/>
        </w:rPr>
        <w:lastRenderedPageBreak/>
        <w:t xml:space="preserve">grać na skrzypcach, mógł zostać sekundzistą i w końcu prymistą. Dobra kapela musiała umieć zagrać wszystko, </w:t>
      </w:r>
      <w:r w:rsidR="00692E4C" w:rsidRPr="008528D9">
        <w:rPr>
          <w:rFonts w:ascii="Book Antiqua" w:hAnsi="Book Antiqua"/>
        </w:rPr>
        <w:t>czego zażyczyli sobie słuchacze</w:t>
      </w:r>
      <w:r w:rsidR="007B227E" w:rsidRPr="008528D9">
        <w:rPr>
          <w:rFonts w:ascii="Book Antiqua" w:hAnsi="Book Antiqua"/>
        </w:rPr>
        <w:t>,</w:t>
      </w:r>
      <w:r w:rsidRPr="008528D9">
        <w:rPr>
          <w:rFonts w:ascii="Book Antiqua" w:hAnsi="Book Antiqua"/>
        </w:rPr>
        <w:t xml:space="preserve"> od </w:t>
      </w:r>
      <w:r w:rsidR="007D6F42" w:rsidRPr="008528D9">
        <w:rPr>
          <w:rFonts w:ascii="Book Antiqua" w:hAnsi="Book Antiqua"/>
        </w:rPr>
        <w:t>dźwięku, jaki podał zamawiający</w:t>
      </w:r>
      <w:r w:rsidR="00EE2F77">
        <w:rPr>
          <w:rFonts w:ascii="Book Antiqua" w:hAnsi="Book Antiqua"/>
        </w:rPr>
        <w:t>,</w:t>
      </w:r>
      <w:r w:rsidRPr="008528D9">
        <w:rPr>
          <w:rFonts w:ascii="Book Antiqua" w:hAnsi="Book Antiqua"/>
        </w:rPr>
        <w:t xml:space="preserve"> śpiewając stosowną przyśpiewkę. Z reguły byli pracującymi na roli gospodarzami, którzy grali </w:t>
      </w:r>
      <w:r w:rsidR="00F542A7" w:rsidRPr="008528D9">
        <w:rPr>
          <w:rFonts w:ascii="Book Antiqua" w:hAnsi="Book Antiqua"/>
        </w:rPr>
        <w:t xml:space="preserve">w kapeli </w:t>
      </w:r>
      <w:r w:rsidRPr="008528D9">
        <w:rPr>
          <w:rFonts w:ascii="Book Antiqua" w:hAnsi="Book Antiqua"/>
        </w:rPr>
        <w:t>jedynie w wolnych chwilach. Wiejska społeczność patrzyła na nich z podziwem, a wyróżniający się grą muzykant zyskiwał lokalną sławę. Było to przeważnie zajęcie mężczyzn, choć zdarzały się również kobiety muzykantki</w:t>
      </w:r>
      <w:r w:rsidRPr="008528D9">
        <w:rPr>
          <w:rFonts w:ascii="Book Antiqua" w:hAnsi="Book Antiqua"/>
          <w:vertAlign w:val="superscript"/>
        </w:rPr>
        <w:footnoteReference w:id="153"/>
      </w:r>
      <w:r w:rsidRPr="008528D9">
        <w:rPr>
          <w:rFonts w:ascii="Book Antiqua" w:hAnsi="Book Antiqua"/>
        </w:rPr>
        <w:t>.</w:t>
      </w:r>
    </w:p>
    <w:p w14:paraId="23239555" w14:textId="44B4626D" w:rsidR="00E7794E" w:rsidRPr="008528D9" w:rsidRDefault="00E7794E" w:rsidP="00CD7CA5">
      <w:pPr>
        <w:spacing w:line="276" w:lineRule="auto"/>
        <w:ind w:firstLine="708"/>
        <w:jc w:val="both"/>
        <w:rPr>
          <w:rFonts w:ascii="Book Antiqua" w:hAnsi="Book Antiqua"/>
        </w:rPr>
      </w:pPr>
      <w:r w:rsidRPr="008528D9">
        <w:rPr>
          <w:rFonts w:ascii="Book Antiqua" w:hAnsi="Book Antiqua"/>
        </w:rPr>
        <w:t xml:space="preserve">„Muzyka musi mieć pazur, rzaz. Jak ma, to jest nasza!” – mawiał jeden </w:t>
      </w:r>
      <w:r w:rsidRPr="008528D9">
        <w:rPr>
          <w:rFonts w:ascii="Book Antiqua" w:hAnsi="Book Antiqua"/>
        </w:rPr>
        <w:br/>
        <w:t xml:space="preserve">z najlepszych muzykantów z okolic Kolbuszowej – Władysław Pogoda (1920-2018). </w:t>
      </w:r>
      <w:r w:rsidRPr="008528D9">
        <w:rPr>
          <w:rFonts w:ascii="Book Antiqua" w:hAnsi="Book Antiqua"/>
        </w:rPr>
        <w:br/>
      </w:r>
      <w:r w:rsidR="005338B9" w:rsidRPr="008528D9">
        <w:rPr>
          <w:rFonts w:ascii="Book Antiqua" w:hAnsi="Book Antiqua"/>
        </w:rPr>
        <w:t>W Pu</w:t>
      </w:r>
      <w:r w:rsidRPr="008528D9">
        <w:rPr>
          <w:rFonts w:ascii="Book Antiqua" w:hAnsi="Book Antiqua"/>
        </w:rPr>
        <w:t>szczy Sandomierskiej muzyka więc bywała</w:t>
      </w:r>
      <w:r w:rsidR="005338B9" w:rsidRPr="008528D9">
        <w:rPr>
          <w:rFonts w:ascii="Book Antiqua" w:hAnsi="Book Antiqua"/>
        </w:rPr>
        <w:t xml:space="preserve"> „dzika”</w:t>
      </w:r>
      <w:r w:rsidRPr="008528D9">
        <w:rPr>
          <w:rFonts w:ascii="Book Antiqua" w:hAnsi="Book Antiqua"/>
        </w:rPr>
        <w:t>. Wyróżniało ją to, że g</w:t>
      </w:r>
      <w:r w:rsidR="005338B9" w:rsidRPr="008528D9">
        <w:rPr>
          <w:rFonts w:ascii="Book Antiqua" w:hAnsi="Book Antiqua"/>
        </w:rPr>
        <w:t>ra</w:t>
      </w:r>
      <w:r w:rsidRPr="008528D9">
        <w:rPr>
          <w:rFonts w:ascii="Book Antiqua" w:hAnsi="Book Antiqua"/>
        </w:rPr>
        <w:t xml:space="preserve">ło się ją „z pazurem”, </w:t>
      </w:r>
      <w:r w:rsidR="007B227E" w:rsidRPr="008528D9">
        <w:rPr>
          <w:rFonts w:ascii="Book Antiqua" w:hAnsi="Book Antiqua"/>
        </w:rPr>
        <w:t>„</w:t>
      </w:r>
      <w:r w:rsidRPr="008528D9">
        <w:rPr>
          <w:rFonts w:ascii="Book Antiqua" w:hAnsi="Book Antiqua"/>
        </w:rPr>
        <w:t>z rzazem</w:t>
      </w:r>
      <w:r w:rsidR="007B227E" w:rsidRPr="008528D9">
        <w:rPr>
          <w:rFonts w:ascii="Book Antiqua" w:hAnsi="Book Antiqua"/>
        </w:rPr>
        <w:t>”</w:t>
      </w:r>
      <w:r w:rsidR="005338B9" w:rsidRPr="008528D9">
        <w:rPr>
          <w:rFonts w:ascii="Book Antiqua" w:hAnsi="Book Antiqua"/>
          <w:vertAlign w:val="superscript"/>
        </w:rPr>
        <w:footnoteReference w:id="154"/>
      </w:r>
      <w:r w:rsidRPr="008528D9">
        <w:rPr>
          <w:rFonts w:ascii="Book Antiqua" w:hAnsi="Book Antiqua"/>
        </w:rPr>
        <w:t xml:space="preserve">. </w:t>
      </w:r>
      <w:r w:rsidR="005338B9" w:rsidRPr="008528D9">
        <w:rPr>
          <w:rFonts w:ascii="Book Antiqua" w:hAnsi="Book Antiqua"/>
        </w:rPr>
        <w:t>W repertuarze</w:t>
      </w:r>
      <w:r w:rsidRPr="008528D9">
        <w:rPr>
          <w:rFonts w:ascii="Book Antiqua" w:hAnsi="Book Antiqua"/>
        </w:rPr>
        <w:t xml:space="preserve"> kapel</w:t>
      </w:r>
      <w:r w:rsidR="005338B9" w:rsidRPr="008528D9">
        <w:rPr>
          <w:rFonts w:ascii="Book Antiqua" w:hAnsi="Book Antiqua"/>
        </w:rPr>
        <w:t xml:space="preserve"> znajdowa</w:t>
      </w:r>
      <w:r w:rsidR="00C212EB" w:rsidRPr="008528D9">
        <w:rPr>
          <w:rFonts w:ascii="Book Antiqua" w:hAnsi="Book Antiqua"/>
        </w:rPr>
        <w:t>ły</w:t>
      </w:r>
      <w:r w:rsidR="005338B9" w:rsidRPr="008528D9">
        <w:rPr>
          <w:rFonts w:ascii="Book Antiqua" w:hAnsi="Book Antiqua"/>
        </w:rPr>
        <w:t xml:space="preserve"> się polki, oberki, walczyki, tramle i sztajery, a także charakterystyczne i występujące tylko w niektórych </w:t>
      </w:r>
      <w:r w:rsidRPr="008528D9">
        <w:rPr>
          <w:rFonts w:ascii="Book Antiqua" w:hAnsi="Book Antiqua"/>
        </w:rPr>
        <w:t>regionach lasowiackich</w:t>
      </w:r>
      <w:r w:rsidR="008E5128" w:rsidRPr="008528D9">
        <w:rPr>
          <w:rFonts w:ascii="Book Antiqua" w:hAnsi="Book Antiqua"/>
        </w:rPr>
        <w:t xml:space="preserve"> tańce takie jak</w:t>
      </w:r>
      <w:r w:rsidR="005338B9" w:rsidRPr="008528D9">
        <w:rPr>
          <w:rFonts w:ascii="Book Antiqua" w:hAnsi="Book Antiqua"/>
        </w:rPr>
        <w:t xml:space="preserve">: </w:t>
      </w:r>
      <w:r w:rsidR="007B227E" w:rsidRPr="008528D9">
        <w:rPr>
          <w:rFonts w:ascii="Book Antiqua" w:hAnsi="Book Antiqua"/>
        </w:rPr>
        <w:t>„</w:t>
      </w:r>
      <w:r w:rsidR="005338B9" w:rsidRPr="008528D9">
        <w:rPr>
          <w:rFonts w:ascii="Book Antiqua" w:hAnsi="Book Antiqua"/>
        </w:rPr>
        <w:t>cholewiok</w:t>
      </w:r>
      <w:r w:rsidR="007B227E" w:rsidRPr="008528D9">
        <w:rPr>
          <w:rFonts w:ascii="Book Antiqua" w:hAnsi="Book Antiqua"/>
        </w:rPr>
        <w:t>”</w:t>
      </w:r>
      <w:r w:rsidR="005338B9" w:rsidRPr="008528D9">
        <w:rPr>
          <w:rFonts w:ascii="Book Antiqua" w:hAnsi="Book Antiqua"/>
          <w:i/>
        </w:rPr>
        <w:t xml:space="preserve"> </w:t>
      </w:r>
      <w:r w:rsidR="005338B9" w:rsidRPr="008528D9">
        <w:rPr>
          <w:rFonts w:ascii="Book Antiqua" w:hAnsi="Book Antiqua"/>
        </w:rPr>
        <w:t xml:space="preserve">(mazur tańczony w kółko </w:t>
      </w:r>
      <w:r w:rsidR="007B227E" w:rsidRPr="008528D9">
        <w:rPr>
          <w:rFonts w:ascii="Book Antiqua" w:hAnsi="Book Antiqua"/>
        </w:rPr>
        <w:br/>
      </w:r>
      <w:r w:rsidR="005338B9" w:rsidRPr="008528D9">
        <w:rPr>
          <w:rFonts w:ascii="Book Antiqua" w:hAnsi="Book Antiqua"/>
        </w:rPr>
        <w:t xml:space="preserve">i szybko), </w:t>
      </w:r>
      <w:r w:rsidR="007B227E" w:rsidRPr="008528D9">
        <w:rPr>
          <w:rFonts w:ascii="Book Antiqua" w:hAnsi="Book Antiqua"/>
        </w:rPr>
        <w:t>„</w:t>
      </w:r>
      <w:r w:rsidR="005338B9" w:rsidRPr="008528D9">
        <w:rPr>
          <w:rFonts w:ascii="Book Antiqua" w:hAnsi="Book Antiqua"/>
        </w:rPr>
        <w:t>wolny z Łowiska</w:t>
      </w:r>
      <w:r w:rsidR="007B227E" w:rsidRPr="008528D9">
        <w:rPr>
          <w:rFonts w:ascii="Book Antiqua" w:hAnsi="Book Antiqua"/>
        </w:rPr>
        <w:t>”</w:t>
      </w:r>
      <w:r w:rsidR="005338B9" w:rsidRPr="008528D9">
        <w:rPr>
          <w:rFonts w:ascii="Book Antiqua" w:hAnsi="Book Antiqua"/>
        </w:rPr>
        <w:t xml:space="preserve">, </w:t>
      </w:r>
      <w:r w:rsidR="007B227E" w:rsidRPr="008528D9">
        <w:rPr>
          <w:rFonts w:ascii="Book Antiqua" w:hAnsi="Book Antiqua"/>
        </w:rPr>
        <w:t>„</w:t>
      </w:r>
      <w:r w:rsidR="005338B9" w:rsidRPr="008528D9">
        <w:rPr>
          <w:rFonts w:ascii="Book Antiqua" w:hAnsi="Book Antiqua"/>
        </w:rPr>
        <w:t>hurra-polka</w:t>
      </w:r>
      <w:r w:rsidR="007B227E" w:rsidRPr="008528D9">
        <w:rPr>
          <w:rFonts w:ascii="Book Antiqua" w:hAnsi="Book Antiqua"/>
        </w:rPr>
        <w:t>”</w:t>
      </w:r>
      <w:r w:rsidR="005338B9" w:rsidRPr="008528D9">
        <w:rPr>
          <w:rFonts w:ascii="Book Antiqua" w:hAnsi="Book Antiqua"/>
        </w:rPr>
        <w:t xml:space="preserve">, </w:t>
      </w:r>
      <w:r w:rsidR="007B227E" w:rsidRPr="008528D9">
        <w:rPr>
          <w:rFonts w:ascii="Book Antiqua" w:hAnsi="Book Antiqua"/>
        </w:rPr>
        <w:t>„</w:t>
      </w:r>
      <w:r w:rsidR="005338B9" w:rsidRPr="008528D9">
        <w:rPr>
          <w:rFonts w:ascii="Book Antiqua" w:hAnsi="Book Antiqua"/>
        </w:rPr>
        <w:t>lasowiak</w:t>
      </w:r>
      <w:r w:rsidR="007B227E" w:rsidRPr="008528D9">
        <w:rPr>
          <w:rFonts w:ascii="Book Antiqua" w:hAnsi="Book Antiqua"/>
        </w:rPr>
        <w:t>”</w:t>
      </w:r>
      <w:r w:rsidR="005338B9" w:rsidRPr="008528D9">
        <w:rPr>
          <w:rFonts w:ascii="Book Antiqua" w:hAnsi="Book Antiqua"/>
        </w:rPr>
        <w:t xml:space="preserve">, </w:t>
      </w:r>
      <w:r w:rsidR="007B227E" w:rsidRPr="008528D9">
        <w:rPr>
          <w:rFonts w:ascii="Book Antiqua" w:hAnsi="Book Antiqua"/>
        </w:rPr>
        <w:t>„</w:t>
      </w:r>
      <w:r w:rsidR="005338B9" w:rsidRPr="008528D9">
        <w:rPr>
          <w:rFonts w:ascii="Book Antiqua" w:hAnsi="Book Antiqua"/>
        </w:rPr>
        <w:t>cebulka</w:t>
      </w:r>
      <w:r w:rsidR="007B227E" w:rsidRPr="008528D9">
        <w:rPr>
          <w:rFonts w:ascii="Book Antiqua" w:hAnsi="Book Antiqua"/>
        </w:rPr>
        <w:t>”</w:t>
      </w:r>
      <w:r w:rsidR="005338B9" w:rsidRPr="008528D9">
        <w:rPr>
          <w:rFonts w:ascii="Book Antiqua" w:hAnsi="Book Antiqua"/>
        </w:rPr>
        <w:t xml:space="preserve">, </w:t>
      </w:r>
      <w:r w:rsidR="007B227E" w:rsidRPr="008528D9">
        <w:rPr>
          <w:rFonts w:ascii="Book Antiqua" w:hAnsi="Book Antiqua"/>
        </w:rPr>
        <w:t>„</w:t>
      </w:r>
      <w:r w:rsidR="005338B9" w:rsidRPr="008528D9">
        <w:rPr>
          <w:rFonts w:ascii="Book Antiqua" w:hAnsi="Book Antiqua"/>
        </w:rPr>
        <w:t>równy</w:t>
      </w:r>
      <w:r w:rsidR="007B227E" w:rsidRPr="008528D9">
        <w:rPr>
          <w:rFonts w:ascii="Book Antiqua" w:hAnsi="Book Antiqua"/>
        </w:rPr>
        <w:t>”</w:t>
      </w:r>
      <w:r w:rsidR="005338B9" w:rsidRPr="008528D9">
        <w:rPr>
          <w:rFonts w:ascii="Book Antiqua" w:hAnsi="Book Antiqua"/>
        </w:rPr>
        <w:t xml:space="preserve"> (podobny do polki), </w:t>
      </w:r>
      <w:r w:rsidR="007B227E" w:rsidRPr="008528D9">
        <w:rPr>
          <w:rFonts w:ascii="Book Antiqua" w:hAnsi="Book Antiqua"/>
        </w:rPr>
        <w:t>„</w:t>
      </w:r>
      <w:r w:rsidR="005338B9" w:rsidRPr="008528D9">
        <w:rPr>
          <w:rFonts w:ascii="Book Antiqua" w:hAnsi="Book Antiqua"/>
        </w:rPr>
        <w:t>chodzony</w:t>
      </w:r>
      <w:r w:rsidR="007B227E" w:rsidRPr="008528D9">
        <w:rPr>
          <w:rFonts w:ascii="Book Antiqua" w:hAnsi="Book Antiqua"/>
        </w:rPr>
        <w:t>”</w:t>
      </w:r>
      <w:r w:rsidR="005338B9" w:rsidRPr="008528D9">
        <w:rPr>
          <w:rFonts w:ascii="Book Antiqua" w:hAnsi="Book Antiqua"/>
        </w:rPr>
        <w:t xml:space="preserve">, </w:t>
      </w:r>
      <w:r w:rsidR="007B227E" w:rsidRPr="008528D9">
        <w:rPr>
          <w:rFonts w:ascii="Book Antiqua" w:hAnsi="Book Antiqua"/>
        </w:rPr>
        <w:t>„</w:t>
      </w:r>
      <w:r w:rsidR="005338B9" w:rsidRPr="008528D9">
        <w:rPr>
          <w:rFonts w:ascii="Book Antiqua" w:hAnsi="Book Antiqua"/>
        </w:rPr>
        <w:t>dzikowiak</w:t>
      </w:r>
      <w:r w:rsidR="007B227E" w:rsidRPr="008528D9">
        <w:rPr>
          <w:rFonts w:ascii="Book Antiqua" w:hAnsi="Book Antiqua"/>
        </w:rPr>
        <w:t>”</w:t>
      </w:r>
      <w:r w:rsidR="005338B9" w:rsidRPr="008528D9">
        <w:rPr>
          <w:rFonts w:ascii="Book Antiqua" w:hAnsi="Book Antiqua"/>
        </w:rPr>
        <w:t xml:space="preserve">, </w:t>
      </w:r>
      <w:r w:rsidR="007B227E" w:rsidRPr="008528D9">
        <w:rPr>
          <w:rFonts w:ascii="Book Antiqua" w:hAnsi="Book Antiqua"/>
        </w:rPr>
        <w:t>„</w:t>
      </w:r>
      <w:r w:rsidR="005338B9" w:rsidRPr="008528D9">
        <w:rPr>
          <w:rFonts w:ascii="Book Antiqua" w:hAnsi="Book Antiqua"/>
        </w:rPr>
        <w:t>mazurka lasowiacka</w:t>
      </w:r>
      <w:r w:rsidR="007B227E" w:rsidRPr="008528D9">
        <w:rPr>
          <w:rFonts w:ascii="Book Antiqua" w:hAnsi="Book Antiqua"/>
        </w:rPr>
        <w:t>”</w:t>
      </w:r>
      <w:r w:rsidR="005338B9" w:rsidRPr="008528D9">
        <w:rPr>
          <w:rFonts w:ascii="Book Antiqua" w:hAnsi="Book Antiqua"/>
        </w:rPr>
        <w:t xml:space="preserve">, </w:t>
      </w:r>
      <w:r w:rsidR="007B227E" w:rsidRPr="008528D9">
        <w:rPr>
          <w:rFonts w:ascii="Book Antiqua" w:hAnsi="Book Antiqua"/>
        </w:rPr>
        <w:t>„</w:t>
      </w:r>
      <w:r w:rsidR="005338B9" w:rsidRPr="008528D9">
        <w:rPr>
          <w:rFonts w:ascii="Book Antiqua" w:hAnsi="Book Antiqua"/>
        </w:rPr>
        <w:t>mazurek żydowski</w:t>
      </w:r>
      <w:r w:rsidR="007B227E" w:rsidRPr="008528D9">
        <w:rPr>
          <w:rFonts w:ascii="Book Antiqua" w:hAnsi="Book Antiqua"/>
        </w:rPr>
        <w:t>”</w:t>
      </w:r>
      <w:r w:rsidR="005338B9" w:rsidRPr="008528D9">
        <w:rPr>
          <w:rFonts w:ascii="Book Antiqua" w:hAnsi="Book Antiqua"/>
        </w:rPr>
        <w:t xml:space="preserve">, </w:t>
      </w:r>
      <w:r w:rsidR="007B227E" w:rsidRPr="008528D9">
        <w:rPr>
          <w:rFonts w:ascii="Book Antiqua" w:hAnsi="Book Antiqua"/>
        </w:rPr>
        <w:t>„</w:t>
      </w:r>
      <w:r w:rsidR="005338B9" w:rsidRPr="008528D9">
        <w:rPr>
          <w:rFonts w:ascii="Book Antiqua" w:hAnsi="Book Antiqua"/>
        </w:rPr>
        <w:t>mazureczek madziar</w:t>
      </w:r>
      <w:r w:rsidR="007B227E" w:rsidRPr="008528D9">
        <w:rPr>
          <w:rFonts w:ascii="Book Antiqua" w:hAnsi="Book Antiqua"/>
        </w:rPr>
        <w:t>”</w:t>
      </w:r>
      <w:r w:rsidR="005338B9" w:rsidRPr="008528D9">
        <w:rPr>
          <w:rFonts w:ascii="Book Antiqua" w:hAnsi="Book Antiqua"/>
        </w:rPr>
        <w:t xml:space="preserve">, </w:t>
      </w:r>
      <w:r w:rsidR="007B227E" w:rsidRPr="008528D9">
        <w:rPr>
          <w:rFonts w:ascii="Book Antiqua" w:hAnsi="Book Antiqua"/>
        </w:rPr>
        <w:t>„</w:t>
      </w:r>
      <w:r w:rsidR="005338B9" w:rsidRPr="008528D9">
        <w:rPr>
          <w:rFonts w:ascii="Book Antiqua" w:hAnsi="Book Antiqua"/>
        </w:rPr>
        <w:t>polka bez noge</w:t>
      </w:r>
      <w:r w:rsidR="007B227E" w:rsidRPr="008528D9">
        <w:rPr>
          <w:rFonts w:ascii="Book Antiqua" w:hAnsi="Book Antiqua"/>
        </w:rPr>
        <w:t>”</w:t>
      </w:r>
      <w:r w:rsidR="005338B9" w:rsidRPr="008528D9">
        <w:rPr>
          <w:rFonts w:ascii="Book Antiqua" w:hAnsi="Book Antiqua"/>
        </w:rPr>
        <w:t xml:space="preserve">, </w:t>
      </w:r>
      <w:r w:rsidR="007B227E" w:rsidRPr="008528D9">
        <w:rPr>
          <w:rFonts w:ascii="Book Antiqua" w:hAnsi="Book Antiqua"/>
        </w:rPr>
        <w:t>„</w:t>
      </w:r>
      <w:r w:rsidR="005338B9" w:rsidRPr="008528D9">
        <w:rPr>
          <w:rFonts w:ascii="Book Antiqua" w:hAnsi="Book Antiqua"/>
        </w:rPr>
        <w:t>polka galopka</w:t>
      </w:r>
      <w:r w:rsidR="007B227E" w:rsidRPr="008528D9">
        <w:rPr>
          <w:rFonts w:ascii="Book Antiqua" w:hAnsi="Book Antiqua"/>
        </w:rPr>
        <w:t>”</w:t>
      </w:r>
      <w:r w:rsidR="005338B9" w:rsidRPr="008528D9">
        <w:rPr>
          <w:rFonts w:ascii="Book Antiqua" w:hAnsi="Book Antiqua"/>
        </w:rPr>
        <w:t xml:space="preserve">, </w:t>
      </w:r>
      <w:r w:rsidR="007B227E" w:rsidRPr="008528D9">
        <w:rPr>
          <w:rFonts w:ascii="Book Antiqua" w:hAnsi="Book Antiqua"/>
        </w:rPr>
        <w:t>„</w:t>
      </w:r>
      <w:r w:rsidR="005338B9" w:rsidRPr="008528D9">
        <w:rPr>
          <w:rFonts w:ascii="Book Antiqua" w:hAnsi="Book Antiqua"/>
        </w:rPr>
        <w:t xml:space="preserve">polka </w:t>
      </w:r>
      <w:r w:rsidR="00EE2F77">
        <w:rPr>
          <w:rFonts w:ascii="Book Antiqua" w:hAnsi="Book Antiqua"/>
        </w:rPr>
        <w:br/>
      </w:r>
      <w:r w:rsidR="005338B9" w:rsidRPr="008528D9">
        <w:rPr>
          <w:rFonts w:ascii="Book Antiqua" w:hAnsi="Book Antiqua"/>
        </w:rPr>
        <w:t>w lewo</w:t>
      </w:r>
      <w:r w:rsidR="007B227E" w:rsidRPr="008528D9">
        <w:rPr>
          <w:rFonts w:ascii="Book Antiqua" w:hAnsi="Book Antiqua"/>
        </w:rPr>
        <w:t>”</w:t>
      </w:r>
      <w:r w:rsidR="005338B9" w:rsidRPr="008528D9">
        <w:rPr>
          <w:rFonts w:ascii="Book Antiqua" w:hAnsi="Book Antiqua"/>
        </w:rPr>
        <w:t xml:space="preserve">, </w:t>
      </w:r>
      <w:r w:rsidR="007B227E" w:rsidRPr="008528D9">
        <w:rPr>
          <w:rFonts w:ascii="Book Antiqua" w:hAnsi="Book Antiqua"/>
        </w:rPr>
        <w:t>„</w:t>
      </w:r>
      <w:r w:rsidR="005338B9" w:rsidRPr="008528D9">
        <w:rPr>
          <w:rFonts w:ascii="Book Antiqua" w:hAnsi="Book Antiqua"/>
        </w:rPr>
        <w:t>polka na przytacku</w:t>
      </w:r>
      <w:r w:rsidR="007B227E" w:rsidRPr="008528D9">
        <w:rPr>
          <w:rFonts w:ascii="Book Antiqua" w:hAnsi="Book Antiqua"/>
        </w:rPr>
        <w:t>”</w:t>
      </w:r>
      <w:r w:rsidR="005338B9" w:rsidRPr="008528D9">
        <w:rPr>
          <w:rFonts w:ascii="Book Antiqua" w:hAnsi="Book Antiqua"/>
        </w:rPr>
        <w:t xml:space="preserve">, </w:t>
      </w:r>
      <w:r w:rsidR="007B227E" w:rsidRPr="008528D9">
        <w:rPr>
          <w:rFonts w:ascii="Book Antiqua" w:hAnsi="Book Antiqua"/>
        </w:rPr>
        <w:t>„</w:t>
      </w:r>
      <w:r w:rsidR="005338B9" w:rsidRPr="008528D9">
        <w:rPr>
          <w:rFonts w:ascii="Book Antiqua" w:hAnsi="Book Antiqua"/>
        </w:rPr>
        <w:t>polka z przytupem</w:t>
      </w:r>
      <w:r w:rsidR="007B227E" w:rsidRPr="008528D9">
        <w:rPr>
          <w:rFonts w:ascii="Book Antiqua" w:hAnsi="Book Antiqua"/>
        </w:rPr>
        <w:t>”</w:t>
      </w:r>
      <w:r w:rsidR="005338B9" w:rsidRPr="008528D9">
        <w:rPr>
          <w:rFonts w:ascii="Book Antiqua" w:hAnsi="Book Antiqua"/>
        </w:rPr>
        <w:t xml:space="preserve">, </w:t>
      </w:r>
      <w:r w:rsidR="007B227E" w:rsidRPr="008528D9">
        <w:rPr>
          <w:rFonts w:ascii="Book Antiqua" w:hAnsi="Book Antiqua"/>
        </w:rPr>
        <w:t>„</w:t>
      </w:r>
      <w:r w:rsidR="005338B9" w:rsidRPr="008528D9">
        <w:rPr>
          <w:rFonts w:ascii="Book Antiqua" w:hAnsi="Book Antiqua"/>
        </w:rPr>
        <w:t xml:space="preserve">tramla lasowska </w:t>
      </w:r>
      <w:r w:rsidR="005338B9" w:rsidRPr="008528D9">
        <w:rPr>
          <w:rFonts w:ascii="Book Antiqua" w:hAnsi="Book Antiqua"/>
          <w:i/>
        </w:rPr>
        <w:t>W lesie chusty prała</w:t>
      </w:r>
      <w:r w:rsidR="007B227E" w:rsidRPr="008528D9">
        <w:rPr>
          <w:rFonts w:ascii="Book Antiqua" w:hAnsi="Book Antiqua"/>
        </w:rPr>
        <w:t>”</w:t>
      </w:r>
      <w:r w:rsidR="005338B9" w:rsidRPr="008528D9">
        <w:rPr>
          <w:rFonts w:ascii="Book Antiqua" w:hAnsi="Book Antiqua"/>
          <w:vertAlign w:val="superscript"/>
        </w:rPr>
        <w:footnoteReference w:id="155"/>
      </w:r>
      <w:r w:rsidR="005338B9" w:rsidRPr="008528D9">
        <w:rPr>
          <w:rFonts w:ascii="Book Antiqua" w:hAnsi="Book Antiqua"/>
        </w:rPr>
        <w:t xml:space="preserve"> oraz specjalne melodie do obrzędowych tańców czy śpiewów: </w:t>
      </w:r>
      <w:r w:rsidR="007B227E" w:rsidRPr="008528D9">
        <w:rPr>
          <w:rFonts w:ascii="Book Antiqua" w:hAnsi="Book Antiqua"/>
        </w:rPr>
        <w:t>„</w:t>
      </w:r>
      <w:r w:rsidR="005338B9" w:rsidRPr="008528D9">
        <w:rPr>
          <w:rFonts w:ascii="Book Antiqua" w:hAnsi="Book Antiqua"/>
        </w:rPr>
        <w:t>kocie lamenty</w:t>
      </w:r>
      <w:r w:rsidR="007B227E" w:rsidRPr="008528D9">
        <w:rPr>
          <w:rFonts w:ascii="Book Antiqua" w:hAnsi="Book Antiqua"/>
        </w:rPr>
        <w:t>”</w:t>
      </w:r>
      <w:r w:rsidR="005338B9" w:rsidRPr="008528D9">
        <w:rPr>
          <w:rFonts w:ascii="Book Antiqua" w:hAnsi="Book Antiqua"/>
        </w:rPr>
        <w:t xml:space="preserve">, </w:t>
      </w:r>
      <w:r w:rsidR="007B227E" w:rsidRPr="008528D9">
        <w:rPr>
          <w:rFonts w:ascii="Book Antiqua" w:hAnsi="Book Antiqua"/>
        </w:rPr>
        <w:t>„</w:t>
      </w:r>
      <w:r w:rsidR="005338B9" w:rsidRPr="008528D9">
        <w:rPr>
          <w:rFonts w:ascii="Book Antiqua" w:hAnsi="Book Antiqua"/>
        </w:rPr>
        <w:t>dobranocki</w:t>
      </w:r>
      <w:r w:rsidR="007B227E" w:rsidRPr="008528D9">
        <w:rPr>
          <w:rFonts w:ascii="Book Antiqua" w:hAnsi="Book Antiqua"/>
        </w:rPr>
        <w:t>”</w:t>
      </w:r>
      <w:r w:rsidR="005338B9" w:rsidRPr="008528D9">
        <w:rPr>
          <w:rFonts w:ascii="Book Antiqua" w:hAnsi="Book Antiqua"/>
        </w:rPr>
        <w:t xml:space="preserve">, </w:t>
      </w:r>
      <w:r w:rsidR="007B227E" w:rsidRPr="008528D9">
        <w:rPr>
          <w:rFonts w:ascii="Book Antiqua" w:hAnsi="Book Antiqua"/>
        </w:rPr>
        <w:t>„</w:t>
      </w:r>
      <w:r w:rsidR="005338B9" w:rsidRPr="008528D9">
        <w:rPr>
          <w:rFonts w:ascii="Book Antiqua" w:hAnsi="Book Antiqua"/>
        </w:rPr>
        <w:t>krakowiaki weselne</w:t>
      </w:r>
      <w:r w:rsidR="007B227E" w:rsidRPr="008528D9">
        <w:rPr>
          <w:rFonts w:ascii="Book Antiqua" w:hAnsi="Book Antiqua"/>
        </w:rPr>
        <w:t>”</w:t>
      </w:r>
      <w:r w:rsidR="005338B9" w:rsidRPr="008528D9">
        <w:rPr>
          <w:rFonts w:ascii="Book Antiqua" w:hAnsi="Book Antiqua"/>
        </w:rPr>
        <w:t xml:space="preserve"> (marsze), </w:t>
      </w:r>
      <w:r w:rsidR="007B227E" w:rsidRPr="008528D9">
        <w:rPr>
          <w:rFonts w:ascii="Book Antiqua" w:hAnsi="Book Antiqua"/>
        </w:rPr>
        <w:t>„</w:t>
      </w:r>
      <w:r w:rsidR="005338B9" w:rsidRPr="008528D9">
        <w:rPr>
          <w:rFonts w:ascii="Book Antiqua" w:hAnsi="Book Antiqua"/>
        </w:rPr>
        <w:t>mazury drużby</w:t>
      </w:r>
      <w:r w:rsidR="007B227E" w:rsidRPr="008528D9">
        <w:rPr>
          <w:rFonts w:ascii="Book Antiqua" w:hAnsi="Book Antiqua"/>
        </w:rPr>
        <w:t>”</w:t>
      </w:r>
      <w:r w:rsidR="005338B9" w:rsidRPr="008528D9">
        <w:rPr>
          <w:rFonts w:ascii="Book Antiqua" w:hAnsi="Book Antiqua"/>
        </w:rPr>
        <w:t xml:space="preserve">, </w:t>
      </w:r>
      <w:r w:rsidR="007B227E" w:rsidRPr="008528D9">
        <w:rPr>
          <w:rFonts w:ascii="Book Antiqua" w:hAnsi="Book Antiqua"/>
        </w:rPr>
        <w:t>„</w:t>
      </w:r>
      <w:r w:rsidR="005338B9" w:rsidRPr="008528D9">
        <w:rPr>
          <w:rFonts w:ascii="Book Antiqua" w:hAnsi="Book Antiqua"/>
        </w:rPr>
        <w:t>chodzone</w:t>
      </w:r>
      <w:r w:rsidR="007B227E" w:rsidRPr="008528D9">
        <w:rPr>
          <w:rFonts w:ascii="Book Antiqua" w:hAnsi="Book Antiqua"/>
        </w:rPr>
        <w:t>”</w:t>
      </w:r>
      <w:r w:rsidR="005338B9" w:rsidRPr="008528D9">
        <w:rPr>
          <w:rFonts w:ascii="Book Antiqua" w:hAnsi="Book Antiqua"/>
        </w:rPr>
        <w:t xml:space="preserve"> czy </w:t>
      </w:r>
      <w:r w:rsidR="007B227E" w:rsidRPr="008528D9">
        <w:rPr>
          <w:rFonts w:ascii="Book Antiqua" w:hAnsi="Book Antiqua"/>
        </w:rPr>
        <w:t>„</w:t>
      </w:r>
      <w:r w:rsidR="005338B9" w:rsidRPr="008528D9">
        <w:rPr>
          <w:rFonts w:ascii="Book Antiqua" w:hAnsi="Book Antiqua"/>
        </w:rPr>
        <w:t>okółki</w:t>
      </w:r>
      <w:r w:rsidR="007B227E" w:rsidRPr="008528D9">
        <w:rPr>
          <w:rFonts w:ascii="Book Antiqua" w:hAnsi="Book Antiqua"/>
        </w:rPr>
        <w:t>”</w:t>
      </w:r>
      <w:r w:rsidR="005338B9" w:rsidRPr="008528D9">
        <w:rPr>
          <w:rFonts w:ascii="Book Antiqua" w:hAnsi="Book Antiqua"/>
        </w:rPr>
        <w:t xml:space="preserve"> (w okolicach miejscowości Ostrów, Ocieki, Pust</w:t>
      </w:r>
      <w:r w:rsidRPr="008528D9">
        <w:rPr>
          <w:rFonts w:ascii="Book Antiqua" w:hAnsi="Book Antiqua"/>
        </w:rPr>
        <w:t>ków, Sędziszów Małopolski</w:t>
      </w:r>
      <w:r w:rsidR="005338B9" w:rsidRPr="008528D9">
        <w:rPr>
          <w:rFonts w:ascii="Book Antiqua" w:hAnsi="Book Antiqua"/>
        </w:rPr>
        <w:t>)</w:t>
      </w:r>
      <w:r w:rsidR="005338B9" w:rsidRPr="008528D9">
        <w:rPr>
          <w:rFonts w:ascii="Book Antiqua" w:hAnsi="Book Antiqua"/>
          <w:vertAlign w:val="superscript"/>
        </w:rPr>
        <w:footnoteReference w:id="156"/>
      </w:r>
      <w:r w:rsidRPr="008528D9">
        <w:rPr>
          <w:rFonts w:ascii="Book Antiqua" w:hAnsi="Book Antiqua"/>
        </w:rPr>
        <w:t>.</w:t>
      </w:r>
    </w:p>
    <w:p w14:paraId="59889877" w14:textId="77777777" w:rsidR="00EE2F77" w:rsidRDefault="00E7794E" w:rsidP="00CD7CA5">
      <w:pPr>
        <w:spacing w:line="276" w:lineRule="auto"/>
        <w:ind w:firstLine="708"/>
        <w:jc w:val="both"/>
        <w:rPr>
          <w:rFonts w:ascii="Book Antiqua" w:hAnsi="Book Antiqua"/>
        </w:rPr>
      </w:pPr>
      <w:r w:rsidRPr="008528D9">
        <w:rPr>
          <w:rFonts w:ascii="Book Antiqua" w:hAnsi="Book Antiqua"/>
        </w:rPr>
        <w:t>M</w:t>
      </w:r>
      <w:r w:rsidR="005338B9" w:rsidRPr="008528D9">
        <w:rPr>
          <w:rFonts w:ascii="Book Antiqua" w:hAnsi="Book Antiqua"/>
        </w:rPr>
        <w:t>uzykanci byli opłacani</w:t>
      </w:r>
      <w:r w:rsidRPr="008528D9">
        <w:rPr>
          <w:rFonts w:ascii="Book Antiqua" w:hAnsi="Book Antiqua"/>
        </w:rPr>
        <w:t xml:space="preserve"> przez organizatora tańców, </w:t>
      </w:r>
      <w:r w:rsidR="00F542A7" w:rsidRPr="008528D9">
        <w:rPr>
          <w:rFonts w:ascii="Book Antiqua" w:hAnsi="Book Antiqua"/>
        </w:rPr>
        <w:t xml:space="preserve">a </w:t>
      </w:r>
      <w:r w:rsidRPr="008528D9">
        <w:rPr>
          <w:rFonts w:ascii="Book Antiqua" w:hAnsi="Book Antiqua"/>
        </w:rPr>
        <w:t>na</w:t>
      </w:r>
      <w:r w:rsidR="002D43BE" w:rsidRPr="008528D9">
        <w:rPr>
          <w:rFonts w:ascii="Book Antiqua" w:hAnsi="Book Antiqua"/>
        </w:rPr>
        <w:t xml:space="preserve"> weselu przez pana młodego. Podczas zabawy w</w:t>
      </w:r>
      <w:r w:rsidR="005338B9" w:rsidRPr="008528D9">
        <w:rPr>
          <w:rFonts w:ascii="Book Antiqua" w:hAnsi="Book Antiqua"/>
        </w:rPr>
        <w:t>ykonywali pięć – sześć melodii jedna po drugiej</w:t>
      </w:r>
      <w:r w:rsidR="00C212EB" w:rsidRPr="008528D9">
        <w:rPr>
          <w:rFonts w:ascii="Book Antiqua" w:hAnsi="Book Antiqua"/>
        </w:rPr>
        <w:t>, po których</w:t>
      </w:r>
      <w:r w:rsidR="005338B9" w:rsidRPr="008528D9">
        <w:rPr>
          <w:rFonts w:ascii="Book Antiqua" w:hAnsi="Book Antiqua"/>
        </w:rPr>
        <w:t xml:space="preserve"> następowała krótka przerwa. </w:t>
      </w:r>
      <w:r w:rsidR="00C212EB" w:rsidRPr="008528D9">
        <w:rPr>
          <w:rFonts w:ascii="Book Antiqua" w:hAnsi="Book Antiqua"/>
        </w:rPr>
        <w:t>R</w:t>
      </w:r>
      <w:r w:rsidR="005338B9" w:rsidRPr="008528D9">
        <w:rPr>
          <w:rFonts w:ascii="Book Antiqua" w:hAnsi="Book Antiqua"/>
        </w:rPr>
        <w:t>ozochoceni tancerze, jeśli chcieli dłużej się bawić lub zatańczyć jakiś specjalny taniec</w:t>
      </w:r>
      <w:r w:rsidR="00C212EB" w:rsidRPr="008528D9">
        <w:rPr>
          <w:rFonts w:ascii="Book Antiqua" w:hAnsi="Book Antiqua"/>
        </w:rPr>
        <w:t>,</w:t>
      </w:r>
      <w:r w:rsidR="005338B9" w:rsidRPr="008528D9">
        <w:rPr>
          <w:rFonts w:ascii="Book Antiqua" w:hAnsi="Book Antiqua"/>
        </w:rPr>
        <w:t xml:space="preserve"> musieli – </w:t>
      </w:r>
      <w:r w:rsidR="007B227E" w:rsidRPr="008528D9">
        <w:rPr>
          <w:rFonts w:ascii="Book Antiqua" w:hAnsi="Book Antiqua"/>
        </w:rPr>
        <w:t>„</w:t>
      </w:r>
      <w:r w:rsidR="005338B9" w:rsidRPr="008528D9">
        <w:rPr>
          <w:rFonts w:ascii="Book Antiqua" w:hAnsi="Book Antiqua"/>
        </w:rPr>
        <w:t>założyć w basy</w:t>
      </w:r>
      <w:r w:rsidR="007B227E" w:rsidRPr="008528D9">
        <w:rPr>
          <w:rFonts w:ascii="Book Antiqua" w:hAnsi="Book Antiqua"/>
        </w:rPr>
        <w:t>”</w:t>
      </w:r>
      <w:r w:rsidR="005338B9" w:rsidRPr="008528D9">
        <w:rPr>
          <w:rFonts w:ascii="Book Antiqua" w:hAnsi="Book Antiqua"/>
        </w:rPr>
        <w:t>, tzn. wrzucić do basów pieniądze</w:t>
      </w:r>
      <w:r w:rsidR="00621AE9" w:rsidRPr="008528D9">
        <w:rPr>
          <w:rFonts w:ascii="Book Antiqua" w:hAnsi="Book Antiqua"/>
        </w:rPr>
        <w:t>,</w:t>
      </w:r>
      <w:r w:rsidR="005338B9" w:rsidRPr="008528D9">
        <w:rPr>
          <w:rFonts w:ascii="Book Antiqua" w:hAnsi="Book Antiqua"/>
        </w:rPr>
        <w:t xml:space="preserve"> czyli zapłatę za ten </w:t>
      </w:r>
      <w:r w:rsidR="007B227E" w:rsidRPr="008528D9">
        <w:rPr>
          <w:rFonts w:ascii="Book Antiqua" w:hAnsi="Book Antiqua"/>
        </w:rPr>
        <w:t>„</w:t>
      </w:r>
      <w:r w:rsidR="005338B9" w:rsidRPr="008528D9">
        <w:rPr>
          <w:rFonts w:ascii="Book Antiqua" w:hAnsi="Book Antiqua"/>
        </w:rPr>
        <w:t>honor</w:t>
      </w:r>
      <w:r w:rsidR="007B227E" w:rsidRPr="008528D9">
        <w:rPr>
          <w:rFonts w:ascii="Book Antiqua" w:hAnsi="Book Antiqua"/>
        </w:rPr>
        <w:t>”</w:t>
      </w:r>
      <w:r w:rsidR="005338B9" w:rsidRPr="008528D9">
        <w:rPr>
          <w:rFonts w:ascii="Book Antiqua" w:hAnsi="Book Antiqua"/>
          <w:vertAlign w:val="superscript"/>
        </w:rPr>
        <w:footnoteReference w:id="157"/>
      </w:r>
      <w:r w:rsidR="005338B9" w:rsidRPr="008528D9">
        <w:rPr>
          <w:rFonts w:ascii="Book Antiqua" w:hAnsi="Book Antiqua"/>
        </w:rPr>
        <w:t xml:space="preserve">. Wówczas można było zamówić </w:t>
      </w:r>
      <w:r w:rsidR="00BB4B59" w:rsidRPr="008528D9">
        <w:rPr>
          <w:rFonts w:ascii="Book Antiqua" w:hAnsi="Book Antiqua"/>
        </w:rPr>
        <w:br/>
      </w:r>
      <w:r w:rsidR="00AA1268" w:rsidRPr="008528D9">
        <w:rPr>
          <w:rFonts w:ascii="Book Antiqua" w:hAnsi="Book Antiqua"/>
        </w:rPr>
        <w:t xml:space="preserve">u kapeli </w:t>
      </w:r>
      <w:r w:rsidR="005338B9" w:rsidRPr="008528D9">
        <w:rPr>
          <w:rFonts w:ascii="Book Antiqua" w:hAnsi="Book Antiqua"/>
        </w:rPr>
        <w:t>żądaną melodię</w:t>
      </w:r>
      <w:r w:rsidR="00AA1268" w:rsidRPr="008528D9">
        <w:rPr>
          <w:rFonts w:ascii="Book Antiqua" w:hAnsi="Book Antiqua"/>
        </w:rPr>
        <w:t xml:space="preserve"> lub</w:t>
      </w:r>
      <w:r w:rsidR="005338B9" w:rsidRPr="008528D9">
        <w:rPr>
          <w:rFonts w:ascii="Book Antiqua" w:hAnsi="Book Antiqua"/>
        </w:rPr>
        <w:t xml:space="preserve"> zaśpiewać przyśpiewkę</w:t>
      </w:r>
      <w:r w:rsidR="00AA1268" w:rsidRPr="008528D9">
        <w:rPr>
          <w:rFonts w:ascii="Book Antiqua" w:hAnsi="Book Antiqua"/>
        </w:rPr>
        <w:t>,</w:t>
      </w:r>
      <w:r w:rsidR="005338B9" w:rsidRPr="008528D9">
        <w:rPr>
          <w:rFonts w:ascii="Book Antiqua" w:hAnsi="Book Antiqua"/>
        </w:rPr>
        <w:t xml:space="preserve"> oczekując, iż kapela </w:t>
      </w:r>
      <w:r w:rsidR="00AA1268" w:rsidRPr="008528D9">
        <w:rPr>
          <w:rFonts w:ascii="Book Antiqua" w:hAnsi="Book Antiqua"/>
        </w:rPr>
        <w:t>ją podejmie. Zamawiający</w:t>
      </w:r>
      <w:r w:rsidR="007B227E" w:rsidRPr="008528D9">
        <w:rPr>
          <w:rFonts w:ascii="Book Antiqua" w:hAnsi="Book Antiqua"/>
        </w:rPr>
        <w:t xml:space="preserve"> woła</w:t>
      </w:r>
      <w:r w:rsidR="002D43BE" w:rsidRPr="008528D9">
        <w:rPr>
          <w:rFonts w:ascii="Book Antiqua" w:hAnsi="Book Antiqua"/>
        </w:rPr>
        <w:t>ł</w:t>
      </w:r>
      <w:r w:rsidR="005338B9" w:rsidRPr="008528D9">
        <w:rPr>
          <w:rFonts w:ascii="Book Antiqua" w:hAnsi="Book Antiqua"/>
        </w:rPr>
        <w:t xml:space="preserve">: </w:t>
      </w:r>
      <w:r w:rsidR="007B227E" w:rsidRPr="008528D9">
        <w:rPr>
          <w:rFonts w:ascii="Book Antiqua" w:hAnsi="Book Antiqua"/>
        </w:rPr>
        <w:t>„G</w:t>
      </w:r>
      <w:r w:rsidR="005338B9" w:rsidRPr="008528D9">
        <w:rPr>
          <w:rFonts w:ascii="Book Antiqua" w:hAnsi="Book Antiqua"/>
        </w:rPr>
        <w:t>rać!</w:t>
      </w:r>
      <w:r w:rsidR="007B227E" w:rsidRPr="008528D9">
        <w:rPr>
          <w:rFonts w:ascii="Book Antiqua" w:hAnsi="Book Antiqua"/>
        </w:rPr>
        <w:t xml:space="preserve">” </w:t>
      </w:r>
      <w:r w:rsidR="005338B9" w:rsidRPr="008528D9">
        <w:rPr>
          <w:rFonts w:ascii="Book Antiqua" w:hAnsi="Book Antiqua"/>
        </w:rPr>
        <w:t xml:space="preserve">i dopiero wówczas </w:t>
      </w:r>
      <w:r w:rsidR="00C212EB" w:rsidRPr="008528D9">
        <w:rPr>
          <w:rFonts w:ascii="Book Antiqua" w:hAnsi="Book Antiqua"/>
        </w:rPr>
        <w:t xml:space="preserve">kapela </w:t>
      </w:r>
      <w:r w:rsidR="005338B9" w:rsidRPr="008528D9">
        <w:rPr>
          <w:rFonts w:ascii="Book Antiqua" w:hAnsi="Book Antiqua"/>
        </w:rPr>
        <w:t>zaczyna</w:t>
      </w:r>
      <w:r w:rsidR="00C212EB" w:rsidRPr="008528D9">
        <w:rPr>
          <w:rFonts w:ascii="Book Antiqua" w:hAnsi="Book Antiqua"/>
        </w:rPr>
        <w:t>ła</w:t>
      </w:r>
      <w:r w:rsidR="00A83EF3" w:rsidRPr="008528D9">
        <w:rPr>
          <w:rFonts w:ascii="Book Antiqua" w:hAnsi="Book Antiqua"/>
        </w:rPr>
        <w:t xml:space="preserve"> grę wybranej melodii.</w:t>
      </w:r>
    </w:p>
    <w:p w14:paraId="7432C08D" w14:textId="42D75299" w:rsidR="00B537A7" w:rsidRDefault="00DD535B" w:rsidP="00CD7CA5">
      <w:pPr>
        <w:spacing w:line="276" w:lineRule="auto"/>
        <w:ind w:firstLine="708"/>
        <w:jc w:val="both"/>
        <w:rPr>
          <w:rFonts w:ascii="Book Antiqua" w:hAnsi="Book Antiqua"/>
        </w:rPr>
      </w:pPr>
      <w:r>
        <w:rPr>
          <w:rFonts w:cstheme="minorBidi"/>
          <w:noProof/>
          <w:sz w:val="20"/>
          <w:szCs w:val="20"/>
        </w:rPr>
        <w:lastRenderedPageBreak/>
        <w:pict w14:anchorId="463FD2FB">
          <v:shape id="_x0000_s1026" type="#_x0000_t75" alt="" style="position:absolute;left:0;text-align:left;margin-left:.15pt;margin-top:166.1pt;width:453.5pt;height:311.55pt;z-index:251670528;mso-wrap-edited:f;mso-width-percent:0;mso-height-percent:0;mso-position-horizontal-relative:text;mso-position-vertical-relative:text;mso-width-percent:0;mso-height-percent:0">
            <v:imagedata r:id="rId29" o:title="DSC_9302-1600x1200"/>
            <w10:wrap type="square"/>
          </v:shape>
        </w:pict>
      </w:r>
      <w:r w:rsidR="00F542A7" w:rsidRPr="008528D9">
        <w:rPr>
          <w:rFonts w:ascii="Book Antiqua" w:hAnsi="Book Antiqua"/>
        </w:rPr>
        <w:t>N</w:t>
      </w:r>
      <w:r w:rsidR="00E87B0F" w:rsidRPr="008528D9">
        <w:rPr>
          <w:rFonts w:ascii="Book Antiqua" w:hAnsi="Book Antiqua"/>
        </w:rPr>
        <w:t>ajbardziej popularne melodie grane pr</w:t>
      </w:r>
      <w:r w:rsidR="00F542A7" w:rsidRPr="008528D9">
        <w:rPr>
          <w:rFonts w:ascii="Book Antiqua" w:hAnsi="Book Antiqua"/>
        </w:rPr>
        <w:t xml:space="preserve">zez lasowiackich muzykantów </w:t>
      </w:r>
      <w:r w:rsidR="00E87B0F" w:rsidRPr="008528D9">
        <w:rPr>
          <w:rFonts w:ascii="Book Antiqua" w:hAnsi="Book Antiqua"/>
        </w:rPr>
        <w:t xml:space="preserve">to także nazwy tańców, </w:t>
      </w:r>
      <w:r w:rsidR="00203AA5" w:rsidRPr="008528D9">
        <w:rPr>
          <w:rFonts w:ascii="Book Antiqua" w:hAnsi="Book Antiqua"/>
        </w:rPr>
        <w:t xml:space="preserve">gdyż muzyka pełniła przede wszystkim funkcję akompaniamentu. </w:t>
      </w:r>
      <w:r w:rsidR="00F542A7" w:rsidRPr="008528D9">
        <w:rPr>
          <w:rFonts w:ascii="Book Antiqua" w:hAnsi="Book Antiqua"/>
        </w:rPr>
        <w:t>Ich żywiołowość wspominał Józef Ryś z Łąki</w:t>
      </w:r>
      <w:r w:rsidR="005338B9" w:rsidRPr="008528D9">
        <w:rPr>
          <w:rFonts w:ascii="Book Antiqua" w:hAnsi="Book Antiqua"/>
        </w:rPr>
        <w:t xml:space="preserve"> „Wszystko rozochocone i rozpalone hulało na zabój, aż do utraty zmysłów. Były to słynne galoppolki</w:t>
      </w:r>
      <w:r w:rsidR="002D43BE" w:rsidRPr="008528D9">
        <w:rPr>
          <w:rFonts w:ascii="Book Antiqua" w:hAnsi="Book Antiqua"/>
        </w:rPr>
        <w:t>,</w:t>
      </w:r>
      <w:r w:rsidR="005338B9" w:rsidRPr="008528D9">
        <w:rPr>
          <w:rFonts w:ascii="Book Antiqua" w:hAnsi="Book Antiqua"/>
        </w:rPr>
        <w:t xml:space="preserve"> tak zwane razówki. Tańczono je 24 razy dookoła ścian z taką zawziętością, że dziewczęta tylko </w:t>
      </w:r>
      <w:r w:rsidR="005338B9" w:rsidRPr="008528D9">
        <w:rPr>
          <w:rFonts w:ascii="Book Antiqua" w:hAnsi="Book Antiqua"/>
          <w:iCs/>
        </w:rPr>
        <w:t>furtały</w:t>
      </w:r>
      <w:r w:rsidR="005338B9" w:rsidRPr="008528D9">
        <w:rPr>
          <w:rFonts w:ascii="Book Antiqua" w:hAnsi="Book Antiqua"/>
        </w:rPr>
        <w:t xml:space="preserve">. Nie wszyscy </w:t>
      </w:r>
      <w:r w:rsidR="00F542A7" w:rsidRPr="008528D9">
        <w:rPr>
          <w:rFonts w:ascii="Book Antiqua" w:hAnsi="Book Antiqua"/>
        </w:rPr>
        <w:t xml:space="preserve">wytrzymywali. Przewracali się </w:t>
      </w:r>
      <w:r w:rsidR="005338B9" w:rsidRPr="008528D9">
        <w:rPr>
          <w:rFonts w:ascii="Book Antiqua" w:hAnsi="Book Antiqua"/>
        </w:rPr>
        <w:t>jedna para za drugą, obijali sobie</w:t>
      </w:r>
      <w:r w:rsidR="00427E94" w:rsidRPr="008528D9">
        <w:rPr>
          <w:rFonts w:ascii="Book Antiqua" w:hAnsi="Book Antiqua"/>
        </w:rPr>
        <w:t xml:space="preserve"> boki i nieraz i piec rozwalili.”</w:t>
      </w:r>
      <w:r w:rsidR="005338B9" w:rsidRPr="008528D9">
        <w:rPr>
          <w:rFonts w:ascii="Book Antiqua" w:hAnsi="Book Antiqua"/>
          <w:vertAlign w:val="superscript"/>
        </w:rPr>
        <w:footnoteReference w:id="158"/>
      </w:r>
      <w:r w:rsidR="00427E94" w:rsidRPr="008528D9">
        <w:rPr>
          <w:rFonts w:ascii="Book Antiqua" w:hAnsi="Book Antiqua"/>
        </w:rPr>
        <w:t xml:space="preserve"> </w:t>
      </w:r>
      <w:r w:rsidR="00203AA5" w:rsidRPr="008528D9">
        <w:rPr>
          <w:rFonts w:ascii="Book Antiqua" w:hAnsi="Book Antiqua"/>
        </w:rPr>
        <w:t>T</w:t>
      </w:r>
      <w:r w:rsidR="005338B9" w:rsidRPr="008528D9">
        <w:rPr>
          <w:rFonts w:ascii="Book Antiqua" w:hAnsi="Book Antiqua"/>
        </w:rPr>
        <w:t>ańczono w postawie w</w:t>
      </w:r>
      <w:r w:rsidR="00F542A7" w:rsidRPr="008528D9">
        <w:rPr>
          <w:rFonts w:ascii="Book Antiqua" w:hAnsi="Book Antiqua"/>
        </w:rPr>
        <w:t xml:space="preserve">yprostowanej, na całych stopach, </w:t>
      </w:r>
      <w:r w:rsidR="00BB4B59" w:rsidRPr="008528D9">
        <w:rPr>
          <w:rFonts w:ascii="Book Antiqua" w:hAnsi="Book Antiqua"/>
        </w:rPr>
        <w:br/>
      </w:r>
      <w:r w:rsidR="005338B9" w:rsidRPr="008528D9">
        <w:rPr>
          <w:rFonts w:ascii="Book Antiqua" w:hAnsi="Book Antiqua"/>
        </w:rPr>
        <w:t>z elegancją w ruchach.</w:t>
      </w:r>
      <w:r w:rsidR="00203AA5" w:rsidRPr="008528D9">
        <w:rPr>
          <w:rFonts w:ascii="Book Antiqua" w:hAnsi="Book Antiqua"/>
        </w:rPr>
        <w:t xml:space="preserve"> N</w:t>
      </w:r>
      <w:r w:rsidR="005338B9" w:rsidRPr="008528D9">
        <w:rPr>
          <w:rFonts w:ascii="Book Antiqua" w:hAnsi="Book Antiqua"/>
        </w:rPr>
        <w:t xml:space="preserve">ogi </w:t>
      </w:r>
      <w:r w:rsidR="00F542A7" w:rsidRPr="008528D9">
        <w:rPr>
          <w:rFonts w:ascii="Book Antiqua" w:hAnsi="Book Antiqua"/>
        </w:rPr>
        <w:t xml:space="preserve">lasowiackich tancerzy </w:t>
      </w:r>
      <w:r w:rsidR="00752998" w:rsidRPr="008528D9">
        <w:rPr>
          <w:rFonts w:ascii="Book Antiqua" w:hAnsi="Book Antiqua"/>
        </w:rPr>
        <w:t>zginały</w:t>
      </w:r>
      <w:r w:rsidR="00F542A7" w:rsidRPr="008528D9">
        <w:rPr>
          <w:rFonts w:ascii="Book Antiqua" w:hAnsi="Book Antiqua"/>
        </w:rPr>
        <w:t xml:space="preserve"> się miękko </w:t>
      </w:r>
      <w:r w:rsidR="005338B9" w:rsidRPr="008528D9">
        <w:rPr>
          <w:rFonts w:ascii="Book Antiqua" w:hAnsi="Book Antiqua"/>
        </w:rPr>
        <w:t xml:space="preserve">w kolanach </w:t>
      </w:r>
      <w:r w:rsidR="00BB4B59" w:rsidRPr="008528D9">
        <w:rPr>
          <w:rFonts w:ascii="Book Antiqua" w:hAnsi="Book Antiqua"/>
        </w:rPr>
        <w:br/>
      </w:r>
      <w:r w:rsidR="00752998" w:rsidRPr="008528D9">
        <w:rPr>
          <w:rFonts w:ascii="Book Antiqua" w:hAnsi="Book Antiqua"/>
        </w:rPr>
        <w:t>i prostowały</w:t>
      </w:r>
      <w:r w:rsidR="005338B9" w:rsidRPr="008528D9">
        <w:rPr>
          <w:rFonts w:ascii="Book Antiqua" w:hAnsi="Book Antiqua"/>
        </w:rPr>
        <w:t xml:space="preserve"> przy każdym postawieniu stopy</w:t>
      </w:r>
      <w:r w:rsidR="005338B9" w:rsidRPr="008528D9">
        <w:rPr>
          <w:rFonts w:ascii="Book Antiqua" w:hAnsi="Book Antiqua"/>
          <w:vertAlign w:val="superscript"/>
        </w:rPr>
        <w:footnoteReference w:id="159"/>
      </w:r>
      <w:r w:rsidR="00B537A7" w:rsidRPr="008528D9">
        <w:rPr>
          <w:rFonts w:ascii="Book Antiqua" w:hAnsi="Book Antiqua"/>
        </w:rPr>
        <w:t>.</w:t>
      </w:r>
    </w:p>
    <w:p w14:paraId="5338DE78" w14:textId="2308AC68" w:rsidR="00EE2F77" w:rsidRDefault="00EE2F77" w:rsidP="00CD7CA5">
      <w:pPr>
        <w:spacing w:line="276" w:lineRule="auto"/>
        <w:ind w:firstLine="708"/>
        <w:jc w:val="both"/>
        <w:rPr>
          <w:rFonts w:ascii="Book Antiqua" w:hAnsi="Book Antiqua"/>
        </w:rPr>
      </w:pPr>
    </w:p>
    <w:p w14:paraId="3A7B5449" w14:textId="182886DF" w:rsidR="00EE2F77" w:rsidRDefault="00EE2F77" w:rsidP="00CD7CA5">
      <w:pPr>
        <w:pStyle w:val="Nagwek8"/>
        <w:spacing w:line="276" w:lineRule="auto"/>
        <w:jc w:val="center"/>
        <w:rPr>
          <w:rFonts w:ascii="Book Antiqua" w:hAnsi="Book Antiqua"/>
          <w:b/>
          <w:bCs/>
          <w:sz w:val="24"/>
          <w:szCs w:val="24"/>
        </w:rPr>
      </w:pPr>
      <w:bookmarkStart w:id="79" w:name="_Toc99448338"/>
      <w:r w:rsidRPr="008528D9">
        <w:rPr>
          <w:rFonts w:ascii="Book Antiqua" w:hAnsi="Book Antiqua"/>
          <w:b/>
          <w:bCs/>
          <w:sz w:val="24"/>
          <w:szCs w:val="24"/>
        </w:rPr>
        <w:t xml:space="preserve">Fotografia 15 – Występ (2016 r.) Zespołu Pieśni i Tańca „Lasowiacy” im. </w:t>
      </w:r>
      <w:r w:rsidRPr="008528D9">
        <w:rPr>
          <w:rFonts w:ascii="Book Antiqua" w:hAnsi="Book Antiqua"/>
          <w:b/>
          <w:bCs/>
          <w:sz w:val="24"/>
          <w:szCs w:val="24"/>
        </w:rPr>
        <w:br/>
        <w:t>I. Wachowiaka działającego przy Miejskim Domu Kultury w Stalowej Woli, zdjęcie z zasobów zespołu</w:t>
      </w:r>
      <w:r w:rsidRPr="008528D9">
        <w:rPr>
          <w:rStyle w:val="Odwoanieprzypisudolnego"/>
          <w:rFonts w:ascii="Book Antiqua" w:hAnsi="Book Antiqua"/>
          <w:bCs/>
          <w:sz w:val="24"/>
          <w:szCs w:val="24"/>
        </w:rPr>
        <w:footnoteReference w:id="160"/>
      </w:r>
      <w:bookmarkEnd w:id="79"/>
    </w:p>
    <w:p w14:paraId="65CAD22E" w14:textId="77777777" w:rsidR="00EE2F77" w:rsidRPr="00EE2F77" w:rsidRDefault="00EE2F77" w:rsidP="00CD7CA5">
      <w:pPr>
        <w:spacing w:line="276" w:lineRule="auto"/>
        <w:rPr>
          <w:lang w:eastAsia="en-US"/>
        </w:rPr>
      </w:pPr>
    </w:p>
    <w:p w14:paraId="4ABBA4F3" w14:textId="66E53DA1" w:rsidR="00E43F04" w:rsidRPr="008528D9" w:rsidRDefault="00B537A7" w:rsidP="00CD7CA5">
      <w:pPr>
        <w:spacing w:line="276" w:lineRule="auto"/>
        <w:ind w:firstLine="708"/>
        <w:jc w:val="both"/>
        <w:rPr>
          <w:rFonts w:ascii="Book Antiqua" w:hAnsi="Book Antiqua"/>
        </w:rPr>
      </w:pPr>
      <w:r w:rsidRPr="008528D9">
        <w:rPr>
          <w:rFonts w:ascii="Book Antiqua" w:hAnsi="Book Antiqua"/>
        </w:rPr>
        <w:t xml:space="preserve">Wiodącą postacią w tańcu był mężczyzna: to on według własnej fantazji pokrzykiwał, przytupywał, wymachiwał rękami, inicjował figury taneczne. </w:t>
      </w:r>
      <w:r w:rsidR="00752998" w:rsidRPr="008528D9">
        <w:rPr>
          <w:rFonts w:ascii="Book Antiqua" w:hAnsi="Book Antiqua"/>
        </w:rPr>
        <w:lastRenderedPageBreak/>
        <w:t>Najlepszy</w:t>
      </w:r>
      <w:r w:rsidR="005338B9" w:rsidRPr="008528D9">
        <w:rPr>
          <w:rFonts w:ascii="Book Antiqua" w:hAnsi="Book Antiqua"/>
        </w:rPr>
        <w:t>, okazując swoją fine</w:t>
      </w:r>
      <w:r w:rsidR="00752998" w:rsidRPr="008528D9">
        <w:rPr>
          <w:rFonts w:ascii="Book Antiqua" w:hAnsi="Book Antiqua"/>
        </w:rPr>
        <w:t>zję i kunszt, potrafił</w:t>
      </w:r>
      <w:r w:rsidR="005338B9" w:rsidRPr="008528D9">
        <w:rPr>
          <w:rFonts w:ascii="Book Antiqua" w:hAnsi="Book Antiqua"/>
        </w:rPr>
        <w:t xml:space="preserve"> tańczyć </w:t>
      </w:r>
      <w:r w:rsidR="00427E94" w:rsidRPr="008528D9">
        <w:rPr>
          <w:rFonts w:ascii="Book Antiqua" w:hAnsi="Book Antiqua"/>
        </w:rPr>
        <w:t>„</w:t>
      </w:r>
      <w:r w:rsidR="005338B9" w:rsidRPr="008528D9">
        <w:rPr>
          <w:rFonts w:ascii="Book Antiqua" w:hAnsi="Book Antiqua"/>
        </w:rPr>
        <w:t>na pokrywie dzizki</w:t>
      </w:r>
      <w:r w:rsidR="00427E94" w:rsidRPr="008528D9">
        <w:rPr>
          <w:rFonts w:ascii="Book Antiqua" w:hAnsi="Book Antiqua"/>
        </w:rPr>
        <w:t>”</w:t>
      </w:r>
      <w:r w:rsidR="005338B9" w:rsidRPr="008528D9">
        <w:rPr>
          <w:rFonts w:ascii="Book Antiqua" w:hAnsi="Book Antiqua"/>
          <w:i/>
        </w:rPr>
        <w:t xml:space="preserve"> </w:t>
      </w:r>
      <w:r w:rsidR="00203AA5" w:rsidRPr="008528D9">
        <w:rPr>
          <w:rFonts w:ascii="Book Antiqua" w:hAnsi="Book Antiqua"/>
        </w:rPr>
        <w:t xml:space="preserve">(beczki) </w:t>
      </w:r>
      <w:r w:rsidR="00427E94" w:rsidRPr="008528D9">
        <w:rPr>
          <w:rFonts w:ascii="Book Antiqua" w:hAnsi="Book Antiqua"/>
        </w:rPr>
        <w:t>„</w:t>
      </w:r>
      <w:r w:rsidR="005338B9" w:rsidRPr="008528D9">
        <w:rPr>
          <w:rFonts w:ascii="Book Antiqua" w:hAnsi="Book Antiqua"/>
        </w:rPr>
        <w:t>tak, że na krok z niej nie wypadł</w:t>
      </w:r>
      <w:r w:rsidR="00427E94" w:rsidRPr="008528D9">
        <w:rPr>
          <w:rFonts w:ascii="Book Antiqua" w:hAnsi="Book Antiqua"/>
        </w:rPr>
        <w:t>”</w:t>
      </w:r>
      <w:r w:rsidR="00203AA5" w:rsidRPr="008528D9">
        <w:rPr>
          <w:rStyle w:val="Odwoanieprzypisudolnego"/>
          <w:rFonts w:ascii="Book Antiqua" w:hAnsi="Book Antiqua"/>
        </w:rPr>
        <w:footnoteReference w:id="161"/>
      </w:r>
      <w:r w:rsidRPr="008528D9">
        <w:rPr>
          <w:rFonts w:ascii="Book Antiqua" w:hAnsi="Book Antiqua"/>
        </w:rPr>
        <w:t xml:space="preserve"> (razem z partnerką). </w:t>
      </w:r>
      <w:r w:rsidR="00752998" w:rsidRPr="008528D9">
        <w:rPr>
          <w:rFonts w:ascii="Book Antiqua" w:hAnsi="Book Antiqua"/>
        </w:rPr>
        <w:t>D</w:t>
      </w:r>
      <w:r w:rsidR="005338B9" w:rsidRPr="008528D9">
        <w:rPr>
          <w:rFonts w:ascii="Book Antiqua" w:hAnsi="Book Antiqua"/>
        </w:rPr>
        <w:t>owoln</w:t>
      </w:r>
      <w:r w:rsidR="00752998" w:rsidRPr="008528D9">
        <w:rPr>
          <w:rFonts w:ascii="Book Antiqua" w:hAnsi="Book Antiqua"/>
        </w:rPr>
        <w:t>ie traktowano kolejność</w:t>
      </w:r>
      <w:r w:rsidR="005338B9" w:rsidRPr="008528D9">
        <w:rPr>
          <w:rFonts w:ascii="Book Antiqua" w:hAnsi="Book Antiqua"/>
        </w:rPr>
        <w:t xml:space="preserve"> ustalonych elementów, wprowadzan</w:t>
      </w:r>
      <w:r w:rsidR="00203AA5" w:rsidRPr="008528D9">
        <w:rPr>
          <w:rFonts w:ascii="Book Antiqua" w:hAnsi="Book Antiqua"/>
        </w:rPr>
        <w:t>ych</w:t>
      </w:r>
      <w:r w:rsidR="00752998" w:rsidRPr="008528D9">
        <w:rPr>
          <w:rFonts w:ascii="Book Antiqua" w:hAnsi="Book Antiqua"/>
        </w:rPr>
        <w:t xml:space="preserve"> z fantazją, ozdabiając taniec</w:t>
      </w:r>
      <w:r w:rsidR="005338B9" w:rsidRPr="008528D9">
        <w:rPr>
          <w:rFonts w:ascii="Book Antiqua" w:hAnsi="Book Antiqua"/>
        </w:rPr>
        <w:t xml:space="preserve"> wyrazistymi gestami. </w:t>
      </w:r>
      <w:r w:rsidR="00752998" w:rsidRPr="008528D9">
        <w:rPr>
          <w:rFonts w:ascii="Book Antiqua" w:hAnsi="Book Antiqua"/>
        </w:rPr>
        <w:t>Tancerz dawał</w:t>
      </w:r>
      <w:r w:rsidR="005338B9" w:rsidRPr="008528D9">
        <w:rPr>
          <w:rFonts w:ascii="Book Antiqua" w:hAnsi="Book Antiqua"/>
        </w:rPr>
        <w:t xml:space="preserve"> znak muzyce uniesioną ręką i okrzykiem, np. </w:t>
      </w:r>
      <w:r w:rsidR="00427E94" w:rsidRPr="008528D9">
        <w:rPr>
          <w:rFonts w:ascii="Book Antiqua" w:hAnsi="Book Antiqua"/>
        </w:rPr>
        <w:t>„H</w:t>
      </w:r>
      <w:r w:rsidR="005338B9" w:rsidRPr="008528D9">
        <w:rPr>
          <w:rFonts w:ascii="Book Antiqua" w:hAnsi="Book Antiqua"/>
        </w:rPr>
        <w:t>ola!</w:t>
      </w:r>
      <w:r w:rsidR="00427E94" w:rsidRPr="008528D9">
        <w:rPr>
          <w:rFonts w:ascii="Book Antiqua" w:hAnsi="Book Antiqua"/>
        </w:rPr>
        <w:t>”</w:t>
      </w:r>
      <w:r w:rsidR="009D2A5B" w:rsidRPr="008528D9">
        <w:rPr>
          <w:rFonts w:ascii="Book Antiqua" w:hAnsi="Book Antiqua"/>
        </w:rPr>
        <w:t>,</w:t>
      </w:r>
      <w:r w:rsidR="005338B9" w:rsidRPr="008528D9">
        <w:rPr>
          <w:rFonts w:ascii="Book Antiqua" w:hAnsi="Book Antiqua"/>
        </w:rPr>
        <w:t xml:space="preserve"> aby przestała grać, </w:t>
      </w:r>
      <w:r w:rsidR="00752998" w:rsidRPr="008528D9">
        <w:rPr>
          <w:rFonts w:ascii="Book Antiqua" w:hAnsi="Book Antiqua"/>
        </w:rPr>
        <w:t xml:space="preserve">gdy </w:t>
      </w:r>
      <w:r w:rsidR="005338B9" w:rsidRPr="008528D9">
        <w:rPr>
          <w:rFonts w:ascii="Book Antiqua" w:hAnsi="Book Antiqua"/>
        </w:rPr>
        <w:t>on będzie śpiewał i tańczył</w:t>
      </w:r>
      <w:r w:rsidR="00752998" w:rsidRPr="008528D9">
        <w:rPr>
          <w:rFonts w:ascii="Book Antiqua" w:hAnsi="Book Antiqua"/>
        </w:rPr>
        <w:t xml:space="preserve">. Podczas śpiewu </w:t>
      </w:r>
      <w:r w:rsidR="00E43F04" w:rsidRPr="008528D9">
        <w:rPr>
          <w:rFonts w:ascii="Book Antiqua" w:hAnsi="Book Antiqua"/>
        </w:rPr>
        <w:t>unosił</w:t>
      </w:r>
      <w:r w:rsidR="005338B9" w:rsidRPr="008528D9">
        <w:rPr>
          <w:rFonts w:ascii="Book Antiqua" w:hAnsi="Book Antiqua"/>
        </w:rPr>
        <w:t xml:space="preserve"> rę</w:t>
      </w:r>
      <w:r w:rsidR="00E43F04" w:rsidRPr="008528D9">
        <w:rPr>
          <w:rFonts w:ascii="Book Antiqua" w:hAnsi="Book Antiqua"/>
        </w:rPr>
        <w:t>kę w górę i opuszczał</w:t>
      </w:r>
      <w:r w:rsidRPr="008528D9">
        <w:rPr>
          <w:rFonts w:ascii="Book Antiqua" w:hAnsi="Book Antiqua"/>
        </w:rPr>
        <w:t xml:space="preserve"> w dół</w:t>
      </w:r>
      <w:r w:rsidR="00093D61" w:rsidRPr="008528D9">
        <w:rPr>
          <w:rFonts w:ascii="Book Antiqua" w:hAnsi="Book Antiqua"/>
        </w:rPr>
        <w:t>,</w:t>
      </w:r>
      <w:r w:rsidR="00E43F04" w:rsidRPr="008528D9">
        <w:rPr>
          <w:rFonts w:ascii="Book Antiqua" w:hAnsi="Book Antiqua"/>
        </w:rPr>
        <w:t xml:space="preserve"> stosował</w:t>
      </w:r>
      <w:r w:rsidR="005338B9" w:rsidRPr="008528D9">
        <w:rPr>
          <w:rFonts w:ascii="Book Antiqua" w:hAnsi="Book Antiqua"/>
        </w:rPr>
        <w:t xml:space="preserve"> kroki akcentowane, skoki </w:t>
      </w:r>
      <w:r w:rsidR="00E43F04" w:rsidRPr="008528D9">
        <w:rPr>
          <w:rFonts w:ascii="Book Antiqua" w:hAnsi="Book Antiqua"/>
        </w:rPr>
        <w:br/>
      </w:r>
      <w:r w:rsidR="005338B9" w:rsidRPr="008528D9">
        <w:rPr>
          <w:rFonts w:ascii="Book Antiqua" w:hAnsi="Book Antiqua"/>
        </w:rPr>
        <w:t xml:space="preserve">w miejscu, tupnięcia, opadnięcia ze skoku w głęboki przysiad, uderzenia ręką </w:t>
      </w:r>
      <w:r w:rsidR="00E43F04" w:rsidRPr="008528D9">
        <w:rPr>
          <w:rFonts w:ascii="Book Antiqua" w:hAnsi="Book Antiqua"/>
        </w:rPr>
        <w:br/>
      </w:r>
      <w:r w:rsidR="005338B9" w:rsidRPr="008528D9">
        <w:rPr>
          <w:rFonts w:ascii="Book Antiqua" w:hAnsi="Book Antiqua"/>
        </w:rPr>
        <w:t>o kolano, klaśnięcia w dłonie czy potrząsanie dłonią uniesionej w górę ręki</w:t>
      </w:r>
      <w:r w:rsidR="005338B9" w:rsidRPr="008528D9">
        <w:rPr>
          <w:rFonts w:ascii="Book Antiqua" w:hAnsi="Book Antiqua"/>
          <w:vertAlign w:val="superscript"/>
        </w:rPr>
        <w:footnoteReference w:id="162"/>
      </w:r>
      <w:r w:rsidR="005338B9" w:rsidRPr="008528D9">
        <w:rPr>
          <w:rFonts w:ascii="Book Antiqua" w:hAnsi="Book Antiqua"/>
        </w:rPr>
        <w:t xml:space="preserve">. Po </w:t>
      </w:r>
      <w:r w:rsidRPr="008528D9">
        <w:rPr>
          <w:rFonts w:ascii="Book Antiqua" w:hAnsi="Book Antiqua"/>
        </w:rPr>
        <w:t>szybkich obrotach następowało</w:t>
      </w:r>
      <w:r w:rsidR="005338B9" w:rsidRPr="008528D9">
        <w:rPr>
          <w:rFonts w:ascii="Book Antiqua" w:hAnsi="Book Antiqua"/>
        </w:rPr>
        <w:t xml:space="preserve"> nagłe zahamowanie i energiczny </w:t>
      </w:r>
      <w:r w:rsidRPr="008528D9">
        <w:rPr>
          <w:rFonts w:ascii="Book Antiqua" w:hAnsi="Book Antiqua"/>
        </w:rPr>
        <w:t>wy</w:t>
      </w:r>
      <w:r w:rsidR="005338B9" w:rsidRPr="008528D9">
        <w:rPr>
          <w:rFonts w:ascii="Book Antiqua" w:hAnsi="Book Antiqua"/>
        </w:rPr>
        <w:t>rzut ręki w górę – tym gestem</w:t>
      </w:r>
      <w:r w:rsidRPr="008528D9">
        <w:rPr>
          <w:rFonts w:ascii="Book Antiqua" w:hAnsi="Book Antiqua"/>
        </w:rPr>
        <w:t xml:space="preserve"> albo klaskaniem </w:t>
      </w:r>
      <w:r w:rsidR="00E43F04" w:rsidRPr="008528D9">
        <w:rPr>
          <w:rFonts w:ascii="Book Antiqua" w:hAnsi="Book Antiqua"/>
        </w:rPr>
        <w:t xml:space="preserve">tancerz </w:t>
      </w:r>
      <w:r w:rsidRPr="008528D9">
        <w:rPr>
          <w:rFonts w:ascii="Book Antiqua" w:hAnsi="Book Antiqua"/>
        </w:rPr>
        <w:t>zatrzymywał muzykę, dając</w:t>
      </w:r>
      <w:r w:rsidR="005338B9" w:rsidRPr="008528D9">
        <w:rPr>
          <w:rFonts w:ascii="Book Antiqua" w:hAnsi="Book Antiqua"/>
        </w:rPr>
        <w:t xml:space="preserve"> znak, że znów chce zaśpiewać. </w:t>
      </w:r>
      <w:r w:rsidR="00E43F04" w:rsidRPr="008528D9">
        <w:rPr>
          <w:rFonts w:ascii="Book Antiqua" w:hAnsi="Book Antiqua"/>
        </w:rPr>
        <w:t>W trakcie tańca wznoszono</w:t>
      </w:r>
      <w:r w:rsidR="009D2A5B" w:rsidRPr="008528D9">
        <w:rPr>
          <w:rFonts w:ascii="Book Antiqua" w:hAnsi="Book Antiqua"/>
        </w:rPr>
        <w:t xml:space="preserve"> okrzyki: </w:t>
      </w:r>
      <w:r w:rsidR="00427E94" w:rsidRPr="008528D9">
        <w:rPr>
          <w:rFonts w:ascii="Book Antiqua" w:hAnsi="Book Antiqua"/>
        </w:rPr>
        <w:t>„</w:t>
      </w:r>
      <w:r w:rsidR="009D2A5B" w:rsidRPr="008528D9">
        <w:rPr>
          <w:rFonts w:ascii="Book Antiqua" w:hAnsi="Book Antiqua"/>
        </w:rPr>
        <w:t>Równo, chłopoki!</w:t>
      </w:r>
      <w:r w:rsidR="00427E94" w:rsidRPr="008528D9">
        <w:rPr>
          <w:rFonts w:ascii="Book Antiqua" w:hAnsi="Book Antiqua"/>
        </w:rPr>
        <w:t>”</w:t>
      </w:r>
      <w:r w:rsidR="009D2A5B" w:rsidRPr="008528D9">
        <w:rPr>
          <w:rFonts w:ascii="Book Antiqua" w:hAnsi="Book Antiqua"/>
        </w:rPr>
        <w:t xml:space="preserve"> albo </w:t>
      </w:r>
      <w:r w:rsidR="00427E94" w:rsidRPr="008528D9">
        <w:rPr>
          <w:rFonts w:ascii="Book Antiqua" w:hAnsi="Book Antiqua"/>
        </w:rPr>
        <w:t>„</w:t>
      </w:r>
      <w:r w:rsidR="009D2A5B" w:rsidRPr="008528D9">
        <w:rPr>
          <w:rFonts w:ascii="Book Antiqua" w:hAnsi="Book Antiqua"/>
        </w:rPr>
        <w:t>Na odwyrtkę!</w:t>
      </w:r>
      <w:r w:rsidR="00427E94" w:rsidRPr="008528D9">
        <w:rPr>
          <w:rFonts w:ascii="Book Antiqua" w:hAnsi="Book Antiqua"/>
        </w:rPr>
        <w:t>”,</w:t>
      </w:r>
      <w:r w:rsidR="009D2A5B" w:rsidRPr="008528D9">
        <w:rPr>
          <w:rFonts w:ascii="Book Antiqua" w:hAnsi="Book Antiqua"/>
        </w:rPr>
        <w:t xml:space="preserve"> </w:t>
      </w:r>
      <w:r w:rsidR="00427E94" w:rsidRPr="008528D9">
        <w:rPr>
          <w:rFonts w:ascii="Book Antiqua" w:hAnsi="Book Antiqua"/>
        </w:rPr>
        <w:t>„</w:t>
      </w:r>
      <w:proofErr w:type="spellStart"/>
      <w:r w:rsidR="009D2A5B" w:rsidRPr="008528D9">
        <w:rPr>
          <w:rFonts w:ascii="Book Antiqua" w:hAnsi="Book Antiqua"/>
        </w:rPr>
        <w:t>Huloj</w:t>
      </w:r>
      <w:proofErr w:type="spellEnd"/>
      <w:r w:rsidR="009D2A5B" w:rsidRPr="008528D9">
        <w:rPr>
          <w:rFonts w:ascii="Book Antiqua" w:hAnsi="Book Antiqua"/>
        </w:rPr>
        <w:t>!</w:t>
      </w:r>
      <w:r w:rsidR="00427E94" w:rsidRPr="008528D9">
        <w:rPr>
          <w:rFonts w:ascii="Book Antiqua" w:hAnsi="Book Antiqua"/>
        </w:rPr>
        <w:t>”, „</w:t>
      </w:r>
      <w:r w:rsidR="009D2A5B" w:rsidRPr="008528D9">
        <w:rPr>
          <w:rFonts w:ascii="Book Antiqua" w:hAnsi="Book Antiqua"/>
        </w:rPr>
        <w:t>Ale chodzi</w:t>
      </w:r>
      <w:r w:rsidR="00093D61" w:rsidRPr="008528D9">
        <w:rPr>
          <w:rFonts w:ascii="Book Antiqua" w:hAnsi="Book Antiqua"/>
        </w:rPr>
        <w:t>!</w:t>
      </w:r>
      <w:r w:rsidR="00427E94" w:rsidRPr="008528D9">
        <w:rPr>
          <w:rFonts w:ascii="Book Antiqua" w:hAnsi="Book Antiqua"/>
        </w:rPr>
        <w:t>”</w:t>
      </w:r>
      <w:r w:rsidR="009D2A5B" w:rsidRPr="008528D9">
        <w:rPr>
          <w:rFonts w:ascii="Book Antiqua" w:hAnsi="Book Antiqua"/>
        </w:rPr>
        <w:t xml:space="preserve"> </w:t>
      </w:r>
      <w:r w:rsidR="00093D61" w:rsidRPr="008528D9">
        <w:rPr>
          <w:rFonts w:ascii="Book Antiqua" w:hAnsi="Book Antiqua"/>
        </w:rPr>
        <w:t xml:space="preserve">i in. </w:t>
      </w:r>
    </w:p>
    <w:p w14:paraId="42EBD60F" w14:textId="7164E7F7" w:rsidR="005338B9" w:rsidRPr="008528D9" w:rsidRDefault="009D2A5B" w:rsidP="00CD7CA5">
      <w:pPr>
        <w:spacing w:line="276" w:lineRule="auto"/>
        <w:ind w:firstLine="708"/>
        <w:jc w:val="both"/>
        <w:rPr>
          <w:rFonts w:ascii="Book Antiqua" w:hAnsi="Book Antiqua"/>
        </w:rPr>
      </w:pPr>
      <w:r w:rsidRPr="008528D9">
        <w:rPr>
          <w:rFonts w:ascii="Book Antiqua" w:hAnsi="Book Antiqua"/>
        </w:rPr>
        <w:t>Lasowiacka t</w:t>
      </w:r>
      <w:r w:rsidR="005338B9" w:rsidRPr="008528D9">
        <w:rPr>
          <w:rFonts w:ascii="Book Antiqua" w:hAnsi="Book Antiqua"/>
        </w:rPr>
        <w:t>ancerka była uzupełnieniem popisu męskiego.</w:t>
      </w:r>
      <w:r w:rsidRPr="008528D9">
        <w:rPr>
          <w:rFonts w:ascii="Book Antiqua" w:hAnsi="Book Antiqua"/>
        </w:rPr>
        <w:t xml:space="preserve"> Kobiety nie gestykulowały</w:t>
      </w:r>
      <w:r w:rsidR="005338B9" w:rsidRPr="008528D9">
        <w:rPr>
          <w:rFonts w:ascii="Book Antiqua" w:hAnsi="Book Antiqua"/>
        </w:rPr>
        <w:t xml:space="preserve"> jak mężczyźni,</w:t>
      </w:r>
      <w:r w:rsidRPr="008528D9">
        <w:rPr>
          <w:rFonts w:ascii="Book Antiqua" w:hAnsi="Book Antiqua"/>
        </w:rPr>
        <w:t xml:space="preserve"> nie przytupywały, ewentualnie przytupywały </w:t>
      </w:r>
      <w:r w:rsidR="005338B9" w:rsidRPr="008528D9">
        <w:rPr>
          <w:rFonts w:ascii="Book Antiqua" w:hAnsi="Book Antiqua"/>
        </w:rPr>
        <w:t>mniej energicznie</w:t>
      </w:r>
      <w:r w:rsidR="00E43F04" w:rsidRPr="008528D9">
        <w:rPr>
          <w:rFonts w:ascii="Book Antiqua" w:hAnsi="Book Antiqua"/>
        </w:rPr>
        <w:t>,</w:t>
      </w:r>
      <w:r w:rsidR="005338B9" w:rsidRPr="008528D9">
        <w:rPr>
          <w:rFonts w:ascii="Book Antiqua" w:hAnsi="Book Antiqua"/>
        </w:rPr>
        <w:t xml:space="preserve"> </w:t>
      </w:r>
      <w:r w:rsidRPr="008528D9">
        <w:rPr>
          <w:rFonts w:ascii="Book Antiqua" w:hAnsi="Book Antiqua"/>
        </w:rPr>
        <w:t>wg wymogów danego układu, ale za to piszczały</w:t>
      </w:r>
      <w:r w:rsidR="005338B9" w:rsidRPr="008528D9">
        <w:rPr>
          <w:rFonts w:ascii="Book Antiqua" w:hAnsi="Book Antiqua"/>
        </w:rPr>
        <w:t xml:space="preserve"> w trakcie zwiększania tempa</w:t>
      </w:r>
      <w:r w:rsidR="00427E94" w:rsidRPr="008528D9">
        <w:rPr>
          <w:rFonts w:ascii="Book Antiqua" w:hAnsi="Book Antiqua"/>
        </w:rPr>
        <w:t xml:space="preserve"> tańca</w:t>
      </w:r>
      <w:r w:rsidR="005338B9" w:rsidRPr="008528D9">
        <w:rPr>
          <w:rFonts w:ascii="Book Antiqua" w:hAnsi="Book Antiqua"/>
        </w:rPr>
        <w:t>.</w:t>
      </w:r>
    </w:p>
    <w:p w14:paraId="72E190D8" w14:textId="77777777" w:rsidR="00427E94" w:rsidRPr="008528D9" w:rsidRDefault="00427E94" w:rsidP="00B537A7">
      <w:pPr>
        <w:spacing w:line="276" w:lineRule="auto"/>
        <w:ind w:firstLine="708"/>
        <w:jc w:val="both"/>
        <w:rPr>
          <w:rFonts w:ascii="Book Antiqua" w:hAnsi="Book Antiqua"/>
        </w:rPr>
      </w:pPr>
    </w:p>
    <w:p w14:paraId="28686644" w14:textId="7B7BCFA9" w:rsidR="00A22775" w:rsidRPr="008528D9" w:rsidRDefault="00100799" w:rsidP="00C873DA">
      <w:pPr>
        <w:pStyle w:val="Nagwek2"/>
        <w:spacing w:line="276" w:lineRule="auto"/>
        <w:rPr>
          <w:rFonts w:ascii="Book Antiqua" w:eastAsia="Times New Roman" w:hAnsi="Book Antiqua"/>
          <w:b/>
          <w:sz w:val="28"/>
          <w:szCs w:val="28"/>
          <w:u w:val="single"/>
        </w:rPr>
      </w:pPr>
      <w:bookmarkStart w:id="80" w:name="_Toc102372044"/>
      <w:r w:rsidRPr="008528D9">
        <w:rPr>
          <w:rFonts w:ascii="Book Antiqua" w:hAnsi="Book Antiqua"/>
          <w:b/>
          <w:sz w:val="28"/>
          <w:szCs w:val="28"/>
        </w:rPr>
        <w:t>4</w:t>
      </w:r>
      <w:r w:rsidR="009D2A5B" w:rsidRPr="008528D9">
        <w:rPr>
          <w:rFonts w:ascii="Book Antiqua" w:hAnsi="Book Antiqua"/>
          <w:b/>
          <w:sz w:val="28"/>
          <w:szCs w:val="28"/>
        </w:rPr>
        <w:t>.5.3</w:t>
      </w:r>
      <w:r w:rsidR="00A22775" w:rsidRPr="008528D9">
        <w:rPr>
          <w:rFonts w:ascii="Book Antiqua" w:hAnsi="Book Antiqua"/>
          <w:b/>
          <w:sz w:val="28"/>
          <w:szCs w:val="28"/>
        </w:rPr>
        <w:t>. Sztuki plastyczne i plastyka obrzędowa</w:t>
      </w:r>
      <w:bookmarkEnd w:id="80"/>
    </w:p>
    <w:p w14:paraId="5F75CF2D" w14:textId="05FD509E" w:rsidR="00093D61" w:rsidRPr="008528D9" w:rsidRDefault="005338B9" w:rsidP="00C873DA">
      <w:pPr>
        <w:spacing w:line="276" w:lineRule="auto"/>
        <w:ind w:firstLine="708"/>
        <w:jc w:val="both"/>
        <w:rPr>
          <w:rFonts w:ascii="Book Antiqua" w:hAnsi="Book Antiqua"/>
        </w:rPr>
      </w:pPr>
      <w:r w:rsidRPr="008528D9">
        <w:rPr>
          <w:rFonts w:ascii="Book Antiqua" w:hAnsi="Book Antiqua"/>
        </w:rPr>
        <w:t xml:space="preserve">Michał Marczak </w:t>
      </w:r>
      <w:r w:rsidR="001B0DFF" w:rsidRPr="008528D9">
        <w:rPr>
          <w:rFonts w:ascii="Book Antiqua" w:hAnsi="Book Antiqua"/>
        </w:rPr>
        <w:t xml:space="preserve">- </w:t>
      </w:r>
      <w:r w:rsidRPr="008528D9">
        <w:rPr>
          <w:rFonts w:ascii="Book Antiqua" w:hAnsi="Book Antiqua"/>
        </w:rPr>
        <w:t>regionalista związany z Tarnobrzegiem</w:t>
      </w:r>
      <w:r w:rsidR="00093D61" w:rsidRPr="008528D9">
        <w:rPr>
          <w:rFonts w:ascii="Book Antiqua" w:hAnsi="Book Antiqua"/>
        </w:rPr>
        <w:t xml:space="preserve"> w latach 20. XX w. tak pisał o sztuce plastycznej Lasowiaków</w:t>
      </w:r>
      <w:r w:rsidR="00145D78" w:rsidRPr="008528D9">
        <w:rPr>
          <w:rFonts w:ascii="Book Antiqua" w:hAnsi="Book Antiqua"/>
        </w:rPr>
        <w:t>:</w:t>
      </w:r>
      <w:r w:rsidRPr="008528D9">
        <w:rPr>
          <w:rFonts w:ascii="Book Antiqua" w:hAnsi="Book Antiqua"/>
        </w:rPr>
        <w:t xml:space="preserve"> „Wprawdzie braku zmysłu estetyki </w:t>
      </w:r>
      <w:r w:rsidR="00093D61" w:rsidRPr="008528D9">
        <w:rPr>
          <w:rFonts w:ascii="Book Antiqua" w:hAnsi="Book Antiqua"/>
        </w:rPr>
        <w:br/>
      </w:r>
      <w:r w:rsidRPr="008528D9">
        <w:rPr>
          <w:rFonts w:ascii="Book Antiqua" w:hAnsi="Book Antiqua"/>
        </w:rPr>
        <w:t>w wielu dziedzinach i przejawach życia zarzucić się nie da, przecież jednak zdolności artystycznych ludność nie wykazuje. […]”</w:t>
      </w:r>
      <w:r w:rsidRPr="008528D9">
        <w:rPr>
          <w:rFonts w:ascii="Book Antiqua" w:hAnsi="Book Antiqua"/>
          <w:vertAlign w:val="superscript"/>
        </w:rPr>
        <w:footnoteReference w:id="163"/>
      </w:r>
      <w:r w:rsidR="00093D61" w:rsidRPr="008528D9">
        <w:rPr>
          <w:rFonts w:ascii="Book Antiqua" w:hAnsi="Book Antiqua"/>
        </w:rPr>
        <w:t>, wyrażając</w:t>
      </w:r>
      <w:r w:rsidRPr="008528D9">
        <w:rPr>
          <w:rFonts w:ascii="Book Antiqua" w:hAnsi="Book Antiqua"/>
        </w:rPr>
        <w:t xml:space="preserve"> </w:t>
      </w:r>
      <w:r w:rsidR="00093D61" w:rsidRPr="008528D9">
        <w:rPr>
          <w:rFonts w:ascii="Book Antiqua" w:hAnsi="Book Antiqua"/>
        </w:rPr>
        <w:t>przekonani</w:t>
      </w:r>
      <w:r w:rsidR="00427E94" w:rsidRPr="008528D9">
        <w:rPr>
          <w:rFonts w:ascii="Book Antiqua" w:hAnsi="Book Antiqua"/>
        </w:rPr>
        <w:t>e</w:t>
      </w:r>
      <w:r w:rsidR="00093D61" w:rsidRPr="008528D9">
        <w:rPr>
          <w:rFonts w:ascii="Book Antiqua" w:hAnsi="Book Antiqua"/>
        </w:rPr>
        <w:t xml:space="preserve"> o ubogości sztuki i zdobnictwa w kulturze ludowej tego regionu. Przeczą jednak tej opinii z</w:t>
      </w:r>
      <w:r w:rsidRPr="008528D9">
        <w:rPr>
          <w:rFonts w:ascii="Book Antiqua" w:hAnsi="Book Antiqua"/>
        </w:rPr>
        <w:t xml:space="preserve">biory </w:t>
      </w:r>
      <w:r w:rsidR="00093D61" w:rsidRPr="008528D9">
        <w:rPr>
          <w:rFonts w:ascii="Book Antiqua" w:hAnsi="Book Antiqua"/>
        </w:rPr>
        <w:t>kolekcjonerskie i muzealne.</w:t>
      </w:r>
    </w:p>
    <w:p w14:paraId="16D30396" w14:textId="75D20410" w:rsidR="005338B9" w:rsidRPr="008528D9" w:rsidRDefault="00093D61" w:rsidP="00C873DA">
      <w:pPr>
        <w:spacing w:line="276" w:lineRule="auto"/>
        <w:ind w:firstLine="708"/>
        <w:jc w:val="both"/>
        <w:rPr>
          <w:rFonts w:ascii="Book Antiqua" w:hAnsi="Book Antiqua"/>
        </w:rPr>
      </w:pPr>
      <w:r w:rsidRPr="008528D9">
        <w:rPr>
          <w:rFonts w:ascii="Book Antiqua" w:hAnsi="Book Antiqua"/>
        </w:rPr>
        <w:t xml:space="preserve">Na terenie Puszczy Sandomierskiej </w:t>
      </w:r>
      <w:r w:rsidR="005338B9" w:rsidRPr="008528D9">
        <w:rPr>
          <w:rFonts w:ascii="Book Antiqua" w:hAnsi="Book Antiqua"/>
        </w:rPr>
        <w:t xml:space="preserve">popularnością cieszyła się rzeźba </w:t>
      </w:r>
      <w:r w:rsidRPr="008528D9">
        <w:rPr>
          <w:rFonts w:ascii="Book Antiqua" w:hAnsi="Book Antiqua"/>
        </w:rPr>
        <w:br/>
      </w:r>
      <w:r w:rsidR="005338B9" w:rsidRPr="008528D9">
        <w:rPr>
          <w:rFonts w:ascii="Book Antiqua" w:hAnsi="Book Antiqua"/>
        </w:rPr>
        <w:t>w drewnie, zazwyczaj lipowym. Występowała przede wszystkim w formie przydrożnych krzyży</w:t>
      </w:r>
      <w:r w:rsidRPr="008528D9">
        <w:rPr>
          <w:rFonts w:ascii="Book Antiqua" w:hAnsi="Book Antiqua"/>
        </w:rPr>
        <w:t xml:space="preserve"> i jako wyposażenie kapliczek, które stawiano</w:t>
      </w:r>
      <w:r w:rsidR="005338B9" w:rsidRPr="008528D9">
        <w:rPr>
          <w:rFonts w:ascii="Book Antiqua" w:hAnsi="Book Antiqua"/>
        </w:rPr>
        <w:t xml:space="preserve"> na granicach wsi </w:t>
      </w:r>
      <w:r w:rsidRPr="008528D9">
        <w:rPr>
          <w:rFonts w:ascii="Book Antiqua" w:hAnsi="Book Antiqua"/>
        </w:rPr>
        <w:br/>
      </w:r>
      <w:r w:rsidR="005338B9" w:rsidRPr="008528D9">
        <w:rPr>
          <w:rFonts w:ascii="Book Antiqua" w:hAnsi="Book Antiqua"/>
        </w:rPr>
        <w:t>i na rozstajach</w:t>
      </w:r>
      <w:r w:rsidR="001B0DFF" w:rsidRPr="008528D9">
        <w:rPr>
          <w:rFonts w:ascii="Book Antiqua" w:hAnsi="Book Antiqua"/>
        </w:rPr>
        <w:t xml:space="preserve"> dróg c</w:t>
      </w:r>
      <w:r w:rsidR="005338B9" w:rsidRPr="008528D9">
        <w:rPr>
          <w:rFonts w:ascii="Book Antiqua" w:hAnsi="Book Antiqua"/>
        </w:rPr>
        <w:t>zy w miejscach, gdzie wydarzyło się coś niezwykłego. Fundowano je także jako wota dziękczynne lub błagalne. Rzeźby zwykle przedstawiały Jezusa (Ukr</w:t>
      </w:r>
      <w:r w:rsidR="00427E94" w:rsidRPr="008528D9">
        <w:rPr>
          <w:rFonts w:ascii="Book Antiqua" w:hAnsi="Book Antiqua"/>
        </w:rPr>
        <w:t>zyżowanego lub Frasobliwego) albo</w:t>
      </w:r>
      <w:r w:rsidR="005338B9" w:rsidRPr="008528D9">
        <w:rPr>
          <w:rFonts w:ascii="Book Antiqua" w:hAnsi="Book Antiqua"/>
        </w:rPr>
        <w:t xml:space="preserve"> Maryję. Pojawiały się też przedstawienia świętych, szczególnie będących patronami ważn</w:t>
      </w:r>
      <w:r w:rsidRPr="008528D9">
        <w:rPr>
          <w:rFonts w:ascii="Book Antiqua" w:hAnsi="Book Antiqua"/>
        </w:rPr>
        <w:t>ych dziedzin życia, najczęściej</w:t>
      </w:r>
      <w:r w:rsidR="005338B9" w:rsidRPr="008528D9">
        <w:rPr>
          <w:rFonts w:ascii="Book Antiqua" w:hAnsi="Book Antiqua"/>
        </w:rPr>
        <w:t xml:space="preserve"> św. Jana Nepomucena, ch</w:t>
      </w:r>
      <w:r w:rsidRPr="008528D9">
        <w:rPr>
          <w:rFonts w:ascii="Book Antiqua" w:hAnsi="Book Antiqua"/>
        </w:rPr>
        <w:t>roniącego przed żywiołem wodnym i św. Floriana</w:t>
      </w:r>
      <w:r w:rsidR="005338B9" w:rsidRPr="008528D9">
        <w:rPr>
          <w:rFonts w:ascii="Book Antiqua" w:hAnsi="Book Antiqua"/>
        </w:rPr>
        <w:t xml:space="preserve"> patrona strażaków</w:t>
      </w:r>
      <w:r w:rsidR="005338B9" w:rsidRPr="008528D9">
        <w:rPr>
          <w:rStyle w:val="Odwoanieprzypisudolnego"/>
          <w:rFonts w:ascii="Book Antiqua" w:hAnsi="Book Antiqua"/>
        </w:rPr>
        <w:footnoteReference w:id="164"/>
      </w:r>
      <w:r w:rsidR="005338B9" w:rsidRPr="008528D9">
        <w:rPr>
          <w:rFonts w:ascii="Book Antiqua" w:hAnsi="Book Antiqua"/>
        </w:rPr>
        <w:t>.</w:t>
      </w:r>
    </w:p>
    <w:p w14:paraId="383D45B8" w14:textId="0FEB2203" w:rsidR="005338B9" w:rsidRDefault="0042048E" w:rsidP="00C873DA">
      <w:pPr>
        <w:spacing w:line="276" w:lineRule="auto"/>
        <w:ind w:firstLine="708"/>
        <w:jc w:val="both"/>
        <w:rPr>
          <w:rFonts w:ascii="Book Antiqua" w:hAnsi="Book Antiqua"/>
        </w:rPr>
      </w:pPr>
      <w:r w:rsidRPr="008528D9">
        <w:rPr>
          <w:rFonts w:ascii="Book Antiqua" w:hAnsi="Book Antiqua"/>
          <w:noProof/>
        </w:rPr>
        <w:lastRenderedPageBreak/>
        <w:drawing>
          <wp:anchor distT="0" distB="0" distL="114300" distR="114300" simplePos="0" relativeHeight="251747328" behindDoc="0" locked="0" layoutInCell="1" allowOverlap="1" wp14:anchorId="313E6B7F" wp14:editId="019D14F9">
            <wp:simplePos x="0" y="0"/>
            <wp:positionH relativeFrom="margin">
              <wp:align>center</wp:align>
            </wp:positionH>
            <wp:positionV relativeFrom="paragraph">
              <wp:posOffset>1337945</wp:posOffset>
            </wp:positionV>
            <wp:extent cx="4489450" cy="5162550"/>
            <wp:effectExtent l="0" t="0" r="6350" b="0"/>
            <wp:wrapTopAndBottom/>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89450" cy="516255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8B9" w:rsidRPr="008528D9">
        <w:rPr>
          <w:rFonts w:ascii="Book Antiqua" w:hAnsi="Book Antiqua"/>
        </w:rPr>
        <w:t xml:space="preserve">Charakterystyczna dla </w:t>
      </w:r>
      <w:r w:rsidR="003666C2" w:rsidRPr="008528D9">
        <w:rPr>
          <w:rFonts w:ascii="Book Antiqua" w:hAnsi="Book Antiqua"/>
        </w:rPr>
        <w:t>ośrodków garncarskich</w:t>
      </w:r>
      <w:r w:rsidR="00427E94" w:rsidRPr="008528D9">
        <w:rPr>
          <w:rFonts w:ascii="Book Antiqua" w:hAnsi="Book Antiqua"/>
        </w:rPr>
        <w:t xml:space="preserve"> m.in</w:t>
      </w:r>
      <w:r w:rsidR="003666C2" w:rsidRPr="008528D9">
        <w:rPr>
          <w:rFonts w:ascii="Book Antiqua" w:hAnsi="Book Antiqua"/>
        </w:rPr>
        <w:t xml:space="preserve">: </w:t>
      </w:r>
      <w:r w:rsidR="005338B9" w:rsidRPr="008528D9">
        <w:rPr>
          <w:rFonts w:ascii="Book Antiqua" w:hAnsi="Book Antiqua"/>
        </w:rPr>
        <w:t xml:space="preserve">okolic Pogwizdowa </w:t>
      </w:r>
      <w:r w:rsidR="00427E94" w:rsidRPr="008528D9">
        <w:rPr>
          <w:rFonts w:ascii="Book Antiqua" w:hAnsi="Book Antiqua"/>
        </w:rPr>
        <w:br/>
      </w:r>
      <w:r w:rsidR="005338B9" w:rsidRPr="008528D9">
        <w:rPr>
          <w:rFonts w:ascii="Book Antiqua" w:hAnsi="Book Antiqua"/>
        </w:rPr>
        <w:t xml:space="preserve">i Medyni Głogowskiej była rzeźba w glinie, młodsza odmiana rzeźbiarstwa ludowego. </w:t>
      </w:r>
      <w:r w:rsidR="00145D78" w:rsidRPr="008528D9">
        <w:rPr>
          <w:rFonts w:ascii="Book Antiqua" w:hAnsi="Book Antiqua"/>
        </w:rPr>
        <w:t>Jed</w:t>
      </w:r>
      <w:r w:rsidR="00427E94" w:rsidRPr="008528D9">
        <w:rPr>
          <w:rFonts w:ascii="Book Antiqua" w:hAnsi="Book Antiqua"/>
        </w:rPr>
        <w:t>ną</w:t>
      </w:r>
      <w:r w:rsidR="00145D78" w:rsidRPr="008528D9">
        <w:rPr>
          <w:rFonts w:ascii="Book Antiqua" w:hAnsi="Book Antiqua"/>
        </w:rPr>
        <w:t xml:space="preserve"> </w:t>
      </w:r>
      <w:r w:rsidR="005338B9" w:rsidRPr="008528D9">
        <w:rPr>
          <w:rFonts w:ascii="Book Antiqua" w:hAnsi="Book Antiqua"/>
        </w:rPr>
        <w:t xml:space="preserve">z najwybitniejszych postaci związanych z tą dziedziną sztuki </w:t>
      </w:r>
      <w:r w:rsidR="003666C2" w:rsidRPr="008528D9">
        <w:rPr>
          <w:rFonts w:ascii="Book Antiqua" w:hAnsi="Book Antiqua"/>
        </w:rPr>
        <w:t>jest</w:t>
      </w:r>
      <w:r w:rsidR="00145D78" w:rsidRPr="008528D9">
        <w:rPr>
          <w:rFonts w:ascii="Book Antiqua" w:hAnsi="Book Antiqua"/>
        </w:rPr>
        <w:t xml:space="preserve"> </w:t>
      </w:r>
      <w:r w:rsidR="005338B9" w:rsidRPr="008528D9">
        <w:rPr>
          <w:rFonts w:ascii="Book Antiqua" w:hAnsi="Book Antiqua"/>
        </w:rPr>
        <w:t xml:space="preserve">Władysława Prucnal </w:t>
      </w:r>
      <w:r w:rsidR="003666C2" w:rsidRPr="008528D9">
        <w:rPr>
          <w:rFonts w:ascii="Book Antiqua" w:hAnsi="Book Antiqua"/>
        </w:rPr>
        <w:t xml:space="preserve">(ur. 1935) </w:t>
      </w:r>
      <w:r w:rsidR="005338B9" w:rsidRPr="008528D9">
        <w:rPr>
          <w:rFonts w:ascii="Book Antiqua" w:hAnsi="Book Antiqua"/>
        </w:rPr>
        <w:t xml:space="preserve">z Medyni Głogowskiej, która zaczęła tworzyć jeszcze jako dziecko, lepiąc </w:t>
      </w:r>
      <w:r w:rsidR="00EE2F77">
        <w:rPr>
          <w:rFonts w:ascii="Book Antiqua" w:hAnsi="Book Antiqua"/>
        </w:rPr>
        <w:t xml:space="preserve">i wypalając </w:t>
      </w:r>
      <w:r w:rsidR="005338B9" w:rsidRPr="008528D9">
        <w:rPr>
          <w:rFonts w:ascii="Book Antiqua" w:hAnsi="Book Antiqua"/>
        </w:rPr>
        <w:t>gliniane figurki zwierząt. Z czasem stała się znaną w całej Polsce twórczynią ludową.</w:t>
      </w:r>
    </w:p>
    <w:p w14:paraId="1372E8BE" w14:textId="77777777" w:rsidR="0042048E" w:rsidRPr="008528D9" w:rsidRDefault="0042048E" w:rsidP="00C873DA">
      <w:pPr>
        <w:pStyle w:val="Nagwek8"/>
        <w:spacing w:line="276" w:lineRule="auto"/>
        <w:jc w:val="center"/>
        <w:rPr>
          <w:rFonts w:ascii="Book Antiqua" w:hAnsi="Book Antiqua"/>
          <w:b/>
          <w:sz w:val="24"/>
          <w:szCs w:val="24"/>
        </w:rPr>
      </w:pPr>
      <w:bookmarkStart w:id="81" w:name="_Toc99448339"/>
      <w:r w:rsidRPr="008528D9">
        <w:rPr>
          <w:rFonts w:ascii="Book Antiqua" w:hAnsi="Book Antiqua"/>
          <w:b/>
          <w:sz w:val="24"/>
          <w:szCs w:val="24"/>
        </w:rPr>
        <w:t xml:space="preserve">Fotografia 16 – </w:t>
      </w:r>
      <w:r w:rsidRPr="008528D9">
        <w:rPr>
          <w:rFonts w:ascii="Book Antiqua" w:hAnsi="Book Antiqua"/>
          <w:b/>
          <w:i/>
          <w:sz w:val="24"/>
          <w:szCs w:val="24"/>
        </w:rPr>
        <w:t>Ecce Homo</w:t>
      </w:r>
      <w:r w:rsidRPr="008528D9">
        <w:rPr>
          <w:rFonts w:ascii="Book Antiqua" w:hAnsi="Book Antiqua"/>
          <w:b/>
          <w:sz w:val="24"/>
          <w:szCs w:val="24"/>
        </w:rPr>
        <w:t xml:space="preserve"> – obraz olejny na płótnie, szkoła leżajska, poł. XIX w., ze zbiorów Muzeum Kultury Ludowej w Kolbuszowej, nr inw. MKL-E 10607, fot. ze zbiorów instytucji</w:t>
      </w:r>
      <w:bookmarkEnd w:id="81"/>
    </w:p>
    <w:p w14:paraId="6D3A67D4" w14:textId="2344A9E5" w:rsidR="0042048E" w:rsidRPr="008528D9" w:rsidRDefault="0042048E" w:rsidP="00C873DA">
      <w:pPr>
        <w:spacing w:line="276" w:lineRule="auto"/>
        <w:jc w:val="both"/>
        <w:rPr>
          <w:rFonts w:ascii="Book Antiqua" w:hAnsi="Book Antiqua"/>
        </w:rPr>
      </w:pPr>
    </w:p>
    <w:p w14:paraId="103D4C91" w14:textId="4B383D09" w:rsidR="00427E94" w:rsidRPr="008528D9" w:rsidRDefault="005338B9" w:rsidP="00C873DA">
      <w:pPr>
        <w:spacing w:line="276" w:lineRule="auto"/>
        <w:ind w:firstLine="708"/>
        <w:jc w:val="both"/>
        <w:rPr>
          <w:rFonts w:ascii="Book Antiqua" w:hAnsi="Book Antiqua"/>
        </w:rPr>
      </w:pPr>
      <w:r w:rsidRPr="008528D9">
        <w:rPr>
          <w:rFonts w:ascii="Book Antiqua" w:hAnsi="Book Antiqua"/>
        </w:rPr>
        <w:t>Mniej rozwinięte było malarstwo. Obrazy, które trafiały na wieś, zazwyczaj malowa</w:t>
      </w:r>
      <w:r w:rsidR="00145D78" w:rsidRPr="008528D9">
        <w:rPr>
          <w:rFonts w:ascii="Book Antiqua" w:hAnsi="Book Antiqua"/>
        </w:rPr>
        <w:t>li</w:t>
      </w:r>
      <w:r w:rsidRPr="008528D9">
        <w:rPr>
          <w:rFonts w:ascii="Book Antiqua" w:hAnsi="Book Antiqua"/>
        </w:rPr>
        <w:t xml:space="preserve"> </w:t>
      </w:r>
      <w:r w:rsidR="00145D78" w:rsidRPr="008528D9">
        <w:rPr>
          <w:rFonts w:ascii="Book Antiqua" w:hAnsi="Book Antiqua"/>
        </w:rPr>
        <w:t xml:space="preserve">miejscy artyści </w:t>
      </w:r>
      <w:r w:rsidRPr="008528D9">
        <w:rPr>
          <w:rFonts w:ascii="Book Antiqua" w:hAnsi="Book Antiqua"/>
        </w:rPr>
        <w:t xml:space="preserve">i </w:t>
      </w:r>
      <w:r w:rsidR="00145D78" w:rsidRPr="008528D9">
        <w:rPr>
          <w:rFonts w:ascii="Book Antiqua" w:hAnsi="Book Antiqua"/>
        </w:rPr>
        <w:t>rzemieślnicy</w:t>
      </w:r>
      <w:r w:rsidRPr="008528D9">
        <w:rPr>
          <w:rFonts w:ascii="Book Antiqua" w:hAnsi="Book Antiqua"/>
        </w:rPr>
        <w:t xml:space="preserve">, dostosowujący warsztat i tematykę do gustów chłopskich odbiorców. </w:t>
      </w:r>
      <w:r w:rsidR="00145D78" w:rsidRPr="008528D9">
        <w:rPr>
          <w:rFonts w:ascii="Book Antiqua" w:hAnsi="Book Antiqua"/>
        </w:rPr>
        <w:t>Dzieła te</w:t>
      </w:r>
      <w:r w:rsidRPr="008528D9">
        <w:rPr>
          <w:rFonts w:ascii="Book Antiqua" w:hAnsi="Book Antiqua"/>
        </w:rPr>
        <w:t xml:space="preserve"> </w:t>
      </w:r>
      <w:r w:rsidR="00145D78" w:rsidRPr="008528D9">
        <w:rPr>
          <w:rFonts w:ascii="Book Antiqua" w:hAnsi="Book Antiqua"/>
        </w:rPr>
        <w:t xml:space="preserve">rozprowadzali wędrowni </w:t>
      </w:r>
      <w:r w:rsidRPr="008528D9">
        <w:rPr>
          <w:rFonts w:ascii="Book Antiqua" w:hAnsi="Book Antiqua"/>
        </w:rPr>
        <w:t xml:space="preserve">handlarzy – </w:t>
      </w:r>
      <w:r w:rsidR="00427E94" w:rsidRPr="008528D9">
        <w:rPr>
          <w:rFonts w:ascii="Book Antiqua" w:hAnsi="Book Antiqua"/>
        </w:rPr>
        <w:t>„</w:t>
      </w:r>
      <w:r w:rsidR="00145D78" w:rsidRPr="008528D9">
        <w:rPr>
          <w:rFonts w:ascii="Book Antiqua" w:hAnsi="Book Antiqua"/>
        </w:rPr>
        <w:t>obraźnicy</w:t>
      </w:r>
      <w:r w:rsidR="00427E94" w:rsidRPr="008528D9">
        <w:rPr>
          <w:rFonts w:ascii="Book Antiqua" w:hAnsi="Book Antiqua"/>
        </w:rPr>
        <w:t>”</w:t>
      </w:r>
      <w:r w:rsidRPr="008528D9">
        <w:rPr>
          <w:rFonts w:ascii="Book Antiqua" w:hAnsi="Book Antiqua"/>
        </w:rPr>
        <w:t xml:space="preserve">. Na przełomie XIX i XX w., gdy rozpowszechniły się w </w:t>
      </w:r>
      <w:r w:rsidR="00427E94" w:rsidRPr="008528D9">
        <w:rPr>
          <w:rFonts w:ascii="Book Antiqua" w:hAnsi="Book Antiqua"/>
        </w:rPr>
        <w:t xml:space="preserve">lasowskich chałupach </w:t>
      </w:r>
      <w:r w:rsidRPr="008528D9">
        <w:rPr>
          <w:rFonts w:ascii="Book Antiqua" w:hAnsi="Book Antiqua"/>
        </w:rPr>
        <w:t xml:space="preserve">piece </w:t>
      </w:r>
      <w:r w:rsidR="00547308" w:rsidRPr="008528D9">
        <w:rPr>
          <w:rFonts w:ascii="Book Antiqua" w:hAnsi="Book Antiqua"/>
        </w:rPr>
        <w:br/>
      </w:r>
      <w:r w:rsidRPr="008528D9">
        <w:rPr>
          <w:rFonts w:ascii="Book Antiqua" w:hAnsi="Book Antiqua"/>
        </w:rPr>
        <w:lastRenderedPageBreak/>
        <w:t xml:space="preserve">z kominami i dym z otwartych palenisk nie wisiał już w pomieszczeniach, </w:t>
      </w:r>
      <w:r w:rsidR="0042048E">
        <w:rPr>
          <w:rFonts w:ascii="Book Antiqua" w:hAnsi="Book Antiqua"/>
        </w:rPr>
        <w:t>zaczęto</w:t>
      </w:r>
      <w:r w:rsidRPr="008528D9">
        <w:rPr>
          <w:rFonts w:ascii="Book Antiqua" w:hAnsi="Book Antiqua"/>
        </w:rPr>
        <w:t xml:space="preserve"> przyozdabiać izby produkowanymi masowo oleodrukami, które były tańsze i łatwiej dostępne</w:t>
      </w:r>
      <w:r w:rsidR="00AC2D5C" w:rsidRPr="008528D9">
        <w:rPr>
          <w:rFonts w:ascii="Book Antiqua" w:hAnsi="Book Antiqua"/>
        </w:rPr>
        <w:t xml:space="preserve"> niż malowane obrazy</w:t>
      </w:r>
      <w:r w:rsidRPr="008528D9">
        <w:rPr>
          <w:rFonts w:ascii="Book Antiqua" w:hAnsi="Book Antiqua"/>
        </w:rPr>
        <w:t xml:space="preserve">. </w:t>
      </w:r>
      <w:r w:rsidR="008950CA" w:rsidRPr="008528D9">
        <w:rPr>
          <w:rFonts w:ascii="Book Antiqua" w:hAnsi="Book Antiqua"/>
        </w:rPr>
        <w:t>Na ścianach chętnie wieszano</w:t>
      </w:r>
      <w:r w:rsidRPr="008528D9">
        <w:rPr>
          <w:rFonts w:ascii="Book Antiqua" w:hAnsi="Book Antiqua"/>
        </w:rPr>
        <w:t xml:space="preserve"> też własnoręcznie </w:t>
      </w:r>
      <w:r w:rsidR="008950CA" w:rsidRPr="008528D9">
        <w:rPr>
          <w:rFonts w:ascii="Book Antiqua" w:hAnsi="Book Antiqua"/>
        </w:rPr>
        <w:t xml:space="preserve">wykonane obrazki wykonane </w:t>
      </w:r>
      <w:r w:rsidRPr="008528D9">
        <w:rPr>
          <w:rFonts w:ascii="Book Antiqua" w:hAnsi="Book Antiqua"/>
        </w:rPr>
        <w:t xml:space="preserve">na papierze lub płótnie, </w:t>
      </w:r>
      <w:r w:rsidR="008950CA" w:rsidRPr="008528D9">
        <w:rPr>
          <w:rFonts w:ascii="Book Antiqua" w:hAnsi="Book Antiqua"/>
        </w:rPr>
        <w:t xml:space="preserve">przedstawiające </w:t>
      </w:r>
      <w:r w:rsidRPr="008528D9">
        <w:rPr>
          <w:rFonts w:ascii="Book Antiqua" w:hAnsi="Book Antiqua"/>
        </w:rPr>
        <w:t>motywy roślinne lub sceny rodzajowe. Niekiedy malowano je bezpośrednio na pobielonej ścianie</w:t>
      </w:r>
      <w:r w:rsidRPr="008528D9">
        <w:rPr>
          <w:rFonts w:ascii="Book Antiqua" w:hAnsi="Book Antiqua"/>
          <w:vertAlign w:val="superscript"/>
        </w:rPr>
        <w:footnoteReference w:id="165"/>
      </w:r>
      <w:r w:rsidRPr="008528D9">
        <w:rPr>
          <w:rFonts w:ascii="Book Antiqua" w:hAnsi="Book Antiqua"/>
        </w:rPr>
        <w:t>.</w:t>
      </w:r>
      <w:r w:rsidR="00427E94" w:rsidRPr="008528D9">
        <w:rPr>
          <w:rFonts w:ascii="Book Antiqua" w:hAnsi="Book Antiqua"/>
        </w:rPr>
        <w:t xml:space="preserve"> </w:t>
      </w:r>
    </w:p>
    <w:p w14:paraId="209DA6E9" w14:textId="052CAE7E" w:rsidR="00C05EEB" w:rsidRPr="0042048E" w:rsidRDefault="00427E94" w:rsidP="00C873DA">
      <w:pPr>
        <w:spacing w:line="276" w:lineRule="auto"/>
        <w:ind w:firstLine="708"/>
        <w:jc w:val="both"/>
        <w:rPr>
          <w:rFonts w:ascii="Book Antiqua" w:hAnsi="Book Antiqua"/>
        </w:rPr>
      </w:pPr>
      <w:r w:rsidRPr="008528D9">
        <w:rPr>
          <w:rFonts w:ascii="Book Antiqua" w:hAnsi="Book Antiqua"/>
        </w:rPr>
        <w:t>W kontekście lasowiackiej sztuki plastycznej wspomnieć można o szkole leżajskich malarzy z końca XVIII i z XIX w. Tworzyli ją przedstawiciele trzech rodzin: Stankiewiczów, Chodzińskich i Bąkowskich, do których dołączyli: Błażej Ślączkowski i Łukasz Słotwiński. Artyści ci byli autorami wizerunków Matki Boskiej Saletyńskiej, Różańcowej i Leżajskiej, a także świętych: Rocha, Wojciecha, Sebastiana, Błażeja, Floriana, Rozalii i Barbary zdobiących kapliczki w różnych miejscowościach Puszczy Sandomierskiej lub malowanych jako feretrony</w:t>
      </w:r>
      <w:r w:rsidRPr="008528D9">
        <w:rPr>
          <w:rFonts w:ascii="Book Antiqua" w:hAnsi="Book Antiqua"/>
          <w:vertAlign w:val="superscript"/>
        </w:rPr>
        <w:footnoteReference w:id="166"/>
      </w:r>
      <w:r w:rsidRPr="008528D9">
        <w:rPr>
          <w:rFonts w:ascii="Book Antiqua" w:hAnsi="Book Antiqua"/>
        </w:rPr>
        <w:t>. Niektóre z tych dzieł, wcześniej nieznane</w:t>
      </w:r>
      <w:r w:rsidR="00C873DA">
        <w:rPr>
          <w:rFonts w:ascii="Book Antiqua" w:hAnsi="Book Antiqua"/>
        </w:rPr>
        <w:t>,</w:t>
      </w:r>
      <w:r w:rsidRPr="008528D9">
        <w:rPr>
          <w:rFonts w:ascii="Book Antiqua" w:hAnsi="Book Antiqua"/>
        </w:rPr>
        <w:t xml:space="preserve"> zostały zlokalizowane podc</w:t>
      </w:r>
      <w:r w:rsidR="0042048E">
        <w:rPr>
          <w:rFonts w:ascii="Book Antiqua" w:hAnsi="Book Antiqua"/>
        </w:rPr>
        <w:t>zas badań terenowych</w:t>
      </w:r>
      <w:r w:rsidRPr="008528D9">
        <w:rPr>
          <w:rFonts w:ascii="Book Antiqua" w:hAnsi="Book Antiqua"/>
        </w:rPr>
        <w:t xml:space="preserve"> prowadzonych przez Muzeum Kultury Ludowej w Kolbuszowej. Jeden z nich – wizerunek św. Rozalii znajd</w:t>
      </w:r>
      <w:r w:rsidR="0042048E">
        <w:rPr>
          <w:rFonts w:ascii="Book Antiqua" w:hAnsi="Book Antiqua"/>
        </w:rPr>
        <w:t>ował się w kapliczce w Ulanowie</w:t>
      </w:r>
      <w:r w:rsidRPr="008528D9">
        <w:rPr>
          <w:rFonts w:ascii="Book Antiqua" w:hAnsi="Book Antiqua"/>
        </w:rPr>
        <w:t xml:space="preserve"> a obecnie </w:t>
      </w:r>
      <w:r w:rsidR="00971A36" w:rsidRPr="008528D9">
        <w:rPr>
          <w:rFonts w:ascii="Book Antiqua" w:hAnsi="Book Antiqua"/>
        </w:rPr>
        <w:t xml:space="preserve">jest dostępny </w:t>
      </w:r>
      <w:r w:rsidRPr="008528D9">
        <w:rPr>
          <w:rFonts w:ascii="Book Antiqua" w:hAnsi="Book Antiqua"/>
        </w:rPr>
        <w:t xml:space="preserve">w zbiorach Muzeum Etnograficznego im. F. Kotuli w Rzeszowie, natomiast drugi zdobi kapliczkę </w:t>
      </w:r>
      <w:r w:rsidRPr="008528D9">
        <w:rPr>
          <w:rFonts w:ascii="Book Antiqua" w:hAnsi="Book Antiqua"/>
        </w:rPr>
        <w:br/>
        <w:t>w Kończycach koło Rudnika</w:t>
      </w:r>
      <w:r w:rsidRPr="008528D9">
        <w:rPr>
          <w:rFonts w:ascii="Book Antiqua" w:hAnsi="Book Antiqua"/>
          <w:vertAlign w:val="superscript"/>
        </w:rPr>
        <w:footnoteReference w:id="167"/>
      </w:r>
      <w:r w:rsidR="0090799F" w:rsidRPr="008528D9">
        <w:rPr>
          <w:rFonts w:ascii="Book Antiqua" w:hAnsi="Book Antiqua"/>
        </w:rPr>
        <w:t>.</w:t>
      </w:r>
    </w:p>
    <w:p w14:paraId="19498BAA" w14:textId="78CBBDB2" w:rsidR="005338B9" w:rsidRPr="008528D9" w:rsidRDefault="000523D7" w:rsidP="00C873DA">
      <w:pPr>
        <w:spacing w:line="276" w:lineRule="auto"/>
        <w:ind w:firstLine="708"/>
        <w:jc w:val="both"/>
        <w:rPr>
          <w:rFonts w:ascii="Book Antiqua" w:hAnsi="Book Antiqua"/>
        </w:rPr>
      </w:pPr>
      <w:r w:rsidRPr="008528D9">
        <w:rPr>
          <w:rFonts w:ascii="Book Antiqua" w:hAnsi="Book Antiqua"/>
        </w:rPr>
        <w:t>O</w:t>
      </w:r>
      <w:r w:rsidR="003666C2" w:rsidRPr="008528D9">
        <w:rPr>
          <w:rFonts w:ascii="Book Antiqua" w:hAnsi="Book Antiqua"/>
        </w:rPr>
        <w:t xml:space="preserve">dświętnym </w:t>
      </w:r>
      <w:r w:rsidR="005338B9" w:rsidRPr="008528D9">
        <w:rPr>
          <w:rFonts w:ascii="Book Antiqua" w:hAnsi="Book Antiqua"/>
        </w:rPr>
        <w:t xml:space="preserve">elementem dekoracyjnym </w:t>
      </w:r>
      <w:r w:rsidR="003666C2" w:rsidRPr="008528D9">
        <w:rPr>
          <w:rFonts w:ascii="Book Antiqua" w:hAnsi="Book Antiqua"/>
        </w:rPr>
        <w:t>stosowanym przez</w:t>
      </w:r>
      <w:r w:rsidR="005338B9" w:rsidRPr="008528D9">
        <w:rPr>
          <w:rFonts w:ascii="Book Antiqua" w:hAnsi="Book Antiqua"/>
        </w:rPr>
        <w:t xml:space="preserve"> Lasowiaków były kwiaty z bibuły i papie</w:t>
      </w:r>
      <w:r w:rsidRPr="008528D9">
        <w:rPr>
          <w:rFonts w:ascii="Book Antiqua" w:hAnsi="Book Antiqua"/>
        </w:rPr>
        <w:t>ru. Wykonywano z nich wianki i girlandy pod obrazy</w:t>
      </w:r>
      <w:r w:rsidR="005338B9" w:rsidRPr="008528D9">
        <w:rPr>
          <w:rFonts w:ascii="Book Antiqua" w:hAnsi="Book Antiqua"/>
        </w:rPr>
        <w:t xml:space="preserve"> </w:t>
      </w:r>
      <w:r w:rsidR="008950CA" w:rsidRPr="008528D9">
        <w:rPr>
          <w:rFonts w:ascii="Book Antiqua" w:hAnsi="Book Antiqua"/>
        </w:rPr>
        <w:t xml:space="preserve">lub </w:t>
      </w:r>
      <w:r w:rsidR="005338B9" w:rsidRPr="008528D9">
        <w:rPr>
          <w:rFonts w:ascii="Book Antiqua" w:hAnsi="Book Antiqua"/>
        </w:rPr>
        <w:t xml:space="preserve">bukieciki wieszane </w:t>
      </w:r>
      <w:r w:rsidR="003666C2" w:rsidRPr="008528D9">
        <w:rPr>
          <w:rFonts w:ascii="Book Antiqua" w:hAnsi="Book Antiqua"/>
        </w:rPr>
        <w:t>albo też</w:t>
      </w:r>
      <w:r w:rsidR="005338B9" w:rsidRPr="008528D9">
        <w:rPr>
          <w:rFonts w:ascii="Book Antiqua" w:hAnsi="Book Antiqua"/>
        </w:rPr>
        <w:t xml:space="preserve"> stawiane w </w:t>
      </w:r>
      <w:r w:rsidR="003666C2" w:rsidRPr="008528D9">
        <w:rPr>
          <w:rFonts w:ascii="Book Antiqua" w:hAnsi="Book Antiqua"/>
        </w:rPr>
        <w:t>„</w:t>
      </w:r>
      <w:r w:rsidR="005338B9" w:rsidRPr="008528D9">
        <w:rPr>
          <w:rFonts w:ascii="Book Antiqua" w:hAnsi="Book Antiqua"/>
        </w:rPr>
        <w:t>świętych</w:t>
      </w:r>
      <w:r w:rsidR="003666C2" w:rsidRPr="008528D9">
        <w:rPr>
          <w:rFonts w:ascii="Book Antiqua" w:hAnsi="Book Antiqua"/>
        </w:rPr>
        <w:t>”</w:t>
      </w:r>
      <w:r w:rsidR="005338B9" w:rsidRPr="008528D9">
        <w:rPr>
          <w:rFonts w:ascii="Book Antiqua" w:hAnsi="Book Antiqua"/>
        </w:rPr>
        <w:t xml:space="preserve"> kątach</w:t>
      </w:r>
      <w:r w:rsidRPr="008528D9">
        <w:rPr>
          <w:rFonts w:ascii="Book Antiqua" w:hAnsi="Book Antiqua"/>
        </w:rPr>
        <w:t xml:space="preserve"> chaty</w:t>
      </w:r>
      <w:r w:rsidR="005338B9" w:rsidRPr="008528D9">
        <w:rPr>
          <w:rFonts w:ascii="Book Antiqua" w:hAnsi="Book Antiqua"/>
        </w:rPr>
        <w:t xml:space="preserve">. Na początku XX wieku zaczęto przed Bożym Narodzeniem wykonywać </w:t>
      </w:r>
      <w:r w:rsidR="003666C2" w:rsidRPr="008528D9">
        <w:rPr>
          <w:rFonts w:ascii="Book Antiqua" w:hAnsi="Book Antiqua"/>
        </w:rPr>
        <w:t xml:space="preserve">tzw. </w:t>
      </w:r>
      <w:r w:rsidR="00971A36" w:rsidRPr="008528D9">
        <w:rPr>
          <w:rFonts w:ascii="Book Antiqua" w:hAnsi="Book Antiqua"/>
        </w:rPr>
        <w:t>„</w:t>
      </w:r>
      <w:r w:rsidR="005338B9" w:rsidRPr="008528D9">
        <w:rPr>
          <w:rFonts w:ascii="Book Antiqua" w:hAnsi="Book Antiqua"/>
        </w:rPr>
        <w:t>pająki</w:t>
      </w:r>
      <w:r w:rsidR="00971A36" w:rsidRPr="008528D9">
        <w:rPr>
          <w:rFonts w:ascii="Book Antiqua" w:hAnsi="Book Antiqua"/>
        </w:rPr>
        <w:t>”</w:t>
      </w:r>
      <w:r w:rsidR="003666C2" w:rsidRPr="008528D9">
        <w:rPr>
          <w:rFonts w:ascii="Book Antiqua" w:hAnsi="Book Antiqua"/>
        </w:rPr>
        <w:t xml:space="preserve"> tj. duże ozdoby ze słomy, papieru i bibuły</w:t>
      </w:r>
      <w:r w:rsidR="005338B9" w:rsidRPr="008528D9">
        <w:rPr>
          <w:rFonts w:ascii="Book Antiqua" w:hAnsi="Book Antiqua"/>
        </w:rPr>
        <w:t xml:space="preserve">: krystaliczne, kuliste </w:t>
      </w:r>
      <w:r w:rsidR="003666C2" w:rsidRPr="008528D9">
        <w:rPr>
          <w:rFonts w:ascii="Book Antiqua" w:hAnsi="Book Antiqua"/>
        </w:rPr>
        <w:t>lub</w:t>
      </w:r>
      <w:r w:rsidR="005338B9" w:rsidRPr="008528D9">
        <w:rPr>
          <w:rFonts w:ascii="Book Antiqua" w:hAnsi="Book Antiqua"/>
        </w:rPr>
        <w:t xml:space="preserve"> abażurowe. </w:t>
      </w:r>
      <w:r w:rsidR="00D07FCA" w:rsidRPr="008528D9">
        <w:rPr>
          <w:rFonts w:ascii="Book Antiqua" w:hAnsi="Book Antiqua"/>
        </w:rPr>
        <w:t>P</w:t>
      </w:r>
      <w:r w:rsidR="005338B9" w:rsidRPr="008528D9">
        <w:rPr>
          <w:rFonts w:ascii="Book Antiqua" w:hAnsi="Book Antiqua"/>
        </w:rPr>
        <w:t>ająk</w:t>
      </w:r>
      <w:r w:rsidR="00D07FCA" w:rsidRPr="008528D9">
        <w:rPr>
          <w:rFonts w:ascii="Book Antiqua" w:hAnsi="Book Antiqua"/>
        </w:rPr>
        <w:t>a</w:t>
      </w:r>
      <w:r w:rsidR="005338B9" w:rsidRPr="008528D9">
        <w:rPr>
          <w:rFonts w:ascii="Book Antiqua" w:hAnsi="Book Antiqua"/>
        </w:rPr>
        <w:t xml:space="preserve"> ze </w:t>
      </w:r>
      <w:r w:rsidR="00971A36" w:rsidRPr="008528D9">
        <w:rPr>
          <w:rFonts w:ascii="Book Antiqua" w:hAnsi="Book Antiqua"/>
        </w:rPr>
        <w:t>„</w:t>
      </w:r>
      <w:r w:rsidR="005338B9" w:rsidRPr="008528D9">
        <w:rPr>
          <w:rFonts w:ascii="Book Antiqua" w:hAnsi="Book Antiqua"/>
        </w:rPr>
        <w:t>światem</w:t>
      </w:r>
      <w:r w:rsidR="00971A36" w:rsidRPr="008528D9">
        <w:rPr>
          <w:rFonts w:ascii="Book Antiqua" w:hAnsi="Book Antiqua"/>
        </w:rPr>
        <w:t>”</w:t>
      </w:r>
      <w:r w:rsidR="005338B9" w:rsidRPr="008528D9">
        <w:rPr>
          <w:rFonts w:ascii="Book Antiqua" w:hAnsi="Book Antiqua"/>
        </w:rPr>
        <w:t xml:space="preserve"> </w:t>
      </w:r>
      <w:r w:rsidRPr="008528D9">
        <w:rPr>
          <w:rFonts w:ascii="Book Antiqua" w:hAnsi="Book Antiqua"/>
        </w:rPr>
        <w:br/>
      </w:r>
      <w:r w:rsidR="005338B9" w:rsidRPr="008528D9">
        <w:rPr>
          <w:rFonts w:ascii="Book Antiqua" w:hAnsi="Book Antiqua"/>
        </w:rPr>
        <w:t xml:space="preserve">z opłatka </w:t>
      </w:r>
      <w:r w:rsidR="00D07FCA" w:rsidRPr="008528D9">
        <w:rPr>
          <w:rFonts w:ascii="Book Antiqua" w:hAnsi="Book Antiqua"/>
        </w:rPr>
        <w:t>umieszczano</w:t>
      </w:r>
      <w:r w:rsidR="005338B9" w:rsidRPr="008528D9">
        <w:rPr>
          <w:rFonts w:ascii="Book Antiqua" w:hAnsi="Book Antiqua"/>
        </w:rPr>
        <w:t xml:space="preserve"> nad stołem wigilijnym</w:t>
      </w:r>
      <w:r w:rsidR="00D07FCA" w:rsidRPr="008528D9">
        <w:rPr>
          <w:rFonts w:ascii="Book Antiqua" w:hAnsi="Book Antiqua"/>
        </w:rPr>
        <w:t xml:space="preserve">, wierząc, </w:t>
      </w:r>
      <w:r w:rsidR="005338B9" w:rsidRPr="008528D9">
        <w:rPr>
          <w:rFonts w:ascii="Book Antiqua" w:hAnsi="Book Antiqua"/>
        </w:rPr>
        <w:t xml:space="preserve">że </w:t>
      </w:r>
      <w:r w:rsidR="00D07FCA" w:rsidRPr="008528D9">
        <w:rPr>
          <w:rFonts w:ascii="Book Antiqua" w:hAnsi="Book Antiqua"/>
        </w:rPr>
        <w:t xml:space="preserve">przyniesie </w:t>
      </w:r>
      <w:r w:rsidR="005338B9" w:rsidRPr="008528D9">
        <w:rPr>
          <w:rFonts w:ascii="Book Antiqua" w:hAnsi="Book Antiqua"/>
        </w:rPr>
        <w:t>domownikom pomyślność i zdrowie na cały rok</w:t>
      </w:r>
      <w:r w:rsidR="005338B9" w:rsidRPr="008528D9">
        <w:rPr>
          <w:rStyle w:val="Odwoanieprzypisudolnego"/>
          <w:rFonts w:ascii="Book Antiqua" w:hAnsi="Book Antiqua"/>
        </w:rPr>
        <w:footnoteReference w:id="168"/>
      </w:r>
      <w:r w:rsidR="005338B9" w:rsidRPr="008528D9">
        <w:rPr>
          <w:rFonts w:ascii="Book Antiqua" w:hAnsi="Book Antiqua"/>
        </w:rPr>
        <w:t xml:space="preserve">. </w:t>
      </w:r>
      <w:r w:rsidRPr="008528D9">
        <w:rPr>
          <w:rFonts w:ascii="Book Antiqua" w:hAnsi="Book Antiqua"/>
        </w:rPr>
        <w:t>P</w:t>
      </w:r>
      <w:r w:rsidR="005338B9" w:rsidRPr="008528D9">
        <w:rPr>
          <w:rFonts w:ascii="Book Antiqua" w:hAnsi="Book Antiqua"/>
        </w:rPr>
        <w:t>od koniec adwentu</w:t>
      </w:r>
      <w:r w:rsidRPr="008528D9">
        <w:rPr>
          <w:rFonts w:ascii="Book Antiqua" w:hAnsi="Book Antiqua"/>
        </w:rPr>
        <w:t>, przygotowując</w:t>
      </w:r>
      <w:r w:rsidR="005338B9" w:rsidRPr="008528D9">
        <w:rPr>
          <w:rFonts w:ascii="Book Antiqua" w:hAnsi="Book Antiqua"/>
        </w:rPr>
        <w:t xml:space="preserve"> się do różnych form kolędowania</w:t>
      </w:r>
      <w:r w:rsidR="00D07FCA" w:rsidRPr="008528D9">
        <w:rPr>
          <w:rFonts w:ascii="Book Antiqua" w:hAnsi="Book Antiqua"/>
        </w:rPr>
        <w:t>,</w:t>
      </w:r>
      <w:r w:rsidR="005338B9" w:rsidRPr="008528D9">
        <w:rPr>
          <w:rFonts w:ascii="Book Antiqua" w:hAnsi="Book Antiqua"/>
        </w:rPr>
        <w:t xml:space="preserve"> </w:t>
      </w:r>
      <w:r w:rsidRPr="008528D9">
        <w:rPr>
          <w:rFonts w:ascii="Book Antiqua" w:hAnsi="Book Antiqua"/>
        </w:rPr>
        <w:t xml:space="preserve">wykonywano </w:t>
      </w:r>
      <w:r w:rsidR="005338B9" w:rsidRPr="008528D9">
        <w:rPr>
          <w:rFonts w:ascii="Book Antiqua" w:hAnsi="Book Antiqua"/>
        </w:rPr>
        <w:t xml:space="preserve">własnoręcznie kostiumy, maski </w:t>
      </w:r>
      <w:r w:rsidRPr="008528D9">
        <w:rPr>
          <w:rFonts w:ascii="Book Antiqua" w:hAnsi="Book Antiqua"/>
        </w:rPr>
        <w:t>i</w:t>
      </w:r>
      <w:r w:rsidR="005338B9" w:rsidRPr="008528D9">
        <w:rPr>
          <w:rFonts w:ascii="Book Antiqua" w:hAnsi="Book Antiqua"/>
        </w:rPr>
        <w:t xml:space="preserve"> inne rekwizyty. Najpopularniejsze </w:t>
      </w:r>
      <w:r w:rsidRPr="008528D9">
        <w:rPr>
          <w:rFonts w:ascii="Book Antiqua" w:hAnsi="Book Antiqua"/>
        </w:rPr>
        <w:t xml:space="preserve">były </w:t>
      </w:r>
      <w:r w:rsidR="005338B9" w:rsidRPr="008528D9">
        <w:rPr>
          <w:rFonts w:ascii="Book Antiqua" w:hAnsi="Book Antiqua"/>
        </w:rPr>
        <w:t>kostiumy i maski Herod</w:t>
      </w:r>
      <w:r w:rsidR="00613617" w:rsidRPr="008528D9">
        <w:rPr>
          <w:rFonts w:ascii="Book Antiqua" w:hAnsi="Book Antiqua"/>
        </w:rPr>
        <w:t>a</w:t>
      </w:r>
      <w:r w:rsidR="005338B9" w:rsidRPr="008528D9">
        <w:rPr>
          <w:rFonts w:ascii="Book Antiqua" w:hAnsi="Book Antiqua"/>
        </w:rPr>
        <w:t>, Dziad</w:t>
      </w:r>
      <w:r w:rsidR="00613617" w:rsidRPr="008528D9">
        <w:rPr>
          <w:rFonts w:ascii="Book Antiqua" w:hAnsi="Book Antiqua"/>
        </w:rPr>
        <w:t>a</w:t>
      </w:r>
      <w:r w:rsidR="005338B9" w:rsidRPr="008528D9">
        <w:rPr>
          <w:rFonts w:ascii="Book Antiqua" w:hAnsi="Book Antiqua"/>
        </w:rPr>
        <w:t>, Śmier</w:t>
      </w:r>
      <w:r w:rsidR="00613617" w:rsidRPr="008528D9">
        <w:rPr>
          <w:rFonts w:ascii="Book Antiqua" w:hAnsi="Book Antiqua"/>
        </w:rPr>
        <w:t>ci</w:t>
      </w:r>
      <w:r w:rsidR="005338B9" w:rsidRPr="008528D9">
        <w:rPr>
          <w:rFonts w:ascii="Book Antiqua" w:hAnsi="Book Antiqua"/>
        </w:rPr>
        <w:t>, Turo</w:t>
      </w:r>
      <w:r w:rsidR="00613617" w:rsidRPr="008528D9">
        <w:rPr>
          <w:rFonts w:ascii="Book Antiqua" w:hAnsi="Book Antiqua"/>
        </w:rPr>
        <w:t>nia</w:t>
      </w:r>
      <w:r w:rsidR="005338B9" w:rsidRPr="008528D9">
        <w:rPr>
          <w:rFonts w:ascii="Book Antiqua" w:hAnsi="Book Antiqua"/>
        </w:rPr>
        <w:t>, Żyd</w:t>
      </w:r>
      <w:r w:rsidR="00613617" w:rsidRPr="008528D9">
        <w:rPr>
          <w:rFonts w:ascii="Book Antiqua" w:hAnsi="Book Antiqua"/>
        </w:rPr>
        <w:t>a</w:t>
      </w:r>
      <w:r w:rsidR="005338B9" w:rsidRPr="008528D9">
        <w:rPr>
          <w:rFonts w:ascii="Book Antiqua" w:hAnsi="Book Antiqua"/>
        </w:rPr>
        <w:t xml:space="preserve">, </w:t>
      </w:r>
      <w:r w:rsidR="00613617" w:rsidRPr="008528D9">
        <w:rPr>
          <w:rFonts w:ascii="Book Antiqua" w:hAnsi="Book Antiqua"/>
        </w:rPr>
        <w:t xml:space="preserve">trzech </w:t>
      </w:r>
      <w:r w:rsidR="005338B9" w:rsidRPr="008528D9">
        <w:rPr>
          <w:rFonts w:ascii="Book Antiqua" w:hAnsi="Book Antiqua"/>
        </w:rPr>
        <w:t>Król</w:t>
      </w:r>
      <w:r w:rsidR="00613617" w:rsidRPr="008528D9">
        <w:rPr>
          <w:rFonts w:ascii="Book Antiqua" w:hAnsi="Book Antiqua"/>
        </w:rPr>
        <w:t>ów</w:t>
      </w:r>
      <w:r w:rsidRPr="008528D9">
        <w:rPr>
          <w:rFonts w:ascii="Book Antiqua" w:hAnsi="Book Antiqua"/>
        </w:rPr>
        <w:t xml:space="preserve"> i rekwizyty takie jak: gwiazdy, figurki,</w:t>
      </w:r>
      <w:r w:rsidR="005338B9" w:rsidRPr="008528D9">
        <w:rPr>
          <w:rFonts w:ascii="Book Antiqua" w:hAnsi="Book Antiqua"/>
        </w:rPr>
        <w:t xml:space="preserve"> szopki. Na Wielkanoc zaś wykonywano palmy i pisanki. Lasowiackie palmy </w:t>
      </w:r>
      <w:r w:rsidRPr="008528D9">
        <w:rPr>
          <w:rFonts w:ascii="Book Antiqua" w:hAnsi="Book Antiqua"/>
        </w:rPr>
        <w:t>miały</w:t>
      </w:r>
      <w:r w:rsidR="00613617" w:rsidRPr="008528D9">
        <w:rPr>
          <w:rFonts w:ascii="Book Antiqua" w:hAnsi="Book Antiqua"/>
        </w:rPr>
        <w:t xml:space="preserve"> niewielki rozmiar (ok. 40 cm) i </w:t>
      </w:r>
      <w:r w:rsidRPr="008528D9">
        <w:rPr>
          <w:rFonts w:ascii="Book Antiqua" w:hAnsi="Book Antiqua"/>
        </w:rPr>
        <w:t>nie były zbyt skomplikowane. Składały</w:t>
      </w:r>
      <w:r w:rsidR="005338B9" w:rsidRPr="008528D9">
        <w:rPr>
          <w:rFonts w:ascii="Book Antiqua" w:hAnsi="Book Antiqua"/>
        </w:rPr>
        <w:t xml:space="preserve"> się z trzciny, gałązek </w:t>
      </w:r>
      <w:r w:rsidR="005338B9" w:rsidRPr="008528D9">
        <w:rPr>
          <w:rFonts w:ascii="Book Antiqua" w:hAnsi="Book Antiqua"/>
        </w:rPr>
        <w:lastRenderedPageBreak/>
        <w:t>wierzbowych</w:t>
      </w:r>
      <w:r w:rsidR="00613617" w:rsidRPr="008528D9">
        <w:rPr>
          <w:rFonts w:ascii="Book Antiqua" w:hAnsi="Book Antiqua"/>
        </w:rPr>
        <w:t>,</w:t>
      </w:r>
      <w:r w:rsidR="005338B9" w:rsidRPr="008528D9">
        <w:rPr>
          <w:rFonts w:ascii="Book Antiqua" w:hAnsi="Book Antiqua"/>
        </w:rPr>
        <w:t xml:space="preserve"> bukszpanu</w:t>
      </w:r>
      <w:r w:rsidRPr="008528D9">
        <w:rPr>
          <w:rFonts w:ascii="Book Antiqua" w:hAnsi="Book Antiqua"/>
        </w:rPr>
        <w:t xml:space="preserve"> związanych</w:t>
      </w:r>
      <w:r w:rsidR="005338B9" w:rsidRPr="008528D9">
        <w:rPr>
          <w:rFonts w:ascii="Book Antiqua" w:hAnsi="Book Antiqua"/>
        </w:rPr>
        <w:t xml:space="preserve"> łykiem </w:t>
      </w:r>
      <w:r w:rsidR="00613617" w:rsidRPr="008528D9">
        <w:rPr>
          <w:rFonts w:ascii="Book Antiqua" w:hAnsi="Book Antiqua"/>
        </w:rPr>
        <w:t>lub</w:t>
      </w:r>
      <w:r w:rsidRPr="008528D9">
        <w:rPr>
          <w:rFonts w:ascii="Book Antiqua" w:hAnsi="Book Antiqua"/>
        </w:rPr>
        <w:t xml:space="preserve"> sznurkiem, pod który dodawano przędzę lnianą. Pisanki wykonywano</w:t>
      </w:r>
      <w:r w:rsidR="005338B9" w:rsidRPr="008528D9">
        <w:rPr>
          <w:rFonts w:ascii="Book Antiqua" w:hAnsi="Book Antiqua"/>
        </w:rPr>
        <w:t xml:space="preserve"> metodą batikową i skrobaną</w:t>
      </w:r>
      <w:r w:rsidR="005338B9" w:rsidRPr="008528D9">
        <w:rPr>
          <w:rFonts w:ascii="Book Antiqua" w:hAnsi="Book Antiqua"/>
          <w:vertAlign w:val="superscript"/>
        </w:rPr>
        <w:footnoteReference w:id="169"/>
      </w:r>
      <w:r w:rsidRPr="008528D9">
        <w:rPr>
          <w:rFonts w:ascii="Book Antiqua" w:hAnsi="Book Antiqua"/>
        </w:rPr>
        <w:t>.</w:t>
      </w:r>
    </w:p>
    <w:p w14:paraId="3B393D71" w14:textId="77777777" w:rsidR="00971A36" w:rsidRPr="008528D9" w:rsidRDefault="00971A36" w:rsidP="008B4B86">
      <w:pPr>
        <w:spacing w:line="276" w:lineRule="auto"/>
        <w:jc w:val="both"/>
        <w:rPr>
          <w:rFonts w:ascii="Book Antiqua" w:hAnsi="Book Antiqua"/>
        </w:rPr>
      </w:pPr>
    </w:p>
    <w:p w14:paraId="5E5EE1D5" w14:textId="51CC0F9D" w:rsidR="00FA5B47" w:rsidRPr="008528D9" w:rsidRDefault="00100799" w:rsidP="00112166">
      <w:pPr>
        <w:pStyle w:val="Nagwek2"/>
        <w:spacing w:line="276" w:lineRule="auto"/>
        <w:rPr>
          <w:rFonts w:ascii="Book Antiqua" w:eastAsia="Times New Roman" w:hAnsi="Book Antiqua"/>
          <w:b/>
          <w:sz w:val="28"/>
          <w:szCs w:val="28"/>
          <w:u w:val="single"/>
        </w:rPr>
      </w:pPr>
      <w:bookmarkStart w:id="82" w:name="_Toc102372045"/>
      <w:r w:rsidRPr="008528D9">
        <w:rPr>
          <w:rFonts w:ascii="Book Antiqua" w:hAnsi="Book Antiqua"/>
          <w:b/>
          <w:sz w:val="28"/>
          <w:szCs w:val="28"/>
        </w:rPr>
        <w:t>4</w:t>
      </w:r>
      <w:r w:rsidR="009D2A5B" w:rsidRPr="008528D9">
        <w:rPr>
          <w:rFonts w:ascii="Book Antiqua" w:hAnsi="Book Antiqua"/>
          <w:b/>
          <w:sz w:val="28"/>
          <w:szCs w:val="28"/>
        </w:rPr>
        <w:t>.5.4</w:t>
      </w:r>
      <w:r w:rsidR="00FA5B47" w:rsidRPr="008528D9">
        <w:rPr>
          <w:rFonts w:ascii="Book Antiqua" w:hAnsi="Book Antiqua"/>
          <w:b/>
          <w:sz w:val="28"/>
          <w:szCs w:val="28"/>
        </w:rPr>
        <w:t>. Obrzędowość doroczna i rodzinna</w:t>
      </w:r>
      <w:bookmarkEnd w:id="82"/>
    </w:p>
    <w:p w14:paraId="790A93BF" w14:textId="69E126A9" w:rsidR="00FA5B47" w:rsidRPr="008528D9" w:rsidRDefault="00FA5B47" w:rsidP="00FA5B47">
      <w:pPr>
        <w:spacing w:line="276" w:lineRule="auto"/>
        <w:ind w:firstLine="708"/>
        <w:jc w:val="both"/>
        <w:rPr>
          <w:rFonts w:ascii="Book Antiqua" w:hAnsi="Book Antiqua"/>
        </w:rPr>
      </w:pPr>
      <w:r w:rsidRPr="008528D9">
        <w:rPr>
          <w:rFonts w:ascii="Book Antiqua" w:hAnsi="Book Antiqua"/>
        </w:rPr>
        <w:t>Etnografowie wyszczególniają dwa typy społecznej obrzędowości: doroczną, związaną z czasem kalendarzowym, następstwem p</w:t>
      </w:r>
      <w:r w:rsidR="008B4B86" w:rsidRPr="008528D9">
        <w:rPr>
          <w:rFonts w:ascii="Book Antiqua" w:hAnsi="Book Antiqua"/>
        </w:rPr>
        <w:t>ór roku i</w:t>
      </w:r>
      <w:r w:rsidRPr="008528D9">
        <w:rPr>
          <w:rFonts w:ascii="Book Antiqua" w:hAnsi="Book Antiqua"/>
        </w:rPr>
        <w:t xml:space="preserve"> cyklami prac </w:t>
      </w:r>
      <w:r w:rsidR="00C010C9" w:rsidRPr="008528D9">
        <w:rPr>
          <w:rFonts w:ascii="Book Antiqua" w:hAnsi="Book Antiqua"/>
        </w:rPr>
        <w:br/>
      </w:r>
      <w:r w:rsidR="00B86ABF" w:rsidRPr="008528D9">
        <w:rPr>
          <w:rFonts w:ascii="Book Antiqua" w:hAnsi="Book Antiqua"/>
        </w:rPr>
        <w:t>w gospodarstwach</w:t>
      </w:r>
      <w:r w:rsidRPr="008528D9">
        <w:rPr>
          <w:rFonts w:ascii="Book Antiqua" w:hAnsi="Book Antiqua"/>
        </w:rPr>
        <w:t xml:space="preserve"> rolnych</w:t>
      </w:r>
      <w:r w:rsidR="00971A36" w:rsidRPr="008528D9">
        <w:rPr>
          <w:rFonts w:ascii="Book Antiqua" w:hAnsi="Book Antiqua"/>
        </w:rPr>
        <w:t>, jak</w:t>
      </w:r>
      <w:r w:rsidR="00C010C9" w:rsidRPr="008528D9">
        <w:rPr>
          <w:rFonts w:ascii="Book Antiqua" w:hAnsi="Book Antiqua"/>
        </w:rPr>
        <w:t xml:space="preserve"> również z obchodami świąt i okresów religijnych</w:t>
      </w:r>
      <w:r w:rsidRPr="008528D9">
        <w:rPr>
          <w:rFonts w:ascii="Book Antiqua" w:hAnsi="Book Antiqua"/>
        </w:rPr>
        <w:t xml:space="preserve"> oraz obrzędowość rodzinną, </w:t>
      </w:r>
      <w:r w:rsidR="00B86ABF" w:rsidRPr="008528D9">
        <w:rPr>
          <w:rFonts w:ascii="Book Antiqua" w:hAnsi="Book Antiqua"/>
        </w:rPr>
        <w:t>towarzyszącą kolejnym</w:t>
      </w:r>
      <w:r w:rsidRPr="008528D9">
        <w:rPr>
          <w:rFonts w:ascii="Book Antiqua" w:hAnsi="Book Antiqua"/>
        </w:rPr>
        <w:t xml:space="preserve"> okresom życia ludzkiego. </w:t>
      </w:r>
      <w:r w:rsidR="008B4B86" w:rsidRPr="008528D9">
        <w:rPr>
          <w:rFonts w:ascii="Book Antiqua" w:hAnsi="Book Antiqua"/>
        </w:rPr>
        <w:t>O</w:t>
      </w:r>
      <w:r w:rsidRPr="008528D9">
        <w:rPr>
          <w:rFonts w:ascii="Book Antiqua" w:hAnsi="Book Antiqua"/>
        </w:rPr>
        <w:t>brzędowość Lasowiaków</w:t>
      </w:r>
      <w:r w:rsidR="008B4B86" w:rsidRPr="008528D9">
        <w:rPr>
          <w:rFonts w:ascii="Book Antiqua" w:hAnsi="Book Antiqua"/>
        </w:rPr>
        <w:t>,</w:t>
      </w:r>
      <w:r w:rsidRPr="008528D9">
        <w:rPr>
          <w:rFonts w:ascii="Book Antiqua" w:hAnsi="Book Antiqua"/>
        </w:rPr>
        <w:t xml:space="preserve"> w</w:t>
      </w:r>
      <w:r w:rsidR="008B4B86" w:rsidRPr="008528D9">
        <w:rPr>
          <w:rFonts w:ascii="Book Antiqua" w:hAnsi="Book Antiqua"/>
        </w:rPr>
        <w:t xml:space="preserve">pisując się z reguły w </w:t>
      </w:r>
      <w:r w:rsidRPr="008528D9">
        <w:rPr>
          <w:rFonts w:ascii="Book Antiqua" w:hAnsi="Book Antiqua"/>
        </w:rPr>
        <w:t>stosowane na ziemiach polskich</w:t>
      </w:r>
      <w:r w:rsidR="008B4B86" w:rsidRPr="008528D9">
        <w:rPr>
          <w:rFonts w:ascii="Book Antiqua" w:hAnsi="Book Antiqua"/>
        </w:rPr>
        <w:t xml:space="preserve"> zwyczaje i wzorce kulturowe, naznacza je regionalną</w:t>
      </w:r>
      <w:r w:rsidRPr="008528D9">
        <w:rPr>
          <w:rFonts w:ascii="Book Antiqua" w:hAnsi="Book Antiqua"/>
        </w:rPr>
        <w:t xml:space="preserve"> </w:t>
      </w:r>
      <w:r w:rsidR="008B4B86" w:rsidRPr="008528D9">
        <w:rPr>
          <w:rFonts w:ascii="Book Antiqua" w:hAnsi="Book Antiqua"/>
        </w:rPr>
        <w:t>specyfiką</w:t>
      </w:r>
      <w:r w:rsidRPr="008528D9">
        <w:rPr>
          <w:rFonts w:ascii="Book Antiqua" w:hAnsi="Book Antiqua"/>
        </w:rPr>
        <w:t>.</w:t>
      </w:r>
    </w:p>
    <w:p w14:paraId="6106D624" w14:textId="3E3661A3" w:rsidR="00FA5B47" w:rsidRPr="008528D9" w:rsidRDefault="0031685A" w:rsidP="00FA5B47">
      <w:pPr>
        <w:spacing w:line="276" w:lineRule="auto"/>
        <w:ind w:firstLine="708"/>
        <w:jc w:val="both"/>
        <w:rPr>
          <w:rFonts w:ascii="Book Antiqua" w:hAnsi="Book Antiqua"/>
        </w:rPr>
      </w:pPr>
      <w:r w:rsidRPr="008528D9">
        <w:rPr>
          <w:rFonts w:ascii="Book Antiqua" w:hAnsi="Book Antiqua"/>
        </w:rPr>
        <w:t xml:space="preserve">Z rokiem liturgicznym </w:t>
      </w:r>
      <w:r w:rsidR="008B4B86" w:rsidRPr="008528D9">
        <w:rPr>
          <w:rFonts w:ascii="Book Antiqua" w:hAnsi="Book Antiqua"/>
        </w:rPr>
        <w:t xml:space="preserve">w lasowiackich społecznościach </w:t>
      </w:r>
      <w:r w:rsidRPr="008528D9">
        <w:rPr>
          <w:rFonts w:ascii="Book Antiqua" w:hAnsi="Book Antiqua"/>
        </w:rPr>
        <w:t xml:space="preserve">związane były zwyczaje dotyczące takich okresów jak Adwent, Wielki Post, Święta Bożego Narodzenia czy Święta Wielkanocne. </w:t>
      </w:r>
      <w:r w:rsidR="00FA5B47" w:rsidRPr="008528D9">
        <w:rPr>
          <w:rFonts w:ascii="Book Antiqua" w:hAnsi="Book Antiqua"/>
        </w:rPr>
        <w:t xml:space="preserve">W </w:t>
      </w:r>
      <w:r w:rsidR="008B4B86" w:rsidRPr="008528D9">
        <w:rPr>
          <w:rFonts w:ascii="Book Antiqua" w:hAnsi="Book Antiqua"/>
        </w:rPr>
        <w:t xml:space="preserve">czasie </w:t>
      </w:r>
      <w:r w:rsidRPr="008528D9">
        <w:rPr>
          <w:rFonts w:ascii="Book Antiqua" w:hAnsi="Book Antiqua"/>
        </w:rPr>
        <w:t>Adwentu i Wielkiego Postu</w:t>
      </w:r>
      <w:r w:rsidR="00FA5B47" w:rsidRPr="008528D9">
        <w:rPr>
          <w:rFonts w:ascii="Book Antiqua" w:hAnsi="Book Antiqua"/>
        </w:rPr>
        <w:t xml:space="preserve"> starano się nie ubierać jasnych i jaskrawych ubrań, nie odbywały się zabawy, unikano radosnych i skocznych pieśni. </w:t>
      </w:r>
      <w:r w:rsidRPr="008528D9">
        <w:rPr>
          <w:rFonts w:ascii="Book Antiqua" w:hAnsi="Book Antiqua"/>
        </w:rPr>
        <w:t>Ograniczano</w:t>
      </w:r>
      <w:r w:rsidR="00FA5B47" w:rsidRPr="008528D9">
        <w:rPr>
          <w:rFonts w:ascii="Book Antiqua" w:hAnsi="Book Antiqua"/>
        </w:rPr>
        <w:t xml:space="preserve"> potraw</w:t>
      </w:r>
      <w:r w:rsidRPr="008528D9">
        <w:rPr>
          <w:rFonts w:ascii="Book Antiqua" w:hAnsi="Book Antiqua"/>
        </w:rPr>
        <w:t>y mięsne i nabiał</w:t>
      </w:r>
      <w:r w:rsidR="00971A36" w:rsidRPr="008528D9">
        <w:rPr>
          <w:rFonts w:ascii="Book Antiqua" w:hAnsi="Book Antiqua"/>
        </w:rPr>
        <w:t xml:space="preserve"> </w:t>
      </w:r>
      <w:r w:rsidR="00FA5B47" w:rsidRPr="008528D9">
        <w:rPr>
          <w:rFonts w:ascii="Book Antiqua" w:hAnsi="Book Antiqua"/>
        </w:rPr>
        <w:t>a jako omasty używano olejów roślinnych, pozyskiwan</w:t>
      </w:r>
      <w:r w:rsidR="00971A36" w:rsidRPr="008528D9">
        <w:rPr>
          <w:rFonts w:ascii="Book Antiqua" w:hAnsi="Book Antiqua"/>
        </w:rPr>
        <w:t>ych</w:t>
      </w:r>
      <w:r w:rsidR="00FA5B47" w:rsidRPr="008528D9">
        <w:rPr>
          <w:rFonts w:ascii="Book Antiqua" w:hAnsi="Book Antiqua"/>
        </w:rPr>
        <w:t xml:space="preserve"> z nasion lnu lub konopi. Olej można było kupić na targu albo wprost w olejarniach, które funkcjonowały m.in. w Brzyskiej Woli, Brzózie Królewskiej, Jelnej</w:t>
      </w:r>
      <w:r w:rsidR="00254B4E" w:rsidRPr="008528D9">
        <w:rPr>
          <w:rFonts w:ascii="Book Antiqua" w:hAnsi="Book Antiqua"/>
        </w:rPr>
        <w:t>,</w:t>
      </w:r>
      <w:r w:rsidR="00FA5B47" w:rsidRPr="008528D9">
        <w:rPr>
          <w:rFonts w:ascii="Book Antiqua" w:hAnsi="Book Antiqua"/>
        </w:rPr>
        <w:t xml:space="preserve"> Stanach czy Wilczej Woli. Przed nadchodzącym postem gromadzili się przed nimi mieszkańcy z bliższej i dalszej okolicy</w:t>
      </w:r>
      <w:r w:rsidR="00FA5B47" w:rsidRPr="008528D9">
        <w:rPr>
          <w:rFonts w:ascii="Book Antiqua" w:hAnsi="Book Antiqua"/>
          <w:vertAlign w:val="superscript"/>
        </w:rPr>
        <w:footnoteReference w:id="170"/>
      </w:r>
      <w:r w:rsidR="00FA5B47" w:rsidRPr="008528D9">
        <w:rPr>
          <w:rFonts w:ascii="Book Antiqua" w:hAnsi="Book Antiqua"/>
        </w:rPr>
        <w:t xml:space="preserve">. </w:t>
      </w:r>
      <w:r w:rsidR="00E5483D" w:rsidRPr="008528D9">
        <w:rPr>
          <w:rFonts w:ascii="Book Antiqua" w:hAnsi="Book Antiqua"/>
        </w:rPr>
        <w:t>Olejem zastępowano masło i mleko</w:t>
      </w:r>
      <w:r w:rsidR="00E5483D" w:rsidRPr="008528D9">
        <w:rPr>
          <w:rFonts w:ascii="Book Antiqua" w:hAnsi="Book Antiqua"/>
          <w:vertAlign w:val="superscript"/>
        </w:rPr>
        <w:footnoteReference w:id="171"/>
      </w:r>
      <w:r w:rsidR="00E5483D" w:rsidRPr="008528D9">
        <w:rPr>
          <w:rFonts w:ascii="Book Antiqua" w:hAnsi="Book Antiqua"/>
        </w:rPr>
        <w:t>, jedzono go w stanie surowym, głównie świeży</w:t>
      </w:r>
      <w:r w:rsidR="0042048E">
        <w:rPr>
          <w:rFonts w:ascii="Book Antiqua" w:hAnsi="Book Antiqua"/>
        </w:rPr>
        <w:t>,</w:t>
      </w:r>
      <w:r w:rsidR="00E5483D" w:rsidRPr="008528D9">
        <w:rPr>
          <w:rFonts w:ascii="Book Antiqua" w:hAnsi="Book Antiqua"/>
        </w:rPr>
        <w:t xml:space="preserve"> zaraz po wytłoczeniu, z chlebem i cebulą</w:t>
      </w:r>
      <w:r w:rsidR="00E5483D" w:rsidRPr="008528D9">
        <w:rPr>
          <w:rFonts w:ascii="Book Antiqua" w:hAnsi="Book Antiqua"/>
          <w:vertAlign w:val="superscript"/>
        </w:rPr>
        <w:footnoteReference w:id="172"/>
      </w:r>
      <w:r w:rsidR="00E5483D" w:rsidRPr="008528D9">
        <w:rPr>
          <w:rFonts w:ascii="Book Antiqua" w:hAnsi="Book Antiqua"/>
        </w:rPr>
        <w:t xml:space="preserve">. Smażony z cebulą dodawano do większości potraw. Do przygotowania postnego pożywienia wykorzystywano również </w:t>
      </w:r>
      <w:r w:rsidR="00971A36" w:rsidRPr="008528D9">
        <w:rPr>
          <w:rFonts w:ascii="Book Antiqua" w:hAnsi="Book Antiqua"/>
        </w:rPr>
        <w:t>„</w:t>
      </w:r>
      <w:r w:rsidR="00E5483D" w:rsidRPr="008528D9">
        <w:rPr>
          <w:rFonts w:ascii="Book Antiqua" w:hAnsi="Book Antiqua"/>
        </w:rPr>
        <w:t>makuch</w:t>
      </w:r>
      <w:r w:rsidR="00971A36" w:rsidRPr="008528D9">
        <w:rPr>
          <w:rFonts w:ascii="Book Antiqua" w:hAnsi="Book Antiqua"/>
        </w:rPr>
        <w:t>”</w:t>
      </w:r>
      <w:r w:rsidR="00E5483D" w:rsidRPr="008528D9">
        <w:rPr>
          <w:rFonts w:ascii="Book Antiqua" w:hAnsi="Book Antiqua"/>
        </w:rPr>
        <w:t xml:space="preserve">, jedzony bezpośrednio po wytłoczeniu oleju. Post ścisły obowiązywał </w:t>
      </w:r>
      <w:r w:rsidR="008B4B86" w:rsidRPr="008528D9">
        <w:rPr>
          <w:rFonts w:ascii="Book Antiqua" w:hAnsi="Book Antiqua"/>
        </w:rPr>
        <w:br/>
      </w:r>
      <w:r w:rsidR="00E5483D" w:rsidRPr="008528D9">
        <w:rPr>
          <w:rFonts w:ascii="Book Antiqua" w:hAnsi="Book Antiqua"/>
        </w:rPr>
        <w:t xml:space="preserve">w Środę Popielcową i Wielki Piątek, gdy wielu piło wodę lub jedynie trzykrotnie </w:t>
      </w:r>
      <w:r w:rsidR="00D10647" w:rsidRPr="008528D9">
        <w:rPr>
          <w:rFonts w:ascii="Book Antiqua" w:hAnsi="Book Antiqua"/>
        </w:rPr>
        <w:br/>
      </w:r>
      <w:r w:rsidR="00E5483D" w:rsidRPr="008528D9">
        <w:rPr>
          <w:rFonts w:ascii="Book Antiqua" w:hAnsi="Book Antiqua"/>
        </w:rPr>
        <w:t>w ciągu dnia spożywało kromkę chleba. Zdarzało się, że poszczący ssali tylko surowe siemię lniane</w:t>
      </w:r>
      <w:r w:rsidR="00E5483D" w:rsidRPr="008528D9">
        <w:rPr>
          <w:rFonts w:ascii="Book Antiqua" w:hAnsi="Book Antiqua"/>
          <w:vertAlign w:val="superscript"/>
        </w:rPr>
        <w:footnoteReference w:id="173"/>
      </w:r>
      <w:r w:rsidR="00E5483D" w:rsidRPr="008528D9">
        <w:rPr>
          <w:rFonts w:ascii="Book Antiqua" w:hAnsi="Book Antiqua"/>
        </w:rPr>
        <w:t xml:space="preserve">. </w:t>
      </w:r>
      <w:r w:rsidR="00FA5B47" w:rsidRPr="008528D9">
        <w:rPr>
          <w:rFonts w:ascii="Book Antiqua" w:hAnsi="Book Antiqua"/>
        </w:rPr>
        <w:t>Prz</w:t>
      </w:r>
      <w:r w:rsidR="002D308A" w:rsidRPr="008528D9">
        <w:rPr>
          <w:rFonts w:ascii="Book Antiqua" w:hAnsi="Book Antiqua"/>
        </w:rPr>
        <w:t>ed świętami g</w:t>
      </w:r>
      <w:r w:rsidR="00FA5B47" w:rsidRPr="008528D9">
        <w:rPr>
          <w:rFonts w:ascii="Book Antiqua" w:hAnsi="Book Antiqua"/>
        </w:rPr>
        <w:t xml:space="preserve">ospodyni urządzała sprzątanie i bielenie izby, wypychano sienniki świeżą słomą i ubierano czystą, odświętną pościel. Szyto </w:t>
      </w:r>
      <w:r w:rsidR="00D10647" w:rsidRPr="008528D9">
        <w:rPr>
          <w:rFonts w:ascii="Book Antiqua" w:hAnsi="Book Antiqua"/>
        </w:rPr>
        <w:br/>
      </w:r>
      <w:r w:rsidR="00FA5B47" w:rsidRPr="008528D9">
        <w:rPr>
          <w:rFonts w:ascii="Book Antiqua" w:hAnsi="Book Antiqua"/>
        </w:rPr>
        <w:t xml:space="preserve">i haftowano obrusy, stawiano na łóżkach poduszki z koronką, przygotowywano firanki z papieru </w:t>
      </w:r>
      <w:r w:rsidR="002D308A" w:rsidRPr="008528D9">
        <w:rPr>
          <w:rFonts w:ascii="Book Antiqua" w:hAnsi="Book Antiqua"/>
        </w:rPr>
        <w:t xml:space="preserve">albo ozdobne wycinanki </w:t>
      </w:r>
      <w:r w:rsidR="00FA5B47" w:rsidRPr="008528D9">
        <w:rPr>
          <w:rFonts w:ascii="Book Antiqua" w:hAnsi="Book Antiqua"/>
        </w:rPr>
        <w:t xml:space="preserve">zawieszane w oknach lub przy półkach </w:t>
      </w:r>
      <w:r w:rsidR="00D10647" w:rsidRPr="008528D9">
        <w:rPr>
          <w:rFonts w:ascii="Book Antiqua" w:hAnsi="Book Antiqua"/>
        </w:rPr>
        <w:br/>
      </w:r>
      <w:r w:rsidR="00FA5B47" w:rsidRPr="008528D9">
        <w:rPr>
          <w:rFonts w:ascii="Book Antiqua" w:hAnsi="Book Antiqua"/>
        </w:rPr>
        <w:t>w kredensie</w:t>
      </w:r>
      <w:r w:rsidR="00FA5B47" w:rsidRPr="008528D9">
        <w:rPr>
          <w:rFonts w:ascii="Book Antiqua" w:hAnsi="Book Antiqua"/>
          <w:vertAlign w:val="superscript"/>
        </w:rPr>
        <w:footnoteReference w:id="174"/>
      </w:r>
      <w:r w:rsidR="00FA5B47" w:rsidRPr="008528D9">
        <w:rPr>
          <w:rFonts w:ascii="Book Antiqua" w:hAnsi="Book Antiqua"/>
        </w:rPr>
        <w:t xml:space="preserve">. </w:t>
      </w:r>
      <w:r w:rsidR="00254B4E" w:rsidRPr="008528D9">
        <w:rPr>
          <w:rFonts w:ascii="Book Antiqua" w:hAnsi="Book Antiqua"/>
        </w:rPr>
        <w:t>Wieczorami</w:t>
      </w:r>
      <w:r w:rsidR="00FA5B47" w:rsidRPr="008528D9">
        <w:rPr>
          <w:rFonts w:ascii="Book Antiqua" w:hAnsi="Book Antiqua"/>
        </w:rPr>
        <w:t xml:space="preserve"> </w:t>
      </w:r>
      <w:r w:rsidR="00254B4E" w:rsidRPr="008528D9">
        <w:rPr>
          <w:rFonts w:ascii="Book Antiqua" w:hAnsi="Book Antiqua"/>
        </w:rPr>
        <w:t xml:space="preserve">z bibuły </w:t>
      </w:r>
      <w:r w:rsidR="00FA5B47" w:rsidRPr="008528D9">
        <w:rPr>
          <w:rFonts w:ascii="Book Antiqua" w:hAnsi="Book Antiqua"/>
        </w:rPr>
        <w:t xml:space="preserve">robiono kwiaty, które łączono w girlandy </w:t>
      </w:r>
      <w:r w:rsidR="00D10647" w:rsidRPr="008528D9">
        <w:rPr>
          <w:rFonts w:ascii="Book Antiqua" w:hAnsi="Book Antiqua"/>
        </w:rPr>
        <w:br/>
      </w:r>
      <w:r w:rsidR="00FA5B47" w:rsidRPr="008528D9">
        <w:rPr>
          <w:rFonts w:ascii="Book Antiqua" w:hAnsi="Book Antiqua"/>
        </w:rPr>
        <w:lastRenderedPageBreak/>
        <w:t>i zawieszano p</w:t>
      </w:r>
      <w:r w:rsidR="00254B4E" w:rsidRPr="008528D9">
        <w:rPr>
          <w:rFonts w:ascii="Book Antiqua" w:hAnsi="Book Antiqua"/>
        </w:rPr>
        <w:t xml:space="preserve">od obrazami oraz </w:t>
      </w:r>
      <w:r w:rsidR="00FA5B47" w:rsidRPr="008528D9">
        <w:rPr>
          <w:rFonts w:ascii="Book Antiqua" w:hAnsi="Book Antiqua"/>
        </w:rPr>
        <w:t>pająki</w:t>
      </w:r>
      <w:r w:rsidR="00254B4E" w:rsidRPr="008528D9">
        <w:rPr>
          <w:rFonts w:ascii="Book Antiqua" w:hAnsi="Book Antiqua"/>
        </w:rPr>
        <w:t>, które</w:t>
      </w:r>
      <w:r w:rsidR="00CC6733" w:rsidRPr="008528D9">
        <w:rPr>
          <w:rFonts w:ascii="Book Antiqua" w:hAnsi="Book Antiqua"/>
        </w:rPr>
        <w:t>,</w:t>
      </w:r>
      <w:r w:rsidR="00254B4E" w:rsidRPr="008528D9">
        <w:rPr>
          <w:rFonts w:ascii="Book Antiqua" w:hAnsi="Book Antiqua"/>
        </w:rPr>
        <w:t xml:space="preserve"> </w:t>
      </w:r>
      <w:r w:rsidR="00CC6733" w:rsidRPr="008528D9">
        <w:rPr>
          <w:rFonts w:ascii="Book Antiqua" w:hAnsi="Book Antiqua"/>
        </w:rPr>
        <w:t>upowszechnione na początku XX w.</w:t>
      </w:r>
      <w:r w:rsidR="00CC6733" w:rsidRPr="008528D9">
        <w:rPr>
          <w:rFonts w:ascii="Book Antiqua" w:hAnsi="Book Antiqua"/>
          <w:vertAlign w:val="superscript"/>
        </w:rPr>
        <w:footnoteReference w:id="175"/>
      </w:r>
      <w:r w:rsidR="00D10647" w:rsidRPr="008528D9">
        <w:rPr>
          <w:rFonts w:ascii="Book Antiqua" w:hAnsi="Book Antiqua"/>
        </w:rPr>
        <w:t xml:space="preserve">, </w:t>
      </w:r>
      <w:r w:rsidR="00254B4E" w:rsidRPr="008528D9">
        <w:rPr>
          <w:rFonts w:ascii="Book Antiqua" w:hAnsi="Book Antiqua"/>
        </w:rPr>
        <w:t>wykonywano</w:t>
      </w:r>
      <w:r w:rsidR="00FA5B47" w:rsidRPr="008528D9">
        <w:rPr>
          <w:rFonts w:ascii="Book Antiqua" w:hAnsi="Book Antiqua"/>
        </w:rPr>
        <w:t xml:space="preserve"> z b</w:t>
      </w:r>
      <w:r w:rsidR="00254B4E" w:rsidRPr="008528D9">
        <w:rPr>
          <w:rFonts w:ascii="Book Antiqua" w:hAnsi="Book Antiqua"/>
        </w:rPr>
        <w:t xml:space="preserve">ibuły, słomy, papieru, a nawet </w:t>
      </w:r>
      <w:r w:rsidR="00FA5B47" w:rsidRPr="008528D9">
        <w:rPr>
          <w:rFonts w:ascii="Book Antiqua" w:hAnsi="Book Antiqua"/>
        </w:rPr>
        <w:t xml:space="preserve">z dartych pasów płótna. Popularne były formy krystaliczne, kuliste i abażurowe. </w:t>
      </w:r>
      <w:r w:rsidR="00254B4E" w:rsidRPr="008528D9">
        <w:rPr>
          <w:rFonts w:ascii="Book Antiqua" w:hAnsi="Book Antiqua"/>
        </w:rPr>
        <w:t xml:space="preserve">A. Giża z Przychojca twierdziła: </w:t>
      </w:r>
      <w:r w:rsidR="00D10647" w:rsidRPr="008528D9">
        <w:rPr>
          <w:rFonts w:ascii="Book Antiqua" w:hAnsi="Book Antiqua"/>
        </w:rPr>
        <w:br/>
      </w:r>
      <w:r w:rsidR="00CC6733" w:rsidRPr="008528D9">
        <w:rPr>
          <w:rFonts w:ascii="Book Antiqua" w:hAnsi="Book Antiqua"/>
        </w:rPr>
        <w:t>„</w:t>
      </w:r>
      <w:r w:rsidR="00FA5B47" w:rsidRPr="008528D9">
        <w:rPr>
          <w:rFonts w:ascii="Book Antiqua" w:hAnsi="Book Antiqua"/>
        </w:rPr>
        <w:t xml:space="preserve">W każdym domu musiał być pająk, bo przynosił ludziom pomyślność </w:t>
      </w:r>
      <w:r w:rsidR="00254B4E" w:rsidRPr="008528D9">
        <w:rPr>
          <w:rFonts w:ascii="Book Antiqua" w:hAnsi="Book Antiqua"/>
        </w:rPr>
        <w:br/>
      </w:r>
      <w:r w:rsidR="00FA5B47" w:rsidRPr="008528D9">
        <w:rPr>
          <w:rFonts w:ascii="Book Antiqua" w:hAnsi="Book Antiqua"/>
        </w:rPr>
        <w:t>w gospodarstwie i zdrowie na cały rok</w:t>
      </w:r>
      <w:r w:rsidR="00FA5B47" w:rsidRPr="008528D9">
        <w:rPr>
          <w:rFonts w:ascii="Book Antiqua" w:hAnsi="Book Antiqua"/>
          <w:vertAlign w:val="superscript"/>
        </w:rPr>
        <w:footnoteReference w:id="176"/>
      </w:r>
      <w:r w:rsidR="00FA5B47" w:rsidRPr="008528D9">
        <w:rPr>
          <w:rFonts w:ascii="Book Antiqua" w:hAnsi="Book Antiqua"/>
        </w:rPr>
        <w:t>.</w:t>
      </w:r>
      <w:r w:rsidR="00CC6733" w:rsidRPr="008528D9">
        <w:rPr>
          <w:rFonts w:ascii="Book Antiqua" w:hAnsi="Book Antiqua"/>
        </w:rPr>
        <w:t>”</w:t>
      </w:r>
      <w:r w:rsidR="00FA5B47" w:rsidRPr="008528D9">
        <w:rPr>
          <w:rFonts w:ascii="Book Antiqua" w:hAnsi="Book Antiqua"/>
          <w:i/>
        </w:rPr>
        <w:t xml:space="preserve"> </w:t>
      </w:r>
      <w:r w:rsidR="00FA5B47" w:rsidRPr="008528D9">
        <w:rPr>
          <w:rFonts w:ascii="Book Antiqua" w:hAnsi="Book Antiqua"/>
        </w:rPr>
        <w:t xml:space="preserve">Pająki, wraz ze </w:t>
      </w:r>
      <w:r w:rsidR="008C03A9" w:rsidRPr="008528D9">
        <w:rPr>
          <w:rFonts w:ascii="Book Antiqua" w:hAnsi="Book Antiqua"/>
        </w:rPr>
        <w:t>„</w:t>
      </w:r>
      <w:r w:rsidR="00FA5B47" w:rsidRPr="008528D9">
        <w:rPr>
          <w:rFonts w:ascii="Book Antiqua" w:hAnsi="Book Antiqua"/>
        </w:rPr>
        <w:t>światami</w:t>
      </w:r>
      <w:r w:rsidR="008C03A9" w:rsidRPr="008528D9">
        <w:rPr>
          <w:rFonts w:ascii="Book Antiqua" w:hAnsi="Book Antiqua"/>
        </w:rPr>
        <w:t>”</w:t>
      </w:r>
      <w:r w:rsidR="00FA5B47" w:rsidRPr="008528D9">
        <w:rPr>
          <w:rFonts w:ascii="Book Antiqua" w:hAnsi="Book Antiqua"/>
        </w:rPr>
        <w:t xml:space="preserve"> – kulistymi ozdobami z opłatków – wieszano u powały, nad miejscem, gdzie później spożywano wieczerzę wigilijną</w:t>
      </w:r>
      <w:r w:rsidR="00FA5B47" w:rsidRPr="008528D9">
        <w:rPr>
          <w:rFonts w:ascii="Book Antiqua" w:hAnsi="Book Antiqua"/>
          <w:vertAlign w:val="superscript"/>
        </w:rPr>
        <w:footnoteReference w:id="177"/>
      </w:r>
      <w:r w:rsidR="00254B4E" w:rsidRPr="008528D9">
        <w:rPr>
          <w:rFonts w:ascii="Book Antiqua" w:hAnsi="Book Antiqua"/>
        </w:rPr>
        <w:t>. W chatach z</w:t>
      </w:r>
      <w:r w:rsidR="00FA5B47" w:rsidRPr="008528D9">
        <w:rPr>
          <w:rFonts w:ascii="Book Antiqua" w:hAnsi="Book Antiqua"/>
        </w:rPr>
        <w:t xml:space="preserve">awieszano również </w:t>
      </w:r>
      <w:r w:rsidR="008C03A9" w:rsidRPr="008528D9">
        <w:rPr>
          <w:rFonts w:ascii="Book Antiqua" w:hAnsi="Book Antiqua"/>
        </w:rPr>
        <w:t>„</w:t>
      </w:r>
      <w:r w:rsidR="00FA5B47" w:rsidRPr="008528D9">
        <w:rPr>
          <w:rFonts w:ascii="Book Antiqua" w:hAnsi="Book Antiqua"/>
        </w:rPr>
        <w:t>podłaźniczkę</w:t>
      </w:r>
      <w:r w:rsidR="008C03A9" w:rsidRPr="008528D9">
        <w:rPr>
          <w:rFonts w:ascii="Book Antiqua" w:hAnsi="Book Antiqua"/>
        </w:rPr>
        <w:t>”</w:t>
      </w:r>
      <w:r w:rsidR="00FA5B47" w:rsidRPr="008528D9">
        <w:rPr>
          <w:rFonts w:ascii="Book Antiqua" w:hAnsi="Book Antiqua"/>
        </w:rPr>
        <w:t xml:space="preserve"> – wierzchołek jodły zdobiony </w:t>
      </w:r>
      <w:r w:rsidR="00CC6733" w:rsidRPr="008528D9">
        <w:rPr>
          <w:rFonts w:ascii="Book Antiqua" w:hAnsi="Book Antiqua"/>
        </w:rPr>
        <w:t>orzechami, jabł</w:t>
      </w:r>
      <w:r w:rsidR="00FA5B47" w:rsidRPr="008528D9">
        <w:rPr>
          <w:rFonts w:ascii="Book Antiqua" w:hAnsi="Book Antiqua"/>
        </w:rPr>
        <w:t xml:space="preserve">kami i zabawkami z bibuły oraz papierków po cukierkach zbieranych przez cały rok w tym celu. Tę, podobnie jak później choinkę </w:t>
      </w:r>
      <w:r w:rsidR="00CC6733" w:rsidRPr="008528D9">
        <w:rPr>
          <w:rFonts w:ascii="Book Antiqua" w:hAnsi="Book Antiqua"/>
        </w:rPr>
        <w:br/>
      </w:r>
      <w:r w:rsidR="00FA5B47" w:rsidRPr="008528D9">
        <w:rPr>
          <w:rFonts w:ascii="Book Antiqua" w:hAnsi="Book Antiqua"/>
        </w:rPr>
        <w:t xml:space="preserve">(u Lasowiaków zwyczaj stawiania choinki </w:t>
      </w:r>
      <w:r w:rsidR="00D10647" w:rsidRPr="008528D9">
        <w:rPr>
          <w:rFonts w:ascii="Book Antiqua" w:hAnsi="Book Antiqua"/>
        </w:rPr>
        <w:t xml:space="preserve">– gwar. </w:t>
      </w:r>
      <w:r w:rsidR="008C03A9" w:rsidRPr="008528D9">
        <w:rPr>
          <w:rFonts w:ascii="Book Antiqua" w:hAnsi="Book Antiqua"/>
        </w:rPr>
        <w:t>„</w:t>
      </w:r>
      <w:r w:rsidR="00FA5B47" w:rsidRPr="008528D9">
        <w:rPr>
          <w:rFonts w:ascii="Book Antiqua" w:hAnsi="Book Antiqua"/>
        </w:rPr>
        <w:t>drzewka</w:t>
      </w:r>
      <w:r w:rsidR="008C03A9" w:rsidRPr="008528D9">
        <w:rPr>
          <w:rFonts w:ascii="Book Antiqua" w:hAnsi="Book Antiqua"/>
        </w:rPr>
        <w:t>”</w:t>
      </w:r>
      <w:r w:rsidR="00D10647" w:rsidRPr="008528D9">
        <w:rPr>
          <w:rFonts w:ascii="Book Antiqua" w:hAnsi="Book Antiqua"/>
        </w:rPr>
        <w:t xml:space="preserve"> -</w:t>
      </w:r>
      <w:r w:rsidR="00FA5B47" w:rsidRPr="008528D9">
        <w:rPr>
          <w:rFonts w:ascii="Book Antiqua" w:hAnsi="Book Antiqua"/>
        </w:rPr>
        <w:t xml:space="preserve"> w izbie przyjął się stos</w:t>
      </w:r>
      <w:r w:rsidR="00254B4E" w:rsidRPr="008528D9">
        <w:rPr>
          <w:rFonts w:ascii="Book Antiqua" w:hAnsi="Book Antiqua"/>
        </w:rPr>
        <w:t>unkowo późno, przed II wojną</w:t>
      </w:r>
      <w:r w:rsidR="00CC6733" w:rsidRPr="008528D9">
        <w:rPr>
          <w:rFonts w:ascii="Book Antiqua" w:hAnsi="Book Antiqua"/>
        </w:rPr>
        <w:t xml:space="preserve"> światową</w:t>
      </w:r>
      <w:r w:rsidR="00254B4E" w:rsidRPr="008528D9">
        <w:rPr>
          <w:rFonts w:ascii="Book Antiqua" w:hAnsi="Book Antiqua"/>
        </w:rPr>
        <w:t xml:space="preserve">, </w:t>
      </w:r>
      <w:r w:rsidR="00FA5B47" w:rsidRPr="008528D9">
        <w:rPr>
          <w:rFonts w:ascii="Book Antiqua" w:hAnsi="Book Antiqua"/>
        </w:rPr>
        <w:t>w wielu miejscowościach nawet później</w:t>
      </w:r>
      <w:r w:rsidR="00FA5B47" w:rsidRPr="008528D9">
        <w:rPr>
          <w:rFonts w:ascii="Book Antiqua" w:hAnsi="Book Antiqua"/>
          <w:vertAlign w:val="superscript"/>
        </w:rPr>
        <w:footnoteReference w:id="178"/>
      </w:r>
      <w:r w:rsidR="00CC6733" w:rsidRPr="008528D9">
        <w:rPr>
          <w:rFonts w:ascii="Book Antiqua" w:hAnsi="Book Antiqua"/>
        </w:rPr>
        <w:t xml:space="preserve">) </w:t>
      </w:r>
      <w:r w:rsidR="00FA5B47" w:rsidRPr="008528D9">
        <w:rPr>
          <w:rFonts w:ascii="Book Antiqua" w:hAnsi="Book Antiqua"/>
        </w:rPr>
        <w:t>przynosili do izby mężczyźni w dzień wigilijny</w:t>
      </w:r>
      <w:r w:rsidR="00FA5B47" w:rsidRPr="008528D9">
        <w:rPr>
          <w:rFonts w:ascii="Book Antiqua" w:hAnsi="Book Antiqua"/>
          <w:vertAlign w:val="superscript"/>
        </w:rPr>
        <w:footnoteReference w:id="179"/>
      </w:r>
      <w:r w:rsidR="00FA5B47" w:rsidRPr="008528D9">
        <w:rPr>
          <w:rFonts w:ascii="Book Antiqua" w:hAnsi="Book Antiqua"/>
        </w:rPr>
        <w:t>.</w:t>
      </w:r>
    </w:p>
    <w:p w14:paraId="5E5202C3" w14:textId="10A5AA29" w:rsidR="00FA5B47" w:rsidRPr="008528D9" w:rsidRDefault="00FA5B47" w:rsidP="00FA5B47">
      <w:pPr>
        <w:spacing w:line="276" w:lineRule="auto"/>
        <w:ind w:firstLine="708"/>
        <w:jc w:val="both"/>
        <w:rPr>
          <w:rFonts w:ascii="Book Antiqua" w:hAnsi="Book Antiqua"/>
        </w:rPr>
      </w:pPr>
      <w:r w:rsidRPr="008528D9">
        <w:rPr>
          <w:rFonts w:ascii="Book Antiqua" w:hAnsi="Book Antiqua"/>
        </w:rPr>
        <w:t>Ozdoby wykonywano z materiałów takich jak</w:t>
      </w:r>
      <w:r w:rsidR="0042048E">
        <w:rPr>
          <w:rFonts w:ascii="Book Antiqua" w:hAnsi="Book Antiqua"/>
        </w:rPr>
        <w:t>:</w:t>
      </w:r>
      <w:r w:rsidRPr="008528D9">
        <w:rPr>
          <w:rFonts w:ascii="Book Antiqua" w:hAnsi="Book Antiqua"/>
        </w:rPr>
        <w:t xml:space="preserve"> słoma, orzechy, jab</w:t>
      </w:r>
      <w:r w:rsidR="00CC6733" w:rsidRPr="008528D9">
        <w:rPr>
          <w:rFonts w:ascii="Book Antiqua" w:hAnsi="Book Antiqua"/>
        </w:rPr>
        <w:t>łka, buraki, wydmuszki jajek,</w:t>
      </w:r>
      <w:r w:rsidRPr="008528D9">
        <w:rPr>
          <w:rFonts w:ascii="Book Antiqua" w:hAnsi="Book Antiqua"/>
        </w:rPr>
        <w:t xml:space="preserve"> ciasto na pierogi oraz z tanich artykułów </w:t>
      </w:r>
      <w:r w:rsidR="00254B4E" w:rsidRPr="008528D9">
        <w:rPr>
          <w:rFonts w:ascii="Book Antiqua" w:hAnsi="Book Antiqua"/>
        </w:rPr>
        <w:t xml:space="preserve">zdobniczych, jak papier kolorowy, bibuła, a także z opakowań </w:t>
      </w:r>
      <w:r w:rsidR="00F64142" w:rsidRPr="008528D9">
        <w:rPr>
          <w:rFonts w:ascii="Book Antiqua" w:hAnsi="Book Antiqua"/>
        </w:rPr>
        <w:t>papierków po cukierkach lub</w:t>
      </w:r>
      <w:r w:rsidRPr="008528D9">
        <w:rPr>
          <w:rFonts w:ascii="Book Antiqua" w:hAnsi="Book Antiqua"/>
        </w:rPr>
        <w:t xml:space="preserve"> </w:t>
      </w:r>
      <w:r w:rsidR="00F64142" w:rsidRPr="008528D9">
        <w:rPr>
          <w:rFonts w:ascii="Book Antiqua" w:hAnsi="Book Antiqua"/>
        </w:rPr>
        <w:t>folii aluminiowych</w:t>
      </w:r>
      <w:r w:rsidRPr="008528D9">
        <w:rPr>
          <w:rFonts w:ascii="Book Antiqua" w:hAnsi="Book Antiqua"/>
        </w:rPr>
        <w:t xml:space="preserve"> po czekoladzie</w:t>
      </w:r>
      <w:r w:rsidRPr="008528D9">
        <w:rPr>
          <w:rFonts w:ascii="Book Antiqua" w:hAnsi="Book Antiqua"/>
          <w:vertAlign w:val="superscript"/>
        </w:rPr>
        <w:footnoteReference w:id="180"/>
      </w:r>
      <w:r w:rsidRPr="008528D9">
        <w:rPr>
          <w:rFonts w:ascii="Book Antiqua" w:hAnsi="Book Antiqua"/>
        </w:rPr>
        <w:t xml:space="preserve">. </w:t>
      </w:r>
      <w:r w:rsidR="00F64142" w:rsidRPr="008528D9">
        <w:rPr>
          <w:rFonts w:ascii="Book Antiqua" w:hAnsi="Book Antiqua"/>
        </w:rPr>
        <w:t>Gizela Krajewska z Radomyśla Wielkiego wspominała: „</w:t>
      </w:r>
      <w:r w:rsidRPr="008528D9">
        <w:rPr>
          <w:rFonts w:ascii="Book Antiqua" w:hAnsi="Book Antiqua"/>
        </w:rPr>
        <w:t xml:space="preserve">Żeby były jakieś przystrojenia, tośmy składały wszystko. </w:t>
      </w:r>
      <w:proofErr w:type="spellStart"/>
      <w:r w:rsidRPr="008528D9">
        <w:rPr>
          <w:rFonts w:ascii="Book Antiqua" w:hAnsi="Book Antiqua"/>
        </w:rPr>
        <w:t>Casem</w:t>
      </w:r>
      <w:proofErr w:type="spellEnd"/>
      <w:r w:rsidRPr="008528D9">
        <w:rPr>
          <w:rFonts w:ascii="Book Antiqua" w:hAnsi="Book Antiqua"/>
        </w:rPr>
        <w:t>, jak ciotka dała 20 groszy, to siostr</w:t>
      </w:r>
      <w:r w:rsidR="00D10647" w:rsidRPr="008528D9">
        <w:rPr>
          <w:rFonts w:ascii="Book Antiqua" w:hAnsi="Book Antiqua"/>
        </w:rPr>
        <w:t xml:space="preserve">a cukierków </w:t>
      </w:r>
      <w:proofErr w:type="spellStart"/>
      <w:r w:rsidR="00D10647" w:rsidRPr="008528D9">
        <w:rPr>
          <w:rFonts w:ascii="Book Antiqua" w:hAnsi="Book Antiqua"/>
        </w:rPr>
        <w:t>kamieniocków</w:t>
      </w:r>
      <w:proofErr w:type="spellEnd"/>
      <w:r w:rsidR="00D10647" w:rsidRPr="008528D9">
        <w:rPr>
          <w:rFonts w:ascii="Book Antiqua" w:hAnsi="Book Antiqua"/>
        </w:rPr>
        <w:t xml:space="preserve"> kupiła</w:t>
      </w:r>
      <w:r w:rsidRPr="008528D9">
        <w:rPr>
          <w:rFonts w:ascii="Book Antiqua" w:hAnsi="Book Antiqua"/>
        </w:rPr>
        <w:t xml:space="preserve"> albo dostała, to </w:t>
      </w:r>
      <w:proofErr w:type="spellStart"/>
      <w:r w:rsidRPr="008528D9">
        <w:rPr>
          <w:rFonts w:ascii="Book Antiqua" w:hAnsi="Book Antiqua"/>
        </w:rPr>
        <w:t>papirki</w:t>
      </w:r>
      <w:proofErr w:type="spellEnd"/>
      <w:r w:rsidRPr="008528D9">
        <w:rPr>
          <w:rFonts w:ascii="Book Antiqua" w:hAnsi="Book Antiqua"/>
        </w:rPr>
        <w:t xml:space="preserve"> my </w:t>
      </w:r>
      <w:proofErr w:type="spellStart"/>
      <w:r w:rsidRPr="008528D9">
        <w:rPr>
          <w:rFonts w:ascii="Book Antiqua" w:hAnsi="Book Antiqua"/>
        </w:rPr>
        <w:t>zbirały</w:t>
      </w:r>
      <w:proofErr w:type="spellEnd"/>
      <w:r w:rsidRPr="008528D9">
        <w:rPr>
          <w:rFonts w:ascii="Book Antiqua" w:hAnsi="Book Antiqua"/>
        </w:rPr>
        <w:t xml:space="preserve">. </w:t>
      </w:r>
      <w:proofErr w:type="spellStart"/>
      <w:r w:rsidRPr="008528D9">
        <w:rPr>
          <w:rFonts w:ascii="Book Antiqua" w:hAnsi="Book Antiqua"/>
        </w:rPr>
        <w:t>Dzisioj</w:t>
      </w:r>
      <w:proofErr w:type="spellEnd"/>
      <w:r w:rsidRPr="008528D9">
        <w:rPr>
          <w:rFonts w:ascii="Book Antiqua" w:hAnsi="Book Antiqua"/>
        </w:rPr>
        <w:t xml:space="preserve"> ni ma </w:t>
      </w:r>
      <w:proofErr w:type="spellStart"/>
      <w:r w:rsidRPr="008528D9">
        <w:rPr>
          <w:rFonts w:ascii="Book Antiqua" w:hAnsi="Book Antiqua"/>
        </w:rPr>
        <w:t>juz</w:t>
      </w:r>
      <w:proofErr w:type="spellEnd"/>
      <w:r w:rsidRPr="008528D9">
        <w:rPr>
          <w:rFonts w:ascii="Book Antiqua" w:hAnsi="Book Antiqua"/>
        </w:rPr>
        <w:t xml:space="preserve"> takic</w:t>
      </w:r>
      <w:r w:rsidR="00CC6733" w:rsidRPr="008528D9">
        <w:rPr>
          <w:rFonts w:ascii="Book Antiqua" w:hAnsi="Book Antiqua"/>
        </w:rPr>
        <w:t>h karmelków, takie pocięte były</w:t>
      </w:r>
      <w:r w:rsidRPr="008528D9">
        <w:rPr>
          <w:rFonts w:ascii="Book Antiqua" w:hAnsi="Book Antiqua"/>
        </w:rPr>
        <w:t xml:space="preserve"> i tośmy je zawijały w te </w:t>
      </w:r>
      <w:proofErr w:type="spellStart"/>
      <w:r w:rsidRPr="008528D9">
        <w:rPr>
          <w:rFonts w:ascii="Book Antiqua" w:hAnsi="Book Antiqua"/>
        </w:rPr>
        <w:t>papirki</w:t>
      </w:r>
      <w:proofErr w:type="spellEnd"/>
      <w:r w:rsidR="00CC6733" w:rsidRPr="008528D9">
        <w:rPr>
          <w:rFonts w:ascii="Book Antiqua" w:hAnsi="Book Antiqua"/>
        </w:rPr>
        <w:t>,</w:t>
      </w:r>
      <w:r w:rsidRPr="008528D9">
        <w:rPr>
          <w:rFonts w:ascii="Book Antiqua" w:hAnsi="Book Antiqua"/>
        </w:rPr>
        <w:t xml:space="preserve"> i si</w:t>
      </w:r>
      <w:r w:rsidR="00F64142" w:rsidRPr="008528D9">
        <w:rPr>
          <w:rFonts w:ascii="Book Antiqua" w:hAnsi="Book Antiqua"/>
        </w:rPr>
        <w:t>ę</w:t>
      </w:r>
      <w:r w:rsidRPr="008528D9">
        <w:rPr>
          <w:rFonts w:ascii="Book Antiqua" w:hAnsi="Book Antiqua"/>
        </w:rPr>
        <w:t xml:space="preserve"> </w:t>
      </w:r>
      <w:proofErr w:type="spellStart"/>
      <w:r w:rsidRPr="008528D9">
        <w:rPr>
          <w:rFonts w:ascii="Book Antiqua" w:hAnsi="Book Antiqua"/>
        </w:rPr>
        <w:t>wisało</w:t>
      </w:r>
      <w:proofErr w:type="spellEnd"/>
      <w:r w:rsidRPr="008528D9">
        <w:rPr>
          <w:rFonts w:ascii="Book Antiqua" w:hAnsi="Book Antiqua"/>
        </w:rPr>
        <w:t xml:space="preserve"> na drzewku. </w:t>
      </w:r>
      <w:proofErr w:type="spellStart"/>
      <w:r w:rsidRPr="008528D9">
        <w:rPr>
          <w:rFonts w:ascii="Book Antiqua" w:hAnsi="Book Antiqua"/>
        </w:rPr>
        <w:t>Wisałymy</w:t>
      </w:r>
      <w:proofErr w:type="spellEnd"/>
      <w:r w:rsidRPr="008528D9">
        <w:rPr>
          <w:rFonts w:ascii="Book Antiqua" w:hAnsi="Book Antiqua"/>
        </w:rPr>
        <w:t xml:space="preserve"> </w:t>
      </w:r>
      <w:proofErr w:type="spellStart"/>
      <w:r w:rsidRPr="008528D9">
        <w:rPr>
          <w:rFonts w:ascii="Book Antiqua" w:hAnsi="Book Antiqua"/>
        </w:rPr>
        <w:t>ciostka</w:t>
      </w:r>
      <w:proofErr w:type="spellEnd"/>
      <w:r w:rsidR="008C03A9" w:rsidRPr="008528D9">
        <w:rPr>
          <w:rFonts w:ascii="Book Antiqua" w:hAnsi="Book Antiqua"/>
        </w:rPr>
        <w:t>.”</w:t>
      </w:r>
      <w:r w:rsidRPr="008528D9">
        <w:rPr>
          <w:rFonts w:ascii="Book Antiqua" w:hAnsi="Book Antiqua"/>
          <w:vertAlign w:val="superscript"/>
        </w:rPr>
        <w:footnoteReference w:id="181"/>
      </w:r>
    </w:p>
    <w:p w14:paraId="1A28C691" w14:textId="27506E6D" w:rsidR="00CC6733" w:rsidRPr="008528D9" w:rsidRDefault="00F64142" w:rsidP="00F64142">
      <w:pPr>
        <w:spacing w:line="276" w:lineRule="auto"/>
        <w:ind w:firstLine="708"/>
        <w:jc w:val="both"/>
        <w:rPr>
          <w:rFonts w:ascii="Book Antiqua" w:hAnsi="Book Antiqua"/>
        </w:rPr>
      </w:pPr>
      <w:r w:rsidRPr="008528D9">
        <w:rPr>
          <w:rFonts w:ascii="Book Antiqua" w:hAnsi="Book Antiqua"/>
        </w:rPr>
        <w:t xml:space="preserve">Specjalne zwyczaje wiązały się z wigilią Bożego Narodzenia, kiedy obowiązywał post, a w związku z tym w </w:t>
      </w:r>
      <w:r w:rsidR="00FA5B47" w:rsidRPr="008528D9">
        <w:rPr>
          <w:rFonts w:ascii="Book Antiqua" w:hAnsi="Book Antiqua"/>
        </w:rPr>
        <w:t xml:space="preserve">wielu </w:t>
      </w:r>
      <w:r w:rsidRPr="008528D9">
        <w:rPr>
          <w:rFonts w:ascii="Book Antiqua" w:hAnsi="Book Antiqua"/>
        </w:rPr>
        <w:t xml:space="preserve">rodzinach </w:t>
      </w:r>
      <w:r w:rsidR="00FA5B47" w:rsidRPr="008528D9">
        <w:rPr>
          <w:rFonts w:ascii="Book Antiqua" w:hAnsi="Book Antiqua"/>
        </w:rPr>
        <w:t xml:space="preserve">posiłek </w:t>
      </w:r>
      <w:r w:rsidRPr="008528D9">
        <w:rPr>
          <w:rFonts w:ascii="Book Antiqua" w:hAnsi="Book Antiqua"/>
        </w:rPr>
        <w:t xml:space="preserve">do wieczerzy wigilijnej </w:t>
      </w:r>
      <w:r w:rsidR="00FA5B47" w:rsidRPr="008528D9">
        <w:rPr>
          <w:rFonts w:ascii="Book Antiqua" w:hAnsi="Book Antiqua"/>
        </w:rPr>
        <w:t xml:space="preserve">ograniczał się do kromki chleba omaszczonej olejem lnianym lub konopnym albo posypanej solą, spożycia pieczonych na piecu, pokrojonych </w:t>
      </w:r>
      <w:r w:rsidRPr="008528D9">
        <w:rPr>
          <w:rFonts w:ascii="Book Antiqua" w:hAnsi="Book Antiqua"/>
        </w:rPr>
        <w:br/>
      </w:r>
      <w:r w:rsidR="00FA5B47" w:rsidRPr="008528D9">
        <w:rPr>
          <w:rFonts w:ascii="Book Antiqua" w:hAnsi="Book Antiqua"/>
        </w:rPr>
        <w:t xml:space="preserve">w plasterki ziemniaków </w:t>
      </w:r>
      <w:r w:rsidRPr="008528D9">
        <w:rPr>
          <w:rFonts w:ascii="Book Antiqua" w:hAnsi="Book Antiqua"/>
        </w:rPr>
        <w:t xml:space="preserve">i wypicia kubka kawy zbożowej. Postny </w:t>
      </w:r>
      <w:r w:rsidR="00FA5B47" w:rsidRPr="008528D9">
        <w:rPr>
          <w:rFonts w:ascii="Book Antiqua" w:hAnsi="Book Antiqua"/>
        </w:rPr>
        <w:t xml:space="preserve">charakter miała również </w:t>
      </w:r>
      <w:r w:rsidRPr="008528D9">
        <w:rPr>
          <w:rFonts w:ascii="Book Antiqua" w:hAnsi="Book Antiqua"/>
        </w:rPr>
        <w:t xml:space="preserve">wieczerza wigilijna </w:t>
      </w:r>
      <w:r w:rsidR="00FA5B47" w:rsidRPr="008528D9">
        <w:rPr>
          <w:rFonts w:ascii="Book Antiqua" w:hAnsi="Book Antiqua"/>
        </w:rPr>
        <w:t xml:space="preserve">nazywana </w:t>
      </w:r>
      <w:r w:rsidR="008C03A9" w:rsidRPr="008528D9">
        <w:rPr>
          <w:rFonts w:ascii="Book Antiqua" w:hAnsi="Book Antiqua"/>
        </w:rPr>
        <w:t>„</w:t>
      </w:r>
      <w:r w:rsidR="00FA5B47" w:rsidRPr="008528D9">
        <w:rPr>
          <w:rFonts w:ascii="Book Antiqua" w:hAnsi="Book Antiqua"/>
        </w:rPr>
        <w:t>pośnikiem</w:t>
      </w:r>
      <w:r w:rsidR="008C03A9" w:rsidRPr="008528D9">
        <w:rPr>
          <w:rFonts w:ascii="Book Antiqua" w:hAnsi="Book Antiqua"/>
        </w:rPr>
        <w:t>”</w:t>
      </w:r>
      <w:r w:rsidR="00FA5B47" w:rsidRPr="008528D9">
        <w:rPr>
          <w:rFonts w:ascii="Book Antiqua" w:hAnsi="Book Antiqua"/>
        </w:rPr>
        <w:t xml:space="preserve">, </w:t>
      </w:r>
      <w:r w:rsidR="008C03A9" w:rsidRPr="008528D9">
        <w:rPr>
          <w:rFonts w:ascii="Book Antiqua" w:hAnsi="Book Antiqua"/>
        </w:rPr>
        <w:t>„</w:t>
      </w:r>
      <w:r w:rsidR="00FA5B47" w:rsidRPr="008528D9">
        <w:rPr>
          <w:rFonts w:ascii="Book Antiqua" w:hAnsi="Book Antiqua"/>
        </w:rPr>
        <w:t>postnikiem</w:t>
      </w:r>
      <w:r w:rsidR="008C03A9" w:rsidRPr="008528D9">
        <w:rPr>
          <w:rFonts w:ascii="Book Antiqua" w:hAnsi="Book Antiqua"/>
        </w:rPr>
        <w:t>”</w:t>
      </w:r>
      <w:r w:rsidR="00FA5B47" w:rsidRPr="008528D9">
        <w:rPr>
          <w:rFonts w:ascii="Book Antiqua" w:hAnsi="Book Antiqua"/>
        </w:rPr>
        <w:t xml:space="preserve"> lub </w:t>
      </w:r>
      <w:r w:rsidR="008C03A9" w:rsidRPr="008528D9">
        <w:rPr>
          <w:rFonts w:ascii="Book Antiqua" w:hAnsi="Book Antiqua"/>
        </w:rPr>
        <w:t>„</w:t>
      </w:r>
      <w:r w:rsidR="00FA5B47" w:rsidRPr="008528D9">
        <w:rPr>
          <w:rFonts w:ascii="Book Antiqua" w:hAnsi="Book Antiqua"/>
        </w:rPr>
        <w:t>wiecerzo</w:t>
      </w:r>
      <w:r w:rsidR="008C03A9" w:rsidRPr="008528D9">
        <w:rPr>
          <w:rFonts w:ascii="Book Antiqua" w:hAnsi="Book Antiqua"/>
        </w:rPr>
        <w:t>”</w:t>
      </w:r>
      <w:r w:rsidR="00CC6733" w:rsidRPr="008528D9">
        <w:rPr>
          <w:rFonts w:ascii="Book Antiqua" w:hAnsi="Book Antiqua"/>
        </w:rPr>
        <w:t>.</w:t>
      </w:r>
    </w:p>
    <w:p w14:paraId="36503402" w14:textId="7E24F5DB" w:rsidR="00FA5B47" w:rsidRPr="008528D9" w:rsidRDefault="00F64142" w:rsidP="00F64142">
      <w:pPr>
        <w:spacing w:line="276" w:lineRule="auto"/>
        <w:ind w:firstLine="708"/>
        <w:jc w:val="both"/>
        <w:rPr>
          <w:rFonts w:ascii="Book Antiqua" w:hAnsi="Book Antiqua"/>
        </w:rPr>
      </w:pPr>
      <w:r w:rsidRPr="008528D9">
        <w:rPr>
          <w:rFonts w:ascii="Book Antiqua" w:hAnsi="Book Antiqua"/>
        </w:rPr>
        <w:t>Dzień wigilijny miał szczególn</w:t>
      </w:r>
      <w:r w:rsidR="00FA5B47" w:rsidRPr="008528D9">
        <w:rPr>
          <w:rFonts w:ascii="Book Antiqua" w:hAnsi="Book Antiqua"/>
        </w:rPr>
        <w:t xml:space="preserve">e znaczenie w obrzędowości </w:t>
      </w:r>
      <w:r w:rsidR="008C03A9" w:rsidRPr="008528D9">
        <w:rPr>
          <w:rFonts w:ascii="Book Antiqua" w:hAnsi="Book Antiqua"/>
        </w:rPr>
        <w:t>„</w:t>
      </w:r>
      <w:r w:rsidR="00FA5B47" w:rsidRPr="008528D9">
        <w:rPr>
          <w:rFonts w:ascii="Book Antiqua" w:hAnsi="Book Antiqua"/>
        </w:rPr>
        <w:t>Godnich Świąt</w:t>
      </w:r>
      <w:r w:rsidR="008C03A9" w:rsidRPr="008528D9">
        <w:rPr>
          <w:rFonts w:ascii="Book Antiqua" w:hAnsi="Book Antiqua"/>
        </w:rPr>
        <w:t>”</w:t>
      </w:r>
      <w:r w:rsidR="00FA5B47" w:rsidRPr="008528D9">
        <w:rPr>
          <w:rFonts w:ascii="Book Antiqua" w:hAnsi="Book Antiqua"/>
        </w:rPr>
        <w:t xml:space="preserve">, jak nazywano </w:t>
      </w:r>
      <w:r w:rsidRPr="008528D9">
        <w:rPr>
          <w:rFonts w:ascii="Book Antiqua" w:hAnsi="Book Antiqua"/>
        </w:rPr>
        <w:t>Boże Narodzenie. Wierzono, że j</w:t>
      </w:r>
      <w:r w:rsidR="00FA5B47" w:rsidRPr="008528D9">
        <w:rPr>
          <w:rFonts w:ascii="Book Antiqua" w:hAnsi="Book Antiqua"/>
        </w:rPr>
        <w:t xml:space="preserve">ego przebieg wpływał na nadchodzący rok. W domu </w:t>
      </w:r>
      <w:r w:rsidRPr="008528D9">
        <w:rPr>
          <w:rFonts w:ascii="Book Antiqua" w:hAnsi="Book Antiqua"/>
        </w:rPr>
        <w:t xml:space="preserve">wobec tego </w:t>
      </w:r>
      <w:r w:rsidR="00FA5B47" w:rsidRPr="008528D9">
        <w:rPr>
          <w:rFonts w:ascii="Book Antiqua" w:hAnsi="Book Antiqua"/>
        </w:rPr>
        <w:t xml:space="preserve">należało zachować spokój, nie wolno było też niczego pożyczać. Pilnie zwracano uwagę, kto pierwszy odwiedzi dom – mężczyzna czy </w:t>
      </w:r>
      <w:r w:rsidR="00FA5B47" w:rsidRPr="008528D9">
        <w:rPr>
          <w:rFonts w:ascii="Book Antiqua" w:hAnsi="Book Antiqua"/>
        </w:rPr>
        <w:lastRenderedPageBreak/>
        <w:t>kobieta</w:t>
      </w:r>
      <w:r w:rsidR="00FA5B47" w:rsidRPr="008528D9">
        <w:rPr>
          <w:rFonts w:ascii="Book Antiqua" w:hAnsi="Book Antiqua"/>
          <w:vertAlign w:val="superscript"/>
        </w:rPr>
        <w:footnoteReference w:id="182"/>
      </w:r>
      <w:r w:rsidR="008C03A9" w:rsidRPr="008528D9">
        <w:rPr>
          <w:rFonts w:ascii="Book Antiqua" w:hAnsi="Book Antiqua"/>
        </w:rPr>
        <w:t>. W powszechnym mniemaniu „chłop to szczęście,</w:t>
      </w:r>
      <w:r w:rsidR="00FA5B47" w:rsidRPr="008528D9">
        <w:rPr>
          <w:rFonts w:ascii="Book Antiqua" w:hAnsi="Book Antiqua"/>
        </w:rPr>
        <w:t xml:space="preserve"> baba to nieszczęście</w:t>
      </w:r>
      <w:r w:rsidR="008C03A9" w:rsidRPr="008528D9">
        <w:rPr>
          <w:rFonts w:ascii="Book Antiqua" w:hAnsi="Book Antiqua"/>
        </w:rPr>
        <w:t>”</w:t>
      </w:r>
      <w:r w:rsidR="00FA5B47" w:rsidRPr="008528D9">
        <w:rPr>
          <w:rFonts w:ascii="Book Antiqua" w:hAnsi="Book Antiqua"/>
          <w:vertAlign w:val="superscript"/>
        </w:rPr>
        <w:footnoteReference w:id="183"/>
      </w:r>
      <w:r w:rsidR="00FA5B47" w:rsidRPr="008528D9">
        <w:rPr>
          <w:rFonts w:ascii="Book Antiqua" w:hAnsi="Book Antiqua"/>
        </w:rPr>
        <w:t xml:space="preserve">, </w:t>
      </w:r>
      <w:r w:rsidR="00CC6733" w:rsidRPr="008528D9">
        <w:rPr>
          <w:rFonts w:ascii="Book Antiqua" w:hAnsi="Book Antiqua"/>
        </w:rPr>
        <w:br/>
      </w:r>
      <w:r w:rsidR="00FA5B47" w:rsidRPr="008528D9">
        <w:rPr>
          <w:rFonts w:ascii="Book Antiqua" w:hAnsi="Book Antiqua"/>
        </w:rPr>
        <w:t>a kobieta prosząca o pożyczenie czegoś, uważana była za czarownicę</w:t>
      </w:r>
      <w:r w:rsidR="00FA5B47" w:rsidRPr="008528D9">
        <w:rPr>
          <w:rFonts w:ascii="Book Antiqua" w:hAnsi="Book Antiqua"/>
          <w:vertAlign w:val="superscript"/>
        </w:rPr>
        <w:footnoteReference w:id="184"/>
      </w:r>
      <w:r w:rsidR="00FA5B47" w:rsidRPr="008528D9">
        <w:rPr>
          <w:rFonts w:ascii="Book Antiqua" w:hAnsi="Book Antiqua"/>
        </w:rPr>
        <w:t>. Obrzucano ją niepochlebnymi słowami oraz cebulą, która miała odegnać złe moce</w:t>
      </w:r>
      <w:r w:rsidR="00FA5B47" w:rsidRPr="008528D9">
        <w:rPr>
          <w:rFonts w:ascii="Book Antiqua" w:hAnsi="Book Antiqua"/>
          <w:vertAlign w:val="superscript"/>
        </w:rPr>
        <w:footnoteReference w:id="185"/>
      </w:r>
      <w:r w:rsidR="00FA5B47" w:rsidRPr="008528D9">
        <w:rPr>
          <w:rFonts w:ascii="Book Antiqua" w:hAnsi="Book Antiqua"/>
        </w:rPr>
        <w:t xml:space="preserve">. Krzątano się od rana, przygotowując potrawy i miejsce, w którym spożywano </w:t>
      </w:r>
      <w:r w:rsidR="0042048E">
        <w:rPr>
          <w:rFonts w:ascii="Book Antiqua" w:hAnsi="Book Antiqua"/>
        </w:rPr>
        <w:t xml:space="preserve">wigilijną </w:t>
      </w:r>
      <w:r w:rsidR="00FA5B47" w:rsidRPr="008528D9">
        <w:rPr>
          <w:rFonts w:ascii="Book Antiqua" w:hAnsi="Book Antiqua"/>
        </w:rPr>
        <w:t xml:space="preserve">kolację. Przez wieki była to </w:t>
      </w:r>
      <w:r w:rsidR="00CC6733" w:rsidRPr="008528D9">
        <w:rPr>
          <w:rFonts w:ascii="Book Antiqua" w:hAnsi="Book Antiqua"/>
        </w:rPr>
        <w:t>dzieża ustawiona na środku izby</w:t>
      </w:r>
      <w:r w:rsidR="00FA5B47" w:rsidRPr="008528D9">
        <w:rPr>
          <w:rFonts w:ascii="Book Antiqua" w:hAnsi="Book Antiqua"/>
        </w:rPr>
        <w:t xml:space="preserve"> na słomie. W okresie międzywojennym zaczął upowszechniać się zwyczaj jedzenia </w:t>
      </w:r>
      <w:r w:rsidR="008C03A9" w:rsidRPr="008528D9">
        <w:rPr>
          <w:rFonts w:ascii="Book Antiqua" w:hAnsi="Book Antiqua"/>
        </w:rPr>
        <w:t>„</w:t>
      </w:r>
      <w:r w:rsidR="00FA5B47" w:rsidRPr="008528D9">
        <w:rPr>
          <w:rFonts w:ascii="Book Antiqua" w:hAnsi="Book Antiqua"/>
        </w:rPr>
        <w:t>pośnika</w:t>
      </w:r>
      <w:r w:rsidR="008C03A9" w:rsidRPr="008528D9">
        <w:rPr>
          <w:rFonts w:ascii="Book Antiqua" w:hAnsi="Book Antiqua"/>
        </w:rPr>
        <w:t>” przy stole</w:t>
      </w:r>
      <w:r w:rsidR="00D10647" w:rsidRPr="008528D9">
        <w:rPr>
          <w:rFonts w:ascii="Book Antiqua" w:hAnsi="Book Antiqua"/>
        </w:rPr>
        <w:t>,</w:t>
      </w:r>
      <w:r w:rsidR="00CC6733" w:rsidRPr="008528D9">
        <w:rPr>
          <w:rFonts w:ascii="Book Antiqua" w:hAnsi="Book Antiqua"/>
        </w:rPr>
        <w:t xml:space="preserve"> obok któr</w:t>
      </w:r>
      <w:r w:rsidR="00FA5B47" w:rsidRPr="008528D9">
        <w:rPr>
          <w:rFonts w:ascii="Book Antiqua" w:hAnsi="Book Antiqua"/>
        </w:rPr>
        <w:t xml:space="preserve">ego stawiano dzieżę. Na stole </w:t>
      </w:r>
      <w:r w:rsidR="00CC6733" w:rsidRPr="008528D9">
        <w:rPr>
          <w:rFonts w:ascii="Book Antiqua" w:hAnsi="Book Antiqua"/>
        </w:rPr>
        <w:t xml:space="preserve">nakrytym świątecznym obrusem </w:t>
      </w:r>
      <w:r w:rsidR="00FA5B47" w:rsidRPr="008528D9">
        <w:rPr>
          <w:rFonts w:ascii="Book Antiqua" w:hAnsi="Book Antiqua"/>
        </w:rPr>
        <w:t xml:space="preserve">powinno być siano, często leżał </w:t>
      </w:r>
      <w:r w:rsidR="00CC6733" w:rsidRPr="008528D9">
        <w:rPr>
          <w:rFonts w:ascii="Book Antiqua" w:hAnsi="Book Antiqua"/>
        </w:rPr>
        <w:t xml:space="preserve">też </w:t>
      </w:r>
      <w:r w:rsidR="00FA5B47" w:rsidRPr="008528D9">
        <w:rPr>
          <w:rFonts w:ascii="Book Antiqua" w:hAnsi="Book Antiqua"/>
        </w:rPr>
        <w:t>czosnek i rozsypany owies</w:t>
      </w:r>
      <w:r w:rsidR="00FA5B47" w:rsidRPr="008528D9">
        <w:rPr>
          <w:rFonts w:ascii="Book Antiqua" w:hAnsi="Book Antiqua"/>
          <w:vertAlign w:val="superscript"/>
        </w:rPr>
        <w:footnoteReference w:id="186"/>
      </w:r>
      <w:r w:rsidR="00FA5B47" w:rsidRPr="008528D9">
        <w:rPr>
          <w:rFonts w:ascii="Book Antiqua" w:hAnsi="Book Antiqua"/>
        </w:rPr>
        <w:t xml:space="preserve">. Domownicy ubierali się odświętnie, myli ręce i twarz w wodzie nalanej do </w:t>
      </w:r>
      <w:r w:rsidR="008C03A9" w:rsidRPr="008528D9">
        <w:rPr>
          <w:rFonts w:ascii="Book Antiqua" w:hAnsi="Book Antiqua"/>
        </w:rPr>
        <w:t>„</w:t>
      </w:r>
      <w:r w:rsidR="00FA5B47" w:rsidRPr="008528D9">
        <w:rPr>
          <w:rFonts w:ascii="Book Antiqua" w:hAnsi="Book Antiqua"/>
        </w:rPr>
        <w:t>cebrzyka</w:t>
      </w:r>
      <w:r w:rsidR="008C03A9" w:rsidRPr="008528D9">
        <w:rPr>
          <w:rFonts w:ascii="Book Antiqua" w:hAnsi="Book Antiqua"/>
        </w:rPr>
        <w:t>”</w:t>
      </w:r>
      <w:r w:rsidR="00FA5B47" w:rsidRPr="008528D9">
        <w:rPr>
          <w:rFonts w:ascii="Book Antiqua" w:hAnsi="Book Antiqua"/>
        </w:rPr>
        <w:t>, do którego gospoda</w:t>
      </w:r>
      <w:r w:rsidRPr="008528D9">
        <w:rPr>
          <w:rFonts w:ascii="Book Antiqua" w:hAnsi="Book Antiqua"/>
        </w:rPr>
        <w:t>rz wrzucał kilka monet.</w:t>
      </w:r>
    </w:p>
    <w:p w14:paraId="3DE7F656" w14:textId="77DDB13C" w:rsidR="00FA5B47" w:rsidRPr="008528D9" w:rsidRDefault="00FA5B47" w:rsidP="00C873DA">
      <w:pPr>
        <w:spacing w:line="276" w:lineRule="auto"/>
        <w:ind w:firstLine="708"/>
        <w:jc w:val="both"/>
        <w:rPr>
          <w:rFonts w:ascii="Book Antiqua" w:hAnsi="Book Antiqua"/>
        </w:rPr>
      </w:pPr>
      <w:r w:rsidRPr="008528D9">
        <w:rPr>
          <w:rFonts w:ascii="Book Antiqua" w:hAnsi="Book Antiqua"/>
        </w:rPr>
        <w:t xml:space="preserve">Do kolacji zasiadano wraz z pierwszą gwiazdką. Wówczas gospodarz ceremonialnie wnosił do izby snop zboża, tzw. </w:t>
      </w:r>
      <w:r w:rsidR="008C03A9" w:rsidRPr="008528D9">
        <w:rPr>
          <w:rFonts w:ascii="Book Antiqua" w:hAnsi="Book Antiqua"/>
        </w:rPr>
        <w:t>„</w:t>
      </w:r>
      <w:r w:rsidRPr="008528D9">
        <w:rPr>
          <w:rFonts w:ascii="Book Antiqua" w:hAnsi="Book Antiqua"/>
        </w:rPr>
        <w:t>króla</w:t>
      </w:r>
      <w:r w:rsidR="008C03A9" w:rsidRPr="008528D9">
        <w:rPr>
          <w:rFonts w:ascii="Book Antiqua" w:hAnsi="Book Antiqua"/>
        </w:rPr>
        <w:t>”</w:t>
      </w:r>
      <w:r w:rsidRPr="008528D9">
        <w:rPr>
          <w:rFonts w:ascii="Book Antiqua" w:hAnsi="Book Antiqua"/>
        </w:rPr>
        <w:t xml:space="preserve"> i stawiał w kącie. Towarzyszył on domownikom przez cały wieczór, aż do drugiego dnia świąt, zapewniając dostatek i urodzaj zboża podczas najbliższych zbiorów. W Lipnicy zapamiętano, że przed laty, siadając do kolacji wigilijnej, ściągano buty</w:t>
      </w:r>
      <w:r w:rsidRPr="008528D9">
        <w:rPr>
          <w:rFonts w:ascii="Book Antiqua" w:hAnsi="Book Antiqua"/>
          <w:vertAlign w:val="superscript"/>
        </w:rPr>
        <w:footnoteReference w:id="187"/>
      </w:r>
      <w:r w:rsidRPr="008528D9">
        <w:rPr>
          <w:rFonts w:ascii="Book Antiqua" w:hAnsi="Book Antiqua"/>
        </w:rPr>
        <w:t>. Po wspólnej modlitwie, także w int</w:t>
      </w:r>
      <w:r w:rsidR="008C03A9" w:rsidRPr="008528D9">
        <w:rPr>
          <w:rFonts w:ascii="Book Antiqua" w:hAnsi="Book Antiqua"/>
        </w:rPr>
        <w:t>encji zmarłych członków rodziny</w:t>
      </w:r>
      <w:r w:rsidRPr="008528D9">
        <w:rPr>
          <w:rFonts w:ascii="Book Antiqua" w:hAnsi="Book Antiqua"/>
        </w:rPr>
        <w:t xml:space="preserve"> łamano się opłatkiem i składano sobie życzenia. Następnie zasiadano do stołu. Potrawy stawiano przed domownikami po kolei, najpierw podając kapustę. Pod każdą miskę sypało się kilka ziaren zboża albo podkładało opłatek. </w:t>
      </w:r>
      <w:r w:rsidR="008C03A9" w:rsidRPr="008528D9">
        <w:rPr>
          <w:rFonts w:ascii="Book Antiqua" w:hAnsi="Book Antiqua"/>
        </w:rPr>
        <w:t>„</w:t>
      </w:r>
      <w:r w:rsidRPr="008528D9">
        <w:rPr>
          <w:rFonts w:ascii="Book Antiqua" w:hAnsi="Book Antiqua"/>
        </w:rPr>
        <w:t>Pośnik</w:t>
      </w:r>
      <w:r w:rsidR="008C03A9" w:rsidRPr="008528D9">
        <w:rPr>
          <w:rFonts w:ascii="Book Antiqua" w:hAnsi="Book Antiqua"/>
        </w:rPr>
        <w:t>”</w:t>
      </w:r>
      <w:r w:rsidRPr="008528D9">
        <w:rPr>
          <w:rFonts w:ascii="Book Antiqua" w:hAnsi="Book Antiqua"/>
        </w:rPr>
        <w:t xml:space="preserve"> spożywało się w skupieniu, z powagą, przestrzegając zasady, by przy stole siedziała </w:t>
      </w:r>
      <w:r w:rsidR="00CC6733" w:rsidRPr="008528D9">
        <w:rPr>
          <w:rFonts w:ascii="Book Antiqua" w:hAnsi="Book Antiqua"/>
        </w:rPr>
        <w:t>parzysta liczba osób. W</w:t>
      </w:r>
      <w:r w:rsidRPr="008528D9">
        <w:rPr>
          <w:rFonts w:ascii="Book Antiqua" w:hAnsi="Book Antiqua"/>
        </w:rPr>
        <w:t>stawano dopiero po skończonej wieczerzy</w:t>
      </w:r>
      <w:r w:rsidRPr="008528D9">
        <w:rPr>
          <w:rFonts w:ascii="Book Antiqua" w:hAnsi="Book Antiqua"/>
          <w:vertAlign w:val="superscript"/>
        </w:rPr>
        <w:footnoteReference w:id="188"/>
      </w:r>
      <w:r w:rsidRPr="008528D9">
        <w:rPr>
          <w:rFonts w:ascii="Book Antiqua" w:hAnsi="Book Antiqua"/>
        </w:rPr>
        <w:t>. Jedzono barszcz z grzybami, kapustę</w:t>
      </w:r>
      <w:r w:rsidR="008C03A9" w:rsidRPr="008528D9">
        <w:rPr>
          <w:rFonts w:ascii="Book Antiqua" w:hAnsi="Book Antiqua"/>
        </w:rPr>
        <w:t xml:space="preserve"> z grochem</w:t>
      </w:r>
      <w:r w:rsidRPr="008528D9">
        <w:rPr>
          <w:rFonts w:ascii="Book Antiqua" w:hAnsi="Book Antiqua"/>
        </w:rPr>
        <w:t xml:space="preserve"> z dodatkiem jagieł i sera (szczególnie w okolicach Niska), pierogi z kapustą, z grzybami, serem, kaszą, ziemniakami i miętą, grubo krajane kluski, ziemniaki. Dania maszczono olejem. Podawano też pierogi z</w:t>
      </w:r>
      <w:r w:rsidRPr="008528D9">
        <w:rPr>
          <w:rFonts w:ascii="Book Antiqua" w:hAnsi="Book Antiqua"/>
          <w:i/>
        </w:rPr>
        <w:t xml:space="preserve"> </w:t>
      </w:r>
      <w:r w:rsidRPr="008528D9">
        <w:rPr>
          <w:rFonts w:ascii="Book Antiqua" w:hAnsi="Book Antiqua"/>
        </w:rPr>
        <w:t>makuchem lnianym</w:t>
      </w:r>
      <w:r w:rsidRPr="008528D9">
        <w:rPr>
          <w:rFonts w:ascii="Book Antiqua" w:hAnsi="Book Antiqua"/>
          <w:vertAlign w:val="superscript"/>
        </w:rPr>
        <w:footnoteReference w:id="189"/>
      </w:r>
      <w:r w:rsidRPr="008528D9">
        <w:rPr>
          <w:rFonts w:ascii="Book Antiqua" w:hAnsi="Book Antiqua"/>
        </w:rPr>
        <w:t>. Był też groch polny lub szablasty utarty z olejem, kasza gryczana lub jaglana na sypko z olejem</w:t>
      </w:r>
      <w:r w:rsidRPr="008528D9">
        <w:rPr>
          <w:rFonts w:ascii="Book Antiqua" w:hAnsi="Book Antiqua"/>
          <w:vertAlign w:val="superscript"/>
        </w:rPr>
        <w:footnoteReference w:id="190"/>
      </w:r>
      <w:r w:rsidRPr="008528D9">
        <w:rPr>
          <w:rFonts w:ascii="Book Antiqua" w:hAnsi="Book Antiqua"/>
        </w:rPr>
        <w:t xml:space="preserve">, gołąbki z kaszą </w:t>
      </w:r>
      <w:r w:rsidRPr="008528D9">
        <w:rPr>
          <w:rFonts w:ascii="Book Antiqua" w:hAnsi="Book Antiqua"/>
        </w:rPr>
        <w:lastRenderedPageBreak/>
        <w:t>gryczaną lub z ryżem, kasza manna na gęsto, marchew</w:t>
      </w:r>
      <w:r w:rsidRPr="008528D9">
        <w:rPr>
          <w:rFonts w:ascii="Book Antiqua" w:hAnsi="Book Antiqua"/>
          <w:vertAlign w:val="superscript"/>
        </w:rPr>
        <w:footnoteReference w:id="191"/>
      </w:r>
      <w:r w:rsidRPr="008528D9">
        <w:rPr>
          <w:rFonts w:ascii="Book Antiqua" w:hAnsi="Book Antiqua"/>
        </w:rPr>
        <w:t xml:space="preserve">. W okolicach Tarnobrzega podawano kaszę jaglaną ze śliwkami suszonymi, koło Bojanowa pierogi </w:t>
      </w:r>
      <w:r w:rsidR="008C03A9" w:rsidRPr="008528D9">
        <w:rPr>
          <w:rFonts w:ascii="Book Antiqua" w:hAnsi="Book Antiqua"/>
        </w:rPr>
        <w:t>„</w:t>
      </w:r>
      <w:r w:rsidRPr="008528D9">
        <w:rPr>
          <w:rFonts w:ascii="Book Antiqua" w:hAnsi="Book Antiqua"/>
        </w:rPr>
        <w:t>kudłate</w:t>
      </w:r>
      <w:r w:rsidR="008C03A9" w:rsidRPr="008528D9">
        <w:rPr>
          <w:rFonts w:ascii="Book Antiqua" w:hAnsi="Book Antiqua"/>
        </w:rPr>
        <w:t>”</w:t>
      </w:r>
      <w:r w:rsidRPr="008528D9">
        <w:rPr>
          <w:rFonts w:ascii="Book Antiqua" w:hAnsi="Book Antiqua"/>
          <w:vertAlign w:val="superscript"/>
        </w:rPr>
        <w:footnoteReference w:id="192"/>
      </w:r>
      <w:r w:rsidRPr="008528D9">
        <w:rPr>
          <w:rFonts w:ascii="Book Antiqua" w:hAnsi="Book Antiqua"/>
        </w:rPr>
        <w:t>, a w okolicach Leżajska i Niska kutię</w:t>
      </w:r>
      <w:r w:rsidR="008C03A9" w:rsidRPr="008528D9">
        <w:rPr>
          <w:rFonts w:ascii="Book Antiqua" w:hAnsi="Book Antiqua"/>
        </w:rPr>
        <w:t xml:space="preserve"> przygotowywaną </w:t>
      </w:r>
      <w:r w:rsidRPr="008528D9">
        <w:rPr>
          <w:rFonts w:ascii="Book Antiqua" w:hAnsi="Book Antiqua"/>
        </w:rPr>
        <w:t xml:space="preserve">z ziaren pszenicy i maku, </w:t>
      </w:r>
      <w:r w:rsidR="00D10647" w:rsidRPr="008528D9">
        <w:rPr>
          <w:rFonts w:ascii="Book Antiqua" w:hAnsi="Book Antiqua"/>
        </w:rPr>
        <w:br/>
      </w:r>
      <w:r w:rsidRPr="008528D9">
        <w:rPr>
          <w:rFonts w:ascii="Book Antiqua" w:hAnsi="Book Antiqua"/>
        </w:rPr>
        <w:t xml:space="preserve">z </w:t>
      </w:r>
      <w:r w:rsidR="008C03A9" w:rsidRPr="008528D9">
        <w:rPr>
          <w:rFonts w:ascii="Book Antiqua" w:hAnsi="Book Antiqua"/>
        </w:rPr>
        <w:t>dodatkiem miodu</w:t>
      </w:r>
      <w:r w:rsidRPr="008528D9">
        <w:rPr>
          <w:rFonts w:ascii="Book Antiqua" w:hAnsi="Book Antiqua"/>
        </w:rPr>
        <w:t xml:space="preserve">. Gospodyni podawała na stół potrawy w dość dużych miskach, podkładając pod nie opłatki. </w:t>
      </w:r>
      <w:r w:rsidR="00194786" w:rsidRPr="008528D9">
        <w:rPr>
          <w:rFonts w:ascii="Book Antiqua" w:hAnsi="Book Antiqua"/>
        </w:rPr>
        <w:t>Jeśli opłatek przykleił się do dna</w:t>
      </w:r>
      <w:r w:rsidR="007163D3">
        <w:rPr>
          <w:rFonts w:ascii="Book Antiqua" w:hAnsi="Book Antiqua"/>
        </w:rPr>
        <w:t>,</w:t>
      </w:r>
      <w:r w:rsidR="00194786" w:rsidRPr="008528D9">
        <w:rPr>
          <w:rFonts w:ascii="Book Antiqua" w:hAnsi="Book Antiqua"/>
        </w:rPr>
        <w:t xml:space="preserve"> uznawa</w:t>
      </w:r>
      <w:r w:rsidRPr="008528D9">
        <w:rPr>
          <w:rFonts w:ascii="Book Antiqua" w:hAnsi="Book Antiqua"/>
        </w:rPr>
        <w:t>no, że będzie urodzaj na tę roślinę, z</w:t>
      </w:r>
      <w:r w:rsidR="00194786" w:rsidRPr="008528D9">
        <w:rPr>
          <w:rFonts w:ascii="Book Antiqua" w:hAnsi="Book Antiqua"/>
        </w:rPr>
        <w:t xml:space="preserve"> której jest potrawa w naczyniu</w:t>
      </w:r>
      <w:r w:rsidRPr="008528D9">
        <w:rPr>
          <w:rFonts w:ascii="Book Antiqua" w:hAnsi="Book Antiqua"/>
          <w:vertAlign w:val="superscript"/>
        </w:rPr>
        <w:footnoteReference w:id="193"/>
      </w:r>
      <w:r w:rsidRPr="008528D9">
        <w:rPr>
          <w:rFonts w:ascii="Book Antiqua" w:hAnsi="Book Antiqua"/>
        </w:rPr>
        <w:t xml:space="preserve">. </w:t>
      </w:r>
      <w:r w:rsidR="00194786" w:rsidRPr="008528D9">
        <w:rPr>
          <w:rFonts w:ascii="Book Antiqua" w:hAnsi="Book Antiqua"/>
        </w:rPr>
        <w:t xml:space="preserve">Franciszek Kotula </w:t>
      </w:r>
      <w:r w:rsidR="008C03A9" w:rsidRPr="008528D9">
        <w:rPr>
          <w:rFonts w:ascii="Book Antiqua" w:hAnsi="Book Antiqua"/>
        </w:rPr>
        <w:br/>
      </w:r>
      <w:r w:rsidR="00194786" w:rsidRPr="008528D9">
        <w:rPr>
          <w:rFonts w:ascii="Book Antiqua" w:hAnsi="Book Antiqua"/>
        </w:rPr>
        <w:t xml:space="preserve">w następujący sposób opisywał lasowickie zwyczaje przy wigilijnym stole: </w:t>
      </w:r>
      <w:r w:rsidRPr="008528D9">
        <w:rPr>
          <w:rFonts w:ascii="Book Antiqua" w:hAnsi="Book Antiqua"/>
        </w:rPr>
        <w:t xml:space="preserve">„Przy jedzeniu kapusty gospodarz uderzał łyżką w głowę osoby najbliżej siedzącej i mówił: </w:t>
      </w:r>
      <w:r w:rsidR="0008231E" w:rsidRPr="008528D9">
        <w:rPr>
          <w:rFonts w:ascii="Book Antiqua" w:hAnsi="Book Antiqua"/>
        </w:rPr>
        <w:t>»</w:t>
      </w:r>
      <w:proofErr w:type="spellStart"/>
      <w:r w:rsidRPr="008528D9">
        <w:rPr>
          <w:rFonts w:ascii="Book Antiqua" w:hAnsi="Book Antiqua"/>
        </w:rPr>
        <w:t>Składej</w:t>
      </w:r>
      <w:proofErr w:type="spellEnd"/>
      <w:r w:rsidRPr="008528D9">
        <w:rPr>
          <w:rFonts w:ascii="Book Antiqua" w:hAnsi="Book Antiqua"/>
        </w:rPr>
        <w:t xml:space="preserve"> się kapustko, </w:t>
      </w:r>
      <w:proofErr w:type="spellStart"/>
      <w:r w:rsidRPr="008528D9">
        <w:rPr>
          <w:rFonts w:ascii="Book Antiqua" w:hAnsi="Book Antiqua"/>
        </w:rPr>
        <w:t>składej</w:t>
      </w:r>
      <w:proofErr w:type="spellEnd"/>
      <w:r w:rsidR="0008231E" w:rsidRPr="008528D9">
        <w:rPr>
          <w:rFonts w:ascii="Book Antiqua" w:hAnsi="Book Antiqua"/>
        </w:rPr>
        <w:t>«.</w:t>
      </w:r>
      <w:r w:rsidRPr="008528D9">
        <w:rPr>
          <w:rFonts w:ascii="Book Antiqua" w:hAnsi="Book Antiqua"/>
        </w:rPr>
        <w:t xml:space="preserve"> Gdy jedzono groch, domownicy pociągali się za włosy, mówiąc: </w:t>
      </w:r>
      <w:r w:rsidR="0008231E" w:rsidRPr="008528D9">
        <w:rPr>
          <w:rFonts w:ascii="Book Antiqua" w:hAnsi="Book Antiqua"/>
        </w:rPr>
        <w:t>»</w:t>
      </w:r>
      <w:r w:rsidRPr="008528D9">
        <w:rPr>
          <w:rFonts w:ascii="Book Antiqua" w:hAnsi="Book Antiqua"/>
        </w:rPr>
        <w:t>Wij się groszku, wij</w:t>
      </w:r>
      <w:r w:rsidR="0008231E" w:rsidRPr="008528D9">
        <w:rPr>
          <w:rFonts w:ascii="Book Antiqua" w:hAnsi="Book Antiqua"/>
        </w:rPr>
        <w:t>«</w:t>
      </w:r>
      <w:r w:rsidRPr="008528D9">
        <w:rPr>
          <w:rFonts w:ascii="Book Antiqua" w:hAnsi="Book Antiqua"/>
        </w:rPr>
        <w:t>. Podczas j</w:t>
      </w:r>
      <w:r w:rsidR="0008231E" w:rsidRPr="008528D9">
        <w:rPr>
          <w:rFonts w:ascii="Book Antiqua" w:hAnsi="Book Antiqua"/>
        </w:rPr>
        <w:t>edzenia kaszy jaglanej [...] »</w:t>
      </w:r>
      <w:r w:rsidRPr="008528D9">
        <w:rPr>
          <w:rFonts w:ascii="Book Antiqua" w:hAnsi="Book Antiqua"/>
        </w:rPr>
        <w:t>Kić się proso kić</w:t>
      </w:r>
      <w:r w:rsidR="0008231E" w:rsidRPr="008528D9">
        <w:rPr>
          <w:rFonts w:ascii="Book Antiqua" w:hAnsi="Book Antiqua"/>
        </w:rPr>
        <w:t>«</w:t>
      </w:r>
      <w:r w:rsidRPr="008528D9">
        <w:rPr>
          <w:rFonts w:ascii="Book Antiqua" w:hAnsi="Book Antiqua"/>
        </w:rPr>
        <w:t xml:space="preserve">, z kolei przy jedzeniu potraw mącznych: </w:t>
      </w:r>
      <w:r w:rsidR="0008231E" w:rsidRPr="008528D9">
        <w:rPr>
          <w:rFonts w:ascii="Book Antiqua" w:hAnsi="Book Antiqua"/>
        </w:rPr>
        <w:t>»</w:t>
      </w:r>
      <w:r w:rsidRPr="008528D9">
        <w:rPr>
          <w:rFonts w:ascii="Book Antiqua" w:hAnsi="Book Antiqua"/>
        </w:rPr>
        <w:t>Pleń się zboże pleń</w:t>
      </w:r>
      <w:r w:rsidR="0008231E" w:rsidRPr="008528D9">
        <w:rPr>
          <w:rFonts w:ascii="Book Antiqua" w:hAnsi="Book Antiqua"/>
        </w:rPr>
        <w:t>«</w:t>
      </w:r>
      <w:r w:rsidRPr="008528D9">
        <w:rPr>
          <w:rFonts w:ascii="Book Antiqua" w:hAnsi="Book Antiqua"/>
          <w:vertAlign w:val="superscript"/>
        </w:rPr>
        <w:footnoteReference w:id="194"/>
      </w:r>
      <w:r w:rsidRPr="008528D9">
        <w:rPr>
          <w:rFonts w:ascii="Book Antiqua" w:hAnsi="Book Antiqua"/>
        </w:rPr>
        <w:t>.</w:t>
      </w:r>
      <w:r w:rsidR="00194786" w:rsidRPr="008528D9">
        <w:rPr>
          <w:rFonts w:ascii="Book Antiqua" w:hAnsi="Book Antiqua"/>
        </w:rPr>
        <w:t>”</w:t>
      </w:r>
      <w:r w:rsidRPr="008528D9">
        <w:rPr>
          <w:rFonts w:ascii="Book Antiqua" w:hAnsi="Book Antiqua"/>
        </w:rPr>
        <w:t xml:space="preserve"> Po wieczerzy pito kompot z suszonych owoców, a potem następowały wróżby: gospodarskie (jaki będzie urodzaj w przyszłym roku) i matrymonialne.</w:t>
      </w:r>
    </w:p>
    <w:p w14:paraId="06E21145" w14:textId="4695F50E" w:rsidR="00FA5B47" w:rsidRPr="008528D9" w:rsidRDefault="00FA5B47" w:rsidP="00C873DA">
      <w:pPr>
        <w:spacing w:line="276" w:lineRule="auto"/>
        <w:ind w:firstLine="708"/>
        <w:jc w:val="both"/>
        <w:rPr>
          <w:rFonts w:ascii="Book Antiqua" w:hAnsi="Book Antiqua"/>
        </w:rPr>
      </w:pPr>
      <w:r w:rsidRPr="008528D9">
        <w:rPr>
          <w:rFonts w:ascii="Book Antiqua" w:hAnsi="Book Antiqua"/>
        </w:rPr>
        <w:t xml:space="preserve">Dbano również o domowy inwentarz. Zanotowano relacje, że po kolacji </w:t>
      </w:r>
      <w:r w:rsidR="00194786" w:rsidRPr="008528D9">
        <w:rPr>
          <w:rFonts w:ascii="Book Antiqua" w:hAnsi="Book Antiqua"/>
        </w:rPr>
        <w:t xml:space="preserve">wigilijnej </w:t>
      </w:r>
      <w:r w:rsidRPr="008528D9">
        <w:rPr>
          <w:rFonts w:ascii="Book Antiqua" w:hAnsi="Book Antiqua"/>
        </w:rPr>
        <w:t>ten, który miał zajmować się pasieniem bydła, zbierał łyżki i wiązał je powrósłem ze słomy, aby stado trzymało się razem</w:t>
      </w:r>
      <w:r w:rsidRPr="008528D9">
        <w:rPr>
          <w:rFonts w:ascii="Book Antiqua" w:hAnsi="Book Antiqua"/>
          <w:vertAlign w:val="superscript"/>
        </w:rPr>
        <w:footnoteReference w:id="195"/>
      </w:r>
      <w:r w:rsidRPr="008528D9">
        <w:rPr>
          <w:rFonts w:ascii="Book Antiqua" w:hAnsi="Book Antiqua"/>
        </w:rPr>
        <w:t xml:space="preserve">. Gospodarz po </w:t>
      </w:r>
      <w:r w:rsidR="008C03A9" w:rsidRPr="008528D9">
        <w:rPr>
          <w:rFonts w:ascii="Book Antiqua" w:hAnsi="Book Antiqua"/>
        </w:rPr>
        <w:t>„</w:t>
      </w:r>
      <w:r w:rsidRPr="008528D9">
        <w:rPr>
          <w:rFonts w:ascii="Book Antiqua" w:hAnsi="Book Antiqua"/>
        </w:rPr>
        <w:t>pośniku</w:t>
      </w:r>
      <w:r w:rsidR="008C03A9" w:rsidRPr="008528D9">
        <w:rPr>
          <w:rFonts w:ascii="Book Antiqua" w:hAnsi="Book Antiqua"/>
        </w:rPr>
        <w:t>”</w:t>
      </w:r>
      <w:r w:rsidRPr="008528D9">
        <w:rPr>
          <w:rFonts w:ascii="Book Antiqua" w:hAnsi="Book Antiqua"/>
        </w:rPr>
        <w:t xml:space="preserve"> sze</w:t>
      </w:r>
      <w:r w:rsidR="00194786" w:rsidRPr="008528D9">
        <w:rPr>
          <w:rFonts w:ascii="Book Antiqua" w:hAnsi="Book Antiqua"/>
        </w:rPr>
        <w:t xml:space="preserve">dł do koni i krów, zanosząc im </w:t>
      </w:r>
      <w:r w:rsidR="008C03A9" w:rsidRPr="008528D9">
        <w:rPr>
          <w:rFonts w:ascii="Book Antiqua" w:hAnsi="Book Antiqua"/>
        </w:rPr>
        <w:t>„</w:t>
      </w:r>
      <w:r w:rsidR="00194786" w:rsidRPr="008528D9">
        <w:rPr>
          <w:rFonts w:ascii="Book Antiqua" w:hAnsi="Book Antiqua"/>
        </w:rPr>
        <w:t>kolędę</w:t>
      </w:r>
      <w:r w:rsidR="008C03A9" w:rsidRPr="008528D9">
        <w:rPr>
          <w:rFonts w:ascii="Book Antiqua" w:hAnsi="Book Antiqua"/>
        </w:rPr>
        <w:t>”</w:t>
      </w:r>
      <w:r w:rsidRPr="008528D9">
        <w:rPr>
          <w:rFonts w:ascii="Book Antiqua" w:hAnsi="Book Antiqua"/>
        </w:rPr>
        <w:t>: kromkę chleba, niekiedy specjalnie zostaw</w:t>
      </w:r>
      <w:r w:rsidR="00620B23">
        <w:rPr>
          <w:rFonts w:ascii="Book Antiqua" w:hAnsi="Book Antiqua"/>
        </w:rPr>
        <w:t>ianego przez uczestników wieczerzy</w:t>
      </w:r>
      <w:r w:rsidRPr="008528D9">
        <w:rPr>
          <w:rFonts w:ascii="Book Antiqua" w:hAnsi="Book Antiqua"/>
        </w:rPr>
        <w:t>, po kawałku z każdej kromki, wraz ze specjalnym, barwionym na czerwono opłatkiem</w:t>
      </w:r>
      <w:r w:rsidRPr="008528D9">
        <w:rPr>
          <w:rFonts w:ascii="Book Antiqua" w:hAnsi="Book Antiqua"/>
          <w:vertAlign w:val="superscript"/>
        </w:rPr>
        <w:footnoteReference w:id="196"/>
      </w:r>
      <w:r w:rsidRPr="008528D9">
        <w:rPr>
          <w:rFonts w:ascii="Book Antiqua" w:hAnsi="Book Antiqua"/>
        </w:rPr>
        <w:t xml:space="preserve">. </w:t>
      </w:r>
      <w:r w:rsidR="0008231E" w:rsidRPr="008528D9">
        <w:rPr>
          <w:rFonts w:ascii="Book Antiqua" w:hAnsi="Book Antiqua"/>
        </w:rPr>
        <w:t>„</w:t>
      </w:r>
      <w:r w:rsidRPr="008528D9">
        <w:rPr>
          <w:rFonts w:ascii="Book Antiqua" w:hAnsi="Book Antiqua"/>
        </w:rPr>
        <w:t>Kolędą</w:t>
      </w:r>
      <w:r w:rsidR="0008231E" w:rsidRPr="008528D9">
        <w:rPr>
          <w:rFonts w:ascii="Book Antiqua" w:hAnsi="Book Antiqua"/>
        </w:rPr>
        <w:t>”</w:t>
      </w:r>
      <w:r w:rsidRPr="008528D9">
        <w:rPr>
          <w:rFonts w:ascii="Book Antiqua" w:hAnsi="Book Antiqua"/>
        </w:rPr>
        <w:t xml:space="preserve"> dzielono się nawet </w:t>
      </w:r>
      <w:r w:rsidR="0008231E" w:rsidRPr="008528D9">
        <w:rPr>
          <w:rFonts w:ascii="Book Antiqua" w:hAnsi="Book Antiqua"/>
        </w:rPr>
        <w:br/>
      </w:r>
      <w:r w:rsidRPr="008528D9">
        <w:rPr>
          <w:rFonts w:ascii="Book Antiqua" w:hAnsi="Book Antiqua"/>
        </w:rPr>
        <w:t xml:space="preserve">z wilkami, gdyż wierzono, że podczas kolacji wigilijnej zwierzęta te </w:t>
      </w:r>
      <w:r w:rsidR="00194786" w:rsidRPr="008528D9">
        <w:rPr>
          <w:rFonts w:ascii="Book Antiqua" w:hAnsi="Book Antiqua"/>
        </w:rPr>
        <w:t>podcho</w:t>
      </w:r>
      <w:r w:rsidRPr="008528D9">
        <w:rPr>
          <w:rFonts w:ascii="Book Antiqua" w:hAnsi="Book Antiqua"/>
        </w:rPr>
        <w:t xml:space="preserve">dzą do zagród na przywołanie pastucha lub gospodarza, który w zamian za poczęstunek prosił </w:t>
      </w:r>
      <w:r w:rsidR="00DE0BA0" w:rsidRPr="008528D9">
        <w:rPr>
          <w:rFonts w:ascii="Book Antiqua" w:hAnsi="Book Antiqua"/>
        </w:rPr>
        <w:t xml:space="preserve">je </w:t>
      </w:r>
      <w:r w:rsidRPr="008528D9">
        <w:rPr>
          <w:rFonts w:ascii="Book Antiqua" w:hAnsi="Book Antiqua"/>
        </w:rPr>
        <w:t>o zachowanie swojego stada przez następny rok</w:t>
      </w:r>
      <w:r w:rsidRPr="008528D9">
        <w:rPr>
          <w:rFonts w:ascii="Book Antiqua" w:hAnsi="Book Antiqua"/>
          <w:vertAlign w:val="superscript"/>
        </w:rPr>
        <w:footnoteReference w:id="197"/>
      </w:r>
      <w:r w:rsidRPr="008528D9">
        <w:rPr>
          <w:rFonts w:ascii="Book Antiqua" w:hAnsi="Book Antiqua"/>
        </w:rPr>
        <w:t>.</w:t>
      </w:r>
    </w:p>
    <w:p w14:paraId="3C022073" w14:textId="74A93DC4" w:rsidR="00FA5B47" w:rsidRPr="008528D9" w:rsidRDefault="00FA5B47" w:rsidP="00C873DA">
      <w:pPr>
        <w:spacing w:line="276" w:lineRule="auto"/>
        <w:ind w:firstLine="708"/>
        <w:jc w:val="both"/>
        <w:rPr>
          <w:rFonts w:ascii="Book Antiqua" w:hAnsi="Book Antiqua"/>
        </w:rPr>
      </w:pPr>
      <w:r w:rsidRPr="008528D9">
        <w:rPr>
          <w:rFonts w:ascii="Book Antiqua" w:hAnsi="Book Antiqua"/>
        </w:rPr>
        <w:t>Od św. Szczepana (26 grudnia) rozpoczynał</w:t>
      </w:r>
      <w:r w:rsidR="00C471FE" w:rsidRPr="008528D9">
        <w:rPr>
          <w:rFonts w:ascii="Book Antiqua" w:hAnsi="Book Antiqua"/>
        </w:rPr>
        <w:t>o</w:t>
      </w:r>
      <w:r w:rsidRPr="008528D9">
        <w:rPr>
          <w:rFonts w:ascii="Book Antiqua" w:hAnsi="Book Antiqua"/>
        </w:rPr>
        <w:t xml:space="preserve"> się </w:t>
      </w:r>
      <w:r w:rsidR="00DE0BA0" w:rsidRPr="008528D9">
        <w:rPr>
          <w:rFonts w:ascii="Book Antiqua" w:hAnsi="Book Antiqua"/>
        </w:rPr>
        <w:t>„</w:t>
      </w:r>
      <w:r w:rsidRPr="008528D9">
        <w:rPr>
          <w:rFonts w:ascii="Book Antiqua" w:hAnsi="Book Antiqua"/>
        </w:rPr>
        <w:t>chodzenie po kolędzie</w:t>
      </w:r>
      <w:r w:rsidR="00DE0BA0" w:rsidRPr="008528D9">
        <w:rPr>
          <w:rFonts w:ascii="Book Antiqua" w:hAnsi="Book Antiqua"/>
        </w:rPr>
        <w:t>”</w:t>
      </w:r>
      <w:r w:rsidRPr="008528D9">
        <w:rPr>
          <w:rFonts w:ascii="Book Antiqua" w:hAnsi="Book Antiqua"/>
        </w:rPr>
        <w:t xml:space="preserve"> rozmaitych gru</w:t>
      </w:r>
      <w:r w:rsidR="00C471FE" w:rsidRPr="008528D9">
        <w:rPr>
          <w:rFonts w:ascii="Book Antiqua" w:hAnsi="Book Antiqua"/>
        </w:rPr>
        <w:t>p kolędników. R</w:t>
      </w:r>
      <w:r w:rsidRPr="008528D9">
        <w:rPr>
          <w:rFonts w:ascii="Book Antiqua" w:hAnsi="Book Antiqua"/>
        </w:rPr>
        <w:t xml:space="preserve">ano trzeba było wysprzątać izbę, </w:t>
      </w:r>
      <w:r w:rsidR="00C471FE" w:rsidRPr="008528D9">
        <w:rPr>
          <w:rFonts w:ascii="Book Antiqua" w:hAnsi="Book Antiqua"/>
        </w:rPr>
        <w:t xml:space="preserve">zebrać słomę i siano z wigilii, gdyż </w:t>
      </w:r>
      <w:r w:rsidRPr="008528D9">
        <w:rPr>
          <w:rFonts w:ascii="Book Antiqua" w:hAnsi="Book Antiqua"/>
        </w:rPr>
        <w:t xml:space="preserve">w </w:t>
      </w:r>
      <w:r w:rsidR="00C471FE" w:rsidRPr="008528D9">
        <w:rPr>
          <w:rFonts w:ascii="Book Antiqua" w:hAnsi="Book Antiqua"/>
        </w:rPr>
        <w:t xml:space="preserve">poprzedni </w:t>
      </w:r>
      <w:r w:rsidRPr="008528D9">
        <w:rPr>
          <w:rFonts w:ascii="Book Antiqua" w:hAnsi="Book Antiqua"/>
        </w:rPr>
        <w:t xml:space="preserve">dzień Bożego Narodzenia nie wolno było wykonywać prac fizycznych. </w:t>
      </w:r>
      <w:r w:rsidR="0070010C">
        <w:rPr>
          <w:rFonts w:ascii="Book Antiqua" w:hAnsi="Book Antiqua"/>
        </w:rPr>
        <w:t>„</w:t>
      </w:r>
      <w:r w:rsidRPr="0070010C">
        <w:rPr>
          <w:rFonts w:ascii="Book Antiqua" w:hAnsi="Book Antiqua"/>
        </w:rPr>
        <w:t>P</w:t>
      </w:r>
      <w:r w:rsidR="00C471FE" w:rsidRPr="0070010C">
        <w:rPr>
          <w:rFonts w:ascii="Book Antiqua" w:hAnsi="Book Antiqua"/>
        </w:rPr>
        <w:t>o kolędzie</w:t>
      </w:r>
      <w:r w:rsidR="0070010C">
        <w:rPr>
          <w:rFonts w:ascii="Book Antiqua" w:hAnsi="Book Antiqua"/>
        </w:rPr>
        <w:t>”</w:t>
      </w:r>
      <w:r w:rsidR="00C471FE" w:rsidRPr="008528D9">
        <w:rPr>
          <w:rFonts w:ascii="Book Antiqua" w:hAnsi="Book Antiqua"/>
        </w:rPr>
        <w:t xml:space="preserve"> p</w:t>
      </w:r>
      <w:r w:rsidRPr="008528D9">
        <w:rPr>
          <w:rFonts w:ascii="Book Antiqua" w:hAnsi="Book Antiqua"/>
        </w:rPr>
        <w:t xml:space="preserve">rzychodzili tzw. </w:t>
      </w:r>
      <w:r w:rsidR="00DE0BA0" w:rsidRPr="008528D9">
        <w:rPr>
          <w:rFonts w:ascii="Book Antiqua" w:hAnsi="Book Antiqua"/>
        </w:rPr>
        <w:t>„</w:t>
      </w:r>
      <w:r w:rsidRPr="008528D9">
        <w:rPr>
          <w:rFonts w:ascii="Book Antiqua" w:hAnsi="Book Antiqua"/>
        </w:rPr>
        <w:t>śmieciarze</w:t>
      </w:r>
      <w:r w:rsidR="00DE0BA0" w:rsidRPr="008528D9">
        <w:rPr>
          <w:rFonts w:ascii="Book Antiqua" w:hAnsi="Book Antiqua"/>
        </w:rPr>
        <w:t>”</w:t>
      </w:r>
      <w:r w:rsidRPr="008528D9">
        <w:rPr>
          <w:rFonts w:ascii="Book Antiqua" w:hAnsi="Book Antiqua"/>
        </w:rPr>
        <w:t xml:space="preserve">, kolędnicy </w:t>
      </w:r>
      <w:r w:rsidR="00DE0BA0" w:rsidRPr="008528D9">
        <w:rPr>
          <w:rFonts w:ascii="Book Antiqua" w:hAnsi="Book Antiqua"/>
        </w:rPr>
        <w:t>„</w:t>
      </w:r>
      <w:r w:rsidRPr="008528D9">
        <w:rPr>
          <w:rFonts w:ascii="Book Antiqua" w:hAnsi="Book Antiqua"/>
        </w:rPr>
        <w:t>po szczęściu</w:t>
      </w:r>
      <w:r w:rsidR="00DE0BA0" w:rsidRPr="008528D9">
        <w:rPr>
          <w:rFonts w:ascii="Book Antiqua" w:hAnsi="Book Antiqua"/>
        </w:rPr>
        <w:t>”</w:t>
      </w:r>
      <w:r w:rsidRPr="008528D9">
        <w:rPr>
          <w:rFonts w:ascii="Book Antiqua" w:hAnsi="Book Antiqua"/>
          <w:vertAlign w:val="superscript"/>
        </w:rPr>
        <w:footnoteReference w:id="198"/>
      </w:r>
      <w:r w:rsidRPr="008528D9">
        <w:rPr>
          <w:rFonts w:ascii="Book Antiqua" w:hAnsi="Book Antiqua"/>
        </w:rPr>
        <w:t xml:space="preserve"> lub</w:t>
      </w:r>
      <w:r w:rsidRPr="008528D9">
        <w:rPr>
          <w:rFonts w:ascii="Book Antiqua" w:hAnsi="Book Antiqua"/>
          <w:i/>
        </w:rPr>
        <w:t xml:space="preserve"> </w:t>
      </w:r>
      <w:r w:rsidR="00DE0BA0" w:rsidRPr="008528D9">
        <w:rPr>
          <w:rFonts w:ascii="Book Antiqua" w:hAnsi="Book Antiqua"/>
        </w:rPr>
        <w:t>„</w:t>
      </w:r>
      <w:r w:rsidRPr="008528D9">
        <w:rPr>
          <w:rFonts w:ascii="Book Antiqua" w:hAnsi="Book Antiqua"/>
        </w:rPr>
        <w:t>po szczodrokach</w:t>
      </w:r>
      <w:r w:rsidR="00DE0BA0" w:rsidRPr="008528D9">
        <w:rPr>
          <w:rFonts w:ascii="Book Antiqua" w:hAnsi="Book Antiqua"/>
        </w:rPr>
        <w:t>”</w:t>
      </w:r>
      <w:r w:rsidRPr="008528D9">
        <w:rPr>
          <w:rFonts w:ascii="Book Antiqua" w:hAnsi="Book Antiqua"/>
        </w:rPr>
        <w:t xml:space="preserve">, dzieci z kolędami podokiennymi, z szopką </w:t>
      </w:r>
      <w:r w:rsidRPr="008528D9">
        <w:rPr>
          <w:rFonts w:ascii="Book Antiqua" w:hAnsi="Book Antiqua"/>
        </w:rPr>
        <w:lastRenderedPageBreak/>
        <w:t xml:space="preserve">nieruchomą i kukiełkową, z turoniem, </w:t>
      </w:r>
      <w:r w:rsidR="00C471FE" w:rsidRPr="008528D9">
        <w:rPr>
          <w:rFonts w:ascii="Book Antiqua" w:hAnsi="Book Antiqua"/>
        </w:rPr>
        <w:t xml:space="preserve">z </w:t>
      </w:r>
      <w:r w:rsidRPr="008528D9">
        <w:rPr>
          <w:rFonts w:ascii="Book Antiqua" w:hAnsi="Book Antiqua"/>
        </w:rPr>
        <w:t xml:space="preserve">gwiazdą, z żywym koniem, z </w:t>
      </w:r>
      <w:r w:rsidR="00DE0BA0" w:rsidRPr="008528D9">
        <w:rPr>
          <w:rFonts w:ascii="Book Antiqua" w:hAnsi="Book Antiqua"/>
        </w:rPr>
        <w:t>„</w:t>
      </w:r>
      <w:r w:rsidRPr="008528D9">
        <w:rPr>
          <w:rFonts w:ascii="Book Antiqua" w:hAnsi="Book Antiqua"/>
        </w:rPr>
        <w:t>kobyłką</w:t>
      </w:r>
      <w:r w:rsidR="00DE0BA0" w:rsidRPr="008528D9">
        <w:rPr>
          <w:rFonts w:ascii="Book Antiqua" w:hAnsi="Book Antiqua"/>
        </w:rPr>
        <w:t>”</w:t>
      </w:r>
      <w:r w:rsidRPr="008528D9">
        <w:rPr>
          <w:rFonts w:ascii="Book Antiqua" w:hAnsi="Book Antiqua"/>
        </w:rPr>
        <w:t xml:space="preserve"> </w:t>
      </w:r>
      <w:r w:rsidR="00DE0BA0" w:rsidRPr="008528D9">
        <w:rPr>
          <w:rFonts w:ascii="Book Antiqua" w:hAnsi="Book Antiqua"/>
        </w:rPr>
        <w:br/>
      </w:r>
      <w:r w:rsidRPr="008528D9">
        <w:rPr>
          <w:rFonts w:ascii="Book Antiqua" w:hAnsi="Book Antiqua"/>
        </w:rPr>
        <w:t xml:space="preserve">i wreszcie te </w:t>
      </w:r>
      <w:r w:rsidR="00DE0BA0" w:rsidRPr="008528D9">
        <w:rPr>
          <w:rFonts w:ascii="Book Antiqua" w:hAnsi="Book Antiqua"/>
        </w:rPr>
        <w:t>„</w:t>
      </w:r>
      <w:r w:rsidRPr="008528D9">
        <w:rPr>
          <w:rFonts w:ascii="Book Antiqua" w:hAnsi="Book Antiqua"/>
        </w:rPr>
        <w:t>najgodniejsze</w:t>
      </w:r>
      <w:r w:rsidR="00DE0BA0" w:rsidRPr="008528D9">
        <w:rPr>
          <w:rFonts w:ascii="Book Antiqua" w:hAnsi="Book Antiqua"/>
        </w:rPr>
        <w:t>”</w:t>
      </w:r>
      <w:r w:rsidRPr="008528D9">
        <w:rPr>
          <w:rFonts w:ascii="Book Antiqua" w:hAnsi="Book Antiqua"/>
        </w:rPr>
        <w:t xml:space="preserve">: </w:t>
      </w:r>
      <w:r w:rsidR="00DE0BA0" w:rsidRPr="008528D9">
        <w:rPr>
          <w:rFonts w:ascii="Book Antiqua" w:hAnsi="Book Antiqua"/>
        </w:rPr>
        <w:t>„</w:t>
      </w:r>
      <w:r w:rsidRPr="008528D9">
        <w:rPr>
          <w:rFonts w:ascii="Book Antiqua" w:hAnsi="Book Antiqua"/>
        </w:rPr>
        <w:t>herody</w:t>
      </w:r>
      <w:r w:rsidR="00DE0BA0" w:rsidRPr="008528D9">
        <w:rPr>
          <w:rFonts w:ascii="Book Antiqua" w:hAnsi="Book Antiqua"/>
        </w:rPr>
        <w:t>”</w:t>
      </w:r>
      <w:r w:rsidRPr="008528D9">
        <w:rPr>
          <w:rFonts w:ascii="Book Antiqua" w:hAnsi="Book Antiqua"/>
        </w:rPr>
        <w:t xml:space="preserve"> i </w:t>
      </w:r>
      <w:r w:rsidR="00DE0BA0" w:rsidRPr="008528D9">
        <w:rPr>
          <w:rFonts w:ascii="Book Antiqua" w:hAnsi="Book Antiqua"/>
        </w:rPr>
        <w:t>„</w:t>
      </w:r>
      <w:r w:rsidRPr="008528D9">
        <w:rPr>
          <w:rFonts w:ascii="Book Antiqua" w:hAnsi="Book Antiqua"/>
        </w:rPr>
        <w:t>z rajem</w:t>
      </w:r>
      <w:r w:rsidR="00DE0BA0" w:rsidRPr="008528D9">
        <w:rPr>
          <w:rFonts w:ascii="Book Antiqua" w:hAnsi="Book Antiqua"/>
        </w:rPr>
        <w:t>”</w:t>
      </w:r>
      <w:r w:rsidRPr="008528D9">
        <w:rPr>
          <w:rFonts w:ascii="Book Antiqua" w:hAnsi="Book Antiqua"/>
          <w:i/>
        </w:rPr>
        <w:t>.</w:t>
      </w:r>
      <w:r w:rsidRPr="008528D9">
        <w:rPr>
          <w:rFonts w:ascii="Book Antiqua" w:hAnsi="Book Antiqua"/>
        </w:rPr>
        <w:t xml:space="preserve"> Kolędnicy, niekiedy fantastycznie przebrani, noszący maski, na zaproszenie gospodarza i z jego pozwoleniem wchodzili do domu, psocili, śpiewali rozmaite pastorałki, składali życzenia zdrowia i dobrego urodzaju </w:t>
      </w:r>
      <w:r w:rsidR="00C471FE" w:rsidRPr="008528D9">
        <w:rPr>
          <w:rFonts w:ascii="Book Antiqua" w:hAnsi="Book Antiqua"/>
        </w:rPr>
        <w:t xml:space="preserve">oraz </w:t>
      </w:r>
      <w:r w:rsidRPr="008528D9">
        <w:rPr>
          <w:rFonts w:ascii="Book Antiqua" w:hAnsi="Book Antiqua"/>
        </w:rPr>
        <w:t xml:space="preserve">zamążpójścia czy ożenku. </w:t>
      </w:r>
      <w:r w:rsidR="00DE0BA0" w:rsidRPr="008528D9">
        <w:rPr>
          <w:rFonts w:ascii="Book Antiqua" w:hAnsi="Book Antiqua"/>
        </w:rPr>
        <w:t>K</w:t>
      </w:r>
      <w:r w:rsidRPr="008528D9">
        <w:rPr>
          <w:rFonts w:ascii="Book Antiqua" w:hAnsi="Book Antiqua"/>
        </w:rPr>
        <w:t xml:space="preserve">olędy teatralne ukazywały przygotowaną wcześniej scenkę o królu Herodzie i jego ścięciu za grzechy, kolęda </w:t>
      </w:r>
      <w:r w:rsidR="00DE0BA0" w:rsidRPr="008528D9">
        <w:rPr>
          <w:rFonts w:ascii="Book Antiqua" w:hAnsi="Book Antiqua"/>
        </w:rPr>
        <w:t>„</w:t>
      </w:r>
      <w:r w:rsidRPr="008528D9">
        <w:rPr>
          <w:rFonts w:ascii="Book Antiqua" w:hAnsi="Book Antiqua"/>
        </w:rPr>
        <w:t>z rajem</w:t>
      </w:r>
      <w:r w:rsidR="00DE0BA0" w:rsidRPr="008528D9">
        <w:rPr>
          <w:rFonts w:ascii="Book Antiqua" w:hAnsi="Book Antiqua"/>
        </w:rPr>
        <w:t>”</w:t>
      </w:r>
      <w:r w:rsidRPr="008528D9">
        <w:rPr>
          <w:rFonts w:ascii="Book Antiqua" w:hAnsi="Book Antiqua"/>
          <w:i/>
        </w:rPr>
        <w:t xml:space="preserve"> </w:t>
      </w:r>
      <w:r w:rsidRPr="008528D9">
        <w:rPr>
          <w:rFonts w:ascii="Book Antiqua" w:hAnsi="Book Antiqua"/>
        </w:rPr>
        <w:t>zaś</w:t>
      </w:r>
      <w:r w:rsidRPr="008528D9">
        <w:rPr>
          <w:rFonts w:ascii="Book Antiqua" w:hAnsi="Book Antiqua"/>
          <w:i/>
        </w:rPr>
        <w:t xml:space="preserve"> </w:t>
      </w:r>
      <w:r w:rsidRPr="008528D9">
        <w:rPr>
          <w:rFonts w:ascii="Book Antiqua" w:hAnsi="Book Antiqua"/>
        </w:rPr>
        <w:t>prezentowała również wygnanie</w:t>
      </w:r>
      <w:r w:rsidR="00C471FE" w:rsidRPr="008528D9">
        <w:rPr>
          <w:rFonts w:ascii="Book Antiqua" w:hAnsi="Book Antiqua"/>
        </w:rPr>
        <w:t xml:space="preserve"> Adama i Ewy</w:t>
      </w:r>
      <w:r w:rsidRPr="008528D9">
        <w:rPr>
          <w:rFonts w:ascii="Book Antiqua" w:hAnsi="Book Antiqua"/>
          <w:vertAlign w:val="superscript"/>
        </w:rPr>
        <w:footnoteReference w:id="199"/>
      </w:r>
      <w:r w:rsidRPr="008528D9">
        <w:rPr>
          <w:rFonts w:ascii="Book Antiqua" w:hAnsi="Book Antiqua"/>
        </w:rPr>
        <w:t xml:space="preserve">. </w:t>
      </w:r>
    </w:p>
    <w:p w14:paraId="5DDF6A0D" w14:textId="2B5C5C93" w:rsidR="00FA5B47" w:rsidRPr="008528D9" w:rsidRDefault="00FA5B47" w:rsidP="00C873DA">
      <w:pPr>
        <w:spacing w:line="276" w:lineRule="auto"/>
        <w:ind w:firstLine="708"/>
        <w:jc w:val="both"/>
        <w:rPr>
          <w:rFonts w:ascii="Book Antiqua" w:hAnsi="Book Antiqua"/>
        </w:rPr>
      </w:pPr>
      <w:r w:rsidRPr="008528D9">
        <w:rPr>
          <w:rFonts w:ascii="Book Antiqua" w:hAnsi="Book Antiqua"/>
        </w:rPr>
        <w:t>Czas dzielący święta Bożeg</w:t>
      </w:r>
      <w:r w:rsidR="00C471FE" w:rsidRPr="008528D9">
        <w:rPr>
          <w:rFonts w:ascii="Book Antiqua" w:hAnsi="Book Antiqua"/>
        </w:rPr>
        <w:t xml:space="preserve">o Narodzenia od Wielkiego Postu były to tzw. </w:t>
      </w:r>
      <w:r w:rsidR="00DE0BA0" w:rsidRPr="008528D9">
        <w:rPr>
          <w:rFonts w:ascii="Book Antiqua" w:hAnsi="Book Antiqua"/>
        </w:rPr>
        <w:t>„</w:t>
      </w:r>
      <w:r w:rsidRPr="008528D9">
        <w:rPr>
          <w:rFonts w:ascii="Book Antiqua" w:hAnsi="Book Antiqua"/>
        </w:rPr>
        <w:t>zapusty</w:t>
      </w:r>
      <w:r w:rsidR="00DE0BA0" w:rsidRPr="008528D9">
        <w:rPr>
          <w:rFonts w:ascii="Book Antiqua" w:hAnsi="Book Antiqua"/>
        </w:rPr>
        <w:t>”</w:t>
      </w:r>
      <w:r w:rsidR="00C471FE" w:rsidRPr="008528D9">
        <w:rPr>
          <w:rFonts w:ascii="Book Antiqua" w:hAnsi="Book Antiqua"/>
        </w:rPr>
        <w:t>, a ich zakończenie nazywano</w:t>
      </w:r>
      <w:r w:rsidRPr="008528D9">
        <w:rPr>
          <w:rFonts w:ascii="Book Antiqua" w:hAnsi="Book Antiqua"/>
        </w:rPr>
        <w:t xml:space="preserve"> </w:t>
      </w:r>
      <w:r w:rsidR="00DE0BA0" w:rsidRPr="008528D9">
        <w:rPr>
          <w:rFonts w:ascii="Book Antiqua" w:hAnsi="Book Antiqua"/>
        </w:rPr>
        <w:t>„</w:t>
      </w:r>
      <w:r w:rsidRPr="008528D9">
        <w:rPr>
          <w:rFonts w:ascii="Book Antiqua" w:hAnsi="Book Antiqua"/>
        </w:rPr>
        <w:t>szalonymi dniami</w:t>
      </w:r>
      <w:r w:rsidR="00DE0BA0" w:rsidRPr="008528D9">
        <w:rPr>
          <w:rFonts w:ascii="Book Antiqua" w:hAnsi="Book Antiqua"/>
        </w:rPr>
        <w:t>”</w:t>
      </w:r>
      <w:r w:rsidRPr="008528D9">
        <w:rPr>
          <w:rFonts w:ascii="Book Antiqua" w:hAnsi="Book Antiqua"/>
        </w:rPr>
        <w:t xml:space="preserve"> lub </w:t>
      </w:r>
      <w:r w:rsidR="00DE0BA0" w:rsidRPr="008528D9">
        <w:rPr>
          <w:rFonts w:ascii="Book Antiqua" w:hAnsi="Book Antiqua"/>
        </w:rPr>
        <w:t>„</w:t>
      </w:r>
      <w:r w:rsidRPr="008528D9">
        <w:rPr>
          <w:rFonts w:ascii="Book Antiqua" w:hAnsi="Book Antiqua"/>
        </w:rPr>
        <w:t>kusakami</w:t>
      </w:r>
      <w:r w:rsidR="00DE0BA0" w:rsidRPr="008528D9">
        <w:rPr>
          <w:rFonts w:ascii="Book Antiqua" w:hAnsi="Book Antiqua"/>
        </w:rPr>
        <w:t>”</w:t>
      </w:r>
      <w:r w:rsidRPr="008528D9">
        <w:rPr>
          <w:rFonts w:ascii="Book Antiqua" w:hAnsi="Book Antiqua"/>
          <w:vertAlign w:val="superscript"/>
        </w:rPr>
        <w:footnoteReference w:id="200"/>
      </w:r>
      <w:r w:rsidR="00DE0BA0" w:rsidRPr="008528D9">
        <w:rPr>
          <w:rFonts w:ascii="Book Antiqua" w:hAnsi="Book Antiqua"/>
        </w:rPr>
        <w:t xml:space="preserve"> </w:t>
      </w:r>
      <w:r w:rsidR="00E775B7" w:rsidRPr="008528D9">
        <w:rPr>
          <w:rFonts w:ascii="Book Antiqua" w:hAnsi="Book Antiqua"/>
        </w:rPr>
        <w:t>(dzisiejsze „ostatki”</w:t>
      </w:r>
      <w:r w:rsidR="00E775B7" w:rsidRPr="008528D9">
        <w:rPr>
          <w:rFonts w:ascii="Book Antiqua" w:hAnsi="Book Antiqua"/>
          <w:vertAlign w:val="superscript"/>
        </w:rPr>
        <w:footnoteReference w:id="201"/>
      </w:r>
      <w:r w:rsidR="00E775B7" w:rsidRPr="008528D9">
        <w:rPr>
          <w:rFonts w:ascii="Book Antiqua" w:hAnsi="Book Antiqua"/>
        </w:rPr>
        <w:t>).</w:t>
      </w:r>
      <w:r w:rsidRPr="008528D9">
        <w:rPr>
          <w:rFonts w:ascii="Book Antiqua" w:hAnsi="Book Antiqua"/>
        </w:rPr>
        <w:t xml:space="preserve"> </w:t>
      </w:r>
      <w:r w:rsidR="00C97D80" w:rsidRPr="008528D9">
        <w:rPr>
          <w:rFonts w:ascii="Book Antiqua" w:hAnsi="Book Antiqua"/>
        </w:rPr>
        <w:t>Z</w:t>
      </w:r>
      <w:r w:rsidRPr="008528D9">
        <w:rPr>
          <w:rFonts w:ascii="Book Antiqua" w:hAnsi="Book Antiqua"/>
        </w:rPr>
        <w:t xml:space="preserve">abawy odbywały się </w:t>
      </w:r>
      <w:r w:rsidR="00C97D80" w:rsidRPr="008528D9">
        <w:rPr>
          <w:rFonts w:ascii="Book Antiqua" w:hAnsi="Book Antiqua"/>
        </w:rPr>
        <w:t xml:space="preserve">wówczas </w:t>
      </w:r>
      <w:r w:rsidRPr="008528D9">
        <w:rPr>
          <w:rFonts w:ascii="Book Antiqua" w:hAnsi="Book Antiqua"/>
        </w:rPr>
        <w:t>do północy</w:t>
      </w:r>
      <w:r w:rsidRPr="008528D9">
        <w:rPr>
          <w:rFonts w:ascii="Book Antiqua" w:hAnsi="Book Antiqua"/>
          <w:vertAlign w:val="superscript"/>
        </w:rPr>
        <w:footnoteReference w:id="202"/>
      </w:r>
      <w:r w:rsidRPr="008528D9">
        <w:rPr>
          <w:rFonts w:ascii="Book Antiqua" w:hAnsi="Book Antiqua"/>
        </w:rPr>
        <w:t>. Jedzono dużo i s</w:t>
      </w:r>
      <w:r w:rsidR="00C97D80" w:rsidRPr="008528D9">
        <w:rPr>
          <w:rFonts w:ascii="Book Antiqua" w:hAnsi="Book Antiqua"/>
        </w:rPr>
        <w:t xml:space="preserve">uto, </w:t>
      </w:r>
      <w:r w:rsidRPr="008528D9">
        <w:rPr>
          <w:rFonts w:ascii="Book Antiqua" w:hAnsi="Book Antiqua"/>
        </w:rPr>
        <w:t xml:space="preserve">pito </w:t>
      </w:r>
      <w:r w:rsidR="00C97D80" w:rsidRPr="008528D9">
        <w:rPr>
          <w:rFonts w:ascii="Book Antiqua" w:hAnsi="Book Antiqua"/>
        </w:rPr>
        <w:t>alkohol</w:t>
      </w:r>
      <w:r w:rsidR="00933C06" w:rsidRPr="008528D9">
        <w:rPr>
          <w:rFonts w:ascii="Book Antiqua" w:hAnsi="Book Antiqua"/>
        </w:rPr>
        <w:t>. P</w:t>
      </w:r>
      <w:r w:rsidRPr="008528D9">
        <w:rPr>
          <w:rFonts w:ascii="Book Antiqua" w:hAnsi="Book Antiqua"/>
        </w:rPr>
        <w:t xml:space="preserve">odawano głównie pierogi z kaszą tatarczaną i z kapustą, jajka, kiełbasę oraz ciasta: bułki (ciasto drożdżowe) i </w:t>
      </w:r>
      <w:r w:rsidR="00DE0BA0" w:rsidRPr="008528D9">
        <w:rPr>
          <w:rFonts w:ascii="Book Antiqua" w:hAnsi="Book Antiqua"/>
        </w:rPr>
        <w:t>„</w:t>
      </w:r>
      <w:r w:rsidRPr="008528D9">
        <w:rPr>
          <w:rFonts w:ascii="Book Antiqua" w:hAnsi="Book Antiqua"/>
        </w:rPr>
        <w:t>kasioki</w:t>
      </w:r>
      <w:r w:rsidR="00DE0BA0" w:rsidRPr="008528D9">
        <w:rPr>
          <w:rFonts w:ascii="Book Antiqua" w:hAnsi="Book Antiqua"/>
        </w:rPr>
        <w:t>”</w:t>
      </w:r>
      <w:r w:rsidRPr="008528D9">
        <w:rPr>
          <w:rFonts w:ascii="Book Antiqua" w:hAnsi="Book Antiqua"/>
        </w:rPr>
        <w:t>, od pocz. XX w. także pączki i racuchy</w:t>
      </w:r>
      <w:r w:rsidRPr="008528D9">
        <w:rPr>
          <w:rFonts w:ascii="Book Antiqua" w:hAnsi="Book Antiqua"/>
          <w:vertAlign w:val="superscript"/>
        </w:rPr>
        <w:footnoteReference w:id="203"/>
      </w:r>
      <w:r w:rsidRPr="008528D9">
        <w:rPr>
          <w:rFonts w:ascii="Book Antiqua" w:hAnsi="Book Antiqua"/>
        </w:rPr>
        <w:t xml:space="preserve">. We wtorek poprzedzający Środę Popielcową urządzane były spotkania kobiet, niegdyś w karczmie, gdzie przy poczęstunku odbywały się </w:t>
      </w:r>
      <w:r w:rsidR="00933C06" w:rsidRPr="008528D9">
        <w:rPr>
          <w:rFonts w:ascii="Book Antiqua" w:hAnsi="Book Antiqua"/>
        </w:rPr>
        <w:t xml:space="preserve">tzw. </w:t>
      </w:r>
      <w:r w:rsidR="00396B2E" w:rsidRPr="008528D9">
        <w:rPr>
          <w:rFonts w:ascii="Book Antiqua" w:hAnsi="Book Antiqua"/>
        </w:rPr>
        <w:t>„</w:t>
      </w:r>
      <w:r w:rsidRPr="008528D9">
        <w:rPr>
          <w:rFonts w:ascii="Book Antiqua" w:hAnsi="Book Antiqua"/>
        </w:rPr>
        <w:t>tańce na len</w:t>
      </w:r>
      <w:r w:rsidR="00396B2E" w:rsidRPr="008528D9">
        <w:rPr>
          <w:rFonts w:ascii="Book Antiqua" w:hAnsi="Book Antiqua"/>
        </w:rPr>
        <w:t>”</w:t>
      </w:r>
      <w:r w:rsidRPr="008528D9">
        <w:rPr>
          <w:rFonts w:ascii="Book Antiqua" w:hAnsi="Book Antiqua"/>
        </w:rPr>
        <w:t xml:space="preserve">. </w:t>
      </w:r>
      <w:r w:rsidR="00933C06" w:rsidRPr="008528D9">
        <w:rPr>
          <w:rFonts w:ascii="Book Antiqua" w:hAnsi="Book Antiqua"/>
        </w:rPr>
        <w:t>Tradycje t</w:t>
      </w:r>
      <w:r w:rsidRPr="008528D9">
        <w:rPr>
          <w:rFonts w:ascii="Book Antiqua" w:hAnsi="Book Antiqua"/>
        </w:rPr>
        <w:t xml:space="preserve">e pamiętają do dziś np. mieszkańcy Wilczej Woli i Wólki Grodziskiej. </w:t>
      </w:r>
      <w:r w:rsidR="00396B2E" w:rsidRPr="008528D9">
        <w:rPr>
          <w:rFonts w:ascii="Book Antiqua" w:hAnsi="Book Antiqua"/>
        </w:rPr>
        <w:br/>
      </w:r>
      <w:r w:rsidR="0070010C">
        <w:rPr>
          <w:rFonts w:ascii="Book Antiqua" w:hAnsi="Book Antiqua"/>
        </w:rPr>
        <w:t>W Radomyślu nad Sanem w</w:t>
      </w:r>
      <w:r w:rsidR="000E3EC6" w:rsidRPr="008528D9">
        <w:rPr>
          <w:rFonts w:ascii="Book Antiqua" w:hAnsi="Book Antiqua"/>
        </w:rPr>
        <w:t xml:space="preserve"> czasie zapustów urządzano</w:t>
      </w:r>
      <w:r w:rsidRPr="008528D9">
        <w:rPr>
          <w:rFonts w:ascii="Book Antiqua" w:hAnsi="Book Antiqua"/>
        </w:rPr>
        <w:t xml:space="preserve"> spotkanie kobiet</w:t>
      </w:r>
      <w:r w:rsidR="000E3EC6" w:rsidRPr="008528D9">
        <w:rPr>
          <w:rFonts w:ascii="Book Antiqua" w:hAnsi="Book Antiqua"/>
        </w:rPr>
        <w:t>, które tak wspominała Gizela</w:t>
      </w:r>
      <w:r w:rsidR="00396B2E" w:rsidRPr="008528D9">
        <w:rPr>
          <w:rFonts w:ascii="Book Antiqua" w:hAnsi="Book Antiqua"/>
        </w:rPr>
        <w:t xml:space="preserve"> Krajewska z tej miejscowości: </w:t>
      </w:r>
      <w:r w:rsidR="000E3EC6" w:rsidRPr="008528D9">
        <w:rPr>
          <w:rFonts w:ascii="Book Antiqua" w:hAnsi="Book Antiqua"/>
        </w:rPr>
        <w:t>„</w:t>
      </w:r>
      <w:r w:rsidRPr="008528D9">
        <w:rPr>
          <w:rFonts w:ascii="Book Antiqua" w:hAnsi="Book Antiqua"/>
        </w:rPr>
        <w:t xml:space="preserve">W ostatnią sobotę karnawału jest tzw. </w:t>
      </w:r>
      <w:r w:rsidR="00396B2E" w:rsidRPr="008528D9">
        <w:rPr>
          <w:rFonts w:ascii="Book Antiqua" w:hAnsi="Book Antiqua"/>
        </w:rPr>
        <w:t>„</w:t>
      </w:r>
      <w:r w:rsidRPr="008528D9">
        <w:rPr>
          <w:rFonts w:ascii="Book Antiqua" w:hAnsi="Book Antiqua"/>
        </w:rPr>
        <w:t>comber</w:t>
      </w:r>
      <w:r w:rsidR="00396B2E" w:rsidRPr="008528D9">
        <w:rPr>
          <w:rFonts w:ascii="Book Antiqua" w:hAnsi="Book Antiqua"/>
        </w:rPr>
        <w:t>”</w:t>
      </w:r>
      <w:r w:rsidRPr="008528D9">
        <w:rPr>
          <w:rFonts w:ascii="Book Antiqua" w:hAnsi="Book Antiqua"/>
        </w:rPr>
        <w:t>. Jest to tradycja jeszcze z czasów I Rzecz</w:t>
      </w:r>
      <w:r w:rsidR="00396B2E" w:rsidRPr="008528D9">
        <w:rPr>
          <w:rFonts w:ascii="Book Antiqua" w:hAnsi="Book Antiqua"/>
        </w:rPr>
        <w:t>y</w:t>
      </w:r>
      <w:r w:rsidRPr="008528D9">
        <w:rPr>
          <w:rFonts w:ascii="Book Antiqua" w:hAnsi="Book Antiqua"/>
        </w:rPr>
        <w:t xml:space="preserve">pospolitej. Wówczas urządzany jest bal dla kobiet – babski wieczór. Kobiety raczyły się na nim pieczonym sarnim combrem z sarny upolowanej w okolicznych lasach. Jeszcze do niedawna na ten bal były zapraszane wyłącznie Radomyślanki. Jeżeli kobieta nie pochodziła </w:t>
      </w:r>
      <w:r w:rsidR="0088192C">
        <w:rPr>
          <w:rFonts w:ascii="Book Antiqua" w:hAnsi="Book Antiqua"/>
        </w:rPr>
        <w:br/>
      </w:r>
      <w:r w:rsidRPr="008528D9">
        <w:rPr>
          <w:rFonts w:ascii="Book Antiqua" w:hAnsi="Book Antiqua"/>
        </w:rPr>
        <w:t xml:space="preserve">z Radomyśla, ale po wyjściu za mąż przez długie lata mieszkała w Radomyślu, nie mogła uczestniczyć w balu, bo nie była stąd. Obowiązywały na nim czarne suknie </w:t>
      </w:r>
      <w:r w:rsidR="0088192C">
        <w:rPr>
          <w:rFonts w:ascii="Book Antiqua" w:hAnsi="Book Antiqua"/>
        </w:rPr>
        <w:br/>
      </w:r>
      <w:r w:rsidRPr="008528D9">
        <w:rPr>
          <w:rFonts w:ascii="Book Antiqua" w:hAnsi="Book Antiqua"/>
        </w:rPr>
        <w:t>i obowiązywał też określony porządek. Mężczyzna towarzyszący kobiecie nie mógł zdjąć marynarki ani krawata przez cały bal. W czasie balu jest przyjmowanie nowych mężatek do grona matron, które wyszły za mąż w ciągu ubiegłego roku. T</w:t>
      </w:r>
      <w:r w:rsidR="000E3EC6" w:rsidRPr="008528D9">
        <w:rPr>
          <w:rFonts w:ascii="Book Antiqua" w:hAnsi="Book Antiqua"/>
        </w:rPr>
        <w:t xml:space="preserve">e starsze </w:t>
      </w:r>
      <w:r w:rsidR="000E3EC6" w:rsidRPr="008528D9">
        <w:rPr>
          <w:rFonts w:ascii="Book Antiqua" w:hAnsi="Book Antiqua"/>
        </w:rPr>
        <w:lastRenderedPageBreak/>
        <w:t xml:space="preserve">kobiety to </w:t>
      </w:r>
      <w:r w:rsidR="00396B2E" w:rsidRPr="008528D9">
        <w:rPr>
          <w:rFonts w:ascii="Book Antiqua" w:hAnsi="Book Antiqua"/>
        </w:rPr>
        <w:t>„</w:t>
      </w:r>
      <w:proofErr w:type="spellStart"/>
      <w:r w:rsidR="000E3EC6" w:rsidRPr="008528D9">
        <w:rPr>
          <w:rFonts w:ascii="Book Antiqua" w:hAnsi="Book Antiqua"/>
        </w:rPr>
        <w:t>combrzyce</w:t>
      </w:r>
      <w:proofErr w:type="spellEnd"/>
      <w:r w:rsidR="00396B2E" w:rsidRPr="008528D9">
        <w:rPr>
          <w:rFonts w:ascii="Book Antiqua" w:hAnsi="Book Antiqua"/>
        </w:rPr>
        <w:t>”</w:t>
      </w:r>
      <w:r w:rsidRPr="008528D9">
        <w:rPr>
          <w:rFonts w:ascii="Book Antiqua" w:hAnsi="Book Antiqua"/>
          <w:vertAlign w:val="superscript"/>
        </w:rPr>
        <w:footnoteReference w:id="204"/>
      </w:r>
      <w:r w:rsidRPr="008528D9">
        <w:rPr>
          <w:rFonts w:ascii="Book Antiqua" w:hAnsi="Book Antiqua"/>
        </w:rPr>
        <w:t>.</w:t>
      </w:r>
      <w:r w:rsidR="000E3EC6" w:rsidRPr="008528D9">
        <w:rPr>
          <w:rFonts w:ascii="Book Antiqua" w:hAnsi="Book Antiqua"/>
        </w:rPr>
        <w:t xml:space="preserve">” </w:t>
      </w:r>
      <w:r w:rsidR="00396B2E" w:rsidRPr="008528D9">
        <w:rPr>
          <w:rFonts w:ascii="Book Antiqua" w:hAnsi="Book Antiqua"/>
        </w:rPr>
        <w:t>„</w:t>
      </w:r>
      <w:r w:rsidRPr="008528D9">
        <w:rPr>
          <w:rFonts w:ascii="Book Antiqua" w:hAnsi="Book Antiqua"/>
        </w:rPr>
        <w:t>Szalone dni</w:t>
      </w:r>
      <w:r w:rsidR="00396B2E" w:rsidRPr="008528D9">
        <w:rPr>
          <w:rFonts w:ascii="Book Antiqua" w:hAnsi="Book Antiqua"/>
        </w:rPr>
        <w:t xml:space="preserve">” </w:t>
      </w:r>
      <w:r w:rsidRPr="008528D9">
        <w:rPr>
          <w:rFonts w:ascii="Book Antiqua" w:hAnsi="Book Antiqua"/>
        </w:rPr>
        <w:t xml:space="preserve">to </w:t>
      </w:r>
      <w:r w:rsidR="000E3EC6" w:rsidRPr="008528D9">
        <w:rPr>
          <w:rFonts w:ascii="Book Antiqua" w:hAnsi="Book Antiqua"/>
        </w:rPr>
        <w:t>także</w:t>
      </w:r>
      <w:r w:rsidRPr="008528D9">
        <w:rPr>
          <w:rFonts w:ascii="Book Antiqua" w:hAnsi="Book Antiqua"/>
        </w:rPr>
        <w:t xml:space="preserve"> okres, w którym chodziły</w:t>
      </w:r>
      <w:r w:rsidR="000E3EC6" w:rsidRPr="008528D9">
        <w:rPr>
          <w:rFonts w:ascii="Book Antiqua" w:hAnsi="Book Antiqua"/>
        </w:rPr>
        <w:t xml:space="preserve"> </w:t>
      </w:r>
      <w:r w:rsidR="0088192C">
        <w:rPr>
          <w:rFonts w:ascii="Book Antiqua" w:hAnsi="Book Antiqua"/>
        </w:rPr>
        <w:br/>
      </w:r>
      <w:r w:rsidR="000E3EC6" w:rsidRPr="008528D9">
        <w:rPr>
          <w:rFonts w:ascii="Book Antiqua" w:hAnsi="Book Antiqua"/>
        </w:rPr>
        <w:t>w wioskach</w:t>
      </w:r>
      <w:r w:rsidRPr="008528D9">
        <w:rPr>
          <w:rFonts w:ascii="Book Antiqua" w:hAnsi="Book Antiqua"/>
        </w:rPr>
        <w:t xml:space="preserve"> „postacie nie z tego świata”. Najbardziej popularne były </w:t>
      </w:r>
      <w:r w:rsidR="00396B2E" w:rsidRPr="008528D9">
        <w:rPr>
          <w:rFonts w:ascii="Book Antiqua" w:hAnsi="Book Antiqua"/>
        </w:rPr>
        <w:t>„</w:t>
      </w:r>
      <w:proofErr w:type="spellStart"/>
      <w:r w:rsidRPr="008528D9">
        <w:rPr>
          <w:rFonts w:ascii="Book Antiqua" w:hAnsi="Book Antiqua"/>
        </w:rPr>
        <w:t>droby</w:t>
      </w:r>
      <w:proofErr w:type="spellEnd"/>
      <w:r w:rsidR="00396B2E" w:rsidRPr="008528D9">
        <w:rPr>
          <w:rFonts w:ascii="Book Antiqua" w:hAnsi="Book Antiqua"/>
        </w:rPr>
        <w:t>”</w:t>
      </w:r>
      <w:r w:rsidRPr="008528D9">
        <w:rPr>
          <w:rFonts w:ascii="Book Antiqua" w:hAnsi="Book Antiqua"/>
        </w:rPr>
        <w:t xml:space="preserve"> – przebierańcy w maskach, wygłaszaj</w:t>
      </w:r>
      <w:r w:rsidR="000E3EC6" w:rsidRPr="008528D9">
        <w:rPr>
          <w:rFonts w:ascii="Book Antiqua" w:hAnsi="Book Antiqua"/>
        </w:rPr>
        <w:t>ący sowizdrzalskie teksty, np.: „</w:t>
      </w:r>
      <w:proofErr w:type="spellStart"/>
      <w:r w:rsidRPr="008528D9">
        <w:rPr>
          <w:rFonts w:ascii="Book Antiqua" w:hAnsi="Book Antiqua"/>
        </w:rPr>
        <w:t>Przyszedem</w:t>
      </w:r>
      <w:proofErr w:type="spellEnd"/>
      <w:r w:rsidRPr="008528D9">
        <w:rPr>
          <w:rFonts w:ascii="Book Antiqua" w:hAnsi="Book Antiqua"/>
        </w:rPr>
        <w:t xml:space="preserve"> tu po zapuście,</w:t>
      </w:r>
      <w:r w:rsidR="000E3EC6" w:rsidRPr="008528D9">
        <w:rPr>
          <w:rFonts w:ascii="Book Antiqua" w:hAnsi="Book Antiqua"/>
        </w:rPr>
        <w:t xml:space="preserve"> </w:t>
      </w:r>
      <w:r w:rsidRPr="008528D9">
        <w:rPr>
          <w:rFonts w:ascii="Book Antiqua" w:hAnsi="Book Antiqua"/>
        </w:rPr>
        <w:t>tylko nas tu nie opuśćcie,</w:t>
      </w:r>
      <w:r w:rsidR="000E3EC6" w:rsidRPr="008528D9">
        <w:rPr>
          <w:rFonts w:ascii="Book Antiqua" w:hAnsi="Book Antiqua"/>
        </w:rPr>
        <w:t xml:space="preserve"> choć jedno </w:t>
      </w:r>
      <w:proofErr w:type="spellStart"/>
      <w:r w:rsidR="000E3EC6" w:rsidRPr="008528D9">
        <w:rPr>
          <w:rFonts w:ascii="Book Antiqua" w:hAnsi="Book Antiqua"/>
        </w:rPr>
        <w:t>jojecko</w:t>
      </w:r>
      <w:proofErr w:type="spellEnd"/>
      <w:r w:rsidR="00396B2E" w:rsidRPr="008528D9">
        <w:rPr>
          <w:rFonts w:ascii="Book Antiqua" w:hAnsi="Book Antiqua"/>
        </w:rPr>
        <w:t xml:space="preserve"> do </w:t>
      </w:r>
      <w:proofErr w:type="spellStart"/>
      <w:r w:rsidR="00396B2E" w:rsidRPr="008528D9">
        <w:rPr>
          <w:rFonts w:ascii="Book Antiqua" w:hAnsi="Book Antiqua"/>
        </w:rPr>
        <w:t>torbecki</w:t>
      </w:r>
      <w:proofErr w:type="spellEnd"/>
      <w:r w:rsidR="00396B2E" w:rsidRPr="008528D9">
        <w:rPr>
          <w:rFonts w:ascii="Book Antiqua" w:hAnsi="Book Antiqua"/>
        </w:rPr>
        <w:t xml:space="preserve"> </w:t>
      </w:r>
      <w:proofErr w:type="spellStart"/>
      <w:r w:rsidR="00396B2E" w:rsidRPr="008528D9">
        <w:rPr>
          <w:rFonts w:ascii="Book Antiqua" w:hAnsi="Book Antiqua"/>
        </w:rPr>
        <w:t>włóz</w:t>
      </w:r>
      <w:r w:rsidRPr="008528D9">
        <w:rPr>
          <w:rFonts w:ascii="Book Antiqua" w:hAnsi="Book Antiqua"/>
        </w:rPr>
        <w:t>cie</w:t>
      </w:r>
      <w:proofErr w:type="spellEnd"/>
      <w:r w:rsidRPr="008528D9">
        <w:rPr>
          <w:rFonts w:ascii="Book Antiqua" w:hAnsi="Book Antiqua"/>
          <w:vertAlign w:val="superscript"/>
        </w:rPr>
        <w:footnoteReference w:id="205"/>
      </w:r>
      <w:r w:rsidRPr="008528D9">
        <w:rPr>
          <w:rFonts w:ascii="Book Antiqua" w:hAnsi="Book Antiqua"/>
        </w:rPr>
        <w:t>.</w:t>
      </w:r>
      <w:r w:rsidR="000E3EC6" w:rsidRPr="008528D9">
        <w:rPr>
          <w:rFonts w:ascii="Book Antiqua" w:hAnsi="Book Antiqua"/>
        </w:rPr>
        <w:t xml:space="preserve">” </w:t>
      </w:r>
      <w:r w:rsidRPr="008528D9">
        <w:rPr>
          <w:rFonts w:ascii="Book Antiqua" w:hAnsi="Book Antiqua"/>
        </w:rPr>
        <w:t>Byli to</w:t>
      </w:r>
      <w:r w:rsidR="000E3EC6" w:rsidRPr="008528D9">
        <w:rPr>
          <w:rFonts w:ascii="Book Antiqua" w:hAnsi="Book Antiqua"/>
        </w:rPr>
        <w:t xml:space="preserve"> chłopcy przebrani za kobiety, </w:t>
      </w:r>
      <w:r w:rsidRPr="008528D9">
        <w:rPr>
          <w:rFonts w:ascii="Book Antiqua" w:hAnsi="Book Antiqua"/>
        </w:rPr>
        <w:t xml:space="preserve">ucharakteryzowani </w:t>
      </w:r>
      <w:r w:rsidR="000E3EC6" w:rsidRPr="008528D9">
        <w:rPr>
          <w:rFonts w:ascii="Book Antiqua" w:hAnsi="Book Antiqua"/>
        </w:rPr>
        <w:t>i wysmarowani sadzą</w:t>
      </w:r>
      <w:r w:rsidRPr="008528D9">
        <w:rPr>
          <w:rFonts w:ascii="Book Antiqua" w:hAnsi="Book Antiqua"/>
        </w:rPr>
        <w:t xml:space="preserve">. Mieli </w:t>
      </w:r>
      <w:r w:rsidR="0070010C">
        <w:rPr>
          <w:rFonts w:ascii="Book Antiqua" w:hAnsi="Book Antiqua"/>
        </w:rPr>
        <w:t xml:space="preserve">też </w:t>
      </w:r>
      <w:r w:rsidRPr="008528D9">
        <w:rPr>
          <w:rFonts w:ascii="Book Antiqua" w:hAnsi="Book Antiqua"/>
        </w:rPr>
        <w:t>kostiumy ze słomy, wysokie czapki i garby. Chodzili od domu do domu, pohukiwali, krzyczeli, smarowali sadzą domownikó</w:t>
      </w:r>
      <w:r w:rsidR="0070010C">
        <w:rPr>
          <w:rFonts w:ascii="Book Antiqua" w:hAnsi="Book Antiqua"/>
        </w:rPr>
        <w:t>w (zwłaszcza</w:t>
      </w:r>
      <w:r w:rsidRPr="008528D9">
        <w:rPr>
          <w:rFonts w:ascii="Book Antiqua" w:hAnsi="Book Antiqua"/>
        </w:rPr>
        <w:t xml:space="preserve"> młode panny), dopominali się </w:t>
      </w:r>
      <w:r w:rsidR="0070010C">
        <w:rPr>
          <w:rFonts w:ascii="Book Antiqua" w:hAnsi="Book Antiqua"/>
        </w:rPr>
        <w:br/>
      </w:r>
      <w:r w:rsidRPr="008528D9">
        <w:rPr>
          <w:rFonts w:ascii="Book Antiqua" w:hAnsi="Book Antiqua"/>
        </w:rPr>
        <w:t xml:space="preserve">o dary, kradli żywność. Obdarowywano ich jajkami, dostawali też poczęstunek, trunek, a także pieniądze. Niekiedy </w:t>
      </w:r>
      <w:r w:rsidR="000E3EC6" w:rsidRPr="008528D9">
        <w:rPr>
          <w:rFonts w:ascii="Book Antiqua" w:hAnsi="Book Antiqua"/>
        </w:rPr>
        <w:t xml:space="preserve">wędrujące po wioskach w tym czasie postacie </w:t>
      </w:r>
      <w:r w:rsidRPr="008528D9">
        <w:rPr>
          <w:rFonts w:ascii="Book Antiqua" w:hAnsi="Book Antiqua"/>
        </w:rPr>
        <w:t>to „Dzia</w:t>
      </w:r>
      <w:r w:rsidR="000E3EC6" w:rsidRPr="008528D9">
        <w:rPr>
          <w:rFonts w:ascii="Book Antiqua" w:hAnsi="Book Antiqua"/>
        </w:rPr>
        <w:t>dek i Babka” lub „</w:t>
      </w:r>
      <w:r w:rsidRPr="008528D9">
        <w:rPr>
          <w:rFonts w:ascii="Book Antiqua" w:hAnsi="Book Antiqua"/>
        </w:rPr>
        <w:t>Cyganka z becikiem</w:t>
      </w:r>
      <w:r w:rsidR="000E3EC6" w:rsidRPr="008528D9">
        <w:rPr>
          <w:rFonts w:ascii="Book Antiqua" w:hAnsi="Book Antiqua"/>
        </w:rPr>
        <w:t>”</w:t>
      </w:r>
      <w:r w:rsidRPr="008528D9">
        <w:rPr>
          <w:rFonts w:ascii="Book Antiqua" w:hAnsi="Book Antiqua"/>
        </w:rPr>
        <w:t xml:space="preserve">. </w:t>
      </w:r>
      <w:r w:rsidR="000E3EC6" w:rsidRPr="008528D9">
        <w:rPr>
          <w:rFonts w:ascii="Book Antiqua" w:hAnsi="Book Antiqua"/>
        </w:rPr>
        <w:t xml:space="preserve">W Charzewicach był to </w:t>
      </w:r>
      <w:r w:rsidR="00396B2E" w:rsidRPr="008528D9">
        <w:rPr>
          <w:rFonts w:ascii="Book Antiqua" w:hAnsi="Book Antiqua"/>
        </w:rPr>
        <w:t>„</w:t>
      </w:r>
      <w:r w:rsidR="000E3EC6" w:rsidRPr="008528D9">
        <w:rPr>
          <w:rFonts w:ascii="Book Antiqua" w:hAnsi="Book Antiqua"/>
        </w:rPr>
        <w:t>Grochowiak</w:t>
      </w:r>
      <w:r w:rsidR="00396B2E" w:rsidRPr="008528D9">
        <w:rPr>
          <w:rFonts w:ascii="Book Antiqua" w:hAnsi="Book Antiqua"/>
        </w:rPr>
        <w:t>”</w:t>
      </w:r>
      <w:r w:rsidR="000E3EC6" w:rsidRPr="008528D9">
        <w:rPr>
          <w:rFonts w:ascii="Book Antiqua" w:hAnsi="Book Antiqua"/>
        </w:rPr>
        <w:t xml:space="preserve"> - przebieraniec</w:t>
      </w:r>
      <w:r w:rsidRPr="008528D9">
        <w:rPr>
          <w:rFonts w:ascii="Book Antiqua" w:hAnsi="Book Antiqua"/>
        </w:rPr>
        <w:t xml:space="preserve"> z</w:t>
      </w:r>
      <w:r w:rsidR="000E3EC6" w:rsidRPr="008528D9">
        <w:rPr>
          <w:rFonts w:ascii="Book Antiqua" w:hAnsi="Book Antiqua"/>
        </w:rPr>
        <w:t xml:space="preserve"> drewnianą</w:t>
      </w:r>
      <w:r w:rsidRPr="008528D9">
        <w:rPr>
          <w:rFonts w:ascii="Book Antiqua" w:hAnsi="Book Antiqua"/>
        </w:rPr>
        <w:t xml:space="preserve"> </w:t>
      </w:r>
      <w:r w:rsidR="00396B2E" w:rsidRPr="008528D9">
        <w:rPr>
          <w:rFonts w:ascii="Book Antiqua" w:hAnsi="Book Antiqua"/>
        </w:rPr>
        <w:t>„</w:t>
      </w:r>
      <w:r w:rsidRPr="008528D9">
        <w:rPr>
          <w:rFonts w:ascii="Book Antiqua" w:hAnsi="Book Antiqua"/>
        </w:rPr>
        <w:t>lagą</w:t>
      </w:r>
      <w:r w:rsidR="00396B2E" w:rsidRPr="008528D9">
        <w:rPr>
          <w:rFonts w:ascii="Book Antiqua" w:hAnsi="Book Antiqua"/>
        </w:rPr>
        <w:t>”</w:t>
      </w:r>
      <w:r w:rsidRPr="008528D9">
        <w:rPr>
          <w:rFonts w:ascii="Book Antiqua" w:hAnsi="Book Antiqua"/>
        </w:rPr>
        <w:t xml:space="preserve">, który </w:t>
      </w:r>
      <w:r w:rsidR="000E3EC6" w:rsidRPr="008528D9">
        <w:rPr>
          <w:rFonts w:ascii="Book Antiqua" w:hAnsi="Book Antiqua"/>
        </w:rPr>
        <w:t xml:space="preserve">w domach panien </w:t>
      </w:r>
      <w:r w:rsidR="00DD772D" w:rsidRPr="008528D9">
        <w:rPr>
          <w:rFonts w:ascii="Book Antiqua" w:hAnsi="Book Antiqua"/>
        </w:rPr>
        <w:t xml:space="preserve">na wydaniu </w:t>
      </w:r>
      <w:r w:rsidR="0070010C">
        <w:rPr>
          <w:rFonts w:ascii="Book Antiqua" w:hAnsi="Book Antiqua"/>
        </w:rPr>
        <w:t xml:space="preserve">wygrażał </w:t>
      </w:r>
      <w:r w:rsidRPr="008528D9">
        <w:rPr>
          <w:rFonts w:ascii="Book Antiqua" w:hAnsi="Book Antiqua"/>
        </w:rPr>
        <w:t xml:space="preserve">im, że </w:t>
      </w:r>
      <w:r w:rsidR="0070010C">
        <w:rPr>
          <w:rFonts w:ascii="Book Antiqua" w:hAnsi="Book Antiqua"/>
        </w:rPr>
        <w:t xml:space="preserve">jeszcze </w:t>
      </w:r>
      <w:r w:rsidRPr="008528D9">
        <w:rPr>
          <w:rFonts w:ascii="Book Antiqua" w:hAnsi="Book Antiqua"/>
        </w:rPr>
        <w:t xml:space="preserve">nie wyszły za mąż. Inni pokazywali smutny </w:t>
      </w:r>
      <w:r w:rsidR="00DD772D" w:rsidRPr="008528D9">
        <w:rPr>
          <w:rFonts w:ascii="Book Antiqua" w:hAnsi="Book Antiqua"/>
        </w:rPr>
        <w:t xml:space="preserve">koniec „Zapusta – </w:t>
      </w:r>
      <w:r w:rsidRPr="008528D9">
        <w:rPr>
          <w:rFonts w:ascii="Book Antiqua" w:hAnsi="Book Antiqua"/>
        </w:rPr>
        <w:t>pijaka</w:t>
      </w:r>
      <w:r w:rsidR="00DD772D" w:rsidRPr="008528D9">
        <w:rPr>
          <w:rFonts w:ascii="Book Antiqua" w:hAnsi="Book Antiqua"/>
        </w:rPr>
        <w:t>”</w:t>
      </w:r>
      <w:r w:rsidRPr="008528D9">
        <w:rPr>
          <w:rFonts w:ascii="Book Antiqua" w:hAnsi="Book Antiqua"/>
        </w:rPr>
        <w:t xml:space="preserve"> (</w:t>
      </w:r>
      <w:r w:rsidR="00DD772D" w:rsidRPr="008528D9">
        <w:rPr>
          <w:rFonts w:ascii="Book Antiqua" w:hAnsi="Book Antiqua"/>
        </w:rPr>
        <w:t>„</w:t>
      </w:r>
      <w:r w:rsidRPr="008528D9">
        <w:rPr>
          <w:rFonts w:ascii="Book Antiqua" w:hAnsi="Book Antiqua"/>
        </w:rPr>
        <w:t>Diabeł, Śmierć i Zapust – pijak</w:t>
      </w:r>
      <w:r w:rsidR="00DD772D" w:rsidRPr="008528D9">
        <w:rPr>
          <w:rFonts w:ascii="Book Antiqua" w:hAnsi="Book Antiqua"/>
        </w:rPr>
        <w:t>”</w:t>
      </w:r>
      <w:r w:rsidRPr="008528D9">
        <w:rPr>
          <w:rFonts w:ascii="Book Antiqua" w:hAnsi="Book Antiqua"/>
        </w:rPr>
        <w:t>)</w:t>
      </w:r>
      <w:r w:rsidRPr="008528D9">
        <w:rPr>
          <w:rFonts w:ascii="Book Antiqua" w:hAnsi="Book Antiqua"/>
          <w:vertAlign w:val="superscript"/>
        </w:rPr>
        <w:footnoteReference w:id="206"/>
      </w:r>
      <w:r w:rsidRPr="008528D9">
        <w:rPr>
          <w:rFonts w:ascii="Book Antiqua" w:hAnsi="Book Antiqua"/>
        </w:rPr>
        <w:t>.</w:t>
      </w:r>
    </w:p>
    <w:p w14:paraId="28BCC723" w14:textId="2A549774" w:rsidR="00D6090E" w:rsidRPr="008528D9" w:rsidRDefault="002C0692" w:rsidP="00C873DA">
      <w:pPr>
        <w:spacing w:line="276" w:lineRule="auto"/>
        <w:ind w:firstLine="708"/>
        <w:jc w:val="both"/>
        <w:rPr>
          <w:rFonts w:ascii="Book Antiqua" w:hAnsi="Book Antiqua"/>
        </w:rPr>
      </w:pPr>
      <w:r w:rsidRPr="008528D9">
        <w:rPr>
          <w:rFonts w:ascii="Book Antiqua" w:hAnsi="Book Antiqua"/>
        </w:rPr>
        <w:t xml:space="preserve">Na terenach lasowiackich w okresie </w:t>
      </w:r>
      <w:r w:rsidR="00FA5B47" w:rsidRPr="008528D9">
        <w:rPr>
          <w:rFonts w:ascii="Book Antiqua" w:hAnsi="Book Antiqua"/>
        </w:rPr>
        <w:t xml:space="preserve">Wielkiego Postu </w:t>
      </w:r>
      <w:r w:rsidRPr="008528D9">
        <w:rPr>
          <w:rFonts w:ascii="Book Antiqua" w:hAnsi="Book Antiqua"/>
        </w:rPr>
        <w:t xml:space="preserve">(od Wielkiego Piątku do mszy rezurekcyjnej w Niedzielę Wielkanocną) popularny był </w:t>
      </w:r>
      <w:r w:rsidR="00FA5B47" w:rsidRPr="008528D9">
        <w:rPr>
          <w:rFonts w:ascii="Book Antiqua" w:hAnsi="Book Antiqua"/>
        </w:rPr>
        <w:t>zwyczaj zaciągania wart przy Grobie Pańskim w kościołach</w:t>
      </w:r>
      <w:r w:rsidRPr="008528D9">
        <w:rPr>
          <w:rFonts w:ascii="Book Antiqua" w:hAnsi="Book Antiqua"/>
        </w:rPr>
        <w:t xml:space="preserve">. Owe </w:t>
      </w:r>
      <w:r w:rsidR="00C31BEE" w:rsidRPr="008528D9">
        <w:rPr>
          <w:rFonts w:ascii="Book Antiqua" w:hAnsi="Book Antiqua"/>
        </w:rPr>
        <w:t>„</w:t>
      </w:r>
      <w:r w:rsidRPr="008528D9">
        <w:rPr>
          <w:rFonts w:ascii="Book Antiqua" w:hAnsi="Book Antiqua"/>
        </w:rPr>
        <w:t>straże grobowe</w:t>
      </w:r>
      <w:r w:rsidR="00C31BEE" w:rsidRPr="008528D9">
        <w:rPr>
          <w:rFonts w:ascii="Book Antiqua" w:hAnsi="Book Antiqua"/>
        </w:rPr>
        <w:t>” stanowią</w:t>
      </w:r>
      <w:r w:rsidR="00FA5B47" w:rsidRPr="008528D9">
        <w:rPr>
          <w:rFonts w:ascii="Book Antiqua" w:hAnsi="Book Antiqua"/>
        </w:rPr>
        <w:t xml:space="preserve"> oddziały </w:t>
      </w:r>
      <w:r w:rsidR="0070010C">
        <w:rPr>
          <w:rFonts w:ascii="Book Antiqua" w:hAnsi="Book Antiqua"/>
        </w:rPr>
        <w:t>ubrane</w:t>
      </w:r>
      <w:r w:rsidR="00FA5B47" w:rsidRPr="008528D9">
        <w:rPr>
          <w:rFonts w:ascii="Book Antiqua" w:hAnsi="Book Antiqua"/>
        </w:rPr>
        <w:t xml:space="preserve"> w jednakowe, często fantazyjne mundury</w:t>
      </w:r>
      <w:r w:rsidRPr="008528D9">
        <w:rPr>
          <w:rFonts w:ascii="Book Antiqua" w:hAnsi="Book Antiqua"/>
        </w:rPr>
        <w:t xml:space="preserve">, </w:t>
      </w:r>
      <w:r w:rsidR="00FA5B47" w:rsidRPr="008528D9">
        <w:rPr>
          <w:rFonts w:ascii="Book Antiqua" w:hAnsi="Book Antiqua"/>
        </w:rPr>
        <w:t>nazywane</w:t>
      </w:r>
      <w:r w:rsidRPr="008528D9">
        <w:rPr>
          <w:rFonts w:ascii="Book Antiqua" w:hAnsi="Book Antiqua"/>
        </w:rPr>
        <w:t xml:space="preserve"> również</w:t>
      </w:r>
      <w:r w:rsidR="00FA5B47" w:rsidRPr="008528D9">
        <w:rPr>
          <w:rFonts w:ascii="Book Antiqua" w:hAnsi="Book Antiqua"/>
        </w:rPr>
        <w:t xml:space="preserve"> </w:t>
      </w:r>
      <w:r w:rsidR="00C31BEE" w:rsidRPr="008528D9">
        <w:rPr>
          <w:rFonts w:ascii="Book Antiqua" w:hAnsi="Book Antiqua"/>
        </w:rPr>
        <w:t>„</w:t>
      </w:r>
      <w:r w:rsidRPr="008528D9">
        <w:rPr>
          <w:rFonts w:ascii="Book Antiqua" w:hAnsi="Book Antiqua"/>
        </w:rPr>
        <w:t>t</w:t>
      </w:r>
      <w:r w:rsidR="00FA5B47" w:rsidRPr="008528D9">
        <w:rPr>
          <w:rFonts w:ascii="Book Antiqua" w:hAnsi="Book Antiqua"/>
        </w:rPr>
        <w:t>urkami</w:t>
      </w:r>
      <w:r w:rsidR="00C31BEE" w:rsidRPr="008528D9">
        <w:rPr>
          <w:rFonts w:ascii="Book Antiqua" w:hAnsi="Book Antiqua"/>
        </w:rPr>
        <w:t>”</w:t>
      </w:r>
      <w:r w:rsidR="00FA5B47" w:rsidRPr="008528D9">
        <w:rPr>
          <w:rFonts w:ascii="Book Antiqua" w:hAnsi="Book Antiqua"/>
        </w:rPr>
        <w:t xml:space="preserve"> lub </w:t>
      </w:r>
      <w:r w:rsidR="00C31BEE" w:rsidRPr="008528D9">
        <w:rPr>
          <w:rFonts w:ascii="Book Antiqua" w:hAnsi="Book Antiqua"/>
        </w:rPr>
        <w:t>„</w:t>
      </w:r>
      <w:r w:rsidR="00FA5B47" w:rsidRPr="008528D9">
        <w:rPr>
          <w:rFonts w:ascii="Book Antiqua" w:hAnsi="Book Antiqua"/>
        </w:rPr>
        <w:t>fajermanami</w:t>
      </w:r>
      <w:r w:rsidR="00C31BEE" w:rsidRPr="008528D9">
        <w:rPr>
          <w:rFonts w:ascii="Book Antiqua" w:hAnsi="Book Antiqua"/>
        </w:rPr>
        <w:t>”</w:t>
      </w:r>
      <w:r w:rsidR="00FA5B47" w:rsidRPr="008528D9">
        <w:rPr>
          <w:rFonts w:ascii="Book Antiqua" w:hAnsi="Book Antiqua"/>
        </w:rPr>
        <w:t xml:space="preserve">. </w:t>
      </w:r>
      <w:r w:rsidRPr="008528D9">
        <w:rPr>
          <w:rFonts w:ascii="Book Antiqua" w:hAnsi="Book Antiqua"/>
        </w:rPr>
        <w:t>L</w:t>
      </w:r>
      <w:r w:rsidR="00FA5B47" w:rsidRPr="008528D9">
        <w:rPr>
          <w:rFonts w:ascii="Book Antiqua" w:hAnsi="Book Antiqua"/>
        </w:rPr>
        <w:t xml:space="preserve">egendy wiążą </w:t>
      </w:r>
      <w:r w:rsidR="0097441B" w:rsidRPr="008528D9">
        <w:rPr>
          <w:rFonts w:ascii="Book Antiqua" w:hAnsi="Book Antiqua"/>
        </w:rPr>
        <w:t xml:space="preserve">ich powstanie </w:t>
      </w:r>
      <w:r w:rsidR="00FA5B47" w:rsidRPr="008528D9">
        <w:rPr>
          <w:rFonts w:ascii="Book Antiqua" w:hAnsi="Book Antiqua"/>
        </w:rPr>
        <w:t xml:space="preserve">z powrotem mężczyzn </w:t>
      </w:r>
      <w:r w:rsidR="00C31BEE" w:rsidRPr="008528D9">
        <w:rPr>
          <w:rFonts w:ascii="Book Antiqua" w:hAnsi="Book Antiqua"/>
        </w:rPr>
        <w:br/>
      </w:r>
      <w:r w:rsidR="00FA5B47" w:rsidRPr="008528D9">
        <w:rPr>
          <w:rFonts w:ascii="Book Antiqua" w:hAnsi="Book Antiqua"/>
        </w:rPr>
        <w:t>z wyprawy wiedeńskiej Jana III Sobieskiego, kiedy to w podzięce weszli oni do kościoła ubrani w tureckie stroje, ślubując zdobycznym berdyszem, że rokrocznie będą trzymać straż przy Grobie Chrystusa podczas Triduum Paschalnego</w:t>
      </w:r>
      <w:r w:rsidR="00FA5B47" w:rsidRPr="008528D9">
        <w:rPr>
          <w:rFonts w:ascii="Book Antiqua" w:hAnsi="Book Antiqua"/>
          <w:vertAlign w:val="superscript"/>
        </w:rPr>
        <w:footnoteReference w:id="207"/>
      </w:r>
      <w:r w:rsidR="00FA5B47" w:rsidRPr="008528D9">
        <w:rPr>
          <w:rFonts w:ascii="Book Antiqua" w:hAnsi="Book Antiqua"/>
        </w:rPr>
        <w:t xml:space="preserve">. Warto podkreślić, że </w:t>
      </w:r>
      <w:r w:rsidR="00C31BEE" w:rsidRPr="008528D9">
        <w:rPr>
          <w:rFonts w:ascii="Book Antiqua" w:hAnsi="Book Antiqua"/>
        </w:rPr>
        <w:t>„</w:t>
      </w:r>
      <w:proofErr w:type="spellStart"/>
      <w:r w:rsidRPr="008528D9">
        <w:rPr>
          <w:rFonts w:ascii="Book Antiqua" w:hAnsi="Book Antiqua"/>
        </w:rPr>
        <w:t>t</w:t>
      </w:r>
      <w:r w:rsidR="00FA5B47" w:rsidRPr="008528D9">
        <w:rPr>
          <w:rFonts w:ascii="Book Antiqua" w:hAnsi="Book Antiqua"/>
        </w:rPr>
        <w:t>urki</w:t>
      </w:r>
      <w:proofErr w:type="spellEnd"/>
      <w:r w:rsidR="00C31BEE" w:rsidRPr="008528D9">
        <w:rPr>
          <w:rFonts w:ascii="Book Antiqua" w:hAnsi="Book Antiqua"/>
        </w:rPr>
        <w:t>”</w:t>
      </w:r>
      <w:r w:rsidR="00FA5B47" w:rsidRPr="008528D9">
        <w:rPr>
          <w:rFonts w:ascii="Book Antiqua" w:hAnsi="Book Antiqua"/>
        </w:rPr>
        <w:t xml:space="preserve"> są żywą</w:t>
      </w:r>
      <w:r w:rsidRPr="008528D9">
        <w:rPr>
          <w:rFonts w:ascii="Book Antiqua" w:hAnsi="Book Antiqua"/>
        </w:rPr>
        <w:t xml:space="preserve"> i wciąż</w:t>
      </w:r>
      <w:r w:rsidR="00653EE3">
        <w:rPr>
          <w:rFonts w:ascii="Book Antiqua" w:hAnsi="Book Antiqua"/>
        </w:rPr>
        <w:t xml:space="preserve"> rozwijan</w:t>
      </w:r>
      <w:r w:rsidR="00FA5B47" w:rsidRPr="008528D9">
        <w:rPr>
          <w:rFonts w:ascii="Book Antiqua" w:hAnsi="Book Antiqua"/>
        </w:rPr>
        <w:t xml:space="preserve">ą tradycją obrzędową, co stanowi ewenement w skali kraju (w południowo – wschodniej Polsce wg stanu z 2004 r. </w:t>
      </w:r>
      <w:r w:rsidRPr="008528D9">
        <w:rPr>
          <w:rFonts w:ascii="Book Antiqua" w:hAnsi="Book Antiqua"/>
        </w:rPr>
        <w:t xml:space="preserve">zwyczaj ten </w:t>
      </w:r>
      <w:r w:rsidR="00FA5B47" w:rsidRPr="008528D9">
        <w:rPr>
          <w:rFonts w:ascii="Book Antiqua" w:hAnsi="Book Antiqua"/>
        </w:rPr>
        <w:t>występuje w ok. 40 parafiach</w:t>
      </w:r>
      <w:r w:rsidR="00FA5B47" w:rsidRPr="008528D9">
        <w:rPr>
          <w:rFonts w:ascii="Book Antiqua" w:hAnsi="Book Antiqua"/>
          <w:vertAlign w:val="superscript"/>
        </w:rPr>
        <w:footnoteReference w:id="208"/>
      </w:r>
      <w:r w:rsidR="00FA5B47" w:rsidRPr="008528D9">
        <w:rPr>
          <w:rFonts w:ascii="Book Antiqua" w:hAnsi="Book Antiqua"/>
        </w:rPr>
        <w:t>). Najstarsze, mające jeszcze XIX-wieczną metrykę straże grobowe na terenie zamieszkiwanym przez</w:t>
      </w:r>
      <w:r w:rsidR="0097441B" w:rsidRPr="008528D9">
        <w:rPr>
          <w:rFonts w:ascii="Book Antiqua" w:hAnsi="Book Antiqua"/>
        </w:rPr>
        <w:t xml:space="preserve"> Lasowiaków funkcjonu</w:t>
      </w:r>
      <w:r w:rsidR="00FA5B47" w:rsidRPr="008528D9">
        <w:rPr>
          <w:rFonts w:ascii="Book Antiqua" w:hAnsi="Book Antiqua"/>
        </w:rPr>
        <w:t xml:space="preserve">ją w Zaleszanach i Majdanie Zbydniowskim (jako </w:t>
      </w:r>
      <w:r w:rsidR="00C31BEE" w:rsidRPr="008528D9">
        <w:rPr>
          <w:rFonts w:ascii="Book Antiqua" w:hAnsi="Book Antiqua"/>
        </w:rPr>
        <w:t>„</w:t>
      </w:r>
      <w:r w:rsidR="00FA5B47" w:rsidRPr="008528D9">
        <w:rPr>
          <w:rFonts w:ascii="Book Antiqua" w:hAnsi="Book Antiqua"/>
        </w:rPr>
        <w:t>Gwardia Narodowa</w:t>
      </w:r>
      <w:r w:rsidR="00C31BEE" w:rsidRPr="008528D9">
        <w:rPr>
          <w:rFonts w:ascii="Book Antiqua" w:hAnsi="Book Antiqua"/>
        </w:rPr>
        <w:t>”</w:t>
      </w:r>
      <w:r w:rsidR="00FA5B47" w:rsidRPr="008528D9">
        <w:rPr>
          <w:rFonts w:ascii="Book Antiqua" w:hAnsi="Book Antiqua"/>
        </w:rPr>
        <w:t xml:space="preserve">), Raniżowie (ubrani w </w:t>
      </w:r>
      <w:r w:rsidR="00C31BEE" w:rsidRPr="008528D9">
        <w:rPr>
          <w:rFonts w:ascii="Book Antiqua" w:hAnsi="Book Antiqua"/>
        </w:rPr>
        <w:t>„</w:t>
      </w:r>
      <w:r w:rsidR="00FA5B47" w:rsidRPr="008528D9">
        <w:rPr>
          <w:rFonts w:ascii="Book Antiqua" w:hAnsi="Book Antiqua"/>
        </w:rPr>
        <w:t>siwe</w:t>
      </w:r>
      <w:r w:rsidR="00C31BEE" w:rsidRPr="008528D9">
        <w:rPr>
          <w:rFonts w:ascii="Book Antiqua" w:hAnsi="Book Antiqua"/>
        </w:rPr>
        <w:t>”</w:t>
      </w:r>
      <w:r w:rsidR="00FA5B47" w:rsidRPr="008528D9">
        <w:rPr>
          <w:rFonts w:ascii="Book Antiqua" w:hAnsi="Book Antiqua"/>
        </w:rPr>
        <w:t xml:space="preserve"> sukmany i czapki rogatywki), Dzikowcu (brązowe sukmany i czapki rogatywki). </w:t>
      </w:r>
    </w:p>
    <w:p w14:paraId="2F168BF0" w14:textId="1E08D2A7" w:rsidR="00FA5B47" w:rsidRDefault="00FA5B47" w:rsidP="00C873DA">
      <w:pPr>
        <w:spacing w:line="276" w:lineRule="auto"/>
        <w:ind w:firstLine="708"/>
        <w:jc w:val="both"/>
        <w:rPr>
          <w:rFonts w:ascii="Book Antiqua" w:hAnsi="Book Antiqua"/>
        </w:rPr>
      </w:pPr>
      <w:r w:rsidRPr="008528D9">
        <w:rPr>
          <w:rFonts w:ascii="Book Antiqua" w:hAnsi="Book Antiqua"/>
        </w:rPr>
        <w:t>Ciekawie prezentują się również straże z miejscowości Spie, Mazury czy Woli Rzeczyckiej</w:t>
      </w:r>
      <w:r w:rsidRPr="008528D9">
        <w:rPr>
          <w:rFonts w:ascii="Book Antiqua" w:hAnsi="Book Antiqua"/>
          <w:vertAlign w:val="superscript"/>
        </w:rPr>
        <w:footnoteReference w:id="209"/>
      </w:r>
      <w:r w:rsidRPr="008528D9">
        <w:rPr>
          <w:rFonts w:ascii="Book Antiqua" w:hAnsi="Book Antiqua"/>
        </w:rPr>
        <w:t xml:space="preserve">. Należy również wspomnieć o strażach grobowych w Grodzisku </w:t>
      </w:r>
      <w:r w:rsidR="00CD056B" w:rsidRPr="008528D9">
        <w:rPr>
          <w:rFonts w:ascii="Book Antiqua" w:hAnsi="Book Antiqua"/>
        </w:rPr>
        <w:br/>
      </w:r>
      <w:r w:rsidR="00C31BEE" w:rsidRPr="008528D9">
        <w:rPr>
          <w:rFonts w:ascii="Book Antiqua" w:hAnsi="Book Antiqua"/>
        </w:rPr>
        <w:lastRenderedPageBreak/>
        <w:t>i Wólce Grodziskiej, które</w:t>
      </w:r>
      <w:r w:rsidRPr="008528D9">
        <w:rPr>
          <w:rFonts w:ascii="Book Antiqua" w:hAnsi="Book Antiqua"/>
        </w:rPr>
        <w:t xml:space="preserve"> mieszkańcy tych miejscowości nazywają </w:t>
      </w:r>
      <w:r w:rsidR="00C31BEE" w:rsidRPr="008528D9">
        <w:rPr>
          <w:rFonts w:ascii="Book Antiqua" w:hAnsi="Book Antiqua"/>
        </w:rPr>
        <w:t>„</w:t>
      </w:r>
      <w:r w:rsidRPr="008528D9">
        <w:rPr>
          <w:rFonts w:ascii="Book Antiqua" w:hAnsi="Book Antiqua"/>
        </w:rPr>
        <w:t>turkami</w:t>
      </w:r>
      <w:r w:rsidR="00C31BEE" w:rsidRPr="008528D9">
        <w:rPr>
          <w:rFonts w:ascii="Book Antiqua" w:hAnsi="Book Antiqua"/>
        </w:rPr>
        <w:t>”</w:t>
      </w:r>
      <w:r w:rsidRPr="008528D9">
        <w:rPr>
          <w:rFonts w:ascii="Book Antiqua" w:hAnsi="Book Antiqua"/>
        </w:rPr>
        <w:t xml:space="preserve">. </w:t>
      </w:r>
      <w:r w:rsidR="00C31BEE" w:rsidRPr="008528D9">
        <w:rPr>
          <w:rFonts w:ascii="Book Antiqua" w:hAnsi="Book Antiqua"/>
        </w:rPr>
        <w:br/>
      </w:r>
      <w:r w:rsidRPr="008528D9">
        <w:rPr>
          <w:rFonts w:ascii="Book Antiqua" w:hAnsi="Book Antiqua"/>
        </w:rPr>
        <w:t xml:space="preserve">W Wielki Piątek i Sobotę oddziały </w:t>
      </w:r>
      <w:r w:rsidR="00C31BEE" w:rsidRPr="008528D9">
        <w:rPr>
          <w:rFonts w:ascii="Book Antiqua" w:hAnsi="Book Antiqua"/>
        </w:rPr>
        <w:t>„</w:t>
      </w:r>
      <w:proofErr w:type="spellStart"/>
      <w:r w:rsidRPr="008528D9">
        <w:rPr>
          <w:rFonts w:ascii="Book Antiqua" w:hAnsi="Book Antiqua"/>
        </w:rPr>
        <w:t>turków</w:t>
      </w:r>
      <w:proofErr w:type="spellEnd"/>
      <w:r w:rsidR="00C31BEE" w:rsidRPr="008528D9">
        <w:rPr>
          <w:rFonts w:ascii="Book Antiqua" w:hAnsi="Book Antiqua"/>
        </w:rPr>
        <w:t>” idą do kościoła pełnić wartę</w:t>
      </w:r>
      <w:r w:rsidR="00F66FA9">
        <w:rPr>
          <w:rFonts w:ascii="Book Antiqua" w:hAnsi="Book Antiqua"/>
        </w:rPr>
        <w:t>,</w:t>
      </w:r>
      <w:r w:rsidRPr="008528D9">
        <w:rPr>
          <w:rFonts w:ascii="Book Antiqua" w:hAnsi="Book Antiqua"/>
        </w:rPr>
        <w:t xml:space="preserve"> bez ozdób n</w:t>
      </w:r>
      <w:r w:rsidR="00CD056B" w:rsidRPr="008528D9">
        <w:rPr>
          <w:rFonts w:ascii="Book Antiqua" w:hAnsi="Book Antiqua"/>
        </w:rPr>
        <w:t>a zielonym mundurze. W</w:t>
      </w:r>
      <w:r w:rsidRPr="008528D9">
        <w:rPr>
          <w:rFonts w:ascii="Book Antiqua" w:hAnsi="Book Antiqua"/>
        </w:rPr>
        <w:t xml:space="preserve"> Wielką Niedzielę zmieniają ubranie na czarne spodnie </w:t>
      </w:r>
      <w:r w:rsidR="00C31BEE" w:rsidRPr="008528D9">
        <w:rPr>
          <w:rFonts w:ascii="Book Antiqua" w:hAnsi="Book Antiqua"/>
        </w:rPr>
        <w:br/>
      </w:r>
      <w:r w:rsidRPr="008528D9">
        <w:rPr>
          <w:rFonts w:ascii="Book Antiqua" w:hAnsi="Book Antiqua"/>
        </w:rPr>
        <w:t>i niebieską marynarkę oraz przypinają ozdob</w:t>
      </w:r>
      <w:r w:rsidR="00CD056B" w:rsidRPr="008528D9">
        <w:rPr>
          <w:rFonts w:ascii="Book Antiqua" w:hAnsi="Book Antiqua"/>
        </w:rPr>
        <w:t>y. Najciekawiej prezentują się czapki</w:t>
      </w:r>
      <w:r w:rsidRPr="008528D9">
        <w:rPr>
          <w:rFonts w:ascii="Book Antiqua" w:hAnsi="Book Antiqua"/>
        </w:rPr>
        <w:t xml:space="preserve">: </w:t>
      </w:r>
      <w:r w:rsidR="00C31BEE" w:rsidRPr="008528D9">
        <w:rPr>
          <w:rFonts w:ascii="Book Antiqua" w:hAnsi="Book Antiqua"/>
        </w:rPr>
        <w:br/>
      </w:r>
      <w:r w:rsidR="00D86F5C" w:rsidRPr="008528D9">
        <w:rPr>
          <w:rFonts w:ascii="Book Antiqua" w:hAnsi="Book Antiqua"/>
        </w:rPr>
        <w:t>z przypiętymi dużymi pękami</w:t>
      </w:r>
      <w:r w:rsidRPr="008528D9">
        <w:rPr>
          <w:rFonts w:ascii="Book Antiqua" w:hAnsi="Book Antiqua"/>
        </w:rPr>
        <w:t xml:space="preserve"> białych </w:t>
      </w:r>
      <w:r w:rsidR="00D86F5C" w:rsidRPr="008528D9">
        <w:rPr>
          <w:rFonts w:ascii="Book Antiqua" w:hAnsi="Book Antiqua"/>
        </w:rPr>
        <w:t>konwalii</w:t>
      </w:r>
      <w:r w:rsidRPr="008528D9">
        <w:rPr>
          <w:rFonts w:ascii="Book Antiqua" w:hAnsi="Book Antiqua"/>
        </w:rPr>
        <w:t xml:space="preserve"> wykonanych </w:t>
      </w:r>
      <w:r w:rsidR="00CD056B" w:rsidRPr="008528D9">
        <w:rPr>
          <w:rFonts w:ascii="Book Antiqua" w:hAnsi="Book Antiqua"/>
        </w:rPr>
        <w:t xml:space="preserve">z </w:t>
      </w:r>
      <w:r w:rsidRPr="008528D9">
        <w:rPr>
          <w:rFonts w:ascii="Book Antiqua" w:hAnsi="Book Antiqua"/>
        </w:rPr>
        <w:t xml:space="preserve">papieru. Przygotowują </w:t>
      </w:r>
      <w:r w:rsidR="0088192C">
        <w:rPr>
          <w:rFonts w:ascii="Book Antiqua" w:hAnsi="Book Antiqua"/>
          <w:noProof/>
        </w:rPr>
        <w:drawing>
          <wp:anchor distT="0" distB="0" distL="114300" distR="114300" simplePos="0" relativeHeight="251748352" behindDoc="0" locked="0" layoutInCell="1" allowOverlap="1" wp14:anchorId="117EC15B" wp14:editId="3349F8F0">
            <wp:simplePos x="0" y="0"/>
            <wp:positionH relativeFrom="margin">
              <wp:align>right</wp:align>
            </wp:positionH>
            <wp:positionV relativeFrom="paragraph">
              <wp:posOffset>1456690</wp:posOffset>
            </wp:positionV>
            <wp:extent cx="5761355" cy="4300855"/>
            <wp:effectExtent l="0" t="0" r="0" b="4445"/>
            <wp:wrapTopAndBottom/>
            <wp:docPr id="23" name="Obraz 23" descr="20180418_06_tur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80418_06_turki"/>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1355" cy="4300855"/>
                    </a:xfrm>
                    <a:prstGeom prst="rect">
                      <a:avLst/>
                    </a:prstGeom>
                    <a:noFill/>
                  </pic:spPr>
                </pic:pic>
              </a:graphicData>
            </a:graphic>
            <wp14:sizeRelH relativeFrom="page">
              <wp14:pctWidth>0</wp14:pctWidth>
            </wp14:sizeRelH>
            <wp14:sizeRelV relativeFrom="page">
              <wp14:pctHeight>0</wp14:pctHeight>
            </wp14:sizeRelV>
          </wp:anchor>
        </w:drawing>
      </w:r>
      <w:r w:rsidRPr="008528D9">
        <w:rPr>
          <w:rFonts w:ascii="Book Antiqua" w:hAnsi="Book Antiqua"/>
        </w:rPr>
        <w:t>je żony lub narzeczone mężczyzn służących w straży</w:t>
      </w:r>
      <w:r w:rsidRPr="008528D9">
        <w:rPr>
          <w:rFonts w:ascii="Book Antiqua" w:hAnsi="Book Antiqua"/>
          <w:vertAlign w:val="superscript"/>
        </w:rPr>
        <w:footnoteReference w:id="210"/>
      </w:r>
      <w:r w:rsidRPr="008528D9">
        <w:rPr>
          <w:rFonts w:ascii="Book Antiqua" w:hAnsi="Book Antiqua"/>
        </w:rPr>
        <w:t>.</w:t>
      </w:r>
    </w:p>
    <w:p w14:paraId="7DD2848A" w14:textId="70AA5B86" w:rsidR="0070010C" w:rsidRDefault="0070010C" w:rsidP="00C873DA">
      <w:pPr>
        <w:spacing w:line="276" w:lineRule="auto"/>
        <w:ind w:firstLine="708"/>
        <w:jc w:val="both"/>
        <w:rPr>
          <w:rFonts w:ascii="Book Antiqua" w:hAnsi="Book Antiqua"/>
        </w:rPr>
      </w:pPr>
    </w:p>
    <w:p w14:paraId="3AD4B75E" w14:textId="139A0243" w:rsidR="0070010C" w:rsidRPr="008528D9" w:rsidRDefault="0070010C" w:rsidP="00C873DA">
      <w:pPr>
        <w:pStyle w:val="Nagwek8"/>
        <w:spacing w:line="276" w:lineRule="auto"/>
        <w:jc w:val="center"/>
        <w:rPr>
          <w:rFonts w:ascii="Book Antiqua" w:eastAsia="Times New Roman" w:hAnsi="Book Antiqua" w:cs="Times New Roman"/>
          <w:b/>
          <w:bCs/>
          <w:sz w:val="24"/>
          <w:szCs w:val="24"/>
        </w:rPr>
      </w:pPr>
      <w:bookmarkStart w:id="83" w:name="_Toc99448340"/>
      <w:r w:rsidRPr="008528D9">
        <w:rPr>
          <w:rFonts w:ascii="Book Antiqua" w:hAnsi="Book Antiqua"/>
          <w:b/>
          <w:bCs/>
          <w:sz w:val="24"/>
          <w:szCs w:val="24"/>
        </w:rPr>
        <w:t>Fotografia 17 – Przegląd straży grobowych podczas XV Ogólnopolskiej Parady Straży Wielkanocnych „Turki 2018” w Majdanie Zbydniowskim, zdjęcie z serwisu internetowego Gminy Zaleszany, www.zaleszany.pl</w:t>
      </w:r>
      <w:bookmarkEnd w:id="83"/>
    </w:p>
    <w:p w14:paraId="5FBE4CD5" w14:textId="072E15D4" w:rsidR="0070010C" w:rsidRPr="008528D9" w:rsidRDefault="0070010C" w:rsidP="00C873DA">
      <w:pPr>
        <w:spacing w:line="276" w:lineRule="auto"/>
        <w:jc w:val="both"/>
        <w:rPr>
          <w:rFonts w:ascii="Book Antiqua" w:hAnsi="Book Antiqua"/>
        </w:rPr>
      </w:pPr>
    </w:p>
    <w:p w14:paraId="763E47FD" w14:textId="23108902" w:rsidR="00FA5B47" w:rsidRPr="008528D9" w:rsidRDefault="00D86F5C" w:rsidP="00C873DA">
      <w:pPr>
        <w:spacing w:line="276" w:lineRule="auto"/>
        <w:ind w:firstLine="708"/>
        <w:jc w:val="both"/>
        <w:rPr>
          <w:rFonts w:ascii="Book Antiqua" w:hAnsi="Book Antiqua"/>
        </w:rPr>
      </w:pPr>
      <w:r w:rsidRPr="008528D9">
        <w:rPr>
          <w:rFonts w:ascii="Book Antiqua" w:hAnsi="Book Antiqua"/>
        </w:rPr>
        <w:t>W Wylowie w Mieleckiem</w:t>
      </w:r>
      <w:r w:rsidR="00E5483D" w:rsidRPr="008528D9">
        <w:rPr>
          <w:rFonts w:ascii="Book Antiqua" w:hAnsi="Book Antiqua"/>
        </w:rPr>
        <w:t xml:space="preserve"> </w:t>
      </w:r>
      <w:r w:rsidR="00C31BEE" w:rsidRPr="008528D9">
        <w:rPr>
          <w:rFonts w:ascii="Book Antiqua" w:hAnsi="Book Antiqua"/>
        </w:rPr>
        <w:t>„</w:t>
      </w:r>
      <w:r w:rsidR="00E5483D" w:rsidRPr="008528D9">
        <w:rPr>
          <w:rFonts w:ascii="Book Antiqua" w:hAnsi="Book Antiqua"/>
        </w:rPr>
        <w:t>po kolędzie</w:t>
      </w:r>
      <w:r w:rsidR="00C31BEE" w:rsidRPr="008528D9">
        <w:rPr>
          <w:rFonts w:ascii="Book Antiqua" w:hAnsi="Book Antiqua"/>
        </w:rPr>
        <w:t>”</w:t>
      </w:r>
      <w:r w:rsidRPr="008528D9">
        <w:rPr>
          <w:rFonts w:ascii="Book Antiqua" w:hAnsi="Book Antiqua"/>
        </w:rPr>
        <w:t xml:space="preserve"> </w:t>
      </w:r>
      <w:r w:rsidR="00E5483D" w:rsidRPr="008528D9">
        <w:rPr>
          <w:rFonts w:ascii="Book Antiqua" w:hAnsi="Book Antiqua"/>
        </w:rPr>
        <w:t>chodzono również w</w:t>
      </w:r>
      <w:r w:rsidR="00FA5B47" w:rsidRPr="008528D9">
        <w:rPr>
          <w:rFonts w:ascii="Book Antiqua" w:hAnsi="Book Antiqua"/>
        </w:rPr>
        <w:t xml:space="preserve"> okresie wielkanocnym. </w:t>
      </w:r>
      <w:r w:rsidR="00E5483D" w:rsidRPr="008528D9">
        <w:rPr>
          <w:rFonts w:ascii="Book Antiqua" w:hAnsi="Book Antiqua"/>
        </w:rPr>
        <w:t xml:space="preserve">W </w:t>
      </w:r>
      <w:r w:rsidR="00FA5B47" w:rsidRPr="008528D9">
        <w:rPr>
          <w:rFonts w:ascii="Book Antiqua" w:hAnsi="Book Antiqua"/>
        </w:rPr>
        <w:t xml:space="preserve">Niedzielę Palmową przebrani </w:t>
      </w:r>
      <w:r w:rsidR="00C31BEE" w:rsidRPr="008528D9">
        <w:rPr>
          <w:rFonts w:ascii="Book Antiqua" w:hAnsi="Book Antiqua"/>
        </w:rPr>
        <w:t>„</w:t>
      </w:r>
      <w:r w:rsidR="00FA5B47" w:rsidRPr="008528D9">
        <w:rPr>
          <w:rFonts w:ascii="Book Antiqua" w:hAnsi="Book Antiqua"/>
        </w:rPr>
        <w:t xml:space="preserve">po </w:t>
      </w:r>
      <w:proofErr w:type="spellStart"/>
      <w:r w:rsidR="00FA5B47" w:rsidRPr="008528D9">
        <w:rPr>
          <w:rFonts w:ascii="Book Antiqua" w:hAnsi="Book Antiqua"/>
        </w:rPr>
        <w:t>drobsku</w:t>
      </w:r>
      <w:proofErr w:type="spellEnd"/>
      <w:r w:rsidR="00C31BEE" w:rsidRPr="008528D9">
        <w:rPr>
          <w:rFonts w:ascii="Book Antiqua" w:hAnsi="Book Antiqua"/>
        </w:rPr>
        <w:t>”</w:t>
      </w:r>
      <w:r w:rsidR="00FA5B47" w:rsidRPr="008528D9">
        <w:rPr>
          <w:rFonts w:ascii="Book Antiqua" w:hAnsi="Book Antiqua"/>
        </w:rPr>
        <w:t xml:space="preserve"> mężczyźni chodzili po domach i zbierali jajka na święta</w:t>
      </w:r>
      <w:r w:rsidR="00E5483D" w:rsidRPr="008528D9">
        <w:rPr>
          <w:rFonts w:ascii="Book Antiqua" w:hAnsi="Book Antiqua"/>
        </w:rPr>
        <w:t xml:space="preserve">, </w:t>
      </w:r>
      <w:r w:rsidR="00FA5B47" w:rsidRPr="008528D9">
        <w:rPr>
          <w:rFonts w:ascii="Book Antiqua" w:hAnsi="Book Antiqua"/>
        </w:rPr>
        <w:t>deklamując:</w:t>
      </w:r>
      <w:r w:rsidR="00E5483D" w:rsidRPr="008528D9">
        <w:rPr>
          <w:rFonts w:ascii="Book Antiqua" w:hAnsi="Book Antiqua"/>
        </w:rPr>
        <w:t xml:space="preserve"> „</w:t>
      </w:r>
      <w:r w:rsidR="00FA5B47" w:rsidRPr="008528D9">
        <w:rPr>
          <w:rFonts w:ascii="Book Antiqua" w:hAnsi="Book Antiqua"/>
        </w:rPr>
        <w:t xml:space="preserve">Wejdźcie na </w:t>
      </w:r>
      <w:proofErr w:type="spellStart"/>
      <w:r w:rsidR="00FA5B47" w:rsidRPr="008528D9">
        <w:rPr>
          <w:rFonts w:ascii="Book Antiqua" w:hAnsi="Book Antiqua"/>
        </w:rPr>
        <w:t>góre</w:t>
      </w:r>
      <w:proofErr w:type="spellEnd"/>
      <w:r w:rsidR="00FA5B47" w:rsidRPr="008528D9">
        <w:rPr>
          <w:rFonts w:ascii="Book Antiqua" w:hAnsi="Book Antiqua"/>
        </w:rPr>
        <w:t xml:space="preserve">, </w:t>
      </w:r>
      <w:proofErr w:type="spellStart"/>
      <w:r w:rsidR="00FA5B47" w:rsidRPr="008528D9">
        <w:rPr>
          <w:rFonts w:ascii="Book Antiqua" w:hAnsi="Book Antiqua"/>
        </w:rPr>
        <w:t>dejcie</w:t>
      </w:r>
      <w:proofErr w:type="spellEnd"/>
      <w:r w:rsidR="00FA5B47" w:rsidRPr="008528D9">
        <w:rPr>
          <w:rFonts w:ascii="Book Antiqua" w:hAnsi="Book Antiqua"/>
        </w:rPr>
        <w:t xml:space="preserve"> czarno </w:t>
      </w:r>
      <w:proofErr w:type="spellStart"/>
      <w:r w:rsidR="00FA5B47" w:rsidRPr="008528D9">
        <w:rPr>
          <w:rFonts w:ascii="Book Antiqua" w:hAnsi="Book Antiqua"/>
        </w:rPr>
        <w:t>kure</w:t>
      </w:r>
      <w:proofErr w:type="spellEnd"/>
      <w:r w:rsidR="00FA5B47" w:rsidRPr="008528D9">
        <w:rPr>
          <w:rFonts w:ascii="Book Antiqua" w:hAnsi="Book Antiqua"/>
        </w:rPr>
        <w:t xml:space="preserve">. </w:t>
      </w:r>
      <w:r w:rsidR="00FA5B47" w:rsidRPr="008528D9">
        <w:rPr>
          <w:rFonts w:ascii="Book Antiqua" w:hAnsi="Book Antiqua"/>
        </w:rPr>
        <w:lastRenderedPageBreak/>
        <w:t xml:space="preserve">Wejdźcie na </w:t>
      </w:r>
      <w:proofErr w:type="spellStart"/>
      <w:r w:rsidR="00FA5B47" w:rsidRPr="008528D9">
        <w:rPr>
          <w:rFonts w:ascii="Book Antiqua" w:hAnsi="Book Antiqua"/>
        </w:rPr>
        <w:t>faske</w:t>
      </w:r>
      <w:proofErr w:type="spellEnd"/>
      <w:r w:rsidR="00FA5B47" w:rsidRPr="008528D9">
        <w:rPr>
          <w:rFonts w:ascii="Book Antiqua" w:hAnsi="Book Antiqua"/>
        </w:rPr>
        <w:t xml:space="preserve">, </w:t>
      </w:r>
      <w:proofErr w:type="spellStart"/>
      <w:r w:rsidR="00FA5B47" w:rsidRPr="008528D9">
        <w:rPr>
          <w:rFonts w:ascii="Book Antiqua" w:hAnsi="Book Antiqua"/>
        </w:rPr>
        <w:t>dejcie</w:t>
      </w:r>
      <w:proofErr w:type="spellEnd"/>
      <w:r w:rsidR="00FA5B47" w:rsidRPr="008528D9">
        <w:rPr>
          <w:rFonts w:ascii="Book Antiqua" w:hAnsi="Book Antiqua"/>
        </w:rPr>
        <w:t xml:space="preserve"> </w:t>
      </w:r>
      <w:proofErr w:type="spellStart"/>
      <w:r w:rsidR="00FA5B47" w:rsidRPr="008528D9">
        <w:rPr>
          <w:rFonts w:ascii="Book Antiqua" w:hAnsi="Book Antiqua"/>
        </w:rPr>
        <w:t>kiełbaske</w:t>
      </w:r>
      <w:proofErr w:type="spellEnd"/>
      <w:r w:rsidR="00FA5B47" w:rsidRPr="008528D9">
        <w:rPr>
          <w:rFonts w:ascii="Book Antiqua" w:hAnsi="Book Antiqua"/>
        </w:rPr>
        <w:t>.</w:t>
      </w:r>
      <w:r w:rsidR="00E5483D" w:rsidRPr="008528D9">
        <w:rPr>
          <w:rFonts w:ascii="Book Antiqua" w:hAnsi="Book Antiqua"/>
        </w:rPr>
        <w:t xml:space="preserve"> </w:t>
      </w:r>
      <w:proofErr w:type="spellStart"/>
      <w:r w:rsidR="00FA5B47" w:rsidRPr="008528D9">
        <w:rPr>
          <w:rFonts w:ascii="Book Antiqua" w:hAnsi="Book Antiqua"/>
        </w:rPr>
        <w:t>Dejcie</w:t>
      </w:r>
      <w:proofErr w:type="spellEnd"/>
      <w:r w:rsidR="00FA5B47" w:rsidRPr="008528D9">
        <w:rPr>
          <w:rFonts w:ascii="Book Antiqua" w:hAnsi="Book Antiqua"/>
        </w:rPr>
        <w:t xml:space="preserve"> </w:t>
      </w:r>
      <w:proofErr w:type="spellStart"/>
      <w:r w:rsidR="00FA5B47" w:rsidRPr="008528D9">
        <w:rPr>
          <w:rFonts w:ascii="Book Antiqua" w:hAnsi="Book Antiqua"/>
        </w:rPr>
        <w:t>joj</w:t>
      </w:r>
      <w:proofErr w:type="spellEnd"/>
      <w:r w:rsidR="00FA5B47" w:rsidRPr="008528D9">
        <w:rPr>
          <w:rFonts w:ascii="Book Antiqua" w:hAnsi="Book Antiqua"/>
        </w:rPr>
        <w:t xml:space="preserve"> pięć, </w:t>
      </w:r>
      <w:proofErr w:type="spellStart"/>
      <w:r w:rsidR="00FA5B47" w:rsidRPr="008528D9">
        <w:rPr>
          <w:rFonts w:ascii="Book Antiqua" w:hAnsi="Book Antiqua"/>
        </w:rPr>
        <w:t>bede</w:t>
      </w:r>
      <w:proofErr w:type="spellEnd"/>
      <w:r w:rsidR="00FA5B47" w:rsidRPr="008528D9">
        <w:rPr>
          <w:rFonts w:ascii="Book Antiqua" w:hAnsi="Book Antiqua"/>
        </w:rPr>
        <w:t xml:space="preserve"> wasz zięć</w:t>
      </w:r>
      <w:r w:rsidR="00E5483D" w:rsidRPr="008528D9">
        <w:rPr>
          <w:rFonts w:ascii="Book Antiqua" w:hAnsi="Book Antiqua"/>
        </w:rPr>
        <w:t>”</w:t>
      </w:r>
      <w:r w:rsidR="00FA5B47" w:rsidRPr="008528D9">
        <w:rPr>
          <w:rFonts w:ascii="Book Antiqua" w:hAnsi="Book Antiqua"/>
          <w:vertAlign w:val="superscript"/>
        </w:rPr>
        <w:footnoteReference w:id="211"/>
      </w:r>
      <w:r w:rsidR="00FA5B47" w:rsidRPr="008528D9">
        <w:rPr>
          <w:rFonts w:ascii="Book Antiqua" w:hAnsi="Book Antiqua"/>
        </w:rPr>
        <w:t>.</w:t>
      </w:r>
      <w:r w:rsidR="00E5483D" w:rsidRPr="008528D9">
        <w:rPr>
          <w:rFonts w:ascii="Book Antiqua" w:hAnsi="Book Antiqua"/>
        </w:rPr>
        <w:t xml:space="preserve"> W</w:t>
      </w:r>
      <w:r w:rsidR="00FA5B47" w:rsidRPr="008528D9">
        <w:rPr>
          <w:rFonts w:ascii="Book Antiqua" w:hAnsi="Book Antiqua"/>
        </w:rPr>
        <w:t xml:space="preserve"> Dulczy Wielkiej </w:t>
      </w:r>
      <w:r w:rsidR="00E5483D" w:rsidRPr="008528D9">
        <w:rPr>
          <w:rFonts w:ascii="Book Antiqua" w:hAnsi="Book Antiqua"/>
        </w:rPr>
        <w:t xml:space="preserve">z tego okresu </w:t>
      </w:r>
      <w:r w:rsidR="00FA5B47" w:rsidRPr="008528D9">
        <w:rPr>
          <w:rFonts w:ascii="Book Antiqua" w:hAnsi="Book Antiqua"/>
        </w:rPr>
        <w:t xml:space="preserve">pamiętane jest tzw. </w:t>
      </w:r>
      <w:r w:rsidR="00C31BEE" w:rsidRPr="008528D9">
        <w:rPr>
          <w:rFonts w:ascii="Book Antiqua" w:hAnsi="Book Antiqua"/>
        </w:rPr>
        <w:t>„</w:t>
      </w:r>
      <w:r w:rsidR="00FA5B47" w:rsidRPr="008528D9">
        <w:rPr>
          <w:rFonts w:ascii="Book Antiqua" w:hAnsi="Book Antiqua"/>
        </w:rPr>
        <w:t>chodzenie z kogutkiem</w:t>
      </w:r>
      <w:r w:rsidR="00C31BEE" w:rsidRPr="008528D9">
        <w:rPr>
          <w:rFonts w:ascii="Book Antiqua" w:hAnsi="Book Antiqua"/>
        </w:rPr>
        <w:t>”</w:t>
      </w:r>
      <w:r w:rsidR="00FA5B47" w:rsidRPr="008528D9">
        <w:rPr>
          <w:rFonts w:ascii="Book Antiqua" w:hAnsi="Book Antiqua"/>
        </w:rPr>
        <w:t xml:space="preserve">, inaczej zwane </w:t>
      </w:r>
      <w:r w:rsidR="00C31BEE" w:rsidRPr="008528D9">
        <w:rPr>
          <w:rFonts w:ascii="Book Antiqua" w:hAnsi="Book Antiqua"/>
        </w:rPr>
        <w:t>„</w:t>
      </w:r>
      <w:r w:rsidR="00FA5B47" w:rsidRPr="008528D9">
        <w:rPr>
          <w:rFonts w:ascii="Book Antiqua" w:hAnsi="Book Antiqua"/>
        </w:rPr>
        <w:t xml:space="preserve">po </w:t>
      </w:r>
      <w:proofErr w:type="spellStart"/>
      <w:r w:rsidR="00FA5B47" w:rsidRPr="008528D9">
        <w:rPr>
          <w:rFonts w:ascii="Book Antiqua" w:hAnsi="Book Antiqua"/>
        </w:rPr>
        <w:t>śmigurcie</w:t>
      </w:r>
      <w:proofErr w:type="spellEnd"/>
      <w:r w:rsidR="00C31BEE" w:rsidRPr="008528D9">
        <w:rPr>
          <w:rFonts w:ascii="Book Antiqua" w:hAnsi="Book Antiqua"/>
        </w:rPr>
        <w:t>”</w:t>
      </w:r>
      <w:r w:rsidR="00FA5B47" w:rsidRPr="008528D9">
        <w:rPr>
          <w:rFonts w:ascii="Book Antiqua" w:hAnsi="Book Antiqua"/>
        </w:rPr>
        <w:t xml:space="preserve">. Z taką kolędą chodzili wyłącznie chłopcy z kogutem-klepakiem </w:t>
      </w:r>
      <w:r w:rsidR="00C31BEE" w:rsidRPr="008528D9">
        <w:rPr>
          <w:rFonts w:ascii="Book Antiqua" w:hAnsi="Book Antiqua"/>
        </w:rPr>
        <w:br/>
      </w:r>
      <w:r w:rsidR="00FA5B47" w:rsidRPr="008528D9">
        <w:rPr>
          <w:rFonts w:ascii="Book Antiqua" w:hAnsi="Book Antiqua"/>
        </w:rPr>
        <w:t>z drewna, na dużych kółkach jak u wózka dziecięcego. Wchodząc wygłaszali orację, składali życzenia, a za to dostawali jajka</w:t>
      </w:r>
      <w:r w:rsidR="00FA5B47" w:rsidRPr="008528D9">
        <w:rPr>
          <w:rFonts w:ascii="Book Antiqua" w:hAnsi="Book Antiqua"/>
          <w:vertAlign w:val="superscript"/>
        </w:rPr>
        <w:footnoteReference w:id="212"/>
      </w:r>
      <w:r w:rsidR="00FA5B47" w:rsidRPr="008528D9">
        <w:rPr>
          <w:rFonts w:ascii="Book Antiqua" w:hAnsi="Book Antiqua"/>
        </w:rPr>
        <w:t>.</w:t>
      </w:r>
    </w:p>
    <w:p w14:paraId="32A599F0" w14:textId="56317AED" w:rsidR="00FA5B47" w:rsidRPr="008528D9" w:rsidRDefault="00CD056B" w:rsidP="00C873DA">
      <w:pPr>
        <w:spacing w:line="276" w:lineRule="auto"/>
        <w:ind w:firstLine="720"/>
        <w:jc w:val="both"/>
        <w:rPr>
          <w:rFonts w:ascii="Book Antiqua" w:hAnsi="Book Antiqua"/>
        </w:rPr>
      </w:pPr>
      <w:r w:rsidRPr="008528D9">
        <w:rPr>
          <w:rFonts w:ascii="Book Antiqua" w:hAnsi="Book Antiqua"/>
        </w:rPr>
        <w:t xml:space="preserve">Również innym religijnym świętom towarzyszyła ludowa obrzędowość. </w:t>
      </w:r>
      <w:r w:rsidR="00C31BEE" w:rsidRPr="008528D9">
        <w:rPr>
          <w:rFonts w:ascii="Book Antiqua" w:hAnsi="Book Antiqua"/>
        </w:rPr>
        <w:br/>
      </w:r>
      <w:r w:rsidRPr="008528D9">
        <w:rPr>
          <w:rFonts w:ascii="Book Antiqua" w:hAnsi="Book Antiqua"/>
        </w:rPr>
        <w:t xml:space="preserve">W </w:t>
      </w:r>
      <w:r w:rsidR="00C31BEE" w:rsidRPr="008528D9">
        <w:rPr>
          <w:rFonts w:ascii="Book Antiqua" w:hAnsi="Book Antiqua"/>
        </w:rPr>
        <w:t>zesłanie Ducha Świętego</w:t>
      </w:r>
      <w:r w:rsidRPr="008528D9">
        <w:rPr>
          <w:rFonts w:ascii="Book Antiqua" w:hAnsi="Book Antiqua"/>
        </w:rPr>
        <w:t xml:space="preserve"> zwane Zielonymi Świątkami zielonymi</w:t>
      </w:r>
      <w:r w:rsidR="00C31BEE" w:rsidRPr="008528D9">
        <w:rPr>
          <w:rFonts w:ascii="Book Antiqua" w:hAnsi="Book Antiqua"/>
        </w:rPr>
        <w:t>,</w:t>
      </w:r>
      <w:r w:rsidRPr="008528D9">
        <w:rPr>
          <w:rFonts w:ascii="Book Antiqua" w:hAnsi="Book Antiqua"/>
        </w:rPr>
        <w:t xml:space="preserve"> lipowymi lub brzozowymi gałązkami przystrajano domy, drzwi wejściowe, bramy i płoty, w sposób szczególny okazując względy pastuchom</w:t>
      </w:r>
      <w:r w:rsidR="00FA5B47" w:rsidRPr="008528D9">
        <w:rPr>
          <w:rStyle w:val="Odwoanieprzypisudolnego"/>
          <w:rFonts w:ascii="Book Antiqua" w:hAnsi="Book Antiqua"/>
        </w:rPr>
        <w:footnoteReference w:id="213"/>
      </w:r>
      <w:r w:rsidR="00A34A6F" w:rsidRPr="008528D9">
        <w:rPr>
          <w:rFonts w:ascii="Book Antiqua" w:hAnsi="Book Antiqua"/>
        </w:rPr>
        <w:t xml:space="preserve">. W Boże Ciało, czyli w uroczystość Najświętszego Ciała i Krwi Chrystusa oraz 15 </w:t>
      </w:r>
      <w:r w:rsidR="00B86ABF" w:rsidRPr="008528D9">
        <w:rPr>
          <w:rFonts w:ascii="Book Antiqua" w:hAnsi="Book Antiqua"/>
        </w:rPr>
        <w:t>sierpnia w</w:t>
      </w:r>
      <w:r w:rsidR="00A34A6F" w:rsidRPr="008528D9">
        <w:rPr>
          <w:rFonts w:ascii="Book Antiqua" w:hAnsi="Book Antiqua"/>
        </w:rPr>
        <w:t xml:space="preserve"> święto Wniebowstąpienia Najświętszej Marii Panny (Matki Boskiej Zielnej) do kościołów przynoszono bukiety </w:t>
      </w:r>
      <w:r w:rsidR="00C31BEE" w:rsidRPr="008528D9">
        <w:rPr>
          <w:rFonts w:ascii="Book Antiqua" w:hAnsi="Book Antiqua"/>
        </w:rPr>
        <w:br/>
      </w:r>
      <w:r w:rsidR="00A34A6F" w:rsidRPr="008528D9">
        <w:rPr>
          <w:rFonts w:ascii="Book Antiqua" w:hAnsi="Book Antiqua"/>
        </w:rPr>
        <w:t>z kwiatów i ziół (</w:t>
      </w:r>
      <w:r w:rsidR="00C31BEE" w:rsidRPr="008528D9">
        <w:rPr>
          <w:rFonts w:ascii="Book Antiqua" w:hAnsi="Book Antiqua"/>
        </w:rPr>
        <w:t>„</w:t>
      </w:r>
      <w:r w:rsidR="00A34A6F" w:rsidRPr="008528D9">
        <w:rPr>
          <w:rFonts w:ascii="Book Antiqua" w:hAnsi="Book Antiqua"/>
        </w:rPr>
        <w:t>ziela</w:t>
      </w:r>
      <w:r w:rsidR="00C31BEE" w:rsidRPr="008528D9">
        <w:rPr>
          <w:rFonts w:ascii="Book Antiqua" w:hAnsi="Book Antiqua"/>
        </w:rPr>
        <w:t>”</w:t>
      </w:r>
      <w:r w:rsidR="00A34A6F" w:rsidRPr="008528D9">
        <w:rPr>
          <w:rFonts w:ascii="Book Antiqua" w:hAnsi="Book Antiqua"/>
        </w:rPr>
        <w:t>,</w:t>
      </w:r>
      <w:r w:rsidR="00A34A6F" w:rsidRPr="008528D9">
        <w:rPr>
          <w:rFonts w:ascii="Book Antiqua" w:hAnsi="Book Antiqua"/>
          <w:i/>
        </w:rPr>
        <w:t xml:space="preserve"> </w:t>
      </w:r>
      <w:r w:rsidR="00C31BEE" w:rsidRPr="008528D9">
        <w:rPr>
          <w:rFonts w:ascii="Book Antiqua" w:hAnsi="Book Antiqua"/>
        </w:rPr>
        <w:t>„</w:t>
      </w:r>
      <w:proofErr w:type="spellStart"/>
      <w:r w:rsidR="00A34A6F" w:rsidRPr="008528D9">
        <w:rPr>
          <w:rFonts w:ascii="Book Antiqua" w:hAnsi="Book Antiqua"/>
        </w:rPr>
        <w:t>narączka</w:t>
      </w:r>
      <w:proofErr w:type="spellEnd"/>
      <w:r w:rsidR="00C31BEE" w:rsidRPr="008528D9">
        <w:rPr>
          <w:rFonts w:ascii="Book Antiqua" w:hAnsi="Book Antiqua"/>
        </w:rPr>
        <w:t>”</w:t>
      </w:r>
      <w:r w:rsidR="00A34A6F" w:rsidRPr="008528D9">
        <w:rPr>
          <w:rFonts w:ascii="Book Antiqua" w:hAnsi="Book Antiqua"/>
        </w:rPr>
        <w:t>)</w:t>
      </w:r>
      <w:r w:rsidR="00A34A6F" w:rsidRPr="008528D9">
        <w:rPr>
          <w:rStyle w:val="Odwoanieprzypisudolnego"/>
          <w:rFonts w:ascii="Book Antiqua" w:hAnsi="Book Antiqua"/>
        </w:rPr>
        <w:t xml:space="preserve"> </w:t>
      </w:r>
      <w:r w:rsidR="00A34A6F" w:rsidRPr="008528D9">
        <w:rPr>
          <w:rStyle w:val="Odwoanieprzypisudolnego"/>
          <w:rFonts w:ascii="Book Antiqua" w:hAnsi="Book Antiqua"/>
        </w:rPr>
        <w:footnoteReference w:id="214"/>
      </w:r>
      <w:r w:rsidR="00A34A6F" w:rsidRPr="008528D9">
        <w:rPr>
          <w:rFonts w:ascii="Book Antiqua" w:hAnsi="Book Antiqua"/>
        </w:rPr>
        <w:t xml:space="preserve">, które były święcone przez kapłana. W Boże </w:t>
      </w:r>
      <w:r w:rsidR="00B86ABF" w:rsidRPr="008528D9">
        <w:rPr>
          <w:rFonts w:ascii="Book Antiqua" w:hAnsi="Book Antiqua"/>
        </w:rPr>
        <w:t>Ciało w</w:t>
      </w:r>
      <w:r w:rsidR="00A34A6F" w:rsidRPr="008528D9">
        <w:rPr>
          <w:rFonts w:ascii="Book Antiqua" w:hAnsi="Book Antiqua"/>
        </w:rPr>
        <w:t xml:space="preserve"> uroczystej procesji do czterech </w:t>
      </w:r>
      <w:r w:rsidR="00B86ABF" w:rsidRPr="008528D9">
        <w:rPr>
          <w:rFonts w:ascii="Book Antiqua" w:hAnsi="Book Antiqua"/>
        </w:rPr>
        <w:t>ołtarzy dziewczynki</w:t>
      </w:r>
      <w:r w:rsidR="00A34A6F" w:rsidRPr="008528D9">
        <w:rPr>
          <w:rFonts w:ascii="Book Antiqua" w:hAnsi="Book Antiqua"/>
        </w:rPr>
        <w:t xml:space="preserve"> sypały płatki kwiatów przed monstrancję niesioną przez kapłana</w:t>
      </w:r>
      <w:r w:rsidR="00C31BEE" w:rsidRPr="008528D9">
        <w:rPr>
          <w:rFonts w:ascii="Book Antiqua" w:hAnsi="Book Antiqua"/>
        </w:rPr>
        <w:t>. Powszechne</w:t>
      </w:r>
      <w:r w:rsidR="00A34A6F" w:rsidRPr="008528D9">
        <w:rPr>
          <w:rFonts w:ascii="Book Antiqua" w:hAnsi="Book Antiqua"/>
        </w:rPr>
        <w:t xml:space="preserve"> było zdobienie ołtarzy gałązkami lipy, brzozy, ewentualnie leszczyny, a </w:t>
      </w:r>
      <w:r w:rsidR="00B86ABF" w:rsidRPr="008528D9">
        <w:rPr>
          <w:rFonts w:ascii="Book Antiqua" w:hAnsi="Book Antiqua"/>
        </w:rPr>
        <w:t>następnie zatykanie</w:t>
      </w:r>
      <w:r w:rsidR="00A34A6F" w:rsidRPr="008528D9">
        <w:rPr>
          <w:rFonts w:ascii="Book Antiqua" w:hAnsi="Book Antiqua"/>
        </w:rPr>
        <w:t xml:space="preserve"> obłamanych patyków w pola uprawne dla zapewnienia dobrych zbiorów i ochrony zasiewów. </w:t>
      </w:r>
      <w:r w:rsidR="0088192C">
        <w:rPr>
          <w:rFonts w:ascii="Book Antiqua" w:hAnsi="Book Antiqua"/>
        </w:rPr>
        <w:br/>
      </w:r>
      <w:r w:rsidR="00A34A6F" w:rsidRPr="008528D9">
        <w:rPr>
          <w:rFonts w:ascii="Book Antiqua" w:hAnsi="Book Antiqua"/>
        </w:rPr>
        <w:t>15 sierpnia s</w:t>
      </w:r>
      <w:r w:rsidR="00FA5B47" w:rsidRPr="008528D9">
        <w:rPr>
          <w:rFonts w:ascii="Book Antiqua" w:hAnsi="Book Antiqua"/>
        </w:rPr>
        <w:t xml:space="preserve">zczególne znaczenie miał odpust w klasztorze oo. Bernardynów </w:t>
      </w:r>
      <w:r w:rsidR="0088192C">
        <w:rPr>
          <w:rFonts w:ascii="Book Antiqua" w:hAnsi="Book Antiqua"/>
        </w:rPr>
        <w:br/>
      </w:r>
      <w:r w:rsidR="00FA5B47" w:rsidRPr="008528D9">
        <w:rPr>
          <w:rFonts w:ascii="Book Antiqua" w:hAnsi="Book Antiqua"/>
        </w:rPr>
        <w:t>w Leżajsku. Na jarmarku sprzedawano wówczas rozmaite zioła, które po ich poświęceniu stosowano w leczeniu</w:t>
      </w:r>
      <w:r w:rsidR="00C31BEE" w:rsidRPr="008528D9">
        <w:rPr>
          <w:rFonts w:ascii="Book Antiqua" w:hAnsi="Book Antiqua"/>
        </w:rPr>
        <w:t xml:space="preserve"> ludzi i zwierząt</w:t>
      </w:r>
      <w:r w:rsidR="00FA5B47" w:rsidRPr="008528D9">
        <w:rPr>
          <w:rFonts w:ascii="Book Antiqua" w:hAnsi="Book Antiqua"/>
        </w:rPr>
        <w:t xml:space="preserve"> a te z Leżajska miały – według wierzeń uzdrawiającą moc</w:t>
      </w:r>
      <w:r w:rsidR="00FA5B47" w:rsidRPr="008528D9">
        <w:rPr>
          <w:rStyle w:val="Odwoanieprzypisudolnego"/>
          <w:rFonts w:ascii="Book Antiqua" w:hAnsi="Book Antiqua"/>
        </w:rPr>
        <w:footnoteReference w:id="215"/>
      </w:r>
      <w:r w:rsidR="00FA5B47" w:rsidRPr="008528D9">
        <w:rPr>
          <w:rFonts w:ascii="Book Antiqua" w:hAnsi="Book Antiqua"/>
        </w:rPr>
        <w:t xml:space="preserve">. Ponadto święto Matki Boskiej Zielnej było zwyczajowym terminem zakończenia prac żniwnych na polach, co miało związek </w:t>
      </w:r>
      <w:r w:rsidR="00F66FA9">
        <w:rPr>
          <w:rFonts w:ascii="Book Antiqua" w:hAnsi="Book Antiqua"/>
        </w:rPr>
        <w:br/>
      </w:r>
      <w:r w:rsidR="00FA5B47" w:rsidRPr="008528D9">
        <w:rPr>
          <w:rFonts w:ascii="Book Antiqua" w:hAnsi="Book Antiqua"/>
        </w:rPr>
        <w:t xml:space="preserve">z tzw. </w:t>
      </w:r>
      <w:r w:rsidR="00C31BEE" w:rsidRPr="008528D9">
        <w:rPr>
          <w:rFonts w:ascii="Book Antiqua" w:hAnsi="Book Antiqua"/>
        </w:rPr>
        <w:t>„</w:t>
      </w:r>
      <w:r w:rsidR="00FA5B47" w:rsidRPr="008528D9">
        <w:rPr>
          <w:rFonts w:ascii="Book Antiqua" w:hAnsi="Book Antiqua"/>
        </w:rPr>
        <w:t>okrężnym</w:t>
      </w:r>
      <w:r w:rsidR="00C31BEE" w:rsidRPr="008528D9">
        <w:rPr>
          <w:rFonts w:ascii="Book Antiqua" w:hAnsi="Book Antiqua"/>
        </w:rPr>
        <w:t>”</w:t>
      </w:r>
      <w:r w:rsidR="00FA5B47" w:rsidRPr="008528D9">
        <w:rPr>
          <w:rFonts w:ascii="Book Antiqua" w:hAnsi="Book Antiqua"/>
        </w:rPr>
        <w:t xml:space="preserve"> oraz dożynkami</w:t>
      </w:r>
      <w:r w:rsidR="00A34A6F" w:rsidRPr="008528D9">
        <w:rPr>
          <w:rFonts w:ascii="Book Antiqua" w:hAnsi="Book Antiqua"/>
        </w:rPr>
        <w:t xml:space="preserve"> (</w:t>
      </w:r>
      <w:r w:rsidR="00C31BEE" w:rsidRPr="008528D9">
        <w:rPr>
          <w:rFonts w:ascii="Book Antiqua" w:hAnsi="Book Antiqua"/>
        </w:rPr>
        <w:t>„</w:t>
      </w:r>
      <w:r w:rsidR="00A34A6F" w:rsidRPr="008528D9">
        <w:rPr>
          <w:rFonts w:ascii="Book Antiqua" w:hAnsi="Book Antiqua"/>
        </w:rPr>
        <w:t>obżynkami</w:t>
      </w:r>
      <w:r w:rsidR="00C31BEE" w:rsidRPr="008528D9">
        <w:rPr>
          <w:rFonts w:ascii="Book Antiqua" w:hAnsi="Book Antiqua"/>
        </w:rPr>
        <w:t>”</w:t>
      </w:r>
      <w:r w:rsidR="00A34A6F" w:rsidRPr="008528D9">
        <w:rPr>
          <w:rFonts w:ascii="Book Antiqua" w:hAnsi="Book Antiqua"/>
        </w:rPr>
        <w:t>)</w:t>
      </w:r>
      <w:r w:rsidR="00FA5B47" w:rsidRPr="008528D9">
        <w:rPr>
          <w:rFonts w:ascii="Book Antiqua" w:hAnsi="Book Antiqua"/>
        </w:rPr>
        <w:t>.</w:t>
      </w:r>
    </w:p>
    <w:p w14:paraId="0BEDBB01" w14:textId="3A84EF14" w:rsidR="00FA5B47" w:rsidRPr="008528D9" w:rsidRDefault="00FA5B47" w:rsidP="00C873DA">
      <w:pPr>
        <w:spacing w:line="276" w:lineRule="auto"/>
        <w:jc w:val="both"/>
        <w:rPr>
          <w:rFonts w:ascii="Book Antiqua" w:hAnsi="Book Antiqua"/>
        </w:rPr>
      </w:pPr>
      <w:r w:rsidRPr="008528D9">
        <w:rPr>
          <w:rFonts w:ascii="Book Antiqua" w:hAnsi="Book Antiqua"/>
        </w:rPr>
        <w:tab/>
      </w:r>
      <w:r w:rsidR="00C31BEE" w:rsidRPr="008528D9">
        <w:rPr>
          <w:rFonts w:ascii="Book Antiqua" w:hAnsi="Book Antiqua"/>
        </w:rPr>
        <w:t>„</w:t>
      </w:r>
      <w:r w:rsidRPr="008528D9">
        <w:rPr>
          <w:rFonts w:ascii="Book Antiqua" w:hAnsi="Book Antiqua"/>
        </w:rPr>
        <w:t>Wieńcowiny</w:t>
      </w:r>
      <w:r w:rsidR="00C31BEE" w:rsidRPr="008528D9">
        <w:rPr>
          <w:rFonts w:ascii="Book Antiqua" w:hAnsi="Book Antiqua"/>
        </w:rPr>
        <w:t>”</w:t>
      </w:r>
      <w:r w:rsidRPr="008528D9">
        <w:rPr>
          <w:rFonts w:ascii="Book Antiqua" w:hAnsi="Book Antiqua"/>
        </w:rPr>
        <w:t xml:space="preserve"> </w:t>
      </w:r>
      <w:r w:rsidR="00A34A6F" w:rsidRPr="008528D9">
        <w:rPr>
          <w:rFonts w:ascii="Book Antiqua" w:hAnsi="Book Antiqua"/>
        </w:rPr>
        <w:t>k</w:t>
      </w:r>
      <w:r w:rsidRPr="008528D9">
        <w:rPr>
          <w:rFonts w:ascii="Book Antiqua" w:hAnsi="Book Antiqua"/>
        </w:rPr>
        <w:t>oncentrowały się wokół ostatniego snopa (</w:t>
      </w:r>
      <w:r w:rsidR="00C31BEE" w:rsidRPr="008528D9">
        <w:rPr>
          <w:rFonts w:ascii="Book Antiqua" w:hAnsi="Book Antiqua"/>
        </w:rPr>
        <w:t>„</w:t>
      </w:r>
      <w:r w:rsidRPr="008528D9">
        <w:rPr>
          <w:rFonts w:ascii="Book Antiqua" w:hAnsi="Book Antiqua"/>
        </w:rPr>
        <w:t>baby</w:t>
      </w:r>
      <w:r w:rsidR="00C31BEE" w:rsidRPr="008528D9">
        <w:rPr>
          <w:rFonts w:ascii="Book Antiqua" w:hAnsi="Book Antiqua"/>
        </w:rPr>
        <w:t>”</w:t>
      </w:r>
      <w:r w:rsidRPr="008528D9">
        <w:rPr>
          <w:rFonts w:ascii="Book Antiqua" w:hAnsi="Book Antiqua"/>
        </w:rPr>
        <w:t xml:space="preserve">, </w:t>
      </w:r>
      <w:r w:rsidR="00C31BEE" w:rsidRPr="008528D9">
        <w:rPr>
          <w:rFonts w:ascii="Book Antiqua" w:hAnsi="Book Antiqua"/>
        </w:rPr>
        <w:t>„</w:t>
      </w:r>
      <w:r w:rsidRPr="008528D9">
        <w:rPr>
          <w:rFonts w:ascii="Book Antiqua" w:hAnsi="Book Antiqua"/>
        </w:rPr>
        <w:t>przepiórki</w:t>
      </w:r>
      <w:r w:rsidR="009953BD" w:rsidRPr="008528D9">
        <w:rPr>
          <w:rFonts w:ascii="Book Antiqua" w:hAnsi="Book Antiqua"/>
        </w:rPr>
        <w:t>”</w:t>
      </w:r>
      <w:r w:rsidRPr="008528D9">
        <w:rPr>
          <w:rFonts w:ascii="Book Antiqua" w:hAnsi="Book Antiqua"/>
        </w:rPr>
        <w:t xml:space="preserve">, </w:t>
      </w:r>
      <w:r w:rsidR="009953BD" w:rsidRPr="008528D9">
        <w:rPr>
          <w:rFonts w:ascii="Book Antiqua" w:hAnsi="Book Antiqua"/>
        </w:rPr>
        <w:t>„</w:t>
      </w:r>
      <w:r w:rsidRPr="008528D9">
        <w:rPr>
          <w:rFonts w:ascii="Book Antiqua" w:hAnsi="Book Antiqua"/>
        </w:rPr>
        <w:t>pępka</w:t>
      </w:r>
      <w:r w:rsidR="009953BD" w:rsidRPr="008528D9">
        <w:rPr>
          <w:rFonts w:ascii="Book Antiqua" w:hAnsi="Book Antiqua"/>
        </w:rPr>
        <w:t>”</w:t>
      </w:r>
      <w:r w:rsidRPr="008528D9">
        <w:rPr>
          <w:rFonts w:ascii="Book Antiqua" w:hAnsi="Book Antiqua"/>
        </w:rPr>
        <w:t xml:space="preserve">, </w:t>
      </w:r>
      <w:r w:rsidR="009953BD" w:rsidRPr="008528D9">
        <w:rPr>
          <w:rFonts w:ascii="Book Antiqua" w:hAnsi="Book Antiqua"/>
        </w:rPr>
        <w:t>„</w:t>
      </w:r>
      <w:r w:rsidRPr="008528D9">
        <w:rPr>
          <w:rFonts w:ascii="Book Antiqua" w:hAnsi="Book Antiqua"/>
        </w:rPr>
        <w:t>brody</w:t>
      </w:r>
      <w:r w:rsidR="009953BD" w:rsidRPr="008528D9">
        <w:rPr>
          <w:rFonts w:ascii="Book Antiqua" w:hAnsi="Book Antiqua"/>
        </w:rPr>
        <w:t>”</w:t>
      </w:r>
      <w:r w:rsidRPr="008528D9">
        <w:rPr>
          <w:rFonts w:ascii="Book Antiqua" w:hAnsi="Book Antiqua"/>
        </w:rPr>
        <w:t xml:space="preserve">) pszenicy lub owsa, który żniwiarze ubierali w polne kwiaty i zioła, nieśli ze śpiewem do domu gospodarzy, którzy oblewali go wodą, by plonów nie brakowało i w przyszłym roku, a następnie wykupywali w formie obfitego poczęstunku z alkoholem. Najczęściej towarzyszyła temu zabawa taneczna. Podobnie świętowano zakończenie żniw we dworach, gdy </w:t>
      </w:r>
      <w:r w:rsidR="009953BD" w:rsidRPr="008528D9">
        <w:rPr>
          <w:rFonts w:ascii="Book Antiqua" w:hAnsi="Book Antiqua"/>
        </w:rPr>
        <w:t>„</w:t>
      </w:r>
      <w:r w:rsidRPr="008528D9">
        <w:rPr>
          <w:rFonts w:ascii="Book Antiqua" w:hAnsi="Book Antiqua"/>
        </w:rPr>
        <w:t>dożynki</w:t>
      </w:r>
      <w:r w:rsidR="009953BD" w:rsidRPr="008528D9">
        <w:rPr>
          <w:rFonts w:ascii="Book Antiqua" w:hAnsi="Book Antiqua"/>
        </w:rPr>
        <w:t>”</w:t>
      </w:r>
      <w:r w:rsidRPr="008528D9">
        <w:rPr>
          <w:rFonts w:ascii="Book Antiqua" w:hAnsi="Book Antiqua"/>
        </w:rPr>
        <w:t xml:space="preserve"> – uroczystość przyniesienia specjalnie uwitego dla dziedzica wieńca – przyjmowały bardziej uroczystą formę. Tu już dbano, by wieniec uwity był starannie, poświęcony w kościele w dniu Matki Boskiej Zielnej i uroczyście zaniesiony do dworu. Żniwiarzy prowadziła </w:t>
      </w:r>
      <w:r w:rsidR="009953BD" w:rsidRPr="008528D9">
        <w:rPr>
          <w:rFonts w:ascii="Book Antiqua" w:hAnsi="Book Antiqua"/>
        </w:rPr>
        <w:t>„</w:t>
      </w:r>
      <w:r w:rsidRPr="008528D9">
        <w:rPr>
          <w:rFonts w:ascii="Book Antiqua" w:hAnsi="Book Antiqua"/>
        </w:rPr>
        <w:t>przodownica</w:t>
      </w:r>
      <w:r w:rsidR="009953BD" w:rsidRPr="008528D9">
        <w:rPr>
          <w:rFonts w:ascii="Book Antiqua" w:hAnsi="Book Antiqua"/>
        </w:rPr>
        <w:t>”</w:t>
      </w:r>
      <w:r w:rsidRPr="008528D9">
        <w:rPr>
          <w:rFonts w:ascii="Book Antiqua" w:hAnsi="Book Antiqua"/>
        </w:rPr>
        <w:t xml:space="preserve"> – najbardziej pracowita dziewczyna przy żęciu kłosów. Dziedzic </w:t>
      </w:r>
      <w:r w:rsidR="009953BD" w:rsidRPr="008528D9">
        <w:rPr>
          <w:rFonts w:ascii="Book Antiqua" w:hAnsi="Book Antiqua"/>
        </w:rPr>
        <w:br/>
      </w:r>
      <w:r w:rsidRPr="008528D9">
        <w:rPr>
          <w:rFonts w:ascii="Book Antiqua" w:hAnsi="Book Antiqua"/>
        </w:rPr>
        <w:t>z rodziną wychodził do gości, odbierał wieniec i ustawiał na ganku. Na żniwiarzy czekał obfity poczęstunek z piwem</w:t>
      </w:r>
      <w:r w:rsidR="00EB1DF0" w:rsidRPr="008528D9">
        <w:rPr>
          <w:rFonts w:ascii="Book Antiqua" w:hAnsi="Book Antiqua"/>
        </w:rPr>
        <w:t xml:space="preserve"> i zabawa z muzyką i tańcem</w:t>
      </w:r>
      <w:r w:rsidRPr="008528D9">
        <w:rPr>
          <w:rFonts w:ascii="Book Antiqua" w:hAnsi="Book Antiqua"/>
        </w:rPr>
        <w:t xml:space="preserve">. </w:t>
      </w:r>
      <w:r w:rsidR="00EB1DF0" w:rsidRPr="008528D9">
        <w:rPr>
          <w:rFonts w:ascii="Book Antiqua" w:hAnsi="Book Antiqua"/>
        </w:rPr>
        <w:t>Rozpoczęcie c</w:t>
      </w:r>
      <w:r w:rsidRPr="008528D9">
        <w:rPr>
          <w:rFonts w:ascii="Book Antiqua" w:hAnsi="Book Antiqua"/>
        </w:rPr>
        <w:t xml:space="preserve">zęsto było ceremonialne: dziedzic zapraszał do </w:t>
      </w:r>
      <w:r w:rsidR="009953BD" w:rsidRPr="008528D9">
        <w:rPr>
          <w:rFonts w:ascii="Book Antiqua" w:hAnsi="Book Antiqua"/>
        </w:rPr>
        <w:t>„</w:t>
      </w:r>
      <w:r w:rsidRPr="008528D9">
        <w:rPr>
          <w:rFonts w:ascii="Book Antiqua" w:hAnsi="Book Antiqua"/>
        </w:rPr>
        <w:t>chodzonego</w:t>
      </w:r>
      <w:r w:rsidR="009953BD" w:rsidRPr="008528D9">
        <w:rPr>
          <w:rFonts w:ascii="Book Antiqua" w:hAnsi="Book Antiqua"/>
        </w:rPr>
        <w:t>”</w:t>
      </w:r>
      <w:r w:rsidRPr="008528D9">
        <w:rPr>
          <w:rFonts w:ascii="Book Antiqua" w:hAnsi="Book Antiqua"/>
        </w:rPr>
        <w:t xml:space="preserve"> przodownicę, dziedziczka </w:t>
      </w:r>
      <w:r w:rsidRPr="008528D9">
        <w:rPr>
          <w:rFonts w:ascii="Book Antiqua" w:hAnsi="Book Antiqua"/>
        </w:rPr>
        <w:lastRenderedPageBreak/>
        <w:t xml:space="preserve">natomiast tańczyła z </w:t>
      </w:r>
      <w:r w:rsidR="009953BD" w:rsidRPr="008528D9">
        <w:rPr>
          <w:rFonts w:ascii="Book Antiqua" w:hAnsi="Book Antiqua"/>
        </w:rPr>
        <w:t>„</w:t>
      </w:r>
      <w:r w:rsidRPr="008528D9">
        <w:rPr>
          <w:rFonts w:ascii="Book Antiqua" w:hAnsi="Book Antiqua"/>
        </w:rPr>
        <w:t>drużbą</w:t>
      </w:r>
      <w:r w:rsidR="009953BD" w:rsidRPr="008528D9">
        <w:rPr>
          <w:rFonts w:ascii="Book Antiqua" w:hAnsi="Book Antiqua"/>
        </w:rPr>
        <w:t>”</w:t>
      </w:r>
      <w:r w:rsidRPr="008528D9">
        <w:rPr>
          <w:rFonts w:ascii="Book Antiqua" w:hAnsi="Book Antiqua"/>
        </w:rPr>
        <w:t xml:space="preserve"> – mężczyzną dowodzącym całością orszaku dożynkowego</w:t>
      </w:r>
      <w:r w:rsidRPr="008528D9">
        <w:rPr>
          <w:rStyle w:val="Odwoanieprzypisudolnego"/>
          <w:rFonts w:ascii="Book Antiqua" w:hAnsi="Book Antiqua"/>
        </w:rPr>
        <w:footnoteReference w:id="216"/>
      </w:r>
      <w:r w:rsidRPr="008528D9">
        <w:rPr>
          <w:rFonts w:ascii="Book Antiqua" w:hAnsi="Book Antiqua"/>
        </w:rPr>
        <w:t>. W okresie międzywojennym ukształtowała się nowa forma świętowania zakończenia żniw i organizowanych z tej okazji dożynek, będąca kompilacją dawnych elementów żniwiarskich i weselnych</w:t>
      </w:r>
      <w:r w:rsidRPr="008528D9">
        <w:rPr>
          <w:rStyle w:val="Odwoanieprzypisudolnego"/>
          <w:rFonts w:ascii="Book Antiqua" w:hAnsi="Book Antiqua"/>
        </w:rPr>
        <w:footnoteReference w:id="217"/>
      </w:r>
      <w:r w:rsidR="00EB1DF0" w:rsidRPr="008528D9">
        <w:rPr>
          <w:rFonts w:ascii="Book Antiqua" w:hAnsi="Book Antiqua"/>
        </w:rPr>
        <w:t xml:space="preserve"> z dodaniem wątków patriotycznych</w:t>
      </w:r>
      <w:r w:rsidRPr="008528D9">
        <w:rPr>
          <w:rFonts w:ascii="Book Antiqua" w:hAnsi="Book Antiqua"/>
        </w:rPr>
        <w:t xml:space="preserve">. Zwyczaj ten </w:t>
      </w:r>
      <w:r w:rsidR="00EB1DF0" w:rsidRPr="008528D9">
        <w:rPr>
          <w:rFonts w:ascii="Book Antiqua" w:hAnsi="Book Antiqua"/>
        </w:rPr>
        <w:t xml:space="preserve">kontynuowano po </w:t>
      </w:r>
      <w:r w:rsidRPr="008528D9">
        <w:rPr>
          <w:rFonts w:ascii="Book Antiqua" w:hAnsi="Book Antiqua"/>
        </w:rPr>
        <w:t>II wojnie światowej</w:t>
      </w:r>
      <w:r w:rsidR="00EB1DF0" w:rsidRPr="008528D9">
        <w:rPr>
          <w:rFonts w:ascii="Book Antiqua" w:hAnsi="Book Antiqua"/>
        </w:rPr>
        <w:t>, także współcześnie</w:t>
      </w:r>
      <w:r w:rsidR="00EB1DF0" w:rsidRPr="008528D9">
        <w:rPr>
          <w:rStyle w:val="Odwoanieprzypisudolnego"/>
          <w:rFonts w:ascii="Book Antiqua" w:hAnsi="Book Antiqua"/>
        </w:rPr>
        <w:footnoteReference w:id="218"/>
      </w:r>
      <w:r w:rsidR="00EB1DF0" w:rsidRPr="008528D9">
        <w:rPr>
          <w:rFonts w:ascii="Book Antiqua" w:hAnsi="Book Antiqua"/>
        </w:rPr>
        <w:t xml:space="preserve">. </w:t>
      </w:r>
      <w:r w:rsidRPr="008528D9">
        <w:rPr>
          <w:rFonts w:ascii="Book Antiqua" w:hAnsi="Book Antiqua"/>
        </w:rPr>
        <w:t>Niezmiennie najważni</w:t>
      </w:r>
      <w:r w:rsidR="00EB1DF0" w:rsidRPr="008528D9">
        <w:rPr>
          <w:rFonts w:ascii="Book Antiqua" w:hAnsi="Book Antiqua"/>
        </w:rPr>
        <w:t>ejszym elementem uroczystości jest</w:t>
      </w:r>
      <w:r w:rsidRPr="008528D9">
        <w:rPr>
          <w:rFonts w:ascii="Book Antiqua" w:hAnsi="Book Antiqua"/>
        </w:rPr>
        <w:t xml:space="preserve"> wieniec, wity </w:t>
      </w:r>
      <w:r w:rsidR="00EB1DF0" w:rsidRPr="008528D9">
        <w:rPr>
          <w:rFonts w:ascii="Book Antiqua" w:hAnsi="Book Antiqua"/>
        </w:rPr>
        <w:t xml:space="preserve">ze słomy, zdobiony wyklejanym ziarnem zbóż, kwiatami i owocami </w:t>
      </w:r>
      <w:r w:rsidRPr="008528D9">
        <w:rPr>
          <w:rFonts w:ascii="Book Antiqua" w:hAnsi="Book Antiqua"/>
        </w:rPr>
        <w:t xml:space="preserve">przez lokalne </w:t>
      </w:r>
      <w:r w:rsidR="00EB1DF0" w:rsidRPr="008528D9">
        <w:rPr>
          <w:rFonts w:ascii="Book Antiqua" w:hAnsi="Book Antiqua"/>
        </w:rPr>
        <w:t xml:space="preserve">grupy, zwłaszcza przez </w:t>
      </w:r>
      <w:r w:rsidRPr="008528D9">
        <w:rPr>
          <w:rFonts w:ascii="Book Antiqua" w:hAnsi="Book Antiqua"/>
        </w:rPr>
        <w:t>koła gospodyń wiejskich</w:t>
      </w:r>
      <w:r w:rsidR="00EB1DF0" w:rsidRPr="008528D9">
        <w:rPr>
          <w:rFonts w:ascii="Book Antiqua" w:hAnsi="Book Antiqua"/>
        </w:rPr>
        <w:t xml:space="preserve"> niemal w każdej miejscowości.</w:t>
      </w:r>
      <w:r w:rsidRPr="008528D9">
        <w:rPr>
          <w:rFonts w:ascii="Book Antiqua" w:hAnsi="Book Antiqua"/>
        </w:rPr>
        <w:t xml:space="preserve"> Dożynkom towarzyszą pieśni, przyśpiewki, rozmaite tańce, wręczanie chleba, wcześniej pszennego placka upieczonego z nowego ziarna</w:t>
      </w:r>
      <w:r w:rsidRPr="008528D9">
        <w:rPr>
          <w:rStyle w:val="Odwoanieprzypisudolnego"/>
          <w:rFonts w:ascii="Book Antiqua" w:hAnsi="Book Antiqua"/>
        </w:rPr>
        <w:footnoteReference w:id="219"/>
      </w:r>
      <w:r w:rsidRPr="008528D9">
        <w:rPr>
          <w:rFonts w:ascii="Book Antiqua" w:hAnsi="Book Antiqua"/>
        </w:rPr>
        <w:t>.</w:t>
      </w:r>
    </w:p>
    <w:p w14:paraId="3D0F6E6A" w14:textId="4BB1EE08" w:rsidR="00FA5B47" w:rsidRPr="008528D9" w:rsidRDefault="00FA5B47" w:rsidP="00C873DA">
      <w:pPr>
        <w:spacing w:line="276" w:lineRule="auto"/>
        <w:ind w:firstLine="720"/>
        <w:jc w:val="both"/>
        <w:rPr>
          <w:rFonts w:ascii="Book Antiqua" w:hAnsi="Book Antiqua"/>
        </w:rPr>
      </w:pPr>
      <w:r w:rsidRPr="008528D9">
        <w:rPr>
          <w:rFonts w:ascii="Book Antiqua" w:hAnsi="Book Antiqua"/>
        </w:rPr>
        <w:t xml:space="preserve">Obrzędowość </w:t>
      </w:r>
      <w:r w:rsidR="007F7D6E" w:rsidRPr="008528D9">
        <w:rPr>
          <w:rFonts w:ascii="Book Antiqua" w:hAnsi="Book Antiqua"/>
        </w:rPr>
        <w:t xml:space="preserve">rodzinna </w:t>
      </w:r>
      <w:r w:rsidRPr="008528D9">
        <w:rPr>
          <w:rFonts w:ascii="Book Antiqua" w:hAnsi="Book Antiqua"/>
        </w:rPr>
        <w:t xml:space="preserve">związana </w:t>
      </w:r>
      <w:r w:rsidR="007F7D6E" w:rsidRPr="008528D9">
        <w:rPr>
          <w:rFonts w:ascii="Book Antiqua" w:hAnsi="Book Antiqua"/>
        </w:rPr>
        <w:t xml:space="preserve">była z najważniejszymi momentami życia ludzkiego, </w:t>
      </w:r>
      <w:r w:rsidR="00B86ABF" w:rsidRPr="008528D9">
        <w:rPr>
          <w:rFonts w:ascii="Book Antiqua" w:hAnsi="Book Antiqua"/>
        </w:rPr>
        <w:t xml:space="preserve">zwłaszcza </w:t>
      </w:r>
      <w:r w:rsidR="002A77DB" w:rsidRPr="008528D9">
        <w:rPr>
          <w:rFonts w:ascii="Book Antiqua" w:hAnsi="Book Antiqua"/>
        </w:rPr>
        <w:t>z narodzinami</w:t>
      </w:r>
      <w:r w:rsidRPr="008528D9">
        <w:rPr>
          <w:rFonts w:ascii="Book Antiqua" w:hAnsi="Book Antiqua"/>
        </w:rPr>
        <w:t xml:space="preserve"> dziecka</w:t>
      </w:r>
      <w:r w:rsidR="003E31E3" w:rsidRPr="008528D9">
        <w:rPr>
          <w:rFonts w:ascii="Book Antiqua" w:hAnsi="Book Antiqua"/>
        </w:rPr>
        <w:t>, weselem oraz z pogrzebem.</w:t>
      </w:r>
      <w:r w:rsidRPr="008528D9">
        <w:rPr>
          <w:rFonts w:ascii="Book Antiqua" w:hAnsi="Book Antiqua"/>
        </w:rPr>
        <w:t xml:space="preserve"> </w:t>
      </w:r>
      <w:r w:rsidR="003E31E3" w:rsidRPr="008528D9">
        <w:rPr>
          <w:rFonts w:ascii="Book Antiqua" w:hAnsi="Book Antiqua"/>
        </w:rPr>
        <w:t xml:space="preserve">W okresie ciąży kobiecie zakazywano </w:t>
      </w:r>
      <w:r w:rsidR="009D01C7" w:rsidRPr="008528D9">
        <w:rPr>
          <w:rFonts w:ascii="Book Antiqua" w:hAnsi="Book Antiqua"/>
        </w:rPr>
        <w:t xml:space="preserve">nieraz </w:t>
      </w:r>
      <w:r w:rsidR="003E31E3" w:rsidRPr="008528D9">
        <w:rPr>
          <w:rFonts w:ascii="Book Antiqua" w:hAnsi="Book Antiqua"/>
        </w:rPr>
        <w:t xml:space="preserve">np. </w:t>
      </w:r>
      <w:r w:rsidRPr="008528D9">
        <w:rPr>
          <w:rFonts w:ascii="Book Antiqua" w:hAnsi="Book Antiqua"/>
        </w:rPr>
        <w:t xml:space="preserve"> patrzeć na deszcz, </w:t>
      </w:r>
      <w:r w:rsidR="002A77DB" w:rsidRPr="008528D9">
        <w:rPr>
          <w:rFonts w:ascii="Book Antiqua" w:hAnsi="Book Antiqua"/>
        </w:rPr>
        <w:t>„</w:t>
      </w:r>
      <w:r w:rsidRPr="008528D9">
        <w:rPr>
          <w:rFonts w:ascii="Book Antiqua" w:hAnsi="Book Antiqua"/>
        </w:rPr>
        <w:t>bo dziecko będzie płakało</w:t>
      </w:r>
      <w:r w:rsidR="002A77DB" w:rsidRPr="008528D9">
        <w:rPr>
          <w:rFonts w:ascii="Book Antiqua" w:hAnsi="Book Antiqua"/>
        </w:rPr>
        <w:t>”</w:t>
      </w:r>
      <w:r w:rsidRPr="008528D9">
        <w:rPr>
          <w:rFonts w:ascii="Book Antiqua" w:hAnsi="Book Antiqua"/>
        </w:rPr>
        <w:t xml:space="preserve"> czy zaglądać przez szpary, gdyż dziecko mogło mieć zeza (być </w:t>
      </w:r>
      <w:r w:rsidR="009D01C7" w:rsidRPr="008528D9">
        <w:rPr>
          <w:rFonts w:ascii="Book Antiqua" w:hAnsi="Book Antiqua"/>
        </w:rPr>
        <w:t>„</w:t>
      </w:r>
      <w:r w:rsidRPr="008528D9">
        <w:rPr>
          <w:rFonts w:ascii="Book Antiqua" w:hAnsi="Book Antiqua"/>
        </w:rPr>
        <w:t>świdrowate</w:t>
      </w:r>
      <w:r w:rsidR="009D01C7" w:rsidRPr="008528D9">
        <w:rPr>
          <w:rFonts w:ascii="Book Antiqua" w:hAnsi="Book Antiqua"/>
        </w:rPr>
        <w:t>”</w:t>
      </w:r>
      <w:r w:rsidRPr="008528D9">
        <w:rPr>
          <w:rFonts w:ascii="Book Antiqua" w:hAnsi="Book Antiqua"/>
        </w:rPr>
        <w:t xml:space="preserve">). Jako że chodziła </w:t>
      </w:r>
      <w:r w:rsidR="00B800BE" w:rsidRPr="008528D9">
        <w:rPr>
          <w:rFonts w:ascii="Book Antiqua" w:hAnsi="Book Antiqua"/>
        </w:rPr>
        <w:t>„</w:t>
      </w:r>
      <w:r w:rsidRPr="008528D9">
        <w:rPr>
          <w:rFonts w:ascii="Book Antiqua" w:hAnsi="Book Antiqua"/>
        </w:rPr>
        <w:t>nie sama</w:t>
      </w:r>
      <w:r w:rsidR="00B800BE" w:rsidRPr="008528D9">
        <w:rPr>
          <w:rFonts w:ascii="Book Antiqua" w:hAnsi="Book Antiqua"/>
        </w:rPr>
        <w:t>”</w:t>
      </w:r>
      <w:r w:rsidRPr="008528D9">
        <w:rPr>
          <w:rFonts w:ascii="Book Antiqua" w:hAnsi="Book Antiqua"/>
        </w:rPr>
        <w:t xml:space="preserve"> (takie określenia ciężarnej spotykano koło Niska), dlatego nie wolno jej było pełnić żadnych funkcji w obrzędzie weselnym czy </w:t>
      </w:r>
      <w:r w:rsidR="00B800BE" w:rsidRPr="008528D9">
        <w:rPr>
          <w:rFonts w:ascii="Book Antiqua" w:hAnsi="Book Antiqua"/>
        </w:rPr>
        <w:t>„</w:t>
      </w:r>
      <w:proofErr w:type="spellStart"/>
      <w:r w:rsidRPr="008528D9">
        <w:rPr>
          <w:rFonts w:ascii="Book Antiqua" w:hAnsi="Book Antiqua"/>
        </w:rPr>
        <w:t>kumować</w:t>
      </w:r>
      <w:proofErr w:type="spellEnd"/>
      <w:r w:rsidR="00B800BE" w:rsidRPr="008528D9">
        <w:rPr>
          <w:rFonts w:ascii="Book Antiqua" w:hAnsi="Book Antiqua"/>
        </w:rPr>
        <w:t>”</w:t>
      </w:r>
      <w:r w:rsidRPr="008528D9">
        <w:rPr>
          <w:rFonts w:ascii="Book Antiqua" w:hAnsi="Book Antiqua"/>
        </w:rPr>
        <w:t xml:space="preserve"> przy chrzcie. Zakazywano jej czerpania wody ze studni, ponieważ istniała groźba, że zalęgną się w niej robaki</w:t>
      </w:r>
      <w:r w:rsidRPr="008528D9">
        <w:rPr>
          <w:rFonts w:ascii="Book Antiqua" w:hAnsi="Book Antiqua"/>
          <w:vertAlign w:val="superscript"/>
        </w:rPr>
        <w:footnoteReference w:id="220"/>
      </w:r>
      <w:r w:rsidRPr="008528D9">
        <w:rPr>
          <w:rFonts w:ascii="Book Antiqua" w:hAnsi="Book Antiqua"/>
        </w:rPr>
        <w:t>.</w:t>
      </w:r>
    </w:p>
    <w:p w14:paraId="140BB9D8" w14:textId="13230253" w:rsidR="00FA5B47" w:rsidRPr="008528D9" w:rsidRDefault="00FA5B47" w:rsidP="00C873DA">
      <w:pPr>
        <w:spacing w:line="276" w:lineRule="auto"/>
        <w:ind w:firstLine="708"/>
        <w:jc w:val="both"/>
        <w:rPr>
          <w:rFonts w:ascii="Book Antiqua" w:hAnsi="Book Antiqua"/>
        </w:rPr>
      </w:pPr>
      <w:r w:rsidRPr="008528D9">
        <w:rPr>
          <w:rFonts w:ascii="Book Antiqua" w:hAnsi="Book Antiqua"/>
        </w:rPr>
        <w:t xml:space="preserve">Kobieta rodziła w domu, a pomocą służyły </w:t>
      </w:r>
      <w:r w:rsidR="00293661">
        <w:rPr>
          <w:rFonts w:ascii="Book Antiqua" w:hAnsi="Book Antiqua"/>
        </w:rPr>
        <w:t xml:space="preserve">jej </w:t>
      </w:r>
      <w:r w:rsidRPr="008528D9">
        <w:rPr>
          <w:rFonts w:ascii="Book Antiqua" w:hAnsi="Book Antiqua"/>
        </w:rPr>
        <w:t xml:space="preserve">wiejskie akuszerki zwane </w:t>
      </w:r>
      <w:r w:rsidR="00B800BE" w:rsidRPr="008528D9">
        <w:rPr>
          <w:rFonts w:ascii="Book Antiqua" w:hAnsi="Book Antiqua"/>
        </w:rPr>
        <w:t>„</w:t>
      </w:r>
      <w:r w:rsidRPr="008528D9">
        <w:rPr>
          <w:rFonts w:ascii="Book Antiqua" w:hAnsi="Book Antiqua"/>
        </w:rPr>
        <w:t>babkami</w:t>
      </w:r>
      <w:r w:rsidR="00B800BE" w:rsidRPr="008528D9">
        <w:rPr>
          <w:rFonts w:ascii="Book Antiqua" w:hAnsi="Book Antiqua"/>
        </w:rPr>
        <w:t>”</w:t>
      </w:r>
      <w:r w:rsidRPr="008528D9">
        <w:rPr>
          <w:rFonts w:ascii="Book Antiqua" w:hAnsi="Book Antiqua"/>
        </w:rPr>
        <w:t xml:space="preserve">, </w:t>
      </w:r>
      <w:r w:rsidR="00B800BE" w:rsidRPr="008528D9">
        <w:rPr>
          <w:rFonts w:ascii="Book Antiqua" w:hAnsi="Book Antiqua"/>
        </w:rPr>
        <w:t>„</w:t>
      </w:r>
      <w:proofErr w:type="spellStart"/>
      <w:r w:rsidRPr="008528D9">
        <w:rPr>
          <w:rFonts w:ascii="Book Antiqua" w:hAnsi="Book Antiqua"/>
        </w:rPr>
        <w:t>krajbabkami</w:t>
      </w:r>
      <w:proofErr w:type="spellEnd"/>
      <w:r w:rsidR="00B800BE" w:rsidRPr="008528D9">
        <w:rPr>
          <w:rFonts w:ascii="Book Antiqua" w:hAnsi="Book Antiqua"/>
        </w:rPr>
        <w:t>”</w:t>
      </w:r>
      <w:r w:rsidRPr="008528D9">
        <w:rPr>
          <w:rFonts w:ascii="Book Antiqua" w:hAnsi="Book Antiqua"/>
        </w:rPr>
        <w:t xml:space="preserve">, </w:t>
      </w:r>
      <w:r w:rsidR="00B800BE" w:rsidRPr="008528D9">
        <w:rPr>
          <w:rFonts w:ascii="Book Antiqua" w:hAnsi="Book Antiqua"/>
        </w:rPr>
        <w:t>„</w:t>
      </w:r>
      <w:proofErr w:type="spellStart"/>
      <w:r w:rsidRPr="008528D9">
        <w:rPr>
          <w:rFonts w:ascii="Book Antiqua" w:hAnsi="Book Antiqua"/>
        </w:rPr>
        <w:t>kusierkami</w:t>
      </w:r>
      <w:proofErr w:type="spellEnd"/>
      <w:r w:rsidR="00B800BE" w:rsidRPr="008528D9">
        <w:rPr>
          <w:rFonts w:ascii="Book Antiqua" w:hAnsi="Book Antiqua"/>
        </w:rPr>
        <w:t>”</w:t>
      </w:r>
      <w:r w:rsidRPr="008528D9">
        <w:rPr>
          <w:rFonts w:ascii="Book Antiqua" w:hAnsi="Book Antiqua"/>
        </w:rPr>
        <w:t xml:space="preserve">, </w:t>
      </w:r>
      <w:r w:rsidR="00B800BE" w:rsidRPr="008528D9">
        <w:rPr>
          <w:rFonts w:ascii="Book Antiqua" w:hAnsi="Book Antiqua"/>
        </w:rPr>
        <w:t>„</w:t>
      </w:r>
      <w:proofErr w:type="spellStart"/>
      <w:r w:rsidRPr="008528D9">
        <w:rPr>
          <w:rFonts w:ascii="Book Antiqua" w:hAnsi="Book Antiqua"/>
        </w:rPr>
        <w:t>krzesnymi</w:t>
      </w:r>
      <w:proofErr w:type="spellEnd"/>
      <w:r w:rsidR="00B800BE" w:rsidRPr="008528D9">
        <w:rPr>
          <w:rFonts w:ascii="Book Antiqua" w:hAnsi="Book Antiqua"/>
        </w:rPr>
        <w:t>”</w:t>
      </w:r>
      <w:r w:rsidRPr="008528D9">
        <w:rPr>
          <w:rFonts w:ascii="Book Antiqua" w:hAnsi="Book Antiqua"/>
        </w:rPr>
        <w:t xml:space="preserve"> czy </w:t>
      </w:r>
      <w:r w:rsidR="00B800BE" w:rsidRPr="008528D9">
        <w:rPr>
          <w:rFonts w:ascii="Book Antiqua" w:hAnsi="Book Antiqua"/>
        </w:rPr>
        <w:t>„</w:t>
      </w:r>
      <w:r w:rsidRPr="008528D9">
        <w:rPr>
          <w:rFonts w:ascii="Book Antiqua" w:hAnsi="Book Antiqua"/>
        </w:rPr>
        <w:t>babami</w:t>
      </w:r>
      <w:r w:rsidR="00B800BE" w:rsidRPr="008528D9">
        <w:rPr>
          <w:rFonts w:ascii="Book Antiqua" w:hAnsi="Book Antiqua"/>
        </w:rPr>
        <w:t>”</w:t>
      </w:r>
      <w:r w:rsidRPr="008528D9">
        <w:rPr>
          <w:rFonts w:ascii="Book Antiqua" w:hAnsi="Book Antiqua"/>
        </w:rPr>
        <w:t xml:space="preserve">. Po porodzie akuszerka podawała położnicy do picia wódkę zmieszaną ze smalcem i miodem lub </w:t>
      </w:r>
      <w:r w:rsidR="00B800BE" w:rsidRPr="008528D9">
        <w:rPr>
          <w:rFonts w:ascii="Book Antiqua" w:hAnsi="Book Antiqua"/>
        </w:rPr>
        <w:br/>
      </w:r>
      <w:r w:rsidRPr="008528D9">
        <w:rPr>
          <w:rFonts w:ascii="Book Antiqua" w:hAnsi="Book Antiqua"/>
        </w:rPr>
        <w:t xml:space="preserve">z ziołami </w:t>
      </w:r>
      <w:r w:rsidR="003E31E3" w:rsidRPr="008528D9">
        <w:rPr>
          <w:rFonts w:ascii="Book Antiqua" w:hAnsi="Book Antiqua"/>
        </w:rPr>
        <w:t>i kąpała noworodka, dodając</w:t>
      </w:r>
      <w:r w:rsidRPr="008528D9">
        <w:rPr>
          <w:rFonts w:ascii="Book Antiqua" w:hAnsi="Book Antiqua"/>
        </w:rPr>
        <w:t xml:space="preserve"> napar z rumianku lub </w:t>
      </w:r>
      <w:r w:rsidR="003E31E3" w:rsidRPr="008528D9">
        <w:rPr>
          <w:rFonts w:ascii="Book Antiqua" w:hAnsi="Book Antiqua"/>
        </w:rPr>
        <w:t xml:space="preserve">poświęcone zioła </w:t>
      </w:r>
      <w:r w:rsidR="00B800BE" w:rsidRPr="008528D9">
        <w:rPr>
          <w:rFonts w:ascii="Book Antiqua" w:hAnsi="Book Antiqua"/>
        </w:rPr>
        <w:br/>
      </w:r>
      <w:r w:rsidR="003E31E3" w:rsidRPr="008528D9">
        <w:rPr>
          <w:rFonts w:ascii="Book Antiqua" w:hAnsi="Book Antiqua"/>
        </w:rPr>
        <w:t>i wrzucając monetę. Wierzono, ż</w:t>
      </w:r>
      <w:r w:rsidRPr="008528D9">
        <w:rPr>
          <w:rFonts w:ascii="Book Antiqua" w:hAnsi="Book Antiqua"/>
        </w:rPr>
        <w:t>e taka kąpiel zapewni mocne kości i da dziecku bogactwo. Kąpano je w drewnianej niecce, a wodę wylewano pod „rosnące drzewko co rodzi” (owocowe). Do czas</w:t>
      </w:r>
      <w:r w:rsidR="00B800BE" w:rsidRPr="008528D9">
        <w:rPr>
          <w:rFonts w:ascii="Book Antiqua" w:hAnsi="Book Antiqua"/>
        </w:rPr>
        <w:t>u chrztu dziecka, przez 2-3 dni</w:t>
      </w:r>
      <w:r w:rsidRPr="008528D9">
        <w:rPr>
          <w:rFonts w:ascii="Book Antiqua" w:hAnsi="Book Antiqua"/>
        </w:rPr>
        <w:t xml:space="preserve"> </w:t>
      </w:r>
      <w:r w:rsidR="00B800BE" w:rsidRPr="008528D9">
        <w:rPr>
          <w:rFonts w:ascii="Book Antiqua" w:hAnsi="Book Antiqua"/>
        </w:rPr>
        <w:t>„</w:t>
      </w:r>
      <w:r w:rsidRPr="008528D9">
        <w:rPr>
          <w:rFonts w:ascii="Book Antiqua" w:hAnsi="Book Antiqua"/>
        </w:rPr>
        <w:t>babka</w:t>
      </w:r>
      <w:r w:rsidR="00B800BE" w:rsidRPr="008528D9">
        <w:rPr>
          <w:rFonts w:ascii="Book Antiqua" w:hAnsi="Book Antiqua"/>
        </w:rPr>
        <w:t>”</w:t>
      </w:r>
      <w:r w:rsidRPr="008528D9">
        <w:rPr>
          <w:rFonts w:ascii="Book Antiqua" w:hAnsi="Book Antiqua"/>
        </w:rPr>
        <w:t xml:space="preserve"> przychodziła je kąpać i przewijać</w:t>
      </w:r>
      <w:r w:rsidRPr="008528D9">
        <w:rPr>
          <w:rFonts w:ascii="Book Antiqua" w:hAnsi="Book Antiqua"/>
          <w:vertAlign w:val="superscript"/>
        </w:rPr>
        <w:footnoteReference w:id="221"/>
      </w:r>
      <w:r w:rsidRPr="008528D9">
        <w:rPr>
          <w:rFonts w:ascii="Book Antiqua" w:hAnsi="Book Antiqua"/>
        </w:rPr>
        <w:t>.</w:t>
      </w:r>
    </w:p>
    <w:p w14:paraId="20E54513" w14:textId="700F8C0A" w:rsidR="00FA5B47" w:rsidRPr="008528D9" w:rsidRDefault="00FA5B47" w:rsidP="00C873DA">
      <w:pPr>
        <w:spacing w:line="276" w:lineRule="auto"/>
        <w:ind w:firstLine="708"/>
        <w:jc w:val="both"/>
        <w:rPr>
          <w:rFonts w:ascii="Book Antiqua" w:hAnsi="Book Antiqua"/>
        </w:rPr>
      </w:pPr>
      <w:r w:rsidRPr="008528D9">
        <w:rPr>
          <w:rFonts w:ascii="Book Antiqua" w:hAnsi="Book Antiqua"/>
        </w:rPr>
        <w:t xml:space="preserve">Dbano, by do </w:t>
      </w:r>
      <w:r w:rsidR="00B800BE" w:rsidRPr="008528D9">
        <w:rPr>
          <w:rFonts w:ascii="Book Antiqua" w:hAnsi="Book Antiqua"/>
        </w:rPr>
        <w:t xml:space="preserve">czasu </w:t>
      </w:r>
      <w:r w:rsidR="003E31E3" w:rsidRPr="008528D9">
        <w:rPr>
          <w:rFonts w:ascii="Book Antiqua" w:hAnsi="Book Antiqua"/>
        </w:rPr>
        <w:t>chrztu nie wynoszono</w:t>
      </w:r>
      <w:r w:rsidRPr="008528D9">
        <w:rPr>
          <w:rFonts w:ascii="Book Antiqua" w:hAnsi="Book Antiqua"/>
        </w:rPr>
        <w:t xml:space="preserve"> </w:t>
      </w:r>
      <w:r w:rsidR="00B800BE" w:rsidRPr="008528D9">
        <w:rPr>
          <w:rFonts w:ascii="Book Antiqua" w:hAnsi="Book Antiqua"/>
        </w:rPr>
        <w:t xml:space="preserve">dziecka </w:t>
      </w:r>
      <w:r w:rsidRPr="008528D9">
        <w:rPr>
          <w:rFonts w:ascii="Book Antiqua" w:hAnsi="Book Antiqua"/>
        </w:rPr>
        <w:t>z domu w obawie przed zauroczeniem, na które w tym czasie było szczególnie narażone</w:t>
      </w:r>
      <w:r w:rsidR="003E31E3" w:rsidRPr="008528D9">
        <w:rPr>
          <w:rFonts w:ascii="Book Antiqua" w:hAnsi="Book Antiqua"/>
        </w:rPr>
        <w:t>.</w:t>
      </w:r>
      <w:r w:rsidRPr="008528D9">
        <w:rPr>
          <w:rFonts w:ascii="Book Antiqua" w:hAnsi="Book Antiqua"/>
        </w:rPr>
        <w:t xml:space="preserve"> Aby zdjąć urok, należało obmyć je w wodzie z rumiankiem, a następnie wodę tę wynieść i wylać na rozstajne drogi. W Grębowie stosowano w tym celu </w:t>
      </w:r>
      <w:r w:rsidR="003E31E3" w:rsidRPr="008528D9">
        <w:rPr>
          <w:rFonts w:ascii="Book Antiqua" w:hAnsi="Book Antiqua"/>
        </w:rPr>
        <w:t>specjal</w:t>
      </w:r>
      <w:r w:rsidRPr="008528D9">
        <w:rPr>
          <w:rFonts w:ascii="Book Antiqua" w:hAnsi="Book Antiqua"/>
        </w:rPr>
        <w:t xml:space="preserve">ną maść z rozgniecionego </w:t>
      </w:r>
      <w:r w:rsidRPr="008528D9">
        <w:rPr>
          <w:rFonts w:ascii="Book Antiqua" w:hAnsi="Book Antiqua"/>
        </w:rPr>
        <w:lastRenderedPageBreak/>
        <w:t>pająka, którą smarowano miejsce wokół pępka (</w:t>
      </w:r>
      <w:r w:rsidR="00B800BE" w:rsidRPr="008528D9">
        <w:rPr>
          <w:rFonts w:ascii="Book Antiqua" w:hAnsi="Book Antiqua"/>
        </w:rPr>
        <w:t>„</w:t>
      </w:r>
      <w:r w:rsidRPr="008528D9">
        <w:rPr>
          <w:rFonts w:ascii="Book Antiqua" w:hAnsi="Book Antiqua"/>
        </w:rPr>
        <w:t>pajuk</w:t>
      </w:r>
      <w:r w:rsidR="00B800BE" w:rsidRPr="008528D9">
        <w:rPr>
          <w:rFonts w:ascii="Book Antiqua" w:hAnsi="Book Antiqua"/>
        </w:rPr>
        <w:t>”</w:t>
      </w:r>
      <w:r w:rsidRPr="008528D9">
        <w:rPr>
          <w:rFonts w:ascii="Book Antiqua" w:hAnsi="Book Antiqua"/>
        </w:rPr>
        <w:t xml:space="preserve">). Zabieg ten przeprowadzał najstarszy członek rodziny, np. babka. Znanym zwyczajem było także wiązanie na rączce lub przy czapeczce czerwonej tasiemki i wieszanie w oknie </w:t>
      </w:r>
      <w:r w:rsidR="00B800BE" w:rsidRPr="008528D9">
        <w:rPr>
          <w:rFonts w:ascii="Book Antiqua" w:hAnsi="Book Antiqua"/>
        </w:rPr>
        <w:t>tego koloru</w:t>
      </w:r>
      <w:r w:rsidRPr="008528D9">
        <w:rPr>
          <w:rFonts w:ascii="Book Antiqua" w:hAnsi="Book Antiqua"/>
        </w:rPr>
        <w:t xml:space="preserve"> wstążeczki. Izolacji podlegała również położnica, której do czasu tzw. </w:t>
      </w:r>
      <w:r w:rsidR="00B800BE" w:rsidRPr="008528D9">
        <w:rPr>
          <w:rFonts w:ascii="Book Antiqua" w:hAnsi="Book Antiqua"/>
        </w:rPr>
        <w:t>„</w:t>
      </w:r>
      <w:r w:rsidRPr="008528D9">
        <w:rPr>
          <w:rFonts w:ascii="Book Antiqua" w:hAnsi="Book Antiqua"/>
        </w:rPr>
        <w:t>wywodu</w:t>
      </w:r>
      <w:r w:rsidR="00B800BE" w:rsidRPr="008528D9">
        <w:rPr>
          <w:rFonts w:ascii="Book Antiqua" w:hAnsi="Book Antiqua"/>
        </w:rPr>
        <w:t>”</w:t>
      </w:r>
      <w:r w:rsidRPr="008528D9">
        <w:rPr>
          <w:rFonts w:ascii="Book Antiqua" w:hAnsi="Book Antiqua"/>
        </w:rPr>
        <w:t xml:space="preserve"> nie wolno było wychodzić poza obręb własnego obejścia, gdyż uważano ją za nieczystą</w:t>
      </w:r>
      <w:r w:rsidRPr="008528D9">
        <w:rPr>
          <w:rFonts w:ascii="Book Antiqua" w:hAnsi="Book Antiqua"/>
          <w:vertAlign w:val="superscript"/>
        </w:rPr>
        <w:footnoteReference w:id="222"/>
      </w:r>
      <w:r w:rsidRPr="008528D9">
        <w:rPr>
          <w:rFonts w:ascii="Book Antiqua" w:hAnsi="Book Antiqua"/>
        </w:rPr>
        <w:t xml:space="preserve">. </w:t>
      </w:r>
    </w:p>
    <w:p w14:paraId="1697A6D2" w14:textId="1921F3A7" w:rsidR="00FA5B47" w:rsidRPr="008528D9" w:rsidRDefault="00FA5B47" w:rsidP="00C873DA">
      <w:pPr>
        <w:spacing w:line="276" w:lineRule="auto"/>
        <w:ind w:firstLine="708"/>
        <w:jc w:val="both"/>
        <w:rPr>
          <w:rFonts w:ascii="Book Antiqua" w:hAnsi="Book Antiqua"/>
        </w:rPr>
      </w:pPr>
      <w:r w:rsidRPr="008528D9">
        <w:rPr>
          <w:rFonts w:ascii="Book Antiqua" w:hAnsi="Book Antiqua"/>
        </w:rPr>
        <w:t xml:space="preserve">Kilka dni po porodzie przygotowywano chrzciny, które organizowano jak najszybciej, najlepiej w następującą po porodzie niedzielę lub w kolejną. Starannie wybierano rodziców chrzestnych – </w:t>
      </w:r>
      <w:r w:rsidR="00B800BE" w:rsidRPr="008528D9">
        <w:rPr>
          <w:rFonts w:ascii="Book Antiqua" w:hAnsi="Book Antiqua"/>
        </w:rPr>
        <w:t>„</w:t>
      </w:r>
      <w:r w:rsidRPr="008528D9">
        <w:rPr>
          <w:rFonts w:ascii="Book Antiqua" w:hAnsi="Book Antiqua"/>
        </w:rPr>
        <w:t>kumów</w:t>
      </w:r>
      <w:r w:rsidR="00B800BE" w:rsidRPr="008528D9">
        <w:rPr>
          <w:rFonts w:ascii="Book Antiqua" w:hAnsi="Book Antiqua"/>
        </w:rPr>
        <w:t>”</w:t>
      </w:r>
      <w:r w:rsidRPr="008528D9">
        <w:rPr>
          <w:rFonts w:ascii="Book Antiqua" w:hAnsi="Book Antiqua"/>
        </w:rPr>
        <w:t xml:space="preserve">, gdyż wierzono, że dzieci przejmują cechy charakteru po </w:t>
      </w:r>
      <w:r w:rsidR="00583511" w:rsidRPr="008528D9">
        <w:rPr>
          <w:rFonts w:ascii="Book Antiqua" w:hAnsi="Book Antiqua"/>
        </w:rPr>
        <w:t>nich</w:t>
      </w:r>
      <w:r w:rsidRPr="008528D9">
        <w:rPr>
          <w:rFonts w:ascii="Book Antiqua" w:hAnsi="Book Antiqua"/>
        </w:rPr>
        <w:t>. W okolicach Niwisk zaszczyt ten przypadał starostom weselnym państwa młodych. Przed chrzcinami rodzice chrzestni obdarowywali dzieck</w:t>
      </w:r>
      <w:r w:rsidR="00583511" w:rsidRPr="008528D9">
        <w:rPr>
          <w:rFonts w:ascii="Book Antiqua" w:hAnsi="Book Antiqua"/>
        </w:rPr>
        <w:t>o bułką lub chlebem okręconym</w:t>
      </w:r>
      <w:r w:rsidRPr="008528D9">
        <w:rPr>
          <w:rFonts w:ascii="Book Antiqua" w:hAnsi="Book Antiqua"/>
        </w:rPr>
        <w:t xml:space="preserve"> w nowe płótno (Przyłęk), szatę (Hucisko) lub chustkę </w:t>
      </w:r>
      <w:r w:rsidR="00B800BE" w:rsidRPr="008528D9">
        <w:rPr>
          <w:rFonts w:ascii="Book Antiqua" w:hAnsi="Book Antiqua"/>
        </w:rPr>
        <w:t>„</w:t>
      </w:r>
      <w:r w:rsidRPr="008528D9">
        <w:rPr>
          <w:rFonts w:ascii="Book Antiqua" w:hAnsi="Book Antiqua"/>
        </w:rPr>
        <w:t>dubetkę</w:t>
      </w:r>
      <w:r w:rsidR="00B800BE" w:rsidRPr="008528D9">
        <w:rPr>
          <w:rFonts w:ascii="Book Antiqua" w:hAnsi="Book Antiqua"/>
        </w:rPr>
        <w:t>”</w:t>
      </w:r>
      <w:r w:rsidRPr="008528D9">
        <w:rPr>
          <w:rFonts w:ascii="Book Antiqua" w:hAnsi="Book Antiqua"/>
          <w:i/>
        </w:rPr>
        <w:t xml:space="preserve"> </w:t>
      </w:r>
      <w:r w:rsidRPr="008528D9">
        <w:rPr>
          <w:rFonts w:ascii="Book Antiqua" w:hAnsi="Book Antiqua"/>
        </w:rPr>
        <w:t xml:space="preserve">albo chleb i kilogram cukru, </w:t>
      </w:r>
      <w:r w:rsidR="00B800BE" w:rsidRPr="008528D9">
        <w:rPr>
          <w:rFonts w:ascii="Book Antiqua" w:hAnsi="Book Antiqua"/>
        </w:rPr>
        <w:t>„</w:t>
      </w:r>
      <w:r w:rsidRPr="008528D9">
        <w:rPr>
          <w:rFonts w:ascii="Book Antiqua" w:hAnsi="Book Antiqua"/>
        </w:rPr>
        <w:t>żeby w życiu było słodko i chleba nie brakło</w:t>
      </w:r>
      <w:r w:rsidR="00B800BE" w:rsidRPr="008528D9">
        <w:rPr>
          <w:rFonts w:ascii="Book Antiqua" w:hAnsi="Book Antiqua"/>
        </w:rPr>
        <w:t>”</w:t>
      </w:r>
      <w:r w:rsidRPr="008528D9">
        <w:rPr>
          <w:rFonts w:ascii="Book Antiqua" w:hAnsi="Book Antiqua"/>
        </w:rPr>
        <w:t xml:space="preserve"> (Koziarnia). W Kamionce, Hucisku, Nowej Wsi i Przyłęku ofiar</w:t>
      </w:r>
      <w:r w:rsidR="00583511" w:rsidRPr="008528D9">
        <w:rPr>
          <w:rFonts w:ascii="Book Antiqua" w:hAnsi="Book Antiqua"/>
        </w:rPr>
        <w:t xml:space="preserve">owywano okrągły chleb lub bułkę jako </w:t>
      </w:r>
      <w:r w:rsidR="00B800BE" w:rsidRPr="008528D9">
        <w:rPr>
          <w:rFonts w:ascii="Book Antiqua" w:hAnsi="Book Antiqua"/>
        </w:rPr>
        <w:t>„</w:t>
      </w:r>
      <w:r w:rsidRPr="008528D9">
        <w:rPr>
          <w:rFonts w:ascii="Book Antiqua" w:hAnsi="Book Antiqua"/>
        </w:rPr>
        <w:t>kołacz</w:t>
      </w:r>
      <w:r w:rsidR="00B800BE" w:rsidRPr="008528D9">
        <w:rPr>
          <w:rFonts w:ascii="Book Antiqua" w:hAnsi="Book Antiqua"/>
        </w:rPr>
        <w:t>”</w:t>
      </w:r>
      <w:r w:rsidRPr="008528D9">
        <w:rPr>
          <w:rFonts w:ascii="Book Antiqua" w:hAnsi="Book Antiqua"/>
        </w:rPr>
        <w:t>. Było to pieczywo wy</w:t>
      </w:r>
      <w:r w:rsidR="00583511" w:rsidRPr="008528D9">
        <w:rPr>
          <w:rFonts w:ascii="Book Antiqua" w:hAnsi="Book Antiqua"/>
        </w:rPr>
        <w:t>sokie, z ciasta z mąki pszennej</w:t>
      </w:r>
      <w:r w:rsidRPr="008528D9">
        <w:rPr>
          <w:rFonts w:ascii="Book Antiqua" w:hAnsi="Book Antiqua"/>
        </w:rPr>
        <w:t xml:space="preserve"> z dodatkiem śmietany, jajek, posmarowane przed pieczeniem na wierzchu jajkiem, o żółtej i błyszczącej skórce. Bułka nie była niczym przybrana. Jedzono ją później podczas chrzcin. Do innych prezentów należało płótno lniane i pieniądze, wkładane do materiału, którym okręcano bułkę (czasem także i słoninę) lub podkładane pod głowę dziecku, </w:t>
      </w:r>
      <w:r w:rsidR="00B800BE" w:rsidRPr="008528D9">
        <w:rPr>
          <w:rFonts w:ascii="Book Antiqua" w:hAnsi="Book Antiqua"/>
        </w:rPr>
        <w:t>„</w:t>
      </w:r>
      <w:r w:rsidRPr="008528D9">
        <w:rPr>
          <w:rFonts w:ascii="Book Antiqua" w:hAnsi="Book Antiqua"/>
        </w:rPr>
        <w:t>żeby się go trzymały przez całe życie</w:t>
      </w:r>
      <w:r w:rsidR="00B800BE" w:rsidRPr="008528D9">
        <w:rPr>
          <w:rFonts w:ascii="Book Antiqua" w:hAnsi="Book Antiqua"/>
        </w:rPr>
        <w:t>”</w:t>
      </w:r>
      <w:r w:rsidRPr="008528D9">
        <w:rPr>
          <w:rFonts w:ascii="Book Antiqua" w:hAnsi="Book Antiqua"/>
          <w:vertAlign w:val="superscript"/>
        </w:rPr>
        <w:footnoteReference w:id="223"/>
      </w:r>
      <w:r w:rsidRPr="008528D9">
        <w:rPr>
          <w:rFonts w:ascii="Book Antiqua" w:hAnsi="Book Antiqua"/>
        </w:rPr>
        <w:t xml:space="preserve">. Często też chrzestna kupowała dla dziecka ubranie do chrztu i </w:t>
      </w:r>
      <w:r w:rsidR="00B800BE" w:rsidRPr="008528D9">
        <w:rPr>
          <w:rFonts w:ascii="Book Antiqua" w:hAnsi="Book Antiqua"/>
        </w:rPr>
        <w:t>„</w:t>
      </w:r>
      <w:r w:rsidRPr="008528D9">
        <w:rPr>
          <w:rFonts w:ascii="Book Antiqua" w:hAnsi="Book Antiqua"/>
        </w:rPr>
        <w:t>szatkę</w:t>
      </w:r>
      <w:r w:rsidR="00B800BE" w:rsidRPr="008528D9">
        <w:rPr>
          <w:rFonts w:ascii="Book Antiqua" w:hAnsi="Book Antiqua"/>
        </w:rPr>
        <w:t>”</w:t>
      </w:r>
      <w:r w:rsidRPr="008528D9">
        <w:rPr>
          <w:rFonts w:ascii="Book Antiqua" w:hAnsi="Book Antiqua"/>
        </w:rPr>
        <w:t xml:space="preserve"> – nowy płat lnianego płótna. </w:t>
      </w:r>
    </w:p>
    <w:p w14:paraId="52E7939D" w14:textId="7A9B7C1C" w:rsidR="00FA5B47" w:rsidRPr="008528D9" w:rsidRDefault="00FA5B47" w:rsidP="00C873DA">
      <w:pPr>
        <w:spacing w:line="276" w:lineRule="auto"/>
        <w:ind w:firstLine="708"/>
        <w:jc w:val="both"/>
        <w:rPr>
          <w:rFonts w:ascii="Book Antiqua" w:hAnsi="Book Antiqua"/>
        </w:rPr>
      </w:pPr>
      <w:r w:rsidRPr="008528D9">
        <w:rPr>
          <w:rFonts w:ascii="Book Antiqua" w:hAnsi="Book Antiqua"/>
        </w:rPr>
        <w:t xml:space="preserve">Do kościoła jechali chrzestni z dzieckiem i z </w:t>
      </w:r>
      <w:r w:rsidR="00B800BE" w:rsidRPr="008528D9">
        <w:rPr>
          <w:rFonts w:ascii="Book Antiqua" w:hAnsi="Book Antiqua"/>
        </w:rPr>
        <w:t>„</w:t>
      </w:r>
      <w:r w:rsidRPr="008528D9">
        <w:rPr>
          <w:rFonts w:ascii="Book Antiqua" w:hAnsi="Book Antiqua"/>
        </w:rPr>
        <w:t>babką</w:t>
      </w:r>
      <w:r w:rsidR="00B800BE" w:rsidRPr="008528D9">
        <w:rPr>
          <w:rFonts w:ascii="Book Antiqua" w:hAnsi="Book Antiqua"/>
        </w:rPr>
        <w:t>”</w:t>
      </w:r>
      <w:r w:rsidRPr="008528D9">
        <w:rPr>
          <w:rFonts w:ascii="Book Antiqua" w:hAnsi="Book Antiqua"/>
        </w:rPr>
        <w:t xml:space="preserve">, bez rodziców, którzy żegnali ich w progu słowami: </w:t>
      </w:r>
      <w:r w:rsidR="00B800BE" w:rsidRPr="008528D9">
        <w:rPr>
          <w:rFonts w:ascii="Book Antiqua" w:hAnsi="Book Antiqua"/>
        </w:rPr>
        <w:t>„</w:t>
      </w:r>
      <w:r w:rsidRPr="008528D9">
        <w:rPr>
          <w:rFonts w:ascii="Book Antiqua" w:hAnsi="Book Antiqua"/>
        </w:rPr>
        <w:t>Bierzecie poganina, przynieście chrześcijanina</w:t>
      </w:r>
      <w:r w:rsidR="00B800BE" w:rsidRPr="008528D9">
        <w:rPr>
          <w:rFonts w:ascii="Book Antiqua" w:hAnsi="Book Antiqua"/>
        </w:rPr>
        <w:t>”</w:t>
      </w:r>
      <w:r w:rsidRPr="008528D9">
        <w:rPr>
          <w:rFonts w:ascii="Book Antiqua" w:hAnsi="Book Antiqua"/>
        </w:rPr>
        <w:t xml:space="preserve">. </w:t>
      </w:r>
      <w:r w:rsidR="00B800BE" w:rsidRPr="008528D9">
        <w:rPr>
          <w:rFonts w:ascii="Book Antiqua" w:hAnsi="Book Antiqua"/>
        </w:rPr>
        <w:br/>
      </w:r>
      <w:r w:rsidRPr="008528D9">
        <w:rPr>
          <w:rFonts w:ascii="Book Antiqua" w:hAnsi="Book Antiqua"/>
        </w:rPr>
        <w:t xml:space="preserve">W momencie udzielania chrztu przez księdza w Niwiskach chrzestni przykładali rękę do nóżek dziecka: chłopcu – ojciec, dziewczynce – matka. Po zakończeniu </w:t>
      </w:r>
      <w:r w:rsidR="002A77DB" w:rsidRPr="008528D9">
        <w:rPr>
          <w:rFonts w:ascii="Book Antiqua" w:hAnsi="Book Antiqua"/>
        </w:rPr>
        <w:t>uroczystości starano</w:t>
      </w:r>
      <w:r w:rsidRPr="008528D9">
        <w:rPr>
          <w:rFonts w:ascii="Book Antiqua" w:hAnsi="Book Antiqua"/>
        </w:rPr>
        <w:t xml:space="preserve"> się, by dziecko jak najdłużej leżało w pełnym ubranku, </w:t>
      </w:r>
      <w:r w:rsidR="00B800BE" w:rsidRPr="008528D9">
        <w:rPr>
          <w:rFonts w:ascii="Book Antiqua" w:hAnsi="Book Antiqua"/>
        </w:rPr>
        <w:t>„</w:t>
      </w:r>
      <w:r w:rsidRPr="008528D9">
        <w:rPr>
          <w:rFonts w:ascii="Book Antiqua" w:hAnsi="Book Antiqua"/>
        </w:rPr>
        <w:t>żeby ubrania z niego szybko nie spadały</w:t>
      </w:r>
      <w:r w:rsidR="00B800BE" w:rsidRPr="008528D9">
        <w:rPr>
          <w:rFonts w:ascii="Book Antiqua" w:hAnsi="Book Antiqua"/>
        </w:rPr>
        <w:t>”</w:t>
      </w:r>
      <w:r w:rsidRPr="008528D9">
        <w:rPr>
          <w:rFonts w:ascii="Book Antiqua" w:hAnsi="Book Antiqua"/>
        </w:rPr>
        <w:t>. Jeśli w rodzinie dzieci umierały we wczesnym niemowlęctwie, wówczas świeżo ochrzczone podawano do domu przez okno. Po przy</w:t>
      </w:r>
      <w:r w:rsidR="00B800BE" w:rsidRPr="008528D9">
        <w:rPr>
          <w:rFonts w:ascii="Book Antiqua" w:hAnsi="Book Antiqua"/>
        </w:rPr>
        <w:t>jeździe, jeśli to był chłopiec</w:t>
      </w:r>
      <w:r w:rsidR="00293661">
        <w:rPr>
          <w:rFonts w:ascii="Book Antiqua" w:hAnsi="Book Antiqua"/>
        </w:rPr>
        <w:t>,</w:t>
      </w:r>
      <w:r w:rsidRPr="008528D9">
        <w:rPr>
          <w:rFonts w:ascii="Book Antiqua" w:hAnsi="Book Antiqua"/>
        </w:rPr>
        <w:t xml:space="preserve"> ojciec chrzestny wychodził do szopy i zaczynał rąbać drewno. Natomiast chrzestna, jeśli ochrz</w:t>
      </w:r>
      <w:r w:rsidR="00B800BE" w:rsidRPr="008528D9">
        <w:rPr>
          <w:rFonts w:ascii="Book Antiqua" w:hAnsi="Book Antiqua"/>
        </w:rPr>
        <w:t>czone dziecko było dziewczynką</w:t>
      </w:r>
      <w:r w:rsidR="00293661">
        <w:rPr>
          <w:rFonts w:ascii="Book Antiqua" w:hAnsi="Book Antiqua"/>
        </w:rPr>
        <w:t>,</w:t>
      </w:r>
      <w:r w:rsidRPr="008528D9">
        <w:rPr>
          <w:rFonts w:ascii="Book Antiqua" w:hAnsi="Book Antiqua"/>
        </w:rPr>
        <w:t xml:space="preserve"> brała do ręki miotłę i zamiatała izbę. Miało to spowodować </w:t>
      </w:r>
      <w:r w:rsidR="00B800BE" w:rsidRPr="008528D9">
        <w:rPr>
          <w:rFonts w:ascii="Book Antiqua" w:hAnsi="Book Antiqua"/>
        </w:rPr>
        <w:t xml:space="preserve">jego </w:t>
      </w:r>
      <w:r w:rsidRPr="008528D9">
        <w:rPr>
          <w:rFonts w:ascii="Book Antiqua" w:hAnsi="Book Antiqua"/>
        </w:rPr>
        <w:t>pracowitość</w:t>
      </w:r>
      <w:r w:rsidRPr="008528D9">
        <w:rPr>
          <w:rFonts w:ascii="Book Antiqua" w:hAnsi="Book Antiqua"/>
          <w:vertAlign w:val="superscript"/>
        </w:rPr>
        <w:footnoteReference w:id="224"/>
      </w:r>
      <w:r w:rsidRPr="008528D9">
        <w:rPr>
          <w:rFonts w:ascii="Book Antiqua" w:hAnsi="Book Antiqua"/>
        </w:rPr>
        <w:t xml:space="preserve">. </w:t>
      </w:r>
    </w:p>
    <w:p w14:paraId="1916D943" w14:textId="79B34EA8" w:rsidR="00FA5B47" w:rsidRPr="008528D9" w:rsidRDefault="00FA5B47" w:rsidP="00C873DA">
      <w:pPr>
        <w:spacing w:line="276" w:lineRule="auto"/>
        <w:ind w:firstLine="708"/>
        <w:jc w:val="both"/>
        <w:rPr>
          <w:rFonts w:ascii="Book Antiqua" w:hAnsi="Book Antiqua"/>
        </w:rPr>
      </w:pPr>
      <w:r w:rsidRPr="008528D9">
        <w:rPr>
          <w:rFonts w:ascii="Book Antiqua" w:hAnsi="Book Antiqua"/>
        </w:rPr>
        <w:t xml:space="preserve">Przyjęcie chrzestne było skromne. Brali w nim udział rodzice chrzestni, </w:t>
      </w:r>
      <w:r w:rsidR="00B800BE" w:rsidRPr="008528D9">
        <w:rPr>
          <w:rFonts w:ascii="Book Antiqua" w:hAnsi="Book Antiqua"/>
        </w:rPr>
        <w:t>„</w:t>
      </w:r>
      <w:r w:rsidRPr="008528D9">
        <w:rPr>
          <w:rFonts w:ascii="Book Antiqua" w:hAnsi="Book Antiqua"/>
        </w:rPr>
        <w:t>babka</w:t>
      </w:r>
      <w:r w:rsidR="00B800BE" w:rsidRPr="008528D9">
        <w:rPr>
          <w:rFonts w:ascii="Book Antiqua" w:hAnsi="Book Antiqua"/>
        </w:rPr>
        <w:t>”</w:t>
      </w:r>
      <w:r w:rsidRPr="008528D9">
        <w:rPr>
          <w:rFonts w:ascii="Book Antiqua" w:hAnsi="Book Antiqua"/>
        </w:rPr>
        <w:t xml:space="preserve"> i zaproszeni sąsiedzi. Zamożniejsi gospodarze po uroczystości wstępowali do karczmy, gdzie wypijali porcję alkoholu i jechali do domu. Byli częstowani wspomnianą bułką – darem dla dziecka, ciastami drożdżowymi z serem lub </w:t>
      </w:r>
      <w:r w:rsidR="00B800BE" w:rsidRPr="008528D9">
        <w:rPr>
          <w:rFonts w:ascii="Book Antiqua" w:hAnsi="Book Antiqua"/>
        </w:rPr>
        <w:br/>
      </w:r>
      <w:r w:rsidRPr="008528D9">
        <w:rPr>
          <w:rFonts w:ascii="Book Antiqua" w:hAnsi="Book Antiqua"/>
        </w:rPr>
        <w:t xml:space="preserve">z marmoladą, bułką z masłem czy kapuśniakami. Do picia podawano kawę z mlekiem. Pito również alkohol, przeważnie wódkę, rzadziej piwo. W niektórych </w:t>
      </w:r>
      <w:r w:rsidRPr="008528D9">
        <w:rPr>
          <w:rFonts w:ascii="Book Antiqua" w:hAnsi="Book Antiqua"/>
        </w:rPr>
        <w:lastRenderedPageBreak/>
        <w:t>miejscowościach, np. w Nowej Wsi gościnę przygotowywali rodzice chrzestni. Zaproszeni goście przynosili dary dla dziecka, np. poduszeczkę, pi</w:t>
      </w:r>
      <w:r w:rsidR="00583511" w:rsidRPr="008528D9">
        <w:rPr>
          <w:rFonts w:ascii="Book Antiqua" w:hAnsi="Book Antiqua"/>
        </w:rPr>
        <w:t xml:space="preserve">eniądze, które kładziono mu pod głowę, ręczniki, płaty płótna </w:t>
      </w:r>
      <w:r w:rsidR="002A77DB" w:rsidRPr="008528D9">
        <w:rPr>
          <w:rFonts w:ascii="Book Antiqua" w:hAnsi="Book Antiqua"/>
        </w:rPr>
        <w:t>czy ubranka</w:t>
      </w:r>
      <w:r w:rsidRPr="008528D9">
        <w:rPr>
          <w:rFonts w:ascii="Book Antiqua" w:hAnsi="Book Antiqua"/>
          <w:vertAlign w:val="superscript"/>
        </w:rPr>
        <w:footnoteReference w:id="225"/>
      </w:r>
      <w:r w:rsidRPr="008528D9">
        <w:rPr>
          <w:rFonts w:ascii="Book Antiqua" w:hAnsi="Book Antiqua"/>
        </w:rPr>
        <w:t>.</w:t>
      </w:r>
    </w:p>
    <w:p w14:paraId="341BCA2E" w14:textId="20E82EC9" w:rsidR="00FA5B47" w:rsidRPr="008528D9" w:rsidRDefault="00544BAD" w:rsidP="00C873DA">
      <w:pPr>
        <w:spacing w:line="276" w:lineRule="auto"/>
        <w:ind w:firstLine="708"/>
        <w:jc w:val="both"/>
        <w:rPr>
          <w:rFonts w:ascii="Book Antiqua" w:hAnsi="Book Antiqua"/>
        </w:rPr>
      </w:pPr>
      <w:r w:rsidRPr="008528D9">
        <w:rPr>
          <w:rFonts w:ascii="Book Antiqua" w:hAnsi="Book Antiqua"/>
        </w:rPr>
        <w:t xml:space="preserve">Najbarwniejszym elementem lasowiackiej obrzędowości było niewątpliwie wesele. </w:t>
      </w:r>
      <w:r w:rsidR="00FA5B47" w:rsidRPr="008528D9">
        <w:rPr>
          <w:rFonts w:ascii="Book Antiqua" w:hAnsi="Book Antiqua"/>
        </w:rPr>
        <w:t xml:space="preserve">Gdy w </w:t>
      </w:r>
      <w:r w:rsidR="00583511" w:rsidRPr="008528D9">
        <w:rPr>
          <w:rFonts w:ascii="Book Antiqua" w:hAnsi="Book Antiqua"/>
        </w:rPr>
        <w:t xml:space="preserve">miejscowościach na obszarze Puszczy Sandomierskiej w danym </w:t>
      </w:r>
      <w:r w:rsidR="00FA5B47" w:rsidRPr="008528D9">
        <w:rPr>
          <w:rFonts w:ascii="Book Antiqua" w:hAnsi="Book Antiqua"/>
        </w:rPr>
        <w:t>domu</w:t>
      </w:r>
      <w:r w:rsidRPr="008528D9">
        <w:rPr>
          <w:rFonts w:ascii="Book Antiqua" w:hAnsi="Book Antiqua"/>
        </w:rPr>
        <w:t xml:space="preserve"> była panna na wydaniu, </w:t>
      </w:r>
      <w:r w:rsidR="00583511" w:rsidRPr="008528D9">
        <w:rPr>
          <w:rFonts w:ascii="Book Antiqua" w:hAnsi="Book Antiqua"/>
        </w:rPr>
        <w:t>stosowano rozmaite</w:t>
      </w:r>
      <w:r w:rsidR="00FA5B47" w:rsidRPr="008528D9">
        <w:rPr>
          <w:rFonts w:ascii="Book Antiqua" w:hAnsi="Book Antiqua"/>
        </w:rPr>
        <w:t xml:space="preserve"> oznak</w:t>
      </w:r>
      <w:r w:rsidR="00583511" w:rsidRPr="008528D9">
        <w:rPr>
          <w:rFonts w:ascii="Book Antiqua" w:hAnsi="Book Antiqua"/>
        </w:rPr>
        <w:t>i widoczne</w:t>
      </w:r>
      <w:r w:rsidR="00FA5B47" w:rsidRPr="008528D9">
        <w:rPr>
          <w:rFonts w:ascii="Book Antiqua" w:hAnsi="Book Antiqua"/>
        </w:rPr>
        <w:t xml:space="preserve"> dla wszystkich. Mogły to być „ogródki panieńskie” – wydzielone grządki, na których panna wysiewała zioła i kwiaty, które miały związek ze stanem panieńskim (</w:t>
      </w:r>
      <w:r w:rsidRPr="008528D9">
        <w:rPr>
          <w:rFonts w:ascii="Book Antiqua" w:hAnsi="Book Antiqua"/>
        </w:rPr>
        <w:t>za taką roślinę uważano np. rutę</w:t>
      </w:r>
      <w:r w:rsidR="00FA5B47" w:rsidRPr="008528D9">
        <w:rPr>
          <w:rFonts w:ascii="Book Antiqua" w:hAnsi="Book Antiqua"/>
        </w:rPr>
        <w:t>). W niektórych miejscowościach bielono ściany zewnętrzne chałup tylko przy oknach</w:t>
      </w:r>
      <w:r w:rsidR="00FA5B47" w:rsidRPr="008528D9">
        <w:rPr>
          <w:rStyle w:val="Odwoanieprzypisudolnego"/>
          <w:rFonts w:ascii="Book Antiqua" w:hAnsi="Book Antiqua"/>
        </w:rPr>
        <w:footnoteReference w:id="226"/>
      </w:r>
      <w:r w:rsidR="00FA5B47" w:rsidRPr="008528D9">
        <w:rPr>
          <w:rFonts w:ascii="Book Antiqua" w:hAnsi="Book Antiqua"/>
        </w:rPr>
        <w:t xml:space="preserve">. </w:t>
      </w:r>
      <w:r w:rsidR="00583511" w:rsidRPr="008528D9">
        <w:rPr>
          <w:rFonts w:ascii="Book Antiqua" w:hAnsi="Book Antiqua"/>
        </w:rPr>
        <w:t>N</w:t>
      </w:r>
      <w:r w:rsidR="00FA5B47" w:rsidRPr="008528D9">
        <w:rPr>
          <w:rFonts w:ascii="Book Antiqua" w:hAnsi="Book Antiqua"/>
        </w:rPr>
        <w:t xml:space="preserve">ajbardziej widowiskowym zwyczajem było stawianie </w:t>
      </w:r>
      <w:r w:rsidR="00B800BE" w:rsidRPr="008528D9">
        <w:rPr>
          <w:rFonts w:ascii="Book Antiqua" w:hAnsi="Book Antiqua"/>
        </w:rPr>
        <w:t>„</w:t>
      </w:r>
      <w:r w:rsidR="00FA5B47" w:rsidRPr="008528D9">
        <w:rPr>
          <w:rFonts w:ascii="Book Antiqua" w:hAnsi="Book Antiqua"/>
        </w:rPr>
        <w:t>majówki</w:t>
      </w:r>
      <w:r w:rsidR="00B800BE" w:rsidRPr="008528D9">
        <w:rPr>
          <w:rFonts w:ascii="Book Antiqua" w:hAnsi="Book Antiqua"/>
        </w:rPr>
        <w:t>”</w:t>
      </w:r>
      <w:r w:rsidR="00FA5B47" w:rsidRPr="008528D9">
        <w:rPr>
          <w:rFonts w:ascii="Book Antiqua" w:hAnsi="Book Antiqua"/>
        </w:rPr>
        <w:t xml:space="preserve"> (</w:t>
      </w:r>
      <w:r w:rsidR="00B800BE" w:rsidRPr="008528D9">
        <w:rPr>
          <w:rFonts w:ascii="Book Antiqua" w:hAnsi="Book Antiqua"/>
        </w:rPr>
        <w:t>„</w:t>
      </w:r>
      <w:r w:rsidR="00FA5B47" w:rsidRPr="008528D9">
        <w:rPr>
          <w:rFonts w:ascii="Book Antiqua" w:hAnsi="Book Antiqua"/>
        </w:rPr>
        <w:t>wiechy</w:t>
      </w:r>
      <w:r w:rsidR="00B800BE" w:rsidRPr="008528D9">
        <w:rPr>
          <w:rFonts w:ascii="Book Antiqua" w:hAnsi="Book Antiqua"/>
        </w:rPr>
        <w:t>”</w:t>
      </w:r>
      <w:r w:rsidR="00FA5B47" w:rsidRPr="008528D9">
        <w:rPr>
          <w:rFonts w:ascii="Book Antiqua" w:hAnsi="Book Antiqua"/>
        </w:rPr>
        <w:t>) pr</w:t>
      </w:r>
      <w:r w:rsidR="00583511" w:rsidRPr="008528D9">
        <w:rPr>
          <w:rFonts w:ascii="Book Antiqua" w:hAnsi="Book Antiqua"/>
        </w:rPr>
        <w:t>zez chłopców na podwórku pan</w:t>
      </w:r>
      <w:r w:rsidR="00FA5B47" w:rsidRPr="008528D9">
        <w:rPr>
          <w:rFonts w:ascii="Book Antiqua" w:hAnsi="Book Antiqua"/>
        </w:rPr>
        <w:t xml:space="preserve">ny na wydaniu. Zwykle miała </w:t>
      </w:r>
      <w:r w:rsidR="00583511" w:rsidRPr="008528D9">
        <w:rPr>
          <w:rFonts w:ascii="Book Antiqua" w:hAnsi="Book Antiqua"/>
        </w:rPr>
        <w:t xml:space="preserve">ona </w:t>
      </w:r>
      <w:r w:rsidR="00FA5B47" w:rsidRPr="008528D9">
        <w:rPr>
          <w:rFonts w:ascii="Book Antiqua" w:hAnsi="Book Antiqua"/>
        </w:rPr>
        <w:t xml:space="preserve">formę wysokiej, okorowanej jodły z </w:t>
      </w:r>
      <w:r w:rsidRPr="008528D9">
        <w:rPr>
          <w:rFonts w:ascii="Book Antiqua" w:hAnsi="Book Antiqua"/>
        </w:rPr>
        <w:t xml:space="preserve">gałązkami </w:t>
      </w:r>
      <w:r w:rsidR="00FA5B47" w:rsidRPr="008528D9">
        <w:rPr>
          <w:rFonts w:ascii="Book Antiqua" w:hAnsi="Book Antiqua"/>
        </w:rPr>
        <w:t xml:space="preserve">na szczycie, które przybierano wstążkami. </w:t>
      </w:r>
      <w:r w:rsidR="00B800BE" w:rsidRPr="008528D9">
        <w:rPr>
          <w:rFonts w:ascii="Book Antiqua" w:hAnsi="Book Antiqua"/>
        </w:rPr>
        <w:t>„</w:t>
      </w:r>
      <w:r w:rsidR="00FA5B47" w:rsidRPr="008528D9">
        <w:rPr>
          <w:rFonts w:ascii="Book Antiqua" w:hAnsi="Book Antiqua"/>
        </w:rPr>
        <w:t>Majówki</w:t>
      </w:r>
      <w:r w:rsidR="00B800BE" w:rsidRPr="008528D9">
        <w:rPr>
          <w:rFonts w:ascii="Book Antiqua" w:hAnsi="Book Antiqua"/>
        </w:rPr>
        <w:t>”</w:t>
      </w:r>
      <w:r w:rsidR="00FA5B47" w:rsidRPr="008528D9">
        <w:rPr>
          <w:rFonts w:ascii="Book Antiqua" w:hAnsi="Book Antiqua"/>
        </w:rPr>
        <w:t xml:space="preserve"> stawiano </w:t>
      </w:r>
      <w:r w:rsidR="00B800BE" w:rsidRPr="008528D9">
        <w:rPr>
          <w:rFonts w:ascii="Book Antiqua" w:hAnsi="Book Antiqua"/>
        </w:rPr>
        <w:t xml:space="preserve">zwykle </w:t>
      </w:r>
      <w:r w:rsidR="00FA5B47" w:rsidRPr="008528D9">
        <w:rPr>
          <w:rFonts w:ascii="Book Antiqua" w:hAnsi="Book Antiqua"/>
        </w:rPr>
        <w:t>w nocy przed 1 lub 3 maja, ewentualnie z soboty na niedzielę Zielonych Świąt</w:t>
      </w:r>
      <w:r w:rsidR="00583511" w:rsidRPr="008528D9">
        <w:rPr>
          <w:rFonts w:ascii="Book Antiqua" w:hAnsi="Book Antiqua"/>
        </w:rPr>
        <w:t>ek</w:t>
      </w:r>
      <w:r w:rsidR="00FA5B47" w:rsidRPr="008528D9">
        <w:rPr>
          <w:rFonts w:ascii="Book Antiqua" w:hAnsi="Book Antiqua"/>
        </w:rPr>
        <w:t xml:space="preserve">, by mogli ją zobaczyć mieszkańcy idący do kościoła na mszę. Była to </w:t>
      </w:r>
      <w:r w:rsidR="00086D2C" w:rsidRPr="008528D9">
        <w:rPr>
          <w:rFonts w:ascii="Book Antiqua" w:hAnsi="Book Antiqua"/>
        </w:rPr>
        <w:t>niejako zapowiedź wizyty przyszłego narzeczonego</w:t>
      </w:r>
      <w:r w:rsidR="00FA5B47" w:rsidRPr="008528D9">
        <w:rPr>
          <w:rFonts w:ascii="Book Antiqua" w:hAnsi="Book Antiqua"/>
        </w:rPr>
        <w:t xml:space="preserve"> lub jego przedstawicieli u dziewczyny i jej rodziców. Jeśli przyjęcie było życzliwe </w:t>
      </w:r>
      <w:r w:rsidR="009C6679" w:rsidRPr="008528D9">
        <w:rPr>
          <w:rFonts w:ascii="Book Antiqua" w:hAnsi="Book Antiqua"/>
        </w:rPr>
        <w:br/>
      </w:r>
      <w:r w:rsidR="00FA5B47" w:rsidRPr="008528D9">
        <w:rPr>
          <w:rFonts w:ascii="Book Antiqua" w:hAnsi="Book Antiqua"/>
        </w:rPr>
        <w:t xml:space="preserve">a poczęstunek obfity, </w:t>
      </w:r>
      <w:r w:rsidR="00086D2C" w:rsidRPr="008528D9">
        <w:rPr>
          <w:rFonts w:ascii="Book Antiqua" w:hAnsi="Book Antiqua"/>
        </w:rPr>
        <w:t>był to znak, że może</w:t>
      </w:r>
      <w:r w:rsidR="00FA5B47" w:rsidRPr="008528D9">
        <w:rPr>
          <w:rFonts w:ascii="Book Antiqua" w:hAnsi="Book Antiqua"/>
        </w:rPr>
        <w:t xml:space="preserve"> </w:t>
      </w:r>
      <w:r w:rsidR="00583511" w:rsidRPr="008528D9">
        <w:rPr>
          <w:rFonts w:ascii="Book Antiqua" w:hAnsi="Book Antiqua"/>
        </w:rPr>
        <w:t xml:space="preserve">on </w:t>
      </w:r>
      <w:r w:rsidR="00FA5B47" w:rsidRPr="008528D9">
        <w:rPr>
          <w:rFonts w:ascii="Book Antiqua" w:hAnsi="Book Antiqua"/>
        </w:rPr>
        <w:t xml:space="preserve">liczyć na przychylność </w:t>
      </w:r>
      <w:r w:rsidR="00086D2C" w:rsidRPr="008528D9">
        <w:rPr>
          <w:rFonts w:ascii="Book Antiqua" w:hAnsi="Book Antiqua"/>
        </w:rPr>
        <w:t xml:space="preserve">jej </w:t>
      </w:r>
      <w:r w:rsidR="002A77DB" w:rsidRPr="008528D9">
        <w:rPr>
          <w:rFonts w:ascii="Book Antiqua" w:hAnsi="Book Antiqua"/>
        </w:rPr>
        <w:t>oraz jej</w:t>
      </w:r>
      <w:r w:rsidR="00FA5B47" w:rsidRPr="008528D9">
        <w:rPr>
          <w:rFonts w:ascii="Book Antiqua" w:hAnsi="Book Antiqua"/>
        </w:rPr>
        <w:t xml:space="preserve"> rodziców</w:t>
      </w:r>
      <w:r w:rsidR="00FA5B47" w:rsidRPr="008528D9">
        <w:rPr>
          <w:rStyle w:val="Odwoanieprzypisudolnego"/>
          <w:rFonts w:ascii="Book Antiqua" w:hAnsi="Book Antiqua"/>
        </w:rPr>
        <w:footnoteReference w:id="227"/>
      </w:r>
      <w:r w:rsidR="00FA5B47" w:rsidRPr="008528D9">
        <w:rPr>
          <w:rFonts w:ascii="Book Antiqua" w:hAnsi="Book Antiqua"/>
        </w:rPr>
        <w:t>.</w:t>
      </w:r>
    </w:p>
    <w:p w14:paraId="292821AD" w14:textId="1649D8DC" w:rsidR="00FA5B47" w:rsidRPr="008528D9" w:rsidRDefault="00FA5B47" w:rsidP="00C873DA">
      <w:pPr>
        <w:spacing w:line="276" w:lineRule="auto"/>
        <w:ind w:firstLine="708"/>
        <w:jc w:val="both"/>
        <w:rPr>
          <w:rFonts w:ascii="Book Antiqua" w:hAnsi="Book Antiqua"/>
        </w:rPr>
      </w:pPr>
      <w:r w:rsidRPr="008528D9">
        <w:rPr>
          <w:rFonts w:ascii="Book Antiqua" w:hAnsi="Book Antiqua"/>
        </w:rPr>
        <w:t>Wesele poprzedzały zmówiny (</w:t>
      </w:r>
      <w:r w:rsidR="009C6679" w:rsidRPr="008528D9">
        <w:rPr>
          <w:rFonts w:ascii="Book Antiqua" w:hAnsi="Book Antiqua"/>
        </w:rPr>
        <w:t>„</w:t>
      </w:r>
      <w:proofErr w:type="spellStart"/>
      <w:r w:rsidRPr="008528D9">
        <w:rPr>
          <w:rFonts w:ascii="Book Antiqua" w:hAnsi="Book Antiqua"/>
        </w:rPr>
        <w:t>rękowiny</w:t>
      </w:r>
      <w:proofErr w:type="spellEnd"/>
      <w:r w:rsidR="009C6679" w:rsidRPr="008528D9">
        <w:rPr>
          <w:rFonts w:ascii="Book Antiqua" w:hAnsi="Book Antiqua"/>
        </w:rPr>
        <w:t>”</w:t>
      </w:r>
      <w:r w:rsidRPr="008528D9">
        <w:rPr>
          <w:rFonts w:ascii="Book Antiqua" w:hAnsi="Book Antiqua"/>
        </w:rPr>
        <w:t xml:space="preserve">, </w:t>
      </w:r>
      <w:r w:rsidR="009C6679" w:rsidRPr="008528D9">
        <w:rPr>
          <w:rFonts w:ascii="Book Antiqua" w:hAnsi="Book Antiqua"/>
        </w:rPr>
        <w:t>„</w:t>
      </w:r>
      <w:r w:rsidRPr="008528D9">
        <w:rPr>
          <w:rFonts w:ascii="Book Antiqua" w:hAnsi="Book Antiqua"/>
        </w:rPr>
        <w:t>zaloty</w:t>
      </w:r>
      <w:r w:rsidR="009C6679" w:rsidRPr="008528D9">
        <w:rPr>
          <w:rFonts w:ascii="Book Antiqua" w:hAnsi="Book Antiqua"/>
        </w:rPr>
        <w:t>”</w:t>
      </w:r>
      <w:r w:rsidRPr="008528D9">
        <w:rPr>
          <w:rFonts w:ascii="Book Antiqua" w:hAnsi="Book Antiqua"/>
        </w:rPr>
        <w:t xml:space="preserve">), w trakcie których </w:t>
      </w:r>
      <w:r w:rsidR="009C6679" w:rsidRPr="008528D9">
        <w:rPr>
          <w:rFonts w:ascii="Book Antiqua" w:hAnsi="Book Antiqua"/>
        </w:rPr>
        <w:t>„</w:t>
      </w:r>
      <w:r w:rsidRPr="008528D9">
        <w:rPr>
          <w:rFonts w:ascii="Book Antiqua" w:hAnsi="Book Antiqua"/>
        </w:rPr>
        <w:t>faktory</w:t>
      </w:r>
      <w:r w:rsidR="009C6679" w:rsidRPr="008528D9">
        <w:rPr>
          <w:rFonts w:ascii="Book Antiqua" w:hAnsi="Book Antiqua"/>
        </w:rPr>
        <w:t>”</w:t>
      </w:r>
      <w:r w:rsidRPr="008528D9">
        <w:rPr>
          <w:rFonts w:ascii="Book Antiqua" w:hAnsi="Book Antiqua"/>
        </w:rPr>
        <w:t xml:space="preserve"> lub </w:t>
      </w:r>
      <w:r w:rsidR="009C6679" w:rsidRPr="008528D9">
        <w:rPr>
          <w:rFonts w:ascii="Book Antiqua" w:hAnsi="Book Antiqua"/>
        </w:rPr>
        <w:t>„</w:t>
      </w:r>
      <w:r w:rsidRPr="008528D9">
        <w:rPr>
          <w:rFonts w:ascii="Book Antiqua" w:hAnsi="Book Antiqua"/>
        </w:rPr>
        <w:t>starościna</w:t>
      </w:r>
      <w:r w:rsidR="009C6679" w:rsidRPr="008528D9">
        <w:rPr>
          <w:rFonts w:ascii="Book Antiqua" w:hAnsi="Book Antiqua"/>
        </w:rPr>
        <w:t>”</w:t>
      </w:r>
      <w:r w:rsidRPr="008528D9">
        <w:rPr>
          <w:rFonts w:ascii="Book Antiqua" w:hAnsi="Book Antiqua"/>
        </w:rPr>
        <w:t xml:space="preserve"> – przedstawiciele przyszłego pana młodego</w:t>
      </w:r>
      <w:r w:rsidR="005F3F1A">
        <w:rPr>
          <w:rFonts w:ascii="Book Antiqua" w:hAnsi="Book Antiqua"/>
        </w:rPr>
        <w:t xml:space="preserve"> -</w:t>
      </w:r>
      <w:r w:rsidRPr="008528D9">
        <w:rPr>
          <w:rFonts w:ascii="Book Antiqua" w:hAnsi="Book Antiqua"/>
        </w:rPr>
        <w:t xml:space="preserve"> przychodzili do rodziców młodej w celu zawarcia ugody małżeńskiej</w:t>
      </w:r>
      <w:r w:rsidRPr="008528D9">
        <w:rPr>
          <w:rFonts w:ascii="Book Antiqua" w:hAnsi="Book Antiqua"/>
          <w:vertAlign w:val="superscript"/>
        </w:rPr>
        <w:footnoteReference w:id="228"/>
      </w:r>
      <w:r w:rsidRPr="008528D9">
        <w:rPr>
          <w:rFonts w:ascii="Book Antiqua" w:hAnsi="Book Antiqua"/>
        </w:rPr>
        <w:t xml:space="preserve">. Nie </w:t>
      </w:r>
      <w:r w:rsidR="007855DD" w:rsidRPr="008528D9">
        <w:rPr>
          <w:rFonts w:ascii="Book Antiqua" w:hAnsi="Book Antiqua"/>
        </w:rPr>
        <w:t>było konieczności zgody młodych -</w:t>
      </w:r>
      <w:r w:rsidRPr="008528D9">
        <w:rPr>
          <w:rFonts w:ascii="Book Antiqua" w:hAnsi="Book Antiqua"/>
        </w:rPr>
        <w:t xml:space="preserve"> to wola rodziców decydowała o zawarciu</w:t>
      </w:r>
      <w:r w:rsidR="009C6679" w:rsidRPr="008528D9">
        <w:rPr>
          <w:rFonts w:ascii="Book Antiqua" w:hAnsi="Book Antiqua"/>
        </w:rPr>
        <w:t xml:space="preserve"> związku. Podczas zmówin d</w:t>
      </w:r>
      <w:r w:rsidRPr="008528D9">
        <w:rPr>
          <w:rFonts w:ascii="Book Antiqua" w:hAnsi="Book Antiqua"/>
        </w:rPr>
        <w:t xml:space="preserve">ogadywano się </w:t>
      </w:r>
      <w:r w:rsidR="007855DD" w:rsidRPr="008528D9">
        <w:rPr>
          <w:rFonts w:ascii="Book Antiqua" w:hAnsi="Book Antiqua"/>
        </w:rPr>
        <w:t>co d</w:t>
      </w:r>
      <w:r w:rsidRPr="008528D9">
        <w:rPr>
          <w:rFonts w:ascii="Book Antiqua" w:hAnsi="Book Antiqua"/>
        </w:rPr>
        <w:t xml:space="preserve">o wysokości i rodzaju posagu, jaki rodzice dziewczyny przygotowywali jej na </w:t>
      </w:r>
      <w:r w:rsidR="009C6679" w:rsidRPr="008528D9">
        <w:rPr>
          <w:rFonts w:ascii="Book Antiqua" w:hAnsi="Book Antiqua"/>
        </w:rPr>
        <w:t>„</w:t>
      </w:r>
      <w:r w:rsidRPr="008528D9">
        <w:rPr>
          <w:rFonts w:ascii="Book Antiqua" w:hAnsi="Book Antiqua"/>
        </w:rPr>
        <w:t>wyprawę</w:t>
      </w:r>
      <w:r w:rsidR="009C6679" w:rsidRPr="008528D9">
        <w:rPr>
          <w:rFonts w:ascii="Book Antiqua" w:hAnsi="Book Antiqua"/>
        </w:rPr>
        <w:t>”</w:t>
      </w:r>
      <w:r w:rsidRPr="008528D9">
        <w:rPr>
          <w:rFonts w:ascii="Book Antiqua" w:hAnsi="Book Antiqua"/>
        </w:rPr>
        <w:t xml:space="preserve">, uzgadniano szczegóły wesela. Dopiero po </w:t>
      </w:r>
      <w:r w:rsidR="009C6679" w:rsidRPr="008528D9">
        <w:rPr>
          <w:rFonts w:ascii="Book Antiqua" w:hAnsi="Book Antiqua"/>
        </w:rPr>
        <w:t>ustalen</w:t>
      </w:r>
      <w:r w:rsidRPr="008528D9">
        <w:rPr>
          <w:rFonts w:ascii="Book Antiqua" w:hAnsi="Book Antiqua"/>
        </w:rPr>
        <w:t>iu tych spraw następował poczęstunek: obowiązkowy kieliszek wó</w:t>
      </w:r>
      <w:r w:rsidR="005F3F1A">
        <w:rPr>
          <w:rFonts w:ascii="Book Antiqua" w:hAnsi="Book Antiqua"/>
        </w:rPr>
        <w:t>dki wypijany przez wszystkich. S</w:t>
      </w:r>
      <w:r w:rsidRPr="008528D9">
        <w:rPr>
          <w:rFonts w:ascii="Book Antiqua" w:hAnsi="Book Antiqua"/>
        </w:rPr>
        <w:t xml:space="preserve">zczególne znaczenie miał </w:t>
      </w:r>
      <w:r w:rsidR="005F3F1A">
        <w:rPr>
          <w:rFonts w:ascii="Book Antiqua" w:hAnsi="Book Antiqua"/>
        </w:rPr>
        <w:t xml:space="preserve">kieliszek </w:t>
      </w:r>
      <w:r w:rsidRPr="008528D9">
        <w:rPr>
          <w:rFonts w:ascii="Book Antiqua" w:hAnsi="Book Antiqua"/>
        </w:rPr>
        <w:t>wypijany przez przyszłą m</w:t>
      </w:r>
      <w:r w:rsidR="009C6679" w:rsidRPr="008528D9">
        <w:rPr>
          <w:rFonts w:ascii="Book Antiqua" w:hAnsi="Book Antiqua"/>
        </w:rPr>
        <w:t>łodą. Jeśli zgodziła się wypić,</w:t>
      </w:r>
      <w:r w:rsidRPr="008528D9">
        <w:rPr>
          <w:rFonts w:ascii="Book Antiqua" w:hAnsi="Book Antiqua"/>
        </w:rPr>
        <w:t xml:space="preserve"> był to znak, że zgadza się na zawarcie małżeństwa</w:t>
      </w:r>
      <w:r w:rsidRPr="008528D9">
        <w:rPr>
          <w:rFonts w:ascii="Book Antiqua" w:hAnsi="Book Antiqua"/>
          <w:vertAlign w:val="superscript"/>
        </w:rPr>
        <w:footnoteReference w:id="229"/>
      </w:r>
      <w:r w:rsidRPr="008528D9">
        <w:rPr>
          <w:rFonts w:ascii="Book Antiqua" w:hAnsi="Book Antiqua"/>
        </w:rPr>
        <w:t xml:space="preserve">. </w:t>
      </w:r>
    </w:p>
    <w:p w14:paraId="03A0B0F5" w14:textId="6943E805" w:rsidR="00FA5B47" w:rsidRPr="008528D9" w:rsidRDefault="00FA5B47" w:rsidP="00C873DA">
      <w:pPr>
        <w:spacing w:line="276" w:lineRule="auto"/>
        <w:ind w:firstLine="708"/>
        <w:jc w:val="both"/>
        <w:rPr>
          <w:rFonts w:ascii="Book Antiqua" w:hAnsi="Book Antiqua"/>
        </w:rPr>
      </w:pPr>
      <w:r w:rsidRPr="008528D9">
        <w:rPr>
          <w:rFonts w:ascii="Book Antiqua" w:hAnsi="Book Antiqua"/>
        </w:rPr>
        <w:lastRenderedPageBreak/>
        <w:t>Następnie zapraszano na wesele. Odbywało się to wieczorem, na kilka dni przed uroczystością</w:t>
      </w:r>
      <w:r w:rsidRPr="008528D9">
        <w:rPr>
          <w:rFonts w:ascii="Book Antiqua" w:hAnsi="Book Antiqua"/>
          <w:vertAlign w:val="superscript"/>
        </w:rPr>
        <w:footnoteReference w:id="230"/>
      </w:r>
      <w:r w:rsidRPr="008528D9">
        <w:rPr>
          <w:rFonts w:ascii="Book Antiqua" w:hAnsi="Book Antiqua"/>
        </w:rPr>
        <w:t xml:space="preserve">. Zapraszając, chwytano pod kolana wszystkich domowników, łącznie z dziećmi, zwykle wypowiadając przy tym przyjętą w danej miejscowości formułę. Gości zapraszali: </w:t>
      </w:r>
      <w:r w:rsidR="007855DD" w:rsidRPr="008528D9">
        <w:rPr>
          <w:rFonts w:ascii="Book Antiqua" w:hAnsi="Book Antiqua"/>
        </w:rPr>
        <w:t xml:space="preserve">przyszła pani </w:t>
      </w:r>
      <w:r w:rsidRPr="008528D9">
        <w:rPr>
          <w:rFonts w:ascii="Book Antiqua" w:hAnsi="Book Antiqua"/>
        </w:rPr>
        <w:t xml:space="preserve">młoda ze starszą drużką </w:t>
      </w:r>
      <w:r w:rsidR="007855DD" w:rsidRPr="008528D9">
        <w:rPr>
          <w:rFonts w:ascii="Book Antiqua" w:hAnsi="Book Antiqua"/>
        </w:rPr>
        <w:br/>
      </w:r>
      <w:r w:rsidRPr="008528D9">
        <w:rPr>
          <w:rFonts w:ascii="Book Antiqua" w:hAnsi="Book Antiqua"/>
        </w:rPr>
        <w:t xml:space="preserve">i </w:t>
      </w:r>
      <w:r w:rsidR="007855DD" w:rsidRPr="008528D9">
        <w:rPr>
          <w:rFonts w:ascii="Book Antiqua" w:hAnsi="Book Antiqua"/>
        </w:rPr>
        <w:t xml:space="preserve">pan </w:t>
      </w:r>
      <w:r w:rsidRPr="008528D9">
        <w:rPr>
          <w:rFonts w:ascii="Book Antiqua" w:hAnsi="Book Antiqua"/>
        </w:rPr>
        <w:t>młody z drużbą, każde wśród swojej rodziny. W Leżajskiem młoda z drużkami (</w:t>
      </w:r>
      <w:r w:rsidR="009C6679" w:rsidRPr="008528D9">
        <w:rPr>
          <w:rFonts w:ascii="Book Antiqua" w:hAnsi="Book Antiqua"/>
        </w:rPr>
        <w:t>„</w:t>
      </w:r>
      <w:r w:rsidRPr="008528D9">
        <w:rPr>
          <w:rFonts w:ascii="Book Antiqua" w:hAnsi="Book Antiqua"/>
        </w:rPr>
        <w:t>rękownicami</w:t>
      </w:r>
      <w:r w:rsidR="009C6679" w:rsidRPr="008528D9">
        <w:rPr>
          <w:rFonts w:ascii="Book Antiqua" w:hAnsi="Book Antiqua"/>
        </w:rPr>
        <w:t>”</w:t>
      </w:r>
      <w:r w:rsidRPr="008528D9">
        <w:rPr>
          <w:rFonts w:ascii="Book Antiqua" w:hAnsi="Book Antiqua"/>
        </w:rPr>
        <w:t>) jechała ze śpiewem zapraszać odświętnie wystrojonym wozem (</w:t>
      </w:r>
      <w:r w:rsidR="009C6679" w:rsidRPr="008528D9">
        <w:rPr>
          <w:rFonts w:ascii="Book Antiqua" w:hAnsi="Book Antiqua"/>
        </w:rPr>
        <w:t>„</w:t>
      </w:r>
      <w:r w:rsidRPr="008528D9">
        <w:rPr>
          <w:rFonts w:ascii="Book Antiqua" w:hAnsi="Book Antiqua"/>
        </w:rPr>
        <w:t>wasążkiem</w:t>
      </w:r>
      <w:r w:rsidR="009C6679" w:rsidRPr="008528D9">
        <w:rPr>
          <w:rFonts w:ascii="Book Antiqua" w:hAnsi="Book Antiqua"/>
        </w:rPr>
        <w:t>”</w:t>
      </w:r>
      <w:r w:rsidRPr="008528D9">
        <w:rPr>
          <w:rFonts w:ascii="Book Antiqua" w:hAnsi="Book Antiqua"/>
        </w:rPr>
        <w:t xml:space="preserve">). Natomiast młody jeździł konno z drużbami lub sam drużba albo drużbowie w imieniu młodego zapraszali na wesele. Drużba ubrany był w sukmanę, na nogach miał buty z ostrogami, trzymał w ręce </w:t>
      </w:r>
      <w:r w:rsidR="00171ACB" w:rsidRPr="008528D9">
        <w:rPr>
          <w:rFonts w:ascii="Book Antiqua" w:hAnsi="Book Antiqua"/>
        </w:rPr>
        <w:t xml:space="preserve">ususzoną </w:t>
      </w:r>
      <w:r w:rsidRPr="008528D9">
        <w:rPr>
          <w:rFonts w:ascii="Book Antiqua" w:hAnsi="Book Antiqua"/>
        </w:rPr>
        <w:t xml:space="preserve">łapkę sarny z sierścią, do niej przywiązana była biała chusteczka </w:t>
      </w:r>
      <w:r w:rsidR="007855DD" w:rsidRPr="008528D9">
        <w:rPr>
          <w:rFonts w:ascii="Book Antiqua" w:hAnsi="Book Antiqua"/>
        </w:rPr>
        <w:t>jako jego</w:t>
      </w:r>
      <w:r w:rsidRPr="008528D9">
        <w:rPr>
          <w:rFonts w:ascii="Book Antiqua" w:hAnsi="Book Antiqua"/>
        </w:rPr>
        <w:t xml:space="preserve"> atrybut</w:t>
      </w:r>
      <w:r w:rsidRPr="008528D9">
        <w:rPr>
          <w:rFonts w:ascii="Book Antiqua" w:hAnsi="Book Antiqua"/>
          <w:vertAlign w:val="superscript"/>
        </w:rPr>
        <w:footnoteReference w:id="231"/>
      </w:r>
      <w:r w:rsidRPr="008528D9">
        <w:rPr>
          <w:rFonts w:ascii="Book Antiqua" w:hAnsi="Book Antiqua"/>
        </w:rPr>
        <w:t xml:space="preserve">. W Czarnej Sędziszowskiej oraz Kamionce zapraszanie nazywano chodzeniem </w:t>
      </w:r>
      <w:r w:rsidR="009C6679" w:rsidRPr="008528D9">
        <w:rPr>
          <w:rFonts w:ascii="Book Antiqua" w:hAnsi="Book Antiqua"/>
        </w:rPr>
        <w:t>„</w:t>
      </w:r>
      <w:r w:rsidRPr="008528D9">
        <w:rPr>
          <w:rFonts w:ascii="Book Antiqua" w:hAnsi="Book Antiqua"/>
        </w:rPr>
        <w:t>po kądzieli</w:t>
      </w:r>
      <w:r w:rsidR="009C6679" w:rsidRPr="008528D9">
        <w:rPr>
          <w:rFonts w:ascii="Book Antiqua" w:hAnsi="Book Antiqua"/>
        </w:rPr>
        <w:t>”</w:t>
      </w:r>
      <w:r w:rsidRPr="008528D9">
        <w:rPr>
          <w:rFonts w:ascii="Book Antiqua" w:hAnsi="Book Antiqua"/>
        </w:rPr>
        <w:t xml:space="preserve"> lub </w:t>
      </w:r>
      <w:r w:rsidR="009C6679" w:rsidRPr="008528D9">
        <w:rPr>
          <w:rFonts w:ascii="Book Antiqua" w:hAnsi="Book Antiqua"/>
        </w:rPr>
        <w:t>„</w:t>
      </w:r>
      <w:r w:rsidRPr="008528D9">
        <w:rPr>
          <w:rFonts w:ascii="Book Antiqua" w:hAnsi="Book Antiqua"/>
        </w:rPr>
        <w:t>po zapomodze</w:t>
      </w:r>
      <w:r w:rsidR="009C6679" w:rsidRPr="008528D9">
        <w:rPr>
          <w:rFonts w:ascii="Book Antiqua" w:hAnsi="Book Antiqua"/>
        </w:rPr>
        <w:t>”</w:t>
      </w:r>
      <w:r w:rsidRPr="008528D9">
        <w:rPr>
          <w:rFonts w:ascii="Book Antiqua" w:hAnsi="Book Antiqua"/>
        </w:rPr>
        <w:t xml:space="preserve">. Formą zapraszania na wesele oraz oznajmiania o zaproszeniu były spotykane w okolicach tych miejscowości tzw. </w:t>
      </w:r>
      <w:r w:rsidR="009C6679" w:rsidRPr="008528D9">
        <w:rPr>
          <w:rFonts w:ascii="Book Antiqua" w:hAnsi="Book Antiqua"/>
        </w:rPr>
        <w:t>„</w:t>
      </w:r>
      <w:r w:rsidRPr="008528D9">
        <w:rPr>
          <w:rFonts w:ascii="Book Antiqua" w:hAnsi="Book Antiqua"/>
        </w:rPr>
        <w:t>odgrywiny</w:t>
      </w:r>
      <w:r w:rsidR="009C6679" w:rsidRPr="008528D9">
        <w:rPr>
          <w:rFonts w:ascii="Book Antiqua" w:hAnsi="Book Antiqua"/>
        </w:rPr>
        <w:t>”</w:t>
      </w:r>
      <w:r w:rsidRPr="008528D9">
        <w:rPr>
          <w:rFonts w:ascii="Book Antiqua" w:hAnsi="Book Antiqua"/>
        </w:rPr>
        <w:t xml:space="preserve"> czy </w:t>
      </w:r>
      <w:r w:rsidR="009C6679" w:rsidRPr="008528D9">
        <w:rPr>
          <w:rFonts w:ascii="Book Antiqua" w:hAnsi="Book Antiqua"/>
        </w:rPr>
        <w:t>„</w:t>
      </w:r>
      <w:r w:rsidRPr="008528D9">
        <w:rPr>
          <w:rFonts w:ascii="Book Antiqua" w:hAnsi="Book Antiqua"/>
        </w:rPr>
        <w:t>wygrywiny</w:t>
      </w:r>
      <w:r w:rsidR="009C6679" w:rsidRPr="008528D9">
        <w:rPr>
          <w:rFonts w:ascii="Book Antiqua" w:hAnsi="Book Antiqua"/>
        </w:rPr>
        <w:t>”</w:t>
      </w:r>
      <w:r w:rsidRPr="008528D9">
        <w:rPr>
          <w:rFonts w:ascii="Book Antiqua" w:hAnsi="Book Antiqua"/>
        </w:rPr>
        <w:t>, gdy tydzień przed weselem młody z muzyką przychodził do drużek i swatów. Pod oknem ich domu wygrywano (</w:t>
      </w:r>
      <w:r w:rsidR="009C6679" w:rsidRPr="008528D9">
        <w:rPr>
          <w:rFonts w:ascii="Book Antiqua" w:hAnsi="Book Antiqua"/>
        </w:rPr>
        <w:t>„</w:t>
      </w:r>
      <w:r w:rsidRPr="008528D9">
        <w:rPr>
          <w:rFonts w:ascii="Book Antiqua" w:hAnsi="Book Antiqua"/>
        </w:rPr>
        <w:t>odgrywano</w:t>
      </w:r>
      <w:r w:rsidR="009C6679" w:rsidRPr="008528D9">
        <w:rPr>
          <w:rFonts w:ascii="Book Antiqua" w:hAnsi="Book Antiqua"/>
        </w:rPr>
        <w:t>”</w:t>
      </w:r>
      <w:r w:rsidRPr="008528D9">
        <w:rPr>
          <w:rFonts w:ascii="Book Antiqua" w:hAnsi="Book Antiqua"/>
        </w:rPr>
        <w:t xml:space="preserve">) melodie, a drużki i swatowie wychodzili </w:t>
      </w:r>
      <w:r w:rsidR="009C6679" w:rsidRPr="008528D9">
        <w:rPr>
          <w:rFonts w:ascii="Book Antiqua" w:hAnsi="Book Antiqua"/>
        </w:rPr>
        <w:br/>
      </w:r>
      <w:r w:rsidRPr="008528D9">
        <w:rPr>
          <w:rFonts w:ascii="Book Antiqua" w:hAnsi="Book Antiqua"/>
        </w:rPr>
        <w:t xml:space="preserve">i płacili pieniądze. W Kamionce z muzyką szedł drużba i swatowie, muzykant grał melodię </w:t>
      </w:r>
      <w:r w:rsidR="009C6679" w:rsidRPr="008528D9">
        <w:rPr>
          <w:rFonts w:ascii="Book Antiqua" w:hAnsi="Book Antiqua"/>
        </w:rPr>
        <w:t>„</w:t>
      </w:r>
      <w:r w:rsidRPr="008528D9">
        <w:rPr>
          <w:rFonts w:ascii="Book Antiqua" w:hAnsi="Book Antiqua"/>
        </w:rPr>
        <w:t>dobranockę</w:t>
      </w:r>
      <w:r w:rsidR="009C6679" w:rsidRPr="008528D9">
        <w:rPr>
          <w:rFonts w:ascii="Book Antiqua" w:hAnsi="Book Antiqua"/>
        </w:rPr>
        <w:t>”</w:t>
      </w:r>
      <w:r w:rsidRPr="008528D9">
        <w:rPr>
          <w:rFonts w:ascii="Book Antiqua" w:hAnsi="Book Antiqua"/>
        </w:rPr>
        <w:t xml:space="preserve">, kawalerowie wykrzykiwali </w:t>
      </w:r>
      <w:r w:rsidR="009C6679" w:rsidRPr="008528D9">
        <w:rPr>
          <w:rFonts w:ascii="Book Antiqua" w:hAnsi="Book Antiqua"/>
        </w:rPr>
        <w:t>„I</w:t>
      </w:r>
      <w:r w:rsidRPr="008528D9">
        <w:rPr>
          <w:rFonts w:ascii="Book Antiqua" w:hAnsi="Book Antiqua"/>
        </w:rPr>
        <w:t>-hu!</w:t>
      </w:r>
      <w:r w:rsidR="009C6679" w:rsidRPr="008528D9">
        <w:rPr>
          <w:rFonts w:ascii="Book Antiqua" w:hAnsi="Book Antiqua"/>
        </w:rPr>
        <w:t>”</w:t>
      </w:r>
      <w:r w:rsidR="002A77DB" w:rsidRPr="008528D9">
        <w:rPr>
          <w:rFonts w:ascii="Book Antiqua" w:hAnsi="Book Antiqua"/>
          <w:i/>
        </w:rPr>
        <w:t xml:space="preserve"> </w:t>
      </w:r>
      <w:r w:rsidRPr="008528D9">
        <w:rPr>
          <w:rFonts w:ascii="Book Antiqua" w:hAnsi="Book Antiqua"/>
        </w:rPr>
        <w:t xml:space="preserve">W Mieleckiem wieczorem przed weselem odbywało się spotkanie w domu młodego zwane </w:t>
      </w:r>
      <w:r w:rsidR="000100DA" w:rsidRPr="008528D9">
        <w:rPr>
          <w:rFonts w:ascii="Book Antiqua" w:hAnsi="Book Antiqua"/>
        </w:rPr>
        <w:t>„</w:t>
      </w:r>
      <w:r w:rsidRPr="008528D9">
        <w:rPr>
          <w:rFonts w:ascii="Book Antiqua" w:hAnsi="Book Antiqua"/>
        </w:rPr>
        <w:t>zaczątek</w:t>
      </w:r>
      <w:r w:rsidR="000100DA" w:rsidRPr="008528D9">
        <w:rPr>
          <w:rFonts w:ascii="Book Antiqua" w:hAnsi="Book Antiqua"/>
        </w:rPr>
        <w:t>”</w:t>
      </w:r>
      <w:r w:rsidRPr="008528D9">
        <w:rPr>
          <w:rFonts w:ascii="Book Antiqua" w:hAnsi="Book Antiqua"/>
        </w:rPr>
        <w:t xml:space="preserve">, </w:t>
      </w:r>
      <w:r w:rsidR="000100DA" w:rsidRPr="008528D9">
        <w:rPr>
          <w:rFonts w:ascii="Book Antiqua" w:hAnsi="Book Antiqua"/>
        </w:rPr>
        <w:t>„</w:t>
      </w:r>
      <w:r w:rsidRPr="008528D9">
        <w:rPr>
          <w:rFonts w:ascii="Book Antiqua" w:hAnsi="Book Antiqua"/>
        </w:rPr>
        <w:t>zoczątek</w:t>
      </w:r>
      <w:r w:rsidR="000100DA" w:rsidRPr="008528D9">
        <w:rPr>
          <w:rFonts w:ascii="Book Antiqua" w:hAnsi="Book Antiqua"/>
        </w:rPr>
        <w:t>”</w:t>
      </w:r>
      <w:r w:rsidRPr="008528D9">
        <w:rPr>
          <w:rFonts w:ascii="Book Antiqua" w:hAnsi="Book Antiqua"/>
        </w:rPr>
        <w:t xml:space="preserve"> lub</w:t>
      </w:r>
      <w:r w:rsidRPr="008528D9">
        <w:rPr>
          <w:rFonts w:ascii="Book Antiqua" w:hAnsi="Book Antiqua"/>
          <w:i/>
        </w:rPr>
        <w:t xml:space="preserve"> </w:t>
      </w:r>
      <w:r w:rsidR="000100DA" w:rsidRPr="008528D9">
        <w:rPr>
          <w:rFonts w:ascii="Book Antiqua" w:hAnsi="Book Antiqua"/>
        </w:rPr>
        <w:t>„</w:t>
      </w:r>
      <w:r w:rsidRPr="008528D9">
        <w:rPr>
          <w:rFonts w:ascii="Book Antiqua" w:hAnsi="Book Antiqua"/>
        </w:rPr>
        <w:t>schodziny</w:t>
      </w:r>
      <w:r w:rsidR="000100DA" w:rsidRPr="008528D9">
        <w:rPr>
          <w:rFonts w:ascii="Book Antiqua" w:hAnsi="Book Antiqua"/>
        </w:rPr>
        <w:t>”</w:t>
      </w:r>
      <w:r w:rsidRPr="008528D9">
        <w:rPr>
          <w:rFonts w:ascii="Book Antiqua" w:hAnsi="Book Antiqua"/>
        </w:rPr>
        <w:t xml:space="preserve"> z udziałem jego gości. Były</w:t>
      </w:r>
      <w:r w:rsidR="005F3F1A">
        <w:rPr>
          <w:rFonts w:ascii="Book Antiqua" w:hAnsi="Book Antiqua"/>
        </w:rPr>
        <w:t>:</w:t>
      </w:r>
      <w:r w:rsidRPr="008528D9">
        <w:rPr>
          <w:rFonts w:ascii="Book Antiqua" w:hAnsi="Book Antiqua"/>
        </w:rPr>
        <w:t xml:space="preserve"> muzyka, tańce </w:t>
      </w:r>
      <w:r w:rsidR="000100DA" w:rsidRPr="008528D9">
        <w:rPr>
          <w:rFonts w:ascii="Book Antiqua" w:hAnsi="Book Antiqua"/>
        </w:rPr>
        <w:br/>
      </w:r>
      <w:r w:rsidRPr="008528D9">
        <w:rPr>
          <w:rFonts w:ascii="Book Antiqua" w:hAnsi="Book Antiqua"/>
        </w:rPr>
        <w:t>i poczęstunek</w:t>
      </w:r>
      <w:r w:rsidRPr="008528D9">
        <w:rPr>
          <w:rFonts w:ascii="Book Antiqua" w:hAnsi="Book Antiqua"/>
          <w:vertAlign w:val="superscript"/>
        </w:rPr>
        <w:footnoteReference w:id="232"/>
      </w:r>
      <w:r w:rsidRPr="008528D9">
        <w:rPr>
          <w:rFonts w:ascii="Book Antiqua" w:hAnsi="Book Antiqua"/>
        </w:rPr>
        <w:t>.</w:t>
      </w:r>
    </w:p>
    <w:p w14:paraId="46B168F1" w14:textId="267F5599" w:rsidR="00FA5B47" w:rsidRPr="008528D9" w:rsidRDefault="00FA5B47" w:rsidP="00C873DA">
      <w:pPr>
        <w:spacing w:line="276" w:lineRule="auto"/>
        <w:ind w:firstLine="708"/>
        <w:jc w:val="both"/>
        <w:rPr>
          <w:rFonts w:ascii="Book Antiqua" w:hAnsi="Book Antiqua"/>
        </w:rPr>
      </w:pPr>
      <w:r w:rsidRPr="008528D9">
        <w:rPr>
          <w:rFonts w:ascii="Book Antiqua" w:hAnsi="Book Antiqua"/>
        </w:rPr>
        <w:t xml:space="preserve">Przed ostatnią zapowiedzią w kościele </w:t>
      </w:r>
      <w:r w:rsidR="000100DA" w:rsidRPr="008528D9">
        <w:rPr>
          <w:rFonts w:ascii="Book Antiqua" w:hAnsi="Book Antiqua"/>
        </w:rPr>
        <w:t xml:space="preserve">pani </w:t>
      </w:r>
      <w:r w:rsidR="005F3F1A">
        <w:rPr>
          <w:rFonts w:ascii="Book Antiqua" w:hAnsi="Book Antiqua"/>
        </w:rPr>
        <w:t>młoda z wybraną przez sieb</w:t>
      </w:r>
      <w:r w:rsidRPr="008528D9">
        <w:rPr>
          <w:rFonts w:ascii="Book Antiqua" w:hAnsi="Book Antiqua"/>
        </w:rPr>
        <w:t xml:space="preserve">ie </w:t>
      </w:r>
      <w:r w:rsidR="000100DA" w:rsidRPr="008528D9">
        <w:rPr>
          <w:rFonts w:ascii="Book Antiqua" w:hAnsi="Book Antiqua"/>
        </w:rPr>
        <w:t>„</w:t>
      </w:r>
      <w:r w:rsidRPr="008528D9">
        <w:rPr>
          <w:rFonts w:ascii="Book Antiqua" w:hAnsi="Book Antiqua"/>
        </w:rPr>
        <w:t>swachną</w:t>
      </w:r>
      <w:r w:rsidR="000100DA" w:rsidRPr="008528D9">
        <w:rPr>
          <w:rFonts w:ascii="Book Antiqua" w:hAnsi="Book Antiqua"/>
        </w:rPr>
        <w:t>”</w:t>
      </w:r>
      <w:r w:rsidRPr="008528D9">
        <w:rPr>
          <w:rFonts w:ascii="Book Antiqua" w:hAnsi="Book Antiqua"/>
        </w:rPr>
        <w:t xml:space="preserve"> – starościną weselną – chodziła po domach </w:t>
      </w:r>
      <w:r w:rsidR="000100DA" w:rsidRPr="008528D9">
        <w:rPr>
          <w:rFonts w:ascii="Book Antiqua" w:hAnsi="Book Antiqua"/>
        </w:rPr>
        <w:t>„</w:t>
      </w:r>
      <w:r w:rsidRPr="008528D9">
        <w:rPr>
          <w:rFonts w:ascii="Book Antiqua" w:hAnsi="Book Antiqua"/>
        </w:rPr>
        <w:t>po wspomożeniu</w:t>
      </w:r>
      <w:r w:rsidR="000100DA" w:rsidRPr="008528D9">
        <w:rPr>
          <w:rFonts w:ascii="Book Antiqua" w:hAnsi="Book Antiqua"/>
        </w:rPr>
        <w:t>”</w:t>
      </w:r>
      <w:r w:rsidRPr="008528D9">
        <w:rPr>
          <w:rFonts w:ascii="Book Antiqua" w:hAnsi="Book Antiqua"/>
        </w:rPr>
        <w:t xml:space="preserve">, </w:t>
      </w:r>
      <w:r w:rsidR="000100DA" w:rsidRPr="008528D9">
        <w:rPr>
          <w:rFonts w:ascii="Book Antiqua" w:hAnsi="Book Antiqua"/>
        </w:rPr>
        <w:t>„</w:t>
      </w:r>
      <w:r w:rsidRPr="008528D9">
        <w:rPr>
          <w:rFonts w:ascii="Book Antiqua" w:hAnsi="Book Antiqua"/>
        </w:rPr>
        <w:t>za wspomożeniem</w:t>
      </w:r>
      <w:r w:rsidR="000100DA" w:rsidRPr="008528D9">
        <w:rPr>
          <w:rFonts w:ascii="Book Antiqua" w:hAnsi="Book Antiqua"/>
        </w:rPr>
        <w:t>”</w:t>
      </w:r>
      <w:r w:rsidRPr="008528D9">
        <w:rPr>
          <w:rFonts w:ascii="Book Antiqua" w:hAnsi="Book Antiqua"/>
        </w:rPr>
        <w:t xml:space="preserve">, </w:t>
      </w:r>
      <w:r w:rsidR="000100DA" w:rsidRPr="008528D9">
        <w:rPr>
          <w:rFonts w:ascii="Book Antiqua" w:hAnsi="Book Antiqua"/>
        </w:rPr>
        <w:t>„</w:t>
      </w:r>
      <w:r w:rsidRPr="008528D9">
        <w:rPr>
          <w:rFonts w:ascii="Book Antiqua" w:hAnsi="Book Antiqua"/>
        </w:rPr>
        <w:t>po miskach</w:t>
      </w:r>
      <w:r w:rsidR="000100DA" w:rsidRPr="008528D9">
        <w:rPr>
          <w:rFonts w:ascii="Book Antiqua" w:hAnsi="Book Antiqua"/>
        </w:rPr>
        <w:t>”</w:t>
      </w:r>
      <w:r w:rsidRPr="008528D9">
        <w:rPr>
          <w:rFonts w:ascii="Book Antiqua" w:hAnsi="Book Antiqua"/>
        </w:rPr>
        <w:t xml:space="preserve">, zbierając dary na urządzenie uczty weselnej. Najczęściej </w:t>
      </w:r>
      <w:r w:rsidR="007855DD" w:rsidRPr="008528D9">
        <w:rPr>
          <w:rFonts w:ascii="Book Antiqua" w:hAnsi="Book Antiqua"/>
        </w:rPr>
        <w:t>ofiarowywano miarkę</w:t>
      </w:r>
      <w:r w:rsidRPr="008528D9">
        <w:rPr>
          <w:rFonts w:ascii="Book Antiqua" w:hAnsi="Book Antiqua"/>
        </w:rPr>
        <w:t xml:space="preserve"> zboża, ale też jajka, ser, również suszony, mąkę, kaszę, masło, kiełbasę i słoninę</w:t>
      </w:r>
      <w:r w:rsidRPr="008528D9">
        <w:rPr>
          <w:rFonts w:ascii="Book Antiqua" w:hAnsi="Book Antiqua"/>
          <w:vertAlign w:val="superscript"/>
        </w:rPr>
        <w:footnoteReference w:id="233"/>
      </w:r>
      <w:r w:rsidRPr="008528D9">
        <w:rPr>
          <w:rFonts w:ascii="Book Antiqua" w:hAnsi="Book Antiqua"/>
        </w:rPr>
        <w:t>.</w:t>
      </w:r>
    </w:p>
    <w:p w14:paraId="1F13B966" w14:textId="6D0F66FE" w:rsidR="00FA5B47" w:rsidRPr="008528D9" w:rsidRDefault="00FA5B47" w:rsidP="00C873DA">
      <w:pPr>
        <w:spacing w:line="276" w:lineRule="auto"/>
        <w:ind w:firstLine="708"/>
        <w:jc w:val="both"/>
        <w:rPr>
          <w:rFonts w:ascii="Book Antiqua" w:hAnsi="Book Antiqua"/>
        </w:rPr>
      </w:pPr>
      <w:r w:rsidRPr="008528D9">
        <w:rPr>
          <w:rFonts w:ascii="Book Antiqua" w:hAnsi="Book Antiqua"/>
        </w:rPr>
        <w:t xml:space="preserve">Starannie wybierano osoby, </w:t>
      </w:r>
      <w:r w:rsidR="005F3F1A">
        <w:rPr>
          <w:rFonts w:ascii="Book Antiqua" w:hAnsi="Book Antiqua"/>
        </w:rPr>
        <w:t>które pełniły ważne funkcje podczas wesela</w:t>
      </w:r>
      <w:r w:rsidRPr="008528D9">
        <w:rPr>
          <w:rFonts w:ascii="Book Antiqua" w:hAnsi="Book Antiqua"/>
        </w:rPr>
        <w:t>. Starosta lub marszałek (</w:t>
      </w:r>
      <w:r w:rsidR="000100DA" w:rsidRPr="008528D9">
        <w:rPr>
          <w:rFonts w:ascii="Book Antiqua" w:hAnsi="Book Antiqua"/>
        </w:rPr>
        <w:t>„</w:t>
      </w:r>
      <w:r w:rsidRPr="008528D9">
        <w:rPr>
          <w:rFonts w:ascii="Book Antiqua" w:hAnsi="Book Antiqua"/>
        </w:rPr>
        <w:t>marsołek</w:t>
      </w:r>
      <w:r w:rsidR="000100DA" w:rsidRPr="008528D9">
        <w:rPr>
          <w:rFonts w:ascii="Book Antiqua" w:hAnsi="Book Antiqua"/>
        </w:rPr>
        <w:t>”</w:t>
      </w:r>
      <w:r w:rsidRPr="008528D9">
        <w:rPr>
          <w:rFonts w:ascii="Book Antiqua" w:hAnsi="Book Antiqua"/>
        </w:rPr>
        <w:t xml:space="preserve">), którego atrybutem, widocznym z daleka była rózga, nosił ją </w:t>
      </w:r>
      <w:r w:rsidR="00116AE7" w:rsidRPr="008528D9">
        <w:rPr>
          <w:rFonts w:ascii="Book Antiqua" w:hAnsi="Book Antiqua"/>
        </w:rPr>
        <w:t>przez całe wesele</w:t>
      </w:r>
      <w:r w:rsidRPr="008528D9">
        <w:rPr>
          <w:rFonts w:ascii="Book Antiqua" w:hAnsi="Book Antiqua"/>
        </w:rPr>
        <w:t>. Wygł</w:t>
      </w:r>
      <w:r w:rsidR="005F3F1A">
        <w:rPr>
          <w:rFonts w:ascii="Book Antiqua" w:hAnsi="Book Antiqua"/>
        </w:rPr>
        <w:t>aszał orację w trakcie</w:t>
      </w:r>
      <w:r w:rsidRPr="008528D9">
        <w:rPr>
          <w:rFonts w:ascii="Book Antiqua" w:hAnsi="Book Antiqua"/>
        </w:rPr>
        <w:t xml:space="preserve"> błogosławieństwa, </w:t>
      </w:r>
      <w:r w:rsidR="00116AE7" w:rsidRPr="008528D9">
        <w:rPr>
          <w:rFonts w:ascii="Book Antiqua" w:hAnsi="Book Antiqua"/>
        </w:rPr>
        <w:t>„</w:t>
      </w:r>
      <w:r w:rsidRPr="008528D9">
        <w:rPr>
          <w:rFonts w:ascii="Book Antiqua" w:hAnsi="Book Antiqua"/>
        </w:rPr>
        <w:t>rządził</w:t>
      </w:r>
      <w:r w:rsidR="00116AE7" w:rsidRPr="008528D9">
        <w:rPr>
          <w:rFonts w:ascii="Book Antiqua" w:hAnsi="Book Antiqua"/>
        </w:rPr>
        <w:t>”</w:t>
      </w:r>
      <w:r w:rsidRPr="008528D9">
        <w:rPr>
          <w:rFonts w:ascii="Book Antiqua" w:hAnsi="Book Antiqua"/>
        </w:rPr>
        <w:t xml:space="preserve"> całym weselem, prowadził jego kolejne etapy, częstował wódką, zarządzał muzyką, wykonywał także specjalny </w:t>
      </w:r>
      <w:r w:rsidR="000100DA" w:rsidRPr="008528D9">
        <w:rPr>
          <w:rFonts w:ascii="Book Antiqua" w:hAnsi="Book Antiqua"/>
        </w:rPr>
        <w:t>„</w:t>
      </w:r>
      <w:r w:rsidRPr="008528D9">
        <w:rPr>
          <w:rFonts w:ascii="Book Antiqua" w:hAnsi="Book Antiqua"/>
        </w:rPr>
        <w:t>taniec z rózgą</w:t>
      </w:r>
      <w:r w:rsidR="000100DA" w:rsidRPr="008528D9">
        <w:rPr>
          <w:rFonts w:ascii="Book Antiqua" w:hAnsi="Book Antiqua"/>
        </w:rPr>
        <w:t>”</w:t>
      </w:r>
      <w:r w:rsidRPr="008528D9">
        <w:rPr>
          <w:rFonts w:ascii="Book Antiqua" w:hAnsi="Book Antiqua"/>
        </w:rPr>
        <w:t xml:space="preserve">. W Leżajskiem oraz w okolicach Czarnej Sędziszowskiej i Kamionki wyraźnie oddzielona była funkcja </w:t>
      </w:r>
      <w:r w:rsidR="000100DA" w:rsidRPr="008528D9">
        <w:rPr>
          <w:rFonts w:ascii="Book Antiqua" w:hAnsi="Book Antiqua"/>
        </w:rPr>
        <w:t>„</w:t>
      </w:r>
      <w:r w:rsidRPr="008528D9">
        <w:rPr>
          <w:rFonts w:ascii="Book Antiqua" w:hAnsi="Book Antiqua"/>
        </w:rPr>
        <w:t>marszałka</w:t>
      </w:r>
      <w:r w:rsidR="000100DA" w:rsidRPr="008528D9">
        <w:rPr>
          <w:rFonts w:ascii="Book Antiqua" w:hAnsi="Book Antiqua"/>
        </w:rPr>
        <w:t>”</w:t>
      </w:r>
      <w:r w:rsidRPr="008528D9">
        <w:rPr>
          <w:rFonts w:ascii="Book Antiqua" w:hAnsi="Book Antiqua"/>
        </w:rPr>
        <w:t xml:space="preserve"> – kawalera, wybieranego ze strony młodego, k</w:t>
      </w:r>
      <w:r w:rsidR="00116AE7" w:rsidRPr="008528D9">
        <w:rPr>
          <w:rFonts w:ascii="Book Antiqua" w:hAnsi="Book Antiqua"/>
        </w:rPr>
        <w:t xml:space="preserve">tóry kierował tańcami i zabawą </w:t>
      </w:r>
      <w:r w:rsidRPr="008528D9">
        <w:rPr>
          <w:rFonts w:ascii="Book Antiqua" w:hAnsi="Book Antiqua"/>
        </w:rPr>
        <w:t xml:space="preserve">od funkcji </w:t>
      </w:r>
      <w:r w:rsidR="00443A44" w:rsidRPr="008528D9">
        <w:rPr>
          <w:rFonts w:ascii="Book Antiqua" w:hAnsi="Book Antiqua"/>
        </w:rPr>
        <w:t>„</w:t>
      </w:r>
      <w:r w:rsidRPr="008528D9">
        <w:rPr>
          <w:rFonts w:ascii="Book Antiqua" w:hAnsi="Book Antiqua"/>
        </w:rPr>
        <w:t>starosty</w:t>
      </w:r>
      <w:r w:rsidR="00443A44" w:rsidRPr="008528D9">
        <w:rPr>
          <w:rFonts w:ascii="Book Antiqua" w:hAnsi="Book Antiqua"/>
        </w:rPr>
        <w:t>”</w:t>
      </w:r>
      <w:r w:rsidRPr="008528D9">
        <w:rPr>
          <w:rFonts w:ascii="Book Antiqua" w:hAnsi="Book Antiqua"/>
        </w:rPr>
        <w:t xml:space="preserve"> – zamożnego gospodarza, żonatego mężczyzny, fundującego alkohol </w:t>
      </w:r>
      <w:r w:rsidR="00443A44" w:rsidRPr="008528D9">
        <w:rPr>
          <w:rFonts w:ascii="Book Antiqua" w:hAnsi="Book Antiqua"/>
        </w:rPr>
        <w:br/>
      </w:r>
      <w:r w:rsidRPr="008528D9">
        <w:rPr>
          <w:rFonts w:ascii="Book Antiqua" w:hAnsi="Book Antiqua"/>
        </w:rPr>
        <w:t xml:space="preserve">i kierującego jego </w:t>
      </w:r>
      <w:r w:rsidR="002A77DB" w:rsidRPr="008528D9">
        <w:rPr>
          <w:rFonts w:ascii="Book Antiqua" w:hAnsi="Book Antiqua"/>
        </w:rPr>
        <w:t>poczęstunkiem.</w:t>
      </w:r>
      <w:r w:rsidRPr="008528D9">
        <w:rPr>
          <w:rFonts w:ascii="Book Antiqua" w:hAnsi="Book Antiqua"/>
        </w:rPr>
        <w:t xml:space="preserve"> Znakiem starosty był przypięty po prawej stronie piersi bukiet z długimi wstążkami, który przygotowywała dla niego starościna. Do zadań </w:t>
      </w:r>
      <w:r w:rsidR="00443A44" w:rsidRPr="008528D9">
        <w:rPr>
          <w:rFonts w:ascii="Book Antiqua" w:hAnsi="Book Antiqua"/>
        </w:rPr>
        <w:t>„</w:t>
      </w:r>
      <w:r w:rsidRPr="008528D9">
        <w:rPr>
          <w:rFonts w:ascii="Book Antiqua" w:hAnsi="Book Antiqua"/>
        </w:rPr>
        <w:t>starościny</w:t>
      </w:r>
      <w:r w:rsidR="00443A44" w:rsidRPr="008528D9">
        <w:rPr>
          <w:rFonts w:ascii="Book Antiqua" w:hAnsi="Book Antiqua"/>
        </w:rPr>
        <w:t>”</w:t>
      </w:r>
      <w:r w:rsidRPr="008528D9">
        <w:rPr>
          <w:rFonts w:ascii="Book Antiqua" w:hAnsi="Book Antiqua"/>
        </w:rPr>
        <w:t xml:space="preserve"> (</w:t>
      </w:r>
      <w:r w:rsidR="00443A44" w:rsidRPr="008528D9">
        <w:rPr>
          <w:rFonts w:ascii="Book Antiqua" w:hAnsi="Book Antiqua"/>
        </w:rPr>
        <w:t>„</w:t>
      </w:r>
      <w:r w:rsidRPr="008528D9">
        <w:rPr>
          <w:rFonts w:ascii="Book Antiqua" w:hAnsi="Book Antiqua"/>
        </w:rPr>
        <w:t>swachny</w:t>
      </w:r>
      <w:r w:rsidR="00443A44" w:rsidRPr="008528D9">
        <w:rPr>
          <w:rFonts w:ascii="Book Antiqua" w:hAnsi="Book Antiqua"/>
        </w:rPr>
        <w:t>”</w:t>
      </w:r>
      <w:r w:rsidRPr="008528D9">
        <w:rPr>
          <w:rFonts w:ascii="Book Antiqua" w:hAnsi="Book Antiqua"/>
        </w:rPr>
        <w:t xml:space="preserve">, </w:t>
      </w:r>
      <w:r w:rsidR="00443A44" w:rsidRPr="008528D9">
        <w:rPr>
          <w:rFonts w:ascii="Book Antiqua" w:hAnsi="Book Antiqua"/>
        </w:rPr>
        <w:t>„</w:t>
      </w:r>
      <w:r w:rsidRPr="008528D9">
        <w:rPr>
          <w:rFonts w:ascii="Book Antiqua" w:hAnsi="Book Antiqua"/>
        </w:rPr>
        <w:t>swaszki</w:t>
      </w:r>
      <w:r w:rsidR="00443A44" w:rsidRPr="008528D9">
        <w:rPr>
          <w:rFonts w:ascii="Book Antiqua" w:hAnsi="Book Antiqua"/>
        </w:rPr>
        <w:t>”</w:t>
      </w:r>
      <w:r w:rsidRPr="008528D9">
        <w:rPr>
          <w:rFonts w:ascii="Book Antiqua" w:hAnsi="Book Antiqua"/>
        </w:rPr>
        <w:t xml:space="preserve">, </w:t>
      </w:r>
      <w:r w:rsidR="00443A44" w:rsidRPr="008528D9">
        <w:rPr>
          <w:rFonts w:ascii="Book Antiqua" w:hAnsi="Book Antiqua"/>
        </w:rPr>
        <w:t>„</w:t>
      </w:r>
      <w:r w:rsidRPr="008528D9">
        <w:rPr>
          <w:rFonts w:ascii="Book Antiqua" w:hAnsi="Book Antiqua"/>
        </w:rPr>
        <w:t>swasi</w:t>
      </w:r>
      <w:r w:rsidR="00443A44" w:rsidRPr="008528D9">
        <w:rPr>
          <w:rFonts w:ascii="Book Antiqua" w:hAnsi="Book Antiqua"/>
        </w:rPr>
        <w:t>”</w:t>
      </w:r>
      <w:r w:rsidR="00116AE7" w:rsidRPr="008528D9">
        <w:rPr>
          <w:rFonts w:ascii="Book Antiqua" w:hAnsi="Book Antiqua"/>
        </w:rPr>
        <w:t>), zamężnej gospodyni</w:t>
      </w:r>
      <w:r w:rsidRPr="008528D9">
        <w:rPr>
          <w:rFonts w:ascii="Book Antiqua" w:hAnsi="Book Antiqua"/>
        </w:rPr>
        <w:t xml:space="preserve"> w</w:t>
      </w:r>
      <w:r w:rsidR="00116AE7" w:rsidRPr="008528D9">
        <w:rPr>
          <w:rFonts w:ascii="Book Antiqua" w:hAnsi="Book Antiqua"/>
        </w:rPr>
        <w:t xml:space="preserve">ybieranej </w:t>
      </w:r>
      <w:r w:rsidR="00116AE7" w:rsidRPr="008528D9">
        <w:rPr>
          <w:rFonts w:ascii="Book Antiqua" w:hAnsi="Book Antiqua"/>
        </w:rPr>
        <w:lastRenderedPageBreak/>
        <w:t>zwykle ze strony pani</w:t>
      </w:r>
      <w:r w:rsidRPr="008528D9">
        <w:rPr>
          <w:rFonts w:ascii="Book Antiqua" w:hAnsi="Book Antiqua"/>
        </w:rPr>
        <w:t xml:space="preserve"> młodej, należało kierowanie wiciem </w:t>
      </w:r>
      <w:r w:rsidR="00443A44" w:rsidRPr="008528D9">
        <w:rPr>
          <w:rFonts w:ascii="Book Antiqua" w:hAnsi="Book Antiqua"/>
        </w:rPr>
        <w:t>„</w:t>
      </w:r>
      <w:r w:rsidRPr="008528D9">
        <w:rPr>
          <w:rFonts w:ascii="Book Antiqua" w:hAnsi="Book Antiqua"/>
        </w:rPr>
        <w:t>rózgi</w:t>
      </w:r>
      <w:r w:rsidR="00443A44" w:rsidRPr="008528D9">
        <w:rPr>
          <w:rFonts w:ascii="Book Antiqua" w:hAnsi="Book Antiqua"/>
        </w:rPr>
        <w:t>”</w:t>
      </w:r>
      <w:r w:rsidRPr="008528D9">
        <w:rPr>
          <w:rFonts w:ascii="Book Antiqua" w:hAnsi="Book Antiqua"/>
        </w:rPr>
        <w:t xml:space="preserve">, pieczenie </w:t>
      </w:r>
      <w:r w:rsidR="00443A44" w:rsidRPr="008528D9">
        <w:rPr>
          <w:rFonts w:ascii="Book Antiqua" w:hAnsi="Book Antiqua"/>
        </w:rPr>
        <w:br/>
      </w:r>
      <w:r w:rsidRPr="008528D9">
        <w:rPr>
          <w:rFonts w:ascii="Book Antiqua" w:hAnsi="Book Antiqua"/>
        </w:rPr>
        <w:t xml:space="preserve">i ubieranie </w:t>
      </w:r>
      <w:r w:rsidR="00443A44" w:rsidRPr="008528D9">
        <w:rPr>
          <w:rFonts w:ascii="Book Antiqua" w:hAnsi="Book Antiqua"/>
        </w:rPr>
        <w:t>„</w:t>
      </w:r>
      <w:r w:rsidRPr="008528D9">
        <w:rPr>
          <w:rFonts w:ascii="Book Antiqua" w:hAnsi="Book Antiqua"/>
        </w:rPr>
        <w:t>kołacza</w:t>
      </w:r>
      <w:r w:rsidR="00443A44" w:rsidRPr="008528D9">
        <w:rPr>
          <w:rFonts w:ascii="Book Antiqua" w:hAnsi="Book Antiqua"/>
        </w:rPr>
        <w:t>”</w:t>
      </w:r>
      <w:r w:rsidRPr="008528D9">
        <w:rPr>
          <w:rFonts w:ascii="Book Antiqua" w:hAnsi="Book Antiqua"/>
        </w:rPr>
        <w:t xml:space="preserve"> oraz przygotowanie </w:t>
      </w:r>
      <w:r w:rsidR="00116AE7" w:rsidRPr="008528D9">
        <w:rPr>
          <w:rFonts w:ascii="Book Antiqua" w:hAnsi="Book Antiqua"/>
        </w:rPr>
        <w:t>„</w:t>
      </w:r>
      <w:r w:rsidRPr="008528D9">
        <w:rPr>
          <w:rFonts w:ascii="Book Antiqua" w:hAnsi="Book Antiqua"/>
        </w:rPr>
        <w:t>szyszek weselnych</w:t>
      </w:r>
      <w:r w:rsidR="00116AE7" w:rsidRPr="008528D9">
        <w:rPr>
          <w:rFonts w:ascii="Book Antiqua" w:hAnsi="Book Antiqua"/>
        </w:rPr>
        <w:t>”</w:t>
      </w:r>
      <w:r w:rsidRPr="008528D9">
        <w:rPr>
          <w:rFonts w:ascii="Book Antiqua" w:hAnsi="Book Antiqua"/>
        </w:rPr>
        <w:t xml:space="preserve"> (w Leżajskiem zwanych </w:t>
      </w:r>
      <w:r w:rsidR="00443A44" w:rsidRPr="008528D9">
        <w:rPr>
          <w:rFonts w:ascii="Book Antiqua" w:hAnsi="Book Antiqua"/>
        </w:rPr>
        <w:t>„</w:t>
      </w:r>
      <w:r w:rsidRPr="008528D9">
        <w:rPr>
          <w:rFonts w:ascii="Book Antiqua" w:hAnsi="Book Antiqua"/>
        </w:rPr>
        <w:t>gąski</w:t>
      </w:r>
      <w:r w:rsidR="00443A44" w:rsidRPr="008528D9">
        <w:rPr>
          <w:rFonts w:ascii="Book Antiqua" w:hAnsi="Book Antiqua"/>
        </w:rPr>
        <w:t>”</w:t>
      </w:r>
      <w:r w:rsidRPr="008528D9">
        <w:rPr>
          <w:rFonts w:ascii="Book Antiqua" w:hAnsi="Book Antiqua"/>
        </w:rPr>
        <w:t xml:space="preserve">, </w:t>
      </w:r>
      <w:r w:rsidR="00443A44" w:rsidRPr="008528D9">
        <w:rPr>
          <w:rFonts w:ascii="Book Antiqua" w:hAnsi="Book Antiqua"/>
        </w:rPr>
        <w:t>„</w:t>
      </w:r>
      <w:r w:rsidRPr="008528D9">
        <w:rPr>
          <w:rFonts w:ascii="Book Antiqua" w:hAnsi="Book Antiqua"/>
        </w:rPr>
        <w:t>guski</w:t>
      </w:r>
      <w:r w:rsidR="00443A44" w:rsidRPr="008528D9">
        <w:rPr>
          <w:rFonts w:ascii="Book Antiqua" w:hAnsi="Book Antiqua"/>
        </w:rPr>
        <w:t>”</w:t>
      </w:r>
      <w:r w:rsidRPr="008528D9">
        <w:rPr>
          <w:rFonts w:ascii="Book Antiqua" w:hAnsi="Book Antiqua"/>
        </w:rPr>
        <w:t xml:space="preserve">, </w:t>
      </w:r>
      <w:r w:rsidR="00443A44" w:rsidRPr="008528D9">
        <w:rPr>
          <w:rFonts w:ascii="Book Antiqua" w:hAnsi="Book Antiqua"/>
        </w:rPr>
        <w:t>„</w:t>
      </w:r>
      <w:r w:rsidRPr="008528D9">
        <w:rPr>
          <w:rFonts w:ascii="Book Antiqua" w:hAnsi="Book Antiqua"/>
        </w:rPr>
        <w:t>huski</w:t>
      </w:r>
      <w:r w:rsidR="00443A44" w:rsidRPr="008528D9">
        <w:rPr>
          <w:rFonts w:ascii="Book Antiqua" w:hAnsi="Book Antiqua"/>
        </w:rPr>
        <w:t>”</w:t>
      </w:r>
      <w:r w:rsidRPr="008528D9">
        <w:rPr>
          <w:rFonts w:ascii="Book Antiqua" w:hAnsi="Book Antiqua"/>
        </w:rPr>
        <w:t>) – małych, okrągłych bułeczek ze słodkiego, drożdżowego ciasta, które następnie w czasie drogi do i z kościoła rzucała</w:t>
      </w:r>
      <w:r w:rsidR="00116AE7" w:rsidRPr="008528D9">
        <w:rPr>
          <w:rFonts w:ascii="Book Antiqua" w:hAnsi="Book Antiqua"/>
        </w:rPr>
        <w:t xml:space="preserve"> ona</w:t>
      </w:r>
      <w:r w:rsidRPr="008528D9">
        <w:rPr>
          <w:rFonts w:ascii="Book Antiqua" w:hAnsi="Book Antiqua"/>
        </w:rPr>
        <w:t xml:space="preserve"> dzieciom</w:t>
      </w:r>
      <w:r w:rsidR="00116AE7" w:rsidRPr="008528D9">
        <w:rPr>
          <w:rFonts w:ascii="Book Antiqua" w:hAnsi="Book Antiqua"/>
        </w:rPr>
        <w:t xml:space="preserve"> przyglądającym się weselnemu orszakowi</w:t>
      </w:r>
      <w:r w:rsidRPr="008528D9">
        <w:rPr>
          <w:rFonts w:ascii="Book Antiqua" w:hAnsi="Book Antiqua"/>
        </w:rPr>
        <w:t xml:space="preserve">. </w:t>
      </w:r>
      <w:r w:rsidR="00443A44" w:rsidRPr="008528D9">
        <w:rPr>
          <w:rFonts w:ascii="Book Antiqua" w:hAnsi="Book Antiqua"/>
        </w:rPr>
        <w:t>„</w:t>
      </w:r>
      <w:r w:rsidR="00116AE7" w:rsidRPr="008528D9">
        <w:rPr>
          <w:rFonts w:ascii="Book Antiqua" w:hAnsi="Book Antiqua"/>
        </w:rPr>
        <w:t>S</w:t>
      </w:r>
      <w:r w:rsidRPr="008528D9">
        <w:rPr>
          <w:rFonts w:ascii="Book Antiqua" w:hAnsi="Book Antiqua"/>
        </w:rPr>
        <w:t>waszka</w:t>
      </w:r>
      <w:r w:rsidR="00443A44" w:rsidRPr="008528D9">
        <w:rPr>
          <w:rFonts w:ascii="Book Antiqua" w:hAnsi="Book Antiqua"/>
        </w:rPr>
        <w:t>”</w:t>
      </w:r>
      <w:r w:rsidRPr="008528D9">
        <w:rPr>
          <w:rFonts w:ascii="Book Antiqua" w:hAnsi="Book Antiqua"/>
        </w:rPr>
        <w:t xml:space="preserve"> musiała umieć śpiewać</w:t>
      </w:r>
      <w:r w:rsidR="00116AE7" w:rsidRPr="008528D9">
        <w:rPr>
          <w:rFonts w:ascii="Book Antiqua" w:hAnsi="Book Antiqua"/>
        </w:rPr>
        <w:t xml:space="preserve"> przyśpiewki </w:t>
      </w:r>
      <w:r w:rsidRPr="008528D9">
        <w:rPr>
          <w:rFonts w:ascii="Book Antiqua" w:hAnsi="Book Antiqua"/>
        </w:rPr>
        <w:t xml:space="preserve">w stosownych momentach, kierowała zbieraniem datków do talerza podczas „białego wieńca” i prowadziła oczepiny. </w:t>
      </w:r>
    </w:p>
    <w:p w14:paraId="52BC3B58" w14:textId="1CFB4198" w:rsidR="00FA5B47" w:rsidRPr="008528D9" w:rsidRDefault="00FA5B47" w:rsidP="00C873DA">
      <w:pPr>
        <w:spacing w:line="276" w:lineRule="auto"/>
        <w:ind w:firstLine="708"/>
        <w:jc w:val="both"/>
        <w:rPr>
          <w:rFonts w:ascii="Book Antiqua" w:hAnsi="Book Antiqua"/>
        </w:rPr>
      </w:pPr>
      <w:r w:rsidRPr="008528D9">
        <w:rPr>
          <w:rFonts w:ascii="Book Antiqua" w:hAnsi="Book Antiqua"/>
        </w:rPr>
        <w:t xml:space="preserve">Ważne funkcje przy weselu pełnili również </w:t>
      </w:r>
      <w:r w:rsidR="00443A44" w:rsidRPr="008528D9">
        <w:rPr>
          <w:rFonts w:ascii="Book Antiqua" w:hAnsi="Book Antiqua"/>
        </w:rPr>
        <w:t>„</w:t>
      </w:r>
      <w:r w:rsidRPr="008528D9">
        <w:rPr>
          <w:rFonts w:ascii="Book Antiqua" w:hAnsi="Book Antiqua"/>
        </w:rPr>
        <w:t>starsza drużka</w:t>
      </w:r>
      <w:r w:rsidR="00443A44" w:rsidRPr="008528D9">
        <w:rPr>
          <w:rFonts w:ascii="Book Antiqua" w:hAnsi="Book Antiqua"/>
        </w:rPr>
        <w:t>”</w:t>
      </w:r>
      <w:r w:rsidRPr="008528D9">
        <w:rPr>
          <w:rFonts w:ascii="Book Antiqua" w:hAnsi="Book Antiqua"/>
        </w:rPr>
        <w:t xml:space="preserve"> i </w:t>
      </w:r>
      <w:r w:rsidR="00443A44" w:rsidRPr="008528D9">
        <w:rPr>
          <w:rFonts w:ascii="Book Antiqua" w:hAnsi="Book Antiqua"/>
        </w:rPr>
        <w:t>„</w:t>
      </w:r>
      <w:r w:rsidRPr="008528D9">
        <w:rPr>
          <w:rFonts w:ascii="Book Antiqua" w:hAnsi="Book Antiqua"/>
        </w:rPr>
        <w:t>starszy drużba</w:t>
      </w:r>
      <w:r w:rsidR="00443A44" w:rsidRPr="008528D9">
        <w:rPr>
          <w:rFonts w:ascii="Book Antiqua" w:hAnsi="Book Antiqua"/>
        </w:rPr>
        <w:t>”</w:t>
      </w:r>
      <w:r w:rsidRPr="008528D9">
        <w:rPr>
          <w:rFonts w:ascii="Book Antiqua" w:hAnsi="Book Antiqua"/>
        </w:rPr>
        <w:t xml:space="preserve">, wybierani spośród kawalerów i panien. W okolicach Kolbuszowej te dwie funkcje weselne łączyły się ściśle z obrzędami towarzyszącymi </w:t>
      </w:r>
      <w:r w:rsidR="00443A44" w:rsidRPr="008528D9">
        <w:rPr>
          <w:rFonts w:ascii="Book Antiqua" w:hAnsi="Book Antiqua"/>
        </w:rPr>
        <w:t>„</w:t>
      </w:r>
      <w:r w:rsidRPr="008528D9">
        <w:rPr>
          <w:rFonts w:ascii="Book Antiqua" w:hAnsi="Book Antiqua"/>
        </w:rPr>
        <w:t>kołaczowi</w:t>
      </w:r>
      <w:r w:rsidR="00443A44" w:rsidRPr="008528D9">
        <w:rPr>
          <w:rFonts w:ascii="Book Antiqua" w:hAnsi="Book Antiqua"/>
        </w:rPr>
        <w:t>”</w:t>
      </w:r>
      <w:r w:rsidRPr="008528D9">
        <w:rPr>
          <w:rFonts w:ascii="Book Antiqua" w:hAnsi="Book Antiqua"/>
        </w:rPr>
        <w:t xml:space="preserve"> i były tam nazywane </w:t>
      </w:r>
      <w:r w:rsidR="00443A44" w:rsidRPr="008528D9">
        <w:rPr>
          <w:rFonts w:ascii="Book Antiqua" w:hAnsi="Book Antiqua"/>
        </w:rPr>
        <w:t>„</w:t>
      </w:r>
      <w:r w:rsidRPr="008528D9">
        <w:rPr>
          <w:rFonts w:ascii="Book Antiqua" w:hAnsi="Book Antiqua"/>
        </w:rPr>
        <w:t>swat pod kołocz</w:t>
      </w:r>
      <w:r w:rsidR="00443A44" w:rsidRPr="008528D9">
        <w:rPr>
          <w:rFonts w:ascii="Book Antiqua" w:hAnsi="Book Antiqua"/>
        </w:rPr>
        <w:t>”</w:t>
      </w:r>
      <w:r w:rsidRPr="008528D9">
        <w:rPr>
          <w:rFonts w:ascii="Book Antiqua" w:hAnsi="Book Antiqua"/>
        </w:rPr>
        <w:t xml:space="preserve"> i </w:t>
      </w:r>
      <w:r w:rsidR="00443A44" w:rsidRPr="008528D9">
        <w:rPr>
          <w:rFonts w:ascii="Book Antiqua" w:hAnsi="Book Antiqua"/>
        </w:rPr>
        <w:t>„</w:t>
      </w:r>
      <w:r w:rsidRPr="008528D9">
        <w:rPr>
          <w:rFonts w:ascii="Book Antiqua" w:hAnsi="Book Antiqua"/>
        </w:rPr>
        <w:t>drużka pod kołocz</w:t>
      </w:r>
      <w:r w:rsidR="00443A44" w:rsidRPr="008528D9">
        <w:rPr>
          <w:rFonts w:ascii="Book Antiqua" w:hAnsi="Book Antiqua"/>
        </w:rPr>
        <w:t>”</w:t>
      </w:r>
      <w:r w:rsidRPr="008528D9">
        <w:rPr>
          <w:rFonts w:ascii="Book Antiqua" w:hAnsi="Book Antiqua"/>
        </w:rPr>
        <w:t xml:space="preserve">. Rolą starszej </w:t>
      </w:r>
      <w:r w:rsidR="005F3F1A">
        <w:rPr>
          <w:rFonts w:ascii="Book Antiqua" w:hAnsi="Book Antiqua"/>
        </w:rPr>
        <w:t>drużki było towarzyszenie pani</w:t>
      </w:r>
      <w:r w:rsidRPr="008528D9">
        <w:rPr>
          <w:rFonts w:ascii="Book Antiqua" w:hAnsi="Book Antiqua"/>
        </w:rPr>
        <w:t xml:space="preserve"> młodej podczas zapraszania gości. Wszystkie osoby „funkcyjne” tworzyły drużynę weselną. Byli to: </w:t>
      </w:r>
      <w:r w:rsidR="00443A44" w:rsidRPr="008528D9">
        <w:rPr>
          <w:rFonts w:ascii="Book Antiqua" w:hAnsi="Book Antiqua"/>
        </w:rPr>
        <w:t>„</w:t>
      </w:r>
      <w:r w:rsidRPr="008528D9">
        <w:rPr>
          <w:rFonts w:ascii="Book Antiqua" w:hAnsi="Book Antiqua"/>
        </w:rPr>
        <w:t>kawalerowie</w:t>
      </w:r>
      <w:r w:rsidR="00443A44" w:rsidRPr="008528D9">
        <w:rPr>
          <w:rFonts w:ascii="Book Antiqua" w:hAnsi="Book Antiqua"/>
        </w:rPr>
        <w:t>”</w:t>
      </w:r>
      <w:r w:rsidRPr="008528D9">
        <w:rPr>
          <w:rFonts w:ascii="Book Antiqua" w:hAnsi="Book Antiqua"/>
        </w:rPr>
        <w:t xml:space="preserve"> (</w:t>
      </w:r>
      <w:r w:rsidR="00443A44" w:rsidRPr="008528D9">
        <w:rPr>
          <w:rFonts w:ascii="Book Antiqua" w:hAnsi="Book Antiqua"/>
        </w:rPr>
        <w:t>„</w:t>
      </w:r>
      <w:r w:rsidRPr="008528D9">
        <w:rPr>
          <w:rFonts w:ascii="Book Antiqua" w:hAnsi="Book Antiqua"/>
        </w:rPr>
        <w:t>swacia</w:t>
      </w:r>
      <w:r w:rsidR="00443A44" w:rsidRPr="008528D9">
        <w:rPr>
          <w:rFonts w:ascii="Book Antiqua" w:hAnsi="Book Antiqua"/>
        </w:rPr>
        <w:t>”</w:t>
      </w:r>
      <w:r w:rsidRPr="008528D9">
        <w:rPr>
          <w:rFonts w:ascii="Book Antiqua" w:hAnsi="Book Antiqua"/>
        </w:rPr>
        <w:t xml:space="preserve">, </w:t>
      </w:r>
      <w:r w:rsidR="00443A44" w:rsidRPr="008528D9">
        <w:rPr>
          <w:rFonts w:ascii="Book Antiqua" w:hAnsi="Book Antiqua"/>
        </w:rPr>
        <w:t>„</w:t>
      </w:r>
      <w:r w:rsidRPr="008528D9">
        <w:rPr>
          <w:rFonts w:ascii="Book Antiqua" w:hAnsi="Book Antiqua"/>
        </w:rPr>
        <w:t>drużbowie</w:t>
      </w:r>
      <w:r w:rsidR="00443A44" w:rsidRPr="008528D9">
        <w:rPr>
          <w:rFonts w:ascii="Book Antiqua" w:hAnsi="Book Antiqua"/>
        </w:rPr>
        <w:t>”</w:t>
      </w:r>
      <w:r w:rsidRPr="008528D9">
        <w:rPr>
          <w:rFonts w:ascii="Book Antiqua" w:hAnsi="Book Antiqua"/>
        </w:rPr>
        <w:t xml:space="preserve">, </w:t>
      </w:r>
      <w:r w:rsidR="00443A44" w:rsidRPr="008528D9">
        <w:rPr>
          <w:rFonts w:ascii="Book Antiqua" w:hAnsi="Book Antiqua"/>
        </w:rPr>
        <w:t>„</w:t>
      </w:r>
      <w:r w:rsidRPr="008528D9">
        <w:rPr>
          <w:rFonts w:ascii="Book Antiqua" w:hAnsi="Book Antiqua"/>
        </w:rPr>
        <w:t>swatowie</w:t>
      </w:r>
      <w:r w:rsidR="00443A44" w:rsidRPr="008528D9">
        <w:rPr>
          <w:rFonts w:ascii="Book Antiqua" w:hAnsi="Book Antiqua"/>
        </w:rPr>
        <w:t>”</w:t>
      </w:r>
      <w:r w:rsidRPr="008528D9">
        <w:rPr>
          <w:rFonts w:ascii="Book Antiqua" w:hAnsi="Book Antiqua"/>
        </w:rPr>
        <w:t xml:space="preserve">, </w:t>
      </w:r>
      <w:r w:rsidR="00443A44" w:rsidRPr="008528D9">
        <w:rPr>
          <w:rFonts w:ascii="Book Antiqua" w:hAnsi="Book Antiqua"/>
        </w:rPr>
        <w:t>„</w:t>
      </w:r>
      <w:r w:rsidRPr="008528D9">
        <w:rPr>
          <w:rFonts w:ascii="Book Antiqua" w:hAnsi="Book Antiqua"/>
        </w:rPr>
        <w:t>drużbanty</w:t>
      </w:r>
      <w:r w:rsidR="00443A44" w:rsidRPr="008528D9">
        <w:rPr>
          <w:rFonts w:ascii="Book Antiqua" w:hAnsi="Book Antiqua"/>
        </w:rPr>
        <w:t>”</w:t>
      </w:r>
      <w:r w:rsidRPr="008528D9">
        <w:rPr>
          <w:rFonts w:ascii="Book Antiqua" w:hAnsi="Book Antiqua"/>
        </w:rPr>
        <w:t xml:space="preserve">, </w:t>
      </w:r>
      <w:r w:rsidR="00443A44" w:rsidRPr="008528D9">
        <w:rPr>
          <w:rFonts w:ascii="Book Antiqua" w:hAnsi="Book Antiqua"/>
        </w:rPr>
        <w:t>„</w:t>
      </w:r>
      <w:r w:rsidRPr="008528D9">
        <w:rPr>
          <w:rFonts w:ascii="Book Antiqua" w:hAnsi="Book Antiqua"/>
        </w:rPr>
        <w:t>swatkowie</w:t>
      </w:r>
      <w:r w:rsidR="00443A44" w:rsidRPr="008528D9">
        <w:rPr>
          <w:rFonts w:ascii="Book Antiqua" w:hAnsi="Book Antiqua"/>
        </w:rPr>
        <w:t>”</w:t>
      </w:r>
      <w:r w:rsidRPr="008528D9">
        <w:rPr>
          <w:rFonts w:ascii="Book Antiqua" w:hAnsi="Book Antiqua"/>
        </w:rPr>
        <w:t>) oraz młode niezamężne kobiety (</w:t>
      </w:r>
      <w:r w:rsidR="00443A44" w:rsidRPr="008528D9">
        <w:rPr>
          <w:rFonts w:ascii="Book Antiqua" w:hAnsi="Book Antiqua"/>
        </w:rPr>
        <w:t>„</w:t>
      </w:r>
      <w:r w:rsidRPr="008528D9">
        <w:rPr>
          <w:rFonts w:ascii="Book Antiqua" w:hAnsi="Book Antiqua"/>
        </w:rPr>
        <w:t>druhny</w:t>
      </w:r>
      <w:r w:rsidR="00443A44" w:rsidRPr="008528D9">
        <w:rPr>
          <w:rFonts w:ascii="Book Antiqua" w:hAnsi="Book Antiqua"/>
        </w:rPr>
        <w:t>”</w:t>
      </w:r>
      <w:r w:rsidRPr="008528D9">
        <w:rPr>
          <w:rFonts w:ascii="Book Antiqua" w:hAnsi="Book Antiqua"/>
        </w:rPr>
        <w:t xml:space="preserve">, </w:t>
      </w:r>
      <w:r w:rsidR="00443A44" w:rsidRPr="008528D9">
        <w:rPr>
          <w:rFonts w:ascii="Book Antiqua" w:hAnsi="Book Antiqua"/>
        </w:rPr>
        <w:t>„</w:t>
      </w:r>
      <w:r w:rsidRPr="008528D9">
        <w:rPr>
          <w:rFonts w:ascii="Book Antiqua" w:hAnsi="Book Antiqua"/>
        </w:rPr>
        <w:t>drużki</w:t>
      </w:r>
      <w:r w:rsidR="00443A44" w:rsidRPr="008528D9">
        <w:rPr>
          <w:rFonts w:ascii="Book Antiqua" w:hAnsi="Book Antiqua"/>
        </w:rPr>
        <w:t>”</w:t>
      </w:r>
      <w:r w:rsidRPr="008528D9">
        <w:rPr>
          <w:rFonts w:ascii="Book Antiqua" w:hAnsi="Book Antiqua"/>
        </w:rPr>
        <w:t xml:space="preserve">). Drużyna liczyła od 5 do 30 par – im bogatsze wesele, tym więcej drużek </w:t>
      </w:r>
      <w:r w:rsidR="005F3F1A">
        <w:rPr>
          <w:rFonts w:ascii="Book Antiqua" w:hAnsi="Book Antiqua"/>
        </w:rPr>
        <w:br/>
      </w:r>
      <w:r w:rsidRPr="008528D9">
        <w:rPr>
          <w:rFonts w:ascii="Book Antiqua" w:hAnsi="Book Antiqua"/>
        </w:rPr>
        <w:t xml:space="preserve">i swatów zapraszano. Tworzyli </w:t>
      </w:r>
      <w:r w:rsidR="002A77DB" w:rsidRPr="008528D9">
        <w:rPr>
          <w:rFonts w:ascii="Book Antiqua" w:hAnsi="Book Antiqua"/>
        </w:rPr>
        <w:t>oni orszak</w:t>
      </w:r>
      <w:r w:rsidRPr="008528D9">
        <w:rPr>
          <w:rFonts w:ascii="Book Antiqua" w:hAnsi="Book Antiqua"/>
        </w:rPr>
        <w:t xml:space="preserve"> weselny: wchodzili do kośc</w:t>
      </w:r>
      <w:r w:rsidR="00116AE7" w:rsidRPr="008528D9">
        <w:rPr>
          <w:rFonts w:ascii="Book Antiqua" w:hAnsi="Book Antiqua"/>
        </w:rPr>
        <w:t>ioła za młodymi i za starostami</w:t>
      </w:r>
      <w:r w:rsidRPr="008528D9">
        <w:rPr>
          <w:rFonts w:ascii="Book Antiqua" w:hAnsi="Book Antiqua"/>
        </w:rPr>
        <w:t xml:space="preserve"> a podczas </w:t>
      </w:r>
      <w:r w:rsidR="005F3F1A">
        <w:rPr>
          <w:rFonts w:ascii="Book Antiqua" w:hAnsi="Book Antiqua"/>
        </w:rPr>
        <w:t xml:space="preserve">ceremonii ślubnej </w:t>
      </w:r>
      <w:r w:rsidRPr="008528D9">
        <w:rPr>
          <w:rFonts w:ascii="Book Antiqua" w:hAnsi="Book Antiqua"/>
        </w:rPr>
        <w:t xml:space="preserve">stali parami za nimi. Do zadań drużek należało wicie rózgi, strojenie chomąt końskich gałązkami jałowca, wstążeczkami </w:t>
      </w:r>
      <w:r w:rsidR="005F3F1A">
        <w:rPr>
          <w:rFonts w:ascii="Book Antiqua" w:hAnsi="Book Antiqua"/>
        </w:rPr>
        <w:br/>
      </w:r>
      <w:r w:rsidRPr="008528D9">
        <w:rPr>
          <w:rFonts w:ascii="Book Antiqua" w:hAnsi="Book Antiqua"/>
        </w:rPr>
        <w:t xml:space="preserve">z bibuły i chorągiewkami, uwicie wieńca dębowego do ozdoby wozu, na którym jechała pani młoda, śpiewanie pieśni i przyśpiewek podczas wesela, taniec z gośćmi podczas oczepin. </w:t>
      </w:r>
      <w:r w:rsidR="00116AE7" w:rsidRPr="008528D9">
        <w:rPr>
          <w:rFonts w:ascii="Book Antiqua" w:hAnsi="Book Antiqua"/>
        </w:rPr>
        <w:t>Drużki p</w:t>
      </w:r>
      <w:r w:rsidRPr="008528D9">
        <w:rPr>
          <w:rFonts w:ascii="Book Antiqua" w:hAnsi="Book Antiqua"/>
        </w:rPr>
        <w:t>rzygotowywały bukieciki (wykonane z asparagusa i mirtu, z białą wstążką), które prz</w:t>
      </w:r>
      <w:r w:rsidR="00116AE7" w:rsidRPr="008528D9">
        <w:rPr>
          <w:rFonts w:ascii="Book Antiqua" w:hAnsi="Book Antiqua"/>
        </w:rPr>
        <w:t>ypinały kawalerom</w:t>
      </w:r>
      <w:r w:rsidRPr="008528D9">
        <w:rPr>
          <w:rFonts w:ascii="Book Antiqua" w:hAnsi="Book Antiqua"/>
        </w:rPr>
        <w:t>. Rano w dzień wesela wybierały drużbów, pytając „czy</w:t>
      </w:r>
      <w:r w:rsidR="00116AE7" w:rsidRPr="008528D9">
        <w:rPr>
          <w:rFonts w:ascii="Book Antiqua" w:hAnsi="Book Antiqua"/>
        </w:rPr>
        <w:t xml:space="preserve"> ma życzenie mu przypiąć kwiatek</w:t>
      </w:r>
      <w:r w:rsidRPr="008528D9">
        <w:rPr>
          <w:rFonts w:ascii="Book Antiqua" w:hAnsi="Book Antiqua"/>
        </w:rPr>
        <w:t xml:space="preserve"> do boku?” Drużba (swat) zgadzał się lub odmawiał. Drużbowie </w:t>
      </w:r>
      <w:r w:rsidR="00116AE7" w:rsidRPr="008528D9">
        <w:rPr>
          <w:rFonts w:ascii="Book Antiqua" w:hAnsi="Book Antiqua"/>
        </w:rPr>
        <w:t xml:space="preserve">zaś </w:t>
      </w:r>
      <w:r w:rsidRPr="008528D9">
        <w:rPr>
          <w:rFonts w:ascii="Book Antiqua" w:hAnsi="Book Antiqua"/>
        </w:rPr>
        <w:t xml:space="preserve">brali udział w zapraszaniu na wesele, rozkładali podłogę do tańca, przywozili </w:t>
      </w:r>
      <w:r w:rsidR="00443A44" w:rsidRPr="008528D9">
        <w:rPr>
          <w:rFonts w:ascii="Book Antiqua" w:hAnsi="Book Antiqua"/>
        </w:rPr>
        <w:t>„</w:t>
      </w:r>
      <w:r w:rsidRPr="008528D9">
        <w:rPr>
          <w:rFonts w:ascii="Book Antiqua" w:hAnsi="Book Antiqua"/>
        </w:rPr>
        <w:t>korowaje</w:t>
      </w:r>
      <w:r w:rsidR="00443A44" w:rsidRPr="008528D9">
        <w:rPr>
          <w:rFonts w:ascii="Book Antiqua" w:hAnsi="Book Antiqua"/>
        </w:rPr>
        <w:t>”</w:t>
      </w:r>
      <w:r w:rsidRPr="008528D9">
        <w:rPr>
          <w:rFonts w:ascii="Book Antiqua" w:hAnsi="Book Antiqua"/>
        </w:rPr>
        <w:t xml:space="preserve"> do domu pani młodej, organizowali bramy, asystowali podczas obrzędów z kołaczem i przy oczepinach</w:t>
      </w:r>
      <w:r w:rsidRPr="008528D9">
        <w:rPr>
          <w:rFonts w:ascii="Book Antiqua" w:hAnsi="Book Antiqua"/>
          <w:vertAlign w:val="superscript"/>
        </w:rPr>
        <w:footnoteReference w:id="234"/>
      </w:r>
      <w:r w:rsidRPr="008528D9">
        <w:rPr>
          <w:rFonts w:ascii="Book Antiqua" w:hAnsi="Book Antiqua"/>
        </w:rPr>
        <w:t xml:space="preserve">. </w:t>
      </w:r>
    </w:p>
    <w:p w14:paraId="22DE3646" w14:textId="3FD606E0" w:rsidR="00443A44" w:rsidRPr="008528D9" w:rsidRDefault="00FA5B47" w:rsidP="00C873DA">
      <w:pPr>
        <w:spacing w:line="276" w:lineRule="auto"/>
        <w:ind w:firstLine="708"/>
        <w:jc w:val="both"/>
        <w:rPr>
          <w:rFonts w:ascii="Book Antiqua" w:hAnsi="Book Antiqua"/>
        </w:rPr>
      </w:pPr>
      <w:r w:rsidRPr="008528D9">
        <w:rPr>
          <w:rFonts w:ascii="Book Antiqua" w:hAnsi="Book Antiqua"/>
        </w:rPr>
        <w:t xml:space="preserve">Atrybutem wesel puszczańskich była rózga zwana </w:t>
      </w:r>
      <w:r w:rsidR="00443A44" w:rsidRPr="008528D9">
        <w:rPr>
          <w:rFonts w:ascii="Book Antiqua" w:hAnsi="Book Antiqua"/>
        </w:rPr>
        <w:t>„</w:t>
      </w:r>
      <w:r w:rsidRPr="008528D9">
        <w:rPr>
          <w:rFonts w:ascii="Book Antiqua" w:hAnsi="Book Antiqua"/>
        </w:rPr>
        <w:t>wichą</w:t>
      </w:r>
      <w:r w:rsidR="00443A44" w:rsidRPr="008528D9">
        <w:rPr>
          <w:rFonts w:ascii="Book Antiqua" w:hAnsi="Book Antiqua"/>
        </w:rPr>
        <w:t>”</w:t>
      </w:r>
      <w:r w:rsidRPr="008528D9">
        <w:rPr>
          <w:rFonts w:ascii="Book Antiqua" w:hAnsi="Book Antiqua"/>
        </w:rPr>
        <w:t xml:space="preserve">. Przygotowywały ją drużki podczas specjalnego spotkania w przeddzień wesela w domu pani młodej, </w:t>
      </w:r>
      <w:r w:rsidR="00443A44" w:rsidRPr="008528D9">
        <w:rPr>
          <w:rFonts w:ascii="Book Antiqua" w:hAnsi="Book Antiqua"/>
        </w:rPr>
        <w:t>np. w okolicach Bojanowa zwanego</w:t>
      </w:r>
      <w:r w:rsidRPr="008528D9">
        <w:rPr>
          <w:rFonts w:ascii="Book Antiqua" w:hAnsi="Book Antiqua"/>
        </w:rPr>
        <w:t xml:space="preserve"> </w:t>
      </w:r>
      <w:r w:rsidR="00443A44" w:rsidRPr="008528D9">
        <w:rPr>
          <w:rFonts w:ascii="Book Antiqua" w:hAnsi="Book Antiqua"/>
        </w:rPr>
        <w:t>„</w:t>
      </w:r>
      <w:r w:rsidRPr="008528D9">
        <w:rPr>
          <w:rFonts w:ascii="Book Antiqua" w:hAnsi="Book Antiqua"/>
        </w:rPr>
        <w:t>rózgowinami</w:t>
      </w:r>
      <w:r w:rsidR="00443A44" w:rsidRPr="008528D9">
        <w:rPr>
          <w:rFonts w:ascii="Book Antiqua" w:hAnsi="Book Antiqua"/>
        </w:rPr>
        <w:t>”</w:t>
      </w:r>
      <w:r w:rsidRPr="008528D9">
        <w:rPr>
          <w:rFonts w:ascii="Book Antiqua" w:hAnsi="Book Antiqua"/>
        </w:rPr>
        <w:t xml:space="preserve">, a w Niżańskiem </w:t>
      </w:r>
      <w:r w:rsidR="00443A44" w:rsidRPr="008528D9">
        <w:rPr>
          <w:rFonts w:ascii="Book Antiqua" w:hAnsi="Book Antiqua"/>
        </w:rPr>
        <w:t>„</w:t>
      </w:r>
      <w:r w:rsidRPr="008528D9">
        <w:rPr>
          <w:rFonts w:ascii="Book Antiqua" w:hAnsi="Book Antiqua"/>
        </w:rPr>
        <w:t>rózdzynami</w:t>
      </w:r>
      <w:r w:rsidR="00443A44" w:rsidRPr="008528D9">
        <w:rPr>
          <w:rFonts w:ascii="Book Antiqua" w:hAnsi="Book Antiqua"/>
        </w:rPr>
        <w:t>”</w:t>
      </w:r>
      <w:r w:rsidRPr="008528D9">
        <w:rPr>
          <w:rFonts w:ascii="Book Antiqua" w:hAnsi="Book Antiqua"/>
        </w:rPr>
        <w:t xml:space="preserve"> lub </w:t>
      </w:r>
      <w:r w:rsidR="00443A44" w:rsidRPr="008528D9">
        <w:rPr>
          <w:rFonts w:ascii="Book Antiqua" w:hAnsi="Book Antiqua"/>
        </w:rPr>
        <w:t>„</w:t>
      </w:r>
      <w:r w:rsidRPr="008528D9">
        <w:rPr>
          <w:rFonts w:ascii="Book Antiqua" w:hAnsi="Book Antiqua"/>
        </w:rPr>
        <w:t>drużczynami</w:t>
      </w:r>
      <w:r w:rsidR="00443A44" w:rsidRPr="008528D9">
        <w:rPr>
          <w:rFonts w:ascii="Book Antiqua" w:hAnsi="Book Antiqua"/>
        </w:rPr>
        <w:t>”</w:t>
      </w:r>
      <w:r w:rsidRPr="008528D9">
        <w:rPr>
          <w:rFonts w:ascii="Book Antiqua" w:hAnsi="Book Antiqua"/>
          <w:vertAlign w:val="superscript"/>
        </w:rPr>
        <w:footnoteReference w:id="235"/>
      </w:r>
      <w:r w:rsidRPr="008528D9">
        <w:rPr>
          <w:rFonts w:ascii="Book Antiqua" w:hAnsi="Book Antiqua"/>
        </w:rPr>
        <w:t>. Najczęściej był to wierzchołek świerka, który przybierano piórami gęsimi, żywymi kwiatami lub bibułą i wstążkami. Niekiedy była to</w:t>
      </w:r>
      <w:r w:rsidR="002E3B1D" w:rsidRPr="008528D9">
        <w:rPr>
          <w:rFonts w:ascii="Book Antiqua" w:hAnsi="Book Antiqua"/>
        </w:rPr>
        <w:t xml:space="preserve"> specjalna </w:t>
      </w:r>
      <w:r w:rsidRPr="008528D9">
        <w:rPr>
          <w:rFonts w:ascii="Book Antiqua" w:hAnsi="Book Antiqua"/>
        </w:rPr>
        <w:t>konstrukcja drewniana, ozdobiona jabłkami i zielonymi wianuszkami</w:t>
      </w:r>
      <w:r w:rsidR="002E3B1D" w:rsidRPr="008528D9">
        <w:rPr>
          <w:rFonts w:ascii="Book Antiqua" w:hAnsi="Book Antiqua"/>
        </w:rPr>
        <w:t xml:space="preserve"> lub okrągła deseczka z rączką i</w:t>
      </w:r>
      <w:r w:rsidRPr="008528D9">
        <w:rPr>
          <w:rFonts w:ascii="Book Antiqua" w:hAnsi="Book Antiqua"/>
        </w:rPr>
        <w:t xml:space="preserve"> czterema kijami, z nadzianymi na nie jabłkami</w:t>
      </w:r>
      <w:r w:rsidR="00171ACB">
        <w:rPr>
          <w:rFonts w:ascii="Book Antiqua" w:hAnsi="Book Antiqua"/>
        </w:rPr>
        <w:t>,</w:t>
      </w:r>
      <w:r w:rsidRPr="008528D9">
        <w:rPr>
          <w:rFonts w:ascii="Book Antiqua" w:hAnsi="Book Antiqua"/>
        </w:rPr>
        <w:t xml:space="preserve"> pomiędzy którymi umieszczano wianuszki z </w:t>
      </w:r>
      <w:r w:rsidR="00443A44" w:rsidRPr="008528D9">
        <w:rPr>
          <w:rFonts w:ascii="Book Antiqua" w:hAnsi="Book Antiqua"/>
        </w:rPr>
        <w:t>„</w:t>
      </w:r>
      <w:r w:rsidRPr="008528D9">
        <w:rPr>
          <w:rFonts w:ascii="Book Antiqua" w:hAnsi="Book Antiqua"/>
        </w:rPr>
        <w:t>kwaśnicy</w:t>
      </w:r>
      <w:r w:rsidR="00443A44" w:rsidRPr="008528D9">
        <w:rPr>
          <w:rFonts w:ascii="Book Antiqua" w:hAnsi="Book Antiqua"/>
        </w:rPr>
        <w:t>”</w:t>
      </w:r>
      <w:r w:rsidRPr="008528D9">
        <w:rPr>
          <w:rFonts w:ascii="Book Antiqua" w:hAnsi="Book Antiqua"/>
        </w:rPr>
        <w:t xml:space="preserve"> (gałązki borówki brusznicy) albo barwinka. Przy trzonku przytwierdzano chusteczkę. W niektórych miejscowościach rózga miała formę ok. 50 cm kija ozdobionego zieleniną, kwiatkami, a także cukierkami, ciastkami, jabłkami i wstążkami. W Koziarni wito ją z </w:t>
      </w:r>
      <w:r w:rsidR="00443A44" w:rsidRPr="008528D9">
        <w:rPr>
          <w:rFonts w:ascii="Book Antiqua" w:hAnsi="Book Antiqua"/>
        </w:rPr>
        <w:t>„</w:t>
      </w:r>
      <w:r w:rsidRPr="008528D9">
        <w:rPr>
          <w:rFonts w:ascii="Book Antiqua" w:hAnsi="Book Antiqua"/>
        </w:rPr>
        <w:t>rodnego krzaka</w:t>
      </w:r>
      <w:r w:rsidR="00443A44" w:rsidRPr="008528D9">
        <w:rPr>
          <w:rFonts w:ascii="Book Antiqua" w:hAnsi="Book Antiqua"/>
        </w:rPr>
        <w:t>”</w:t>
      </w:r>
      <w:r w:rsidRPr="008528D9">
        <w:rPr>
          <w:rFonts w:ascii="Book Antiqua" w:hAnsi="Book Antiqua"/>
        </w:rPr>
        <w:t xml:space="preserve">, tj. z drzewa owocowego, rodzącego owoce, np. </w:t>
      </w:r>
      <w:r w:rsidR="00171ACB">
        <w:rPr>
          <w:rFonts w:ascii="Book Antiqua" w:hAnsi="Book Antiqua"/>
        </w:rPr>
        <w:t xml:space="preserve">z </w:t>
      </w:r>
      <w:r w:rsidRPr="008528D9">
        <w:rPr>
          <w:rFonts w:ascii="Book Antiqua" w:hAnsi="Book Antiqua"/>
        </w:rPr>
        <w:t xml:space="preserve">jabłoni czy wiśni, zdobionego kwiatkami </w:t>
      </w:r>
      <w:r w:rsidR="00443A44" w:rsidRPr="008528D9">
        <w:rPr>
          <w:rFonts w:ascii="Book Antiqua" w:hAnsi="Book Antiqua"/>
        </w:rPr>
        <w:br/>
      </w:r>
      <w:r w:rsidRPr="008528D9">
        <w:rPr>
          <w:rFonts w:ascii="Book Antiqua" w:hAnsi="Book Antiqua"/>
        </w:rPr>
        <w:lastRenderedPageBreak/>
        <w:t xml:space="preserve">i wstążkami. Po ukończeniu rózgi </w:t>
      </w:r>
      <w:r w:rsidR="002E3B1D" w:rsidRPr="008528D9">
        <w:rPr>
          <w:rFonts w:ascii="Book Antiqua" w:hAnsi="Book Antiqua"/>
        </w:rPr>
        <w:t xml:space="preserve">na </w:t>
      </w:r>
      <w:r w:rsidR="00443A44" w:rsidRPr="008528D9">
        <w:rPr>
          <w:rFonts w:ascii="Book Antiqua" w:hAnsi="Book Antiqua"/>
        </w:rPr>
        <w:t>„</w:t>
      </w:r>
      <w:r w:rsidR="002E3B1D" w:rsidRPr="008528D9">
        <w:rPr>
          <w:rFonts w:ascii="Book Antiqua" w:hAnsi="Book Antiqua"/>
        </w:rPr>
        <w:t>rózgowiny</w:t>
      </w:r>
      <w:r w:rsidR="00443A44" w:rsidRPr="008528D9">
        <w:rPr>
          <w:rFonts w:ascii="Book Antiqua" w:hAnsi="Book Antiqua"/>
        </w:rPr>
        <w:t>”</w:t>
      </w:r>
      <w:r w:rsidR="002E3B1D" w:rsidRPr="008528D9">
        <w:rPr>
          <w:rFonts w:ascii="Book Antiqua" w:hAnsi="Book Antiqua"/>
        </w:rPr>
        <w:t xml:space="preserve"> </w:t>
      </w:r>
      <w:r w:rsidRPr="008528D9">
        <w:rPr>
          <w:rFonts w:ascii="Book Antiqua" w:hAnsi="Book Antiqua"/>
        </w:rPr>
        <w:t>przybywał pan młody ze swoim</w:t>
      </w:r>
      <w:r w:rsidR="00443A44" w:rsidRPr="008528D9">
        <w:rPr>
          <w:rFonts w:ascii="Book Antiqua" w:hAnsi="Book Antiqua"/>
        </w:rPr>
        <w:t>i drużbami i starostą weselnym i</w:t>
      </w:r>
      <w:r w:rsidR="002E3B1D" w:rsidRPr="008528D9">
        <w:rPr>
          <w:rFonts w:ascii="Book Antiqua" w:hAnsi="Book Antiqua"/>
        </w:rPr>
        <w:t xml:space="preserve"> </w:t>
      </w:r>
      <w:r w:rsidRPr="008528D9">
        <w:rPr>
          <w:rFonts w:ascii="Book Antiqua" w:hAnsi="Book Antiqua"/>
        </w:rPr>
        <w:t xml:space="preserve">częstował drużki piwem. Następnie targowano się </w:t>
      </w:r>
      <w:r w:rsidR="00443A44" w:rsidRPr="008528D9">
        <w:rPr>
          <w:rFonts w:ascii="Book Antiqua" w:hAnsi="Book Antiqua"/>
        </w:rPr>
        <w:br/>
      </w:r>
      <w:r w:rsidRPr="008528D9">
        <w:rPr>
          <w:rFonts w:ascii="Book Antiqua" w:hAnsi="Book Antiqua"/>
        </w:rPr>
        <w:t>o wykupienie rózgi od drużek przez marszałka, co wr</w:t>
      </w:r>
      <w:r w:rsidR="00443A44" w:rsidRPr="008528D9">
        <w:rPr>
          <w:rFonts w:ascii="Book Antiqua" w:hAnsi="Book Antiqua"/>
        </w:rPr>
        <w:t>eszcie następowało</w:t>
      </w:r>
      <w:r w:rsidRPr="008528D9">
        <w:rPr>
          <w:rFonts w:ascii="Book Antiqua" w:hAnsi="Book Antiqua"/>
        </w:rPr>
        <w:t xml:space="preserve"> po poczęstunkach, targach i wniesieni</w:t>
      </w:r>
      <w:r w:rsidR="002E3B1D" w:rsidRPr="008528D9">
        <w:rPr>
          <w:rFonts w:ascii="Book Antiqua" w:hAnsi="Book Antiqua"/>
        </w:rPr>
        <w:t>u wytargowanej opłaty</w:t>
      </w:r>
      <w:r w:rsidRPr="008528D9">
        <w:rPr>
          <w:rFonts w:ascii="Book Antiqua" w:hAnsi="Book Antiqua"/>
        </w:rPr>
        <w:t xml:space="preserve">. W trakcie wesela rózgę dzierżył marszałek, starszy drużba lub pierwszy swat. W niektórych miejscowościach, m.in. w Koziarni rózgę zastępowała specjalna drewniana laska, zagięta, ustrojona </w:t>
      </w:r>
      <w:r w:rsidR="00443A44" w:rsidRPr="008528D9">
        <w:rPr>
          <w:rFonts w:ascii="Book Antiqua" w:hAnsi="Book Antiqua"/>
        </w:rPr>
        <w:br/>
      </w:r>
      <w:r w:rsidRPr="008528D9">
        <w:rPr>
          <w:rFonts w:ascii="Book Antiqua" w:hAnsi="Book Antiqua"/>
        </w:rPr>
        <w:t xml:space="preserve">w bukiet kwiatów i wstążki. Taką laskę przygotowywała starościna weselna dla starosty. W Leżajskiem występowała zarówno </w:t>
      </w:r>
      <w:r w:rsidR="00443A44" w:rsidRPr="008528D9">
        <w:rPr>
          <w:rFonts w:ascii="Book Antiqua" w:hAnsi="Book Antiqua"/>
        </w:rPr>
        <w:t>„</w:t>
      </w:r>
      <w:r w:rsidRPr="008528D9">
        <w:rPr>
          <w:rFonts w:ascii="Book Antiqua" w:hAnsi="Book Antiqua"/>
        </w:rPr>
        <w:t>wicha</w:t>
      </w:r>
      <w:r w:rsidR="00443A44" w:rsidRPr="008528D9">
        <w:rPr>
          <w:rFonts w:ascii="Book Antiqua" w:hAnsi="Book Antiqua"/>
        </w:rPr>
        <w:t>”</w:t>
      </w:r>
      <w:r w:rsidRPr="008528D9">
        <w:rPr>
          <w:rFonts w:ascii="Book Antiqua" w:hAnsi="Book Antiqua"/>
        </w:rPr>
        <w:t xml:space="preserve"> – ubrane drzewko, jak </w:t>
      </w:r>
      <w:r w:rsidR="00443A44" w:rsidRPr="008528D9">
        <w:rPr>
          <w:rFonts w:ascii="Book Antiqua" w:hAnsi="Book Antiqua"/>
        </w:rPr>
        <w:br/>
      </w:r>
      <w:r w:rsidRPr="008528D9">
        <w:rPr>
          <w:rFonts w:ascii="Book Antiqua" w:hAnsi="Book Antiqua"/>
        </w:rPr>
        <w:t xml:space="preserve">i drewniana laska – atrybut marszałka, </w:t>
      </w:r>
      <w:r w:rsidR="00443A44" w:rsidRPr="008528D9">
        <w:rPr>
          <w:rFonts w:ascii="Book Antiqua" w:hAnsi="Book Antiqua"/>
        </w:rPr>
        <w:t xml:space="preserve">strojona </w:t>
      </w:r>
      <w:r w:rsidRPr="008528D9">
        <w:rPr>
          <w:rFonts w:ascii="Book Antiqua" w:hAnsi="Book Antiqua"/>
        </w:rPr>
        <w:t>na zagięciu w bukiety i wstążki. Zanik występowania rózgi (</w:t>
      </w:r>
      <w:r w:rsidR="00443A44" w:rsidRPr="008528D9">
        <w:rPr>
          <w:rFonts w:ascii="Book Antiqua" w:hAnsi="Book Antiqua"/>
        </w:rPr>
        <w:t>„</w:t>
      </w:r>
      <w:r w:rsidRPr="008528D9">
        <w:rPr>
          <w:rFonts w:ascii="Book Antiqua" w:hAnsi="Book Antiqua"/>
        </w:rPr>
        <w:t>wichy</w:t>
      </w:r>
      <w:r w:rsidR="00443A44" w:rsidRPr="008528D9">
        <w:rPr>
          <w:rFonts w:ascii="Book Antiqua" w:hAnsi="Book Antiqua"/>
        </w:rPr>
        <w:t>”</w:t>
      </w:r>
      <w:r w:rsidRPr="008528D9">
        <w:rPr>
          <w:rFonts w:ascii="Book Antiqua" w:hAnsi="Book Antiqua"/>
        </w:rPr>
        <w:t xml:space="preserve">), jak i laski marszałka </w:t>
      </w:r>
      <w:r w:rsidR="002E3B1D" w:rsidRPr="008528D9">
        <w:rPr>
          <w:rFonts w:ascii="Book Antiqua" w:hAnsi="Book Antiqua"/>
        </w:rPr>
        <w:t xml:space="preserve">podczas wesel </w:t>
      </w:r>
      <w:r w:rsidRPr="008528D9">
        <w:rPr>
          <w:rFonts w:ascii="Book Antiqua" w:hAnsi="Book Antiqua"/>
        </w:rPr>
        <w:t xml:space="preserve">nastąpił w latach 50.-60. XX w. </w:t>
      </w:r>
    </w:p>
    <w:p w14:paraId="1A3D8F24" w14:textId="1CE24435" w:rsidR="00FA5B47" w:rsidRPr="008528D9" w:rsidRDefault="00FA5B47" w:rsidP="00C873DA">
      <w:pPr>
        <w:spacing w:line="276" w:lineRule="auto"/>
        <w:ind w:firstLine="708"/>
        <w:jc w:val="both"/>
        <w:rPr>
          <w:rFonts w:ascii="Book Antiqua" w:hAnsi="Book Antiqua"/>
        </w:rPr>
      </w:pPr>
      <w:r w:rsidRPr="008528D9">
        <w:rPr>
          <w:rFonts w:ascii="Book Antiqua" w:hAnsi="Book Antiqua"/>
        </w:rPr>
        <w:t>Ciekawy zwyczaj występował w Jeżowem. Marszałek jechał z rózgą do kościoła, a następnie</w:t>
      </w:r>
      <w:r w:rsidR="002E3B1D" w:rsidRPr="008528D9">
        <w:rPr>
          <w:rFonts w:ascii="Book Antiqua" w:hAnsi="Book Antiqua"/>
        </w:rPr>
        <w:t xml:space="preserve"> kładł ją na piecu w domu, w którym odbywało się wesele, ale m</w:t>
      </w:r>
      <w:r w:rsidRPr="008528D9">
        <w:rPr>
          <w:rFonts w:ascii="Book Antiqua" w:hAnsi="Book Antiqua"/>
        </w:rPr>
        <w:t>usiał jej pilnować, ponieważ</w:t>
      </w:r>
      <w:r w:rsidR="002E3B1D" w:rsidRPr="008528D9">
        <w:rPr>
          <w:rFonts w:ascii="Book Antiqua" w:hAnsi="Book Antiqua"/>
        </w:rPr>
        <w:t xml:space="preserve"> gdyby ktoś </w:t>
      </w:r>
      <w:r w:rsidRPr="008528D9">
        <w:rPr>
          <w:rFonts w:ascii="Book Antiqua" w:hAnsi="Book Antiqua"/>
        </w:rPr>
        <w:t>j</w:t>
      </w:r>
      <w:r w:rsidR="002E3B1D" w:rsidRPr="008528D9">
        <w:rPr>
          <w:rFonts w:ascii="Book Antiqua" w:hAnsi="Book Antiqua"/>
        </w:rPr>
        <w:t xml:space="preserve">ą wykradł, </w:t>
      </w:r>
      <w:r w:rsidRPr="008528D9">
        <w:rPr>
          <w:rFonts w:ascii="Book Antiqua" w:hAnsi="Book Antiqua"/>
        </w:rPr>
        <w:t xml:space="preserve">musiałby ją wykupić. Na zakończenie wesela rózgę rozbierano, rozdawano elementy przybrania gościom </w:t>
      </w:r>
      <w:r w:rsidR="00443A44" w:rsidRPr="008528D9">
        <w:rPr>
          <w:rFonts w:ascii="Book Antiqua" w:hAnsi="Book Antiqua"/>
        </w:rPr>
        <w:br/>
      </w:r>
      <w:r w:rsidRPr="008528D9">
        <w:rPr>
          <w:rFonts w:ascii="Book Antiqua" w:hAnsi="Book Antiqua"/>
        </w:rPr>
        <w:t xml:space="preserve">i mocowano na dachu. W Niwiskach pierwszy swat i pierwsza drużka </w:t>
      </w:r>
      <w:r w:rsidR="002E3B1D" w:rsidRPr="008528D9">
        <w:rPr>
          <w:rFonts w:ascii="Book Antiqua" w:hAnsi="Book Antiqua"/>
        </w:rPr>
        <w:t>w</w:t>
      </w:r>
      <w:r w:rsidRPr="008528D9">
        <w:rPr>
          <w:rFonts w:ascii="Book Antiqua" w:hAnsi="Book Antiqua"/>
        </w:rPr>
        <w:t>spólnie tańczyli z rózgą</w:t>
      </w:r>
      <w:r w:rsidRPr="008528D9">
        <w:rPr>
          <w:rFonts w:ascii="Book Antiqua" w:hAnsi="Book Antiqua"/>
          <w:vertAlign w:val="superscript"/>
        </w:rPr>
        <w:footnoteReference w:id="236"/>
      </w:r>
      <w:r w:rsidRPr="008528D9">
        <w:rPr>
          <w:rFonts w:ascii="Book Antiqua" w:hAnsi="Book Antiqua"/>
        </w:rPr>
        <w:t xml:space="preserve">. </w:t>
      </w:r>
    </w:p>
    <w:p w14:paraId="46A90855" w14:textId="2CEDD03E" w:rsidR="00FA5B47" w:rsidRPr="008528D9" w:rsidRDefault="00FA5B47" w:rsidP="00C873DA">
      <w:pPr>
        <w:spacing w:line="276" w:lineRule="auto"/>
        <w:ind w:firstLine="708"/>
        <w:jc w:val="both"/>
        <w:rPr>
          <w:rFonts w:ascii="Book Antiqua" w:hAnsi="Book Antiqua"/>
        </w:rPr>
      </w:pPr>
      <w:r w:rsidRPr="008528D9">
        <w:rPr>
          <w:rFonts w:ascii="Book Antiqua" w:hAnsi="Book Antiqua"/>
        </w:rPr>
        <w:t xml:space="preserve">Atrybutem weselnym było również okrągłe pieczywo zwane </w:t>
      </w:r>
      <w:r w:rsidR="00443A44" w:rsidRPr="008528D9">
        <w:rPr>
          <w:rFonts w:ascii="Book Antiqua" w:hAnsi="Book Antiqua"/>
        </w:rPr>
        <w:t>„</w:t>
      </w:r>
      <w:r w:rsidRPr="008528D9">
        <w:rPr>
          <w:rFonts w:ascii="Book Antiqua" w:hAnsi="Book Antiqua"/>
        </w:rPr>
        <w:t>korowalem</w:t>
      </w:r>
      <w:r w:rsidR="00443A44" w:rsidRPr="008528D9">
        <w:rPr>
          <w:rFonts w:ascii="Book Antiqua" w:hAnsi="Book Antiqua"/>
        </w:rPr>
        <w:t>”</w:t>
      </w:r>
      <w:r w:rsidRPr="008528D9">
        <w:rPr>
          <w:rFonts w:ascii="Book Antiqua" w:hAnsi="Book Antiqua"/>
        </w:rPr>
        <w:t xml:space="preserve"> (Leżajskie), </w:t>
      </w:r>
      <w:r w:rsidR="00443A44" w:rsidRPr="008528D9">
        <w:rPr>
          <w:rFonts w:ascii="Book Antiqua" w:hAnsi="Book Antiqua"/>
        </w:rPr>
        <w:t>„</w:t>
      </w:r>
      <w:r w:rsidRPr="008528D9">
        <w:rPr>
          <w:rFonts w:ascii="Book Antiqua" w:hAnsi="Book Antiqua"/>
        </w:rPr>
        <w:t>korowolem</w:t>
      </w:r>
      <w:r w:rsidR="00443A44" w:rsidRPr="008528D9">
        <w:rPr>
          <w:rFonts w:ascii="Book Antiqua" w:hAnsi="Book Antiqua"/>
        </w:rPr>
        <w:t>”</w:t>
      </w:r>
      <w:r w:rsidRPr="008528D9">
        <w:rPr>
          <w:rFonts w:ascii="Book Antiqua" w:hAnsi="Book Antiqua"/>
        </w:rPr>
        <w:t xml:space="preserve"> (Bojanowskie, Niżańskie), </w:t>
      </w:r>
      <w:r w:rsidR="00443A44" w:rsidRPr="008528D9">
        <w:rPr>
          <w:rFonts w:ascii="Book Antiqua" w:hAnsi="Book Antiqua"/>
        </w:rPr>
        <w:t>„</w:t>
      </w:r>
      <w:r w:rsidRPr="008528D9">
        <w:rPr>
          <w:rFonts w:ascii="Book Antiqua" w:hAnsi="Book Antiqua"/>
        </w:rPr>
        <w:t>korowajem</w:t>
      </w:r>
      <w:r w:rsidR="00443A44" w:rsidRPr="008528D9">
        <w:rPr>
          <w:rFonts w:ascii="Book Antiqua" w:hAnsi="Book Antiqua"/>
        </w:rPr>
        <w:t>”</w:t>
      </w:r>
      <w:r w:rsidRPr="008528D9">
        <w:rPr>
          <w:rFonts w:ascii="Book Antiqua" w:hAnsi="Book Antiqua"/>
        </w:rPr>
        <w:t xml:space="preserve">, </w:t>
      </w:r>
      <w:r w:rsidR="00443A44" w:rsidRPr="008528D9">
        <w:rPr>
          <w:rFonts w:ascii="Book Antiqua" w:hAnsi="Book Antiqua"/>
        </w:rPr>
        <w:t>„</w:t>
      </w:r>
      <w:r w:rsidRPr="008528D9">
        <w:rPr>
          <w:rFonts w:ascii="Book Antiqua" w:hAnsi="Book Antiqua"/>
        </w:rPr>
        <w:t>kurowajem</w:t>
      </w:r>
      <w:r w:rsidR="00443A44" w:rsidRPr="008528D9">
        <w:rPr>
          <w:rFonts w:ascii="Book Antiqua" w:hAnsi="Book Antiqua"/>
        </w:rPr>
        <w:t>”</w:t>
      </w:r>
      <w:r w:rsidRPr="008528D9">
        <w:rPr>
          <w:rFonts w:ascii="Book Antiqua" w:hAnsi="Book Antiqua"/>
        </w:rPr>
        <w:t xml:space="preserve"> (Niżańskie, Leżajskie), kołaczem, </w:t>
      </w:r>
      <w:r w:rsidR="00D31000" w:rsidRPr="008528D9">
        <w:rPr>
          <w:rFonts w:ascii="Book Antiqua" w:hAnsi="Book Antiqua"/>
        </w:rPr>
        <w:t>„</w:t>
      </w:r>
      <w:r w:rsidRPr="008528D9">
        <w:rPr>
          <w:rFonts w:ascii="Book Antiqua" w:hAnsi="Book Antiqua"/>
        </w:rPr>
        <w:t>kołoczem</w:t>
      </w:r>
      <w:r w:rsidR="00D31000" w:rsidRPr="008528D9">
        <w:rPr>
          <w:rFonts w:ascii="Book Antiqua" w:hAnsi="Book Antiqua"/>
        </w:rPr>
        <w:t>”</w:t>
      </w:r>
      <w:r w:rsidRPr="008528D9">
        <w:rPr>
          <w:rFonts w:ascii="Book Antiqua" w:hAnsi="Book Antiqua"/>
        </w:rPr>
        <w:t xml:space="preserve"> (Kolbuszowskie, Mieleckie). </w:t>
      </w:r>
      <w:r w:rsidR="002E3B1D" w:rsidRPr="008528D9">
        <w:rPr>
          <w:rFonts w:ascii="Book Antiqua" w:hAnsi="Book Antiqua"/>
        </w:rPr>
        <w:t>Ów weselny k</w:t>
      </w:r>
      <w:r w:rsidRPr="008528D9">
        <w:rPr>
          <w:rFonts w:ascii="Book Antiqua" w:hAnsi="Book Antiqua"/>
        </w:rPr>
        <w:t>ołacz pieczony przez starościnę</w:t>
      </w:r>
      <w:r w:rsidR="002E3B1D" w:rsidRPr="008528D9">
        <w:rPr>
          <w:rFonts w:ascii="Book Antiqua" w:hAnsi="Book Antiqua"/>
        </w:rPr>
        <w:t xml:space="preserve"> z mąki pszennej, jajek i masła, z dodatkiem drożdży przystrajany był </w:t>
      </w:r>
      <w:r w:rsidRPr="008528D9">
        <w:rPr>
          <w:rFonts w:ascii="Book Antiqua" w:hAnsi="Book Antiqua"/>
        </w:rPr>
        <w:t xml:space="preserve">gałązkami jałowca, mirtem i asparagusem, figurkami antropomorficznymi, ptaszkami (w Kuryłówce </w:t>
      </w:r>
      <w:r w:rsidR="00D31000" w:rsidRPr="008528D9">
        <w:rPr>
          <w:rFonts w:ascii="Book Antiqua" w:hAnsi="Book Antiqua"/>
        </w:rPr>
        <w:t>„</w:t>
      </w:r>
      <w:r w:rsidRPr="008528D9">
        <w:rPr>
          <w:rFonts w:ascii="Book Antiqua" w:hAnsi="Book Antiqua"/>
        </w:rPr>
        <w:t>figlasami</w:t>
      </w:r>
      <w:r w:rsidR="00D31000" w:rsidRPr="008528D9">
        <w:rPr>
          <w:rFonts w:ascii="Book Antiqua" w:hAnsi="Book Antiqua"/>
        </w:rPr>
        <w:t>”</w:t>
      </w:r>
      <w:r w:rsidRPr="008528D9">
        <w:rPr>
          <w:rFonts w:ascii="Book Antiqua" w:hAnsi="Book Antiqua"/>
        </w:rPr>
        <w:t xml:space="preserve">), kaczkami (z oczkami </w:t>
      </w:r>
      <w:r w:rsidR="002E3B1D" w:rsidRPr="008528D9">
        <w:rPr>
          <w:rFonts w:ascii="Book Antiqua" w:hAnsi="Book Antiqua"/>
        </w:rPr>
        <w:br/>
      </w:r>
      <w:r w:rsidRPr="008528D9">
        <w:rPr>
          <w:rFonts w:ascii="Book Antiqua" w:hAnsi="Book Antiqua"/>
        </w:rPr>
        <w:t xml:space="preserve">z kaszy gryczanej) wężem lub warkoczem z ciasta, kwiatami żywymi (różami) lub </w:t>
      </w:r>
      <w:r w:rsidR="002E3B1D" w:rsidRPr="008528D9">
        <w:rPr>
          <w:rFonts w:ascii="Book Antiqua" w:hAnsi="Book Antiqua"/>
        </w:rPr>
        <w:br/>
      </w:r>
      <w:r w:rsidRPr="008528D9">
        <w:rPr>
          <w:rFonts w:ascii="Book Antiqua" w:hAnsi="Book Antiqua"/>
        </w:rPr>
        <w:t xml:space="preserve">z bibuły w kształcie szyszek i cukierkami. Z kołaczem związane były zwyczaje weselne: wyprowadzanie kołacza z komory, wykupywanie kołacza przez starostę, taniec wirowy marszałka (swata) z kołaczem na głowie, rozbieranie przystrojenia oraz wspólne </w:t>
      </w:r>
      <w:r w:rsidR="00F45BFF">
        <w:rPr>
          <w:rFonts w:ascii="Book Antiqua" w:hAnsi="Book Antiqua"/>
        </w:rPr>
        <w:t xml:space="preserve">jego </w:t>
      </w:r>
      <w:r w:rsidRPr="008528D9">
        <w:rPr>
          <w:rFonts w:ascii="Book Antiqua" w:hAnsi="Book Antiqua"/>
        </w:rPr>
        <w:t>spożywanie. Kromki dawan</w:t>
      </w:r>
      <w:r w:rsidR="00D31000" w:rsidRPr="008528D9">
        <w:rPr>
          <w:rFonts w:ascii="Book Antiqua" w:hAnsi="Book Antiqua"/>
        </w:rPr>
        <w:t>o też gościom do domu. Obrzędom</w:t>
      </w:r>
      <w:r w:rsidRPr="008528D9">
        <w:rPr>
          <w:rFonts w:ascii="Book Antiqua" w:hAnsi="Book Antiqua"/>
        </w:rPr>
        <w:t xml:space="preserve"> towarzyszyły przyśpiewki i muzyka</w:t>
      </w:r>
      <w:r w:rsidRPr="008528D9">
        <w:rPr>
          <w:rFonts w:ascii="Book Antiqua" w:hAnsi="Book Antiqua"/>
          <w:vertAlign w:val="superscript"/>
        </w:rPr>
        <w:footnoteReference w:id="237"/>
      </w:r>
      <w:r w:rsidRPr="008528D9">
        <w:rPr>
          <w:rFonts w:ascii="Book Antiqua" w:hAnsi="Book Antiqua"/>
        </w:rPr>
        <w:t>.</w:t>
      </w:r>
    </w:p>
    <w:p w14:paraId="5DB17DD1" w14:textId="101C6E81" w:rsidR="00FA5B47" w:rsidRPr="008528D9" w:rsidRDefault="00FA5B47" w:rsidP="00C873DA">
      <w:pPr>
        <w:spacing w:line="276" w:lineRule="auto"/>
        <w:ind w:firstLine="708"/>
        <w:jc w:val="both"/>
        <w:rPr>
          <w:rFonts w:ascii="Book Antiqua" w:hAnsi="Book Antiqua"/>
        </w:rPr>
      </w:pPr>
      <w:r w:rsidRPr="008528D9">
        <w:rPr>
          <w:rFonts w:ascii="Book Antiqua" w:hAnsi="Book Antiqua"/>
        </w:rPr>
        <w:t>Wesele zaczynało się od rana, niegdyś były to środy (</w:t>
      </w:r>
      <w:r w:rsidR="00D31000" w:rsidRPr="008528D9">
        <w:rPr>
          <w:rFonts w:ascii="Book Antiqua" w:hAnsi="Book Antiqua"/>
        </w:rPr>
        <w:t>stąd „</w:t>
      </w:r>
      <w:r w:rsidRPr="008528D9">
        <w:rPr>
          <w:rFonts w:ascii="Book Antiqua" w:hAnsi="Book Antiqua"/>
        </w:rPr>
        <w:t>środynieńki</w:t>
      </w:r>
      <w:r w:rsidR="00D31000" w:rsidRPr="008528D9">
        <w:rPr>
          <w:rFonts w:ascii="Book Antiqua" w:hAnsi="Book Antiqua"/>
        </w:rPr>
        <w:t>”</w:t>
      </w:r>
      <w:r w:rsidRPr="008528D9">
        <w:rPr>
          <w:rFonts w:ascii="Book Antiqua" w:hAnsi="Book Antiqua"/>
        </w:rPr>
        <w:t>), od okresu międzywojennego XX w. zaczęto organizować je w soboty. Rano goście pana młodego gromadzili się w jego domu i po poczęst</w:t>
      </w:r>
      <w:r w:rsidR="002E3B1D" w:rsidRPr="008528D9">
        <w:rPr>
          <w:rFonts w:ascii="Book Antiqua" w:hAnsi="Book Antiqua"/>
        </w:rPr>
        <w:t>unku jechali furmankami do pani</w:t>
      </w:r>
      <w:r w:rsidRPr="008528D9">
        <w:rPr>
          <w:rFonts w:ascii="Book Antiqua" w:hAnsi="Book Antiqua"/>
        </w:rPr>
        <w:t xml:space="preserve"> młodej. Tam dr</w:t>
      </w:r>
      <w:r w:rsidR="002E3B1D" w:rsidRPr="008528D9">
        <w:rPr>
          <w:rFonts w:ascii="Book Antiqua" w:hAnsi="Book Antiqua"/>
        </w:rPr>
        <w:t>użki ze starościną ubierały j</w:t>
      </w:r>
      <w:r w:rsidRPr="008528D9">
        <w:rPr>
          <w:rFonts w:ascii="Book Antiqua" w:hAnsi="Book Antiqua"/>
        </w:rPr>
        <w:t xml:space="preserve">ą do ślubu. Po przyjeździe </w:t>
      </w:r>
      <w:r w:rsidR="00D31000" w:rsidRPr="008528D9">
        <w:rPr>
          <w:rFonts w:ascii="Book Antiqua" w:hAnsi="Book Antiqua"/>
        </w:rPr>
        <w:t xml:space="preserve">pana </w:t>
      </w:r>
      <w:r w:rsidRPr="008528D9">
        <w:rPr>
          <w:rFonts w:ascii="Book Antiqua" w:hAnsi="Book Antiqua"/>
        </w:rPr>
        <w:t xml:space="preserve">młodego, targach o otwarcie bramy i drzwi, próbach zamiany </w:t>
      </w:r>
      <w:r w:rsidR="00F45BFF">
        <w:rPr>
          <w:rFonts w:ascii="Book Antiqua" w:hAnsi="Book Antiqua"/>
        </w:rPr>
        <w:t>panny</w:t>
      </w:r>
      <w:r w:rsidR="00D31000" w:rsidRPr="008528D9">
        <w:rPr>
          <w:rFonts w:ascii="Book Antiqua" w:hAnsi="Book Antiqua"/>
        </w:rPr>
        <w:t xml:space="preserve"> </w:t>
      </w:r>
      <w:r w:rsidRPr="008528D9">
        <w:rPr>
          <w:rFonts w:ascii="Book Antiqua" w:hAnsi="Book Antiqua"/>
        </w:rPr>
        <w:t xml:space="preserve">młodej na kogoś innego (przebrany mężczyzna za kobietę, starsza babcia itp.) wpuszczano młodego i jego gości do izby. Wówczas następowały tzw. </w:t>
      </w:r>
      <w:r w:rsidR="00D31000" w:rsidRPr="008528D9">
        <w:rPr>
          <w:rFonts w:ascii="Book Antiqua" w:hAnsi="Book Antiqua"/>
        </w:rPr>
        <w:t>„</w:t>
      </w:r>
      <w:r w:rsidRPr="008528D9">
        <w:rPr>
          <w:rFonts w:ascii="Book Antiqua" w:hAnsi="Book Antiqua"/>
        </w:rPr>
        <w:t>rozpleciny</w:t>
      </w:r>
      <w:r w:rsidR="00D31000" w:rsidRPr="008528D9">
        <w:rPr>
          <w:rFonts w:ascii="Book Antiqua" w:hAnsi="Book Antiqua"/>
        </w:rPr>
        <w:t>”</w:t>
      </w:r>
      <w:r w:rsidRPr="008528D9">
        <w:rPr>
          <w:rFonts w:ascii="Book Antiqua" w:hAnsi="Book Antiqua"/>
        </w:rPr>
        <w:t xml:space="preserve">, gdy z towarzyszeniem </w:t>
      </w:r>
      <w:r w:rsidRPr="008528D9">
        <w:rPr>
          <w:rFonts w:ascii="Book Antiqua" w:hAnsi="Book Antiqua"/>
        </w:rPr>
        <w:lastRenderedPageBreak/>
        <w:t>stosownych pieśni rozplatano warkocze młodej i ubierano jej przybranie weselne</w:t>
      </w:r>
      <w:r w:rsidRPr="008528D9">
        <w:rPr>
          <w:rFonts w:ascii="Book Antiqua" w:hAnsi="Book Antiqua"/>
          <w:vertAlign w:val="superscript"/>
        </w:rPr>
        <w:footnoteReference w:id="238"/>
      </w:r>
      <w:r w:rsidRPr="008528D9">
        <w:rPr>
          <w:rFonts w:ascii="Book Antiqua" w:hAnsi="Book Antiqua"/>
        </w:rPr>
        <w:t xml:space="preserve">. Następnie ceremonialnie wyprowadzano rózgę z komory, po jej obowiązkowym </w:t>
      </w:r>
      <w:r w:rsidR="00D31000" w:rsidRPr="008528D9">
        <w:rPr>
          <w:rFonts w:ascii="Book Antiqua" w:hAnsi="Book Antiqua"/>
        </w:rPr>
        <w:t>„</w:t>
      </w:r>
      <w:r w:rsidRPr="008528D9">
        <w:rPr>
          <w:rFonts w:ascii="Book Antiqua" w:hAnsi="Book Antiqua"/>
        </w:rPr>
        <w:t>podlaniu</w:t>
      </w:r>
      <w:r w:rsidR="00D31000" w:rsidRPr="008528D9">
        <w:rPr>
          <w:rFonts w:ascii="Book Antiqua" w:hAnsi="Book Antiqua"/>
        </w:rPr>
        <w:t>”</w:t>
      </w:r>
      <w:r w:rsidRPr="008528D9">
        <w:rPr>
          <w:rFonts w:ascii="Book Antiqua" w:hAnsi="Book Antiqua"/>
        </w:rPr>
        <w:t xml:space="preserve"> przekazywano młodemu, który również </w:t>
      </w:r>
      <w:r w:rsidR="00D31000" w:rsidRPr="008528D9">
        <w:rPr>
          <w:rFonts w:ascii="Book Antiqua" w:hAnsi="Book Antiqua"/>
        </w:rPr>
        <w:t>„</w:t>
      </w:r>
      <w:r w:rsidRPr="008528D9">
        <w:rPr>
          <w:rFonts w:ascii="Book Antiqua" w:hAnsi="Book Antiqua"/>
        </w:rPr>
        <w:t>podlewając</w:t>
      </w:r>
      <w:r w:rsidR="00D31000" w:rsidRPr="008528D9">
        <w:rPr>
          <w:rFonts w:ascii="Book Antiqua" w:hAnsi="Book Antiqua"/>
        </w:rPr>
        <w:t>”</w:t>
      </w:r>
      <w:r w:rsidRPr="008528D9">
        <w:rPr>
          <w:rFonts w:ascii="Book Antiqua" w:hAnsi="Book Antiqua"/>
        </w:rPr>
        <w:t xml:space="preserve"> oddawał </w:t>
      </w:r>
      <w:r w:rsidR="00D31000" w:rsidRPr="008528D9">
        <w:rPr>
          <w:rFonts w:ascii="Book Antiqua" w:hAnsi="Book Antiqua"/>
        </w:rPr>
        <w:t xml:space="preserve">ją </w:t>
      </w:r>
      <w:r w:rsidRPr="008528D9">
        <w:rPr>
          <w:rFonts w:ascii="Book Antiqua" w:hAnsi="Book Antiqua"/>
        </w:rPr>
        <w:t xml:space="preserve">marszałkowi. Marszałek trzykrotnie podnosząc ją do góry (jeśli miał laskę, uderzał nią trzykrotnie o siestrzan czy tragarz) dawał znak, że przejmuje zarządzanie weselem. Po czym rozpoczynał się wzruszający moment – błogosławieństwo, czasem poprzedzone </w:t>
      </w:r>
      <w:r w:rsidR="00D31000" w:rsidRPr="008528D9">
        <w:rPr>
          <w:rFonts w:ascii="Book Antiqua" w:hAnsi="Book Antiqua"/>
        </w:rPr>
        <w:t>„</w:t>
      </w:r>
      <w:r w:rsidRPr="008528D9">
        <w:rPr>
          <w:rFonts w:ascii="Book Antiqua" w:hAnsi="Book Antiqua"/>
        </w:rPr>
        <w:t>przeprosinami</w:t>
      </w:r>
      <w:r w:rsidR="00D31000" w:rsidRPr="008528D9">
        <w:rPr>
          <w:rFonts w:ascii="Book Antiqua" w:hAnsi="Book Antiqua"/>
        </w:rPr>
        <w:t>”</w:t>
      </w:r>
      <w:r w:rsidRPr="008528D9">
        <w:rPr>
          <w:rFonts w:ascii="Book Antiqua" w:hAnsi="Book Antiqua"/>
        </w:rPr>
        <w:t>. Młodzi klęcząc słuchali stosownych śpiewów i oracji</w:t>
      </w:r>
      <w:r w:rsidR="00C93C36" w:rsidRPr="008528D9">
        <w:rPr>
          <w:rFonts w:ascii="Book Antiqua" w:hAnsi="Book Antiqua"/>
        </w:rPr>
        <w:t>, które w ich imieniu wykonywały</w:t>
      </w:r>
      <w:r w:rsidRPr="008528D9">
        <w:rPr>
          <w:rFonts w:ascii="Book Antiqua" w:hAnsi="Book Antiqua"/>
        </w:rPr>
        <w:t xml:space="preserve"> drużki, drużbowie, a przede wszystkim marszałek </w:t>
      </w:r>
      <w:r w:rsidR="00D31000" w:rsidRPr="008528D9">
        <w:rPr>
          <w:rFonts w:ascii="Book Antiqua" w:hAnsi="Book Antiqua"/>
        </w:rPr>
        <w:br/>
      </w:r>
      <w:r w:rsidRPr="008528D9">
        <w:rPr>
          <w:rFonts w:ascii="Book Antiqua" w:hAnsi="Book Antiqua"/>
        </w:rPr>
        <w:t xml:space="preserve">i starosta. Przy dźwiękach podniosłej melodii </w:t>
      </w:r>
      <w:r w:rsidR="00C93C36" w:rsidRPr="008528D9">
        <w:rPr>
          <w:rFonts w:ascii="Book Antiqua" w:hAnsi="Book Antiqua"/>
        </w:rPr>
        <w:t>(</w:t>
      </w:r>
      <w:r w:rsidRPr="008528D9">
        <w:rPr>
          <w:rFonts w:ascii="Book Antiqua" w:hAnsi="Book Antiqua"/>
        </w:rPr>
        <w:t xml:space="preserve">najczęściej pieśni religijnej </w:t>
      </w:r>
      <w:r w:rsidRPr="008528D9">
        <w:rPr>
          <w:rFonts w:ascii="Book Antiqua" w:hAnsi="Book Antiqua"/>
          <w:i/>
        </w:rPr>
        <w:t>Serdeczna Matko</w:t>
      </w:r>
      <w:r w:rsidR="00C93C36" w:rsidRPr="008528D9">
        <w:rPr>
          <w:rFonts w:ascii="Book Antiqua" w:hAnsi="Book Antiqua"/>
        </w:rPr>
        <w:t>)</w:t>
      </w:r>
      <w:r w:rsidRPr="008528D9">
        <w:rPr>
          <w:rFonts w:ascii="Book Antiqua" w:hAnsi="Book Antiqua"/>
        </w:rPr>
        <w:t xml:space="preserve">, młodzi podejmowali pod nogi rodziców, a oni ich błogosławili, dawali do pocałowania krzyż, matka </w:t>
      </w:r>
      <w:r w:rsidR="00C93C36" w:rsidRPr="008528D9">
        <w:rPr>
          <w:rFonts w:ascii="Book Antiqua" w:hAnsi="Book Antiqua"/>
        </w:rPr>
        <w:t xml:space="preserve">pani </w:t>
      </w:r>
      <w:r w:rsidRPr="008528D9">
        <w:rPr>
          <w:rFonts w:ascii="Book Antiqua" w:hAnsi="Book Antiqua"/>
        </w:rPr>
        <w:t xml:space="preserve">młodej kropiła wodą święconą. Zdarzało się, że śpiewano </w:t>
      </w:r>
      <w:r w:rsidR="00C93C36" w:rsidRPr="008528D9">
        <w:rPr>
          <w:rFonts w:ascii="Book Antiqua" w:hAnsi="Book Antiqua"/>
        </w:rPr>
        <w:t xml:space="preserve">wówczas </w:t>
      </w:r>
      <w:r w:rsidR="002A77DB" w:rsidRPr="008528D9">
        <w:rPr>
          <w:rFonts w:ascii="Book Antiqua" w:hAnsi="Book Antiqua"/>
        </w:rPr>
        <w:t>pieśni</w:t>
      </w:r>
      <w:r w:rsidR="00D31000" w:rsidRPr="008528D9">
        <w:rPr>
          <w:rFonts w:ascii="Book Antiqua" w:hAnsi="Book Antiqua"/>
        </w:rPr>
        <w:t>,</w:t>
      </w:r>
      <w:r w:rsidR="002A77DB" w:rsidRPr="008528D9">
        <w:rPr>
          <w:rFonts w:ascii="Book Antiqua" w:hAnsi="Book Antiqua"/>
        </w:rPr>
        <w:t xml:space="preserve"> jak</w:t>
      </w:r>
      <w:r w:rsidR="00C93C36" w:rsidRPr="008528D9">
        <w:rPr>
          <w:rFonts w:ascii="Book Antiqua" w:hAnsi="Book Antiqua"/>
        </w:rPr>
        <w:t xml:space="preserve"> </w:t>
      </w:r>
      <w:r w:rsidRPr="008528D9">
        <w:rPr>
          <w:rFonts w:ascii="Book Antiqua" w:hAnsi="Book Antiqua"/>
        </w:rPr>
        <w:t xml:space="preserve">np. </w:t>
      </w:r>
      <w:r w:rsidRPr="008528D9">
        <w:rPr>
          <w:rFonts w:ascii="Book Antiqua" w:hAnsi="Book Antiqua"/>
          <w:i/>
        </w:rPr>
        <w:t>Dwanaście listeczków na kwitnącej róży</w:t>
      </w:r>
      <w:r w:rsidRPr="008528D9">
        <w:rPr>
          <w:rFonts w:ascii="Book Antiqua" w:hAnsi="Book Antiqua"/>
        </w:rPr>
        <w:t xml:space="preserve"> albo </w:t>
      </w:r>
      <w:r w:rsidRPr="008528D9">
        <w:rPr>
          <w:rFonts w:ascii="Book Antiqua" w:hAnsi="Book Antiqua"/>
          <w:i/>
        </w:rPr>
        <w:t>Na stole białe kwiatki</w:t>
      </w:r>
      <w:r w:rsidRPr="008528D9">
        <w:rPr>
          <w:rFonts w:ascii="Book Antiqua" w:hAnsi="Book Antiqua"/>
        </w:rPr>
        <w:t>. Po błogosławieństwie marszałek podnosił rózgę do góry, weselni goście ustawiali się w orszaku, wychodzili z izby i wsiadali na</w:t>
      </w:r>
      <w:r w:rsidR="00F45BFF">
        <w:rPr>
          <w:rFonts w:ascii="Book Antiqua" w:hAnsi="Book Antiqua"/>
        </w:rPr>
        <w:t xml:space="preserve"> przystrojone wozy. Na pierwszy wóz siadali</w:t>
      </w:r>
      <w:r w:rsidR="00C93C36" w:rsidRPr="008528D9">
        <w:rPr>
          <w:rFonts w:ascii="Book Antiqua" w:hAnsi="Book Antiqua"/>
        </w:rPr>
        <w:t xml:space="preserve"> muzykanci, którzy grali w trakcie drogi</w:t>
      </w:r>
      <w:r w:rsidRPr="008528D9">
        <w:rPr>
          <w:rFonts w:ascii="Book Antiqua" w:hAnsi="Book Antiqua"/>
        </w:rPr>
        <w:t xml:space="preserve"> do koś</w:t>
      </w:r>
      <w:r w:rsidR="00C93C36" w:rsidRPr="008528D9">
        <w:rPr>
          <w:rFonts w:ascii="Book Antiqua" w:hAnsi="Book Antiqua"/>
        </w:rPr>
        <w:t xml:space="preserve">cioła oraz marszałek z rózgą. Na </w:t>
      </w:r>
      <w:r w:rsidR="00F45BFF">
        <w:rPr>
          <w:rFonts w:ascii="Book Antiqua" w:hAnsi="Book Antiqua"/>
        </w:rPr>
        <w:t>drugi siadała</w:t>
      </w:r>
      <w:r w:rsidRPr="008528D9">
        <w:rPr>
          <w:rFonts w:ascii="Book Antiqua" w:hAnsi="Book Antiqua"/>
        </w:rPr>
        <w:t xml:space="preserve"> pani młoda ze starostą, </w:t>
      </w:r>
      <w:r w:rsidR="00C93C36" w:rsidRPr="008528D9">
        <w:rPr>
          <w:rFonts w:ascii="Book Antiqua" w:hAnsi="Book Antiqua"/>
        </w:rPr>
        <w:t>na</w:t>
      </w:r>
      <w:r w:rsidR="00F45BFF">
        <w:rPr>
          <w:rFonts w:ascii="Book Antiqua" w:hAnsi="Book Antiqua"/>
        </w:rPr>
        <w:t xml:space="preserve"> trzeci</w:t>
      </w:r>
      <w:r w:rsidRPr="008528D9">
        <w:rPr>
          <w:rFonts w:ascii="Book Antiqua" w:hAnsi="Book Antiqua"/>
        </w:rPr>
        <w:t xml:space="preserve"> siadał mł</w:t>
      </w:r>
      <w:r w:rsidR="00F45BFF">
        <w:rPr>
          <w:rFonts w:ascii="Book Antiqua" w:hAnsi="Book Antiqua"/>
        </w:rPr>
        <w:t>ody ze starościną, na następne</w:t>
      </w:r>
      <w:r w:rsidRPr="008528D9">
        <w:rPr>
          <w:rFonts w:ascii="Book Antiqua" w:hAnsi="Book Antiqua"/>
        </w:rPr>
        <w:t xml:space="preserve"> pozostali goście. Kolejność mogła być inna, ważne było jednak, by młodzi nie siedzieli razem</w:t>
      </w:r>
      <w:r w:rsidRPr="008528D9">
        <w:rPr>
          <w:rFonts w:ascii="Book Antiqua" w:hAnsi="Book Antiqua"/>
          <w:vertAlign w:val="superscript"/>
        </w:rPr>
        <w:footnoteReference w:id="239"/>
      </w:r>
      <w:r w:rsidRPr="008528D9">
        <w:rPr>
          <w:rFonts w:ascii="Book Antiqua" w:hAnsi="Book Antiqua"/>
        </w:rPr>
        <w:t xml:space="preserve">. </w:t>
      </w:r>
    </w:p>
    <w:p w14:paraId="3FB8B2D6" w14:textId="0008E5E8" w:rsidR="00FA5B47" w:rsidRPr="008528D9" w:rsidRDefault="00FA5B47" w:rsidP="00C873DA">
      <w:pPr>
        <w:spacing w:line="276" w:lineRule="auto"/>
        <w:ind w:firstLine="708"/>
        <w:jc w:val="both"/>
        <w:rPr>
          <w:rFonts w:ascii="Book Antiqua" w:hAnsi="Book Antiqua"/>
        </w:rPr>
      </w:pPr>
      <w:r w:rsidRPr="008528D9">
        <w:rPr>
          <w:rFonts w:ascii="Book Antiqua" w:hAnsi="Book Antiqua"/>
        </w:rPr>
        <w:t>Po drodze do kościoła rozrzucano cukierk</w:t>
      </w:r>
      <w:r w:rsidR="00996ABB" w:rsidRPr="008528D9">
        <w:rPr>
          <w:rFonts w:ascii="Book Antiqua" w:hAnsi="Book Antiqua"/>
        </w:rPr>
        <w:t xml:space="preserve">i, upieczone szyszki weselne, pani </w:t>
      </w:r>
      <w:r w:rsidRPr="008528D9">
        <w:rPr>
          <w:rFonts w:ascii="Book Antiqua" w:hAnsi="Book Antiqua"/>
        </w:rPr>
        <w:t xml:space="preserve">młoda słomę, gdyż wierzono, </w:t>
      </w:r>
      <w:r w:rsidR="00D31000" w:rsidRPr="008528D9">
        <w:rPr>
          <w:rFonts w:ascii="Book Antiqua" w:hAnsi="Book Antiqua"/>
        </w:rPr>
        <w:t>„</w:t>
      </w:r>
      <w:r w:rsidRPr="008528D9">
        <w:rPr>
          <w:rFonts w:ascii="Book Antiqua" w:hAnsi="Book Antiqua"/>
        </w:rPr>
        <w:t>że ile słomy młoda wyrzuci, tyle panien w najbliższym czasie wyjdzie za mąż</w:t>
      </w:r>
      <w:r w:rsidR="00D31000" w:rsidRPr="008528D9">
        <w:rPr>
          <w:rFonts w:ascii="Book Antiqua" w:hAnsi="Book Antiqua"/>
        </w:rPr>
        <w:t>”</w:t>
      </w:r>
      <w:r w:rsidRPr="008528D9">
        <w:rPr>
          <w:rFonts w:ascii="Book Antiqua" w:hAnsi="Book Antiqua"/>
          <w:vertAlign w:val="superscript"/>
        </w:rPr>
        <w:footnoteReference w:id="240"/>
      </w:r>
      <w:r w:rsidR="00996ABB" w:rsidRPr="008528D9">
        <w:rPr>
          <w:rFonts w:ascii="Book Antiqua" w:hAnsi="Book Antiqua"/>
        </w:rPr>
        <w:t>. P</w:t>
      </w:r>
      <w:r w:rsidRPr="008528D9">
        <w:rPr>
          <w:rFonts w:ascii="Book Antiqua" w:hAnsi="Book Antiqua"/>
        </w:rPr>
        <w:t xml:space="preserve">o ceremonii ślubnej państwo młodzi już jechali razem na wozie, a </w:t>
      </w:r>
      <w:r w:rsidR="002A77DB" w:rsidRPr="008528D9">
        <w:rPr>
          <w:rFonts w:ascii="Book Antiqua" w:hAnsi="Book Antiqua"/>
        </w:rPr>
        <w:t xml:space="preserve">orszak </w:t>
      </w:r>
      <w:r w:rsidR="00F45BFF">
        <w:rPr>
          <w:rFonts w:ascii="Book Antiqua" w:hAnsi="Book Antiqua"/>
        </w:rPr>
        <w:t xml:space="preserve">weselny </w:t>
      </w:r>
      <w:r w:rsidR="002A77DB" w:rsidRPr="008528D9">
        <w:rPr>
          <w:rFonts w:ascii="Book Antiqua" w:hAnsi="Book Antiqua"/>
        </w:rPr>
        <w:t>napotykał</w:t>
      </w:r>
      <w:r w:rsidRPr="008528D9">
        <w:rPr>
          <w:rFonts w:ascii="Book Antiqua" w:hAnsi="Book Antiqua"/>
        </w:rPr>
        <w:t xml:space="preserve"> przeszkody – przemyślne i pomysłowe </w:t>
      </w:r>
      <w:r w:rsidR="00996ABB" w:rsidRPr="008528D9">
        <w:rPr>
          <w:rFonts w:ascii="Book Antiqua" w:hAnsi="Book Antiqua"/>
        </w:rPr>
        <w:t>„</w:t>
      </w:r>
      <w:r w:rsidRPr="008528D9">
        <w:rPr>
          <w:rFonts w:ascii="Book Antiqua" w:hAnsi="Book Antiqua"/>
        </w:rPr>
        <w:t>bramy</w:t>
      </w:r>
      <w:r w:rsidR="00996ABB" w:rsidRPr="008528D9">
        <w:rPr>
          <w:rFonts w:ascii="Book Antiqua" w:hAnsi="Book Antiqua"/>
        </w:rPr>
        <w:t>” (</w:t>
      </w:r>
      <w:r w:rsidR="00D31000" w:rsidRPr="008528D9">
        <w:rPr>
          <w:rFonts w:ascii="Book Antiqua" w:hAnsi="Book Antiqua"/>
        </w:rPr>
        <w:t>„</w:t>
      </w:r>
      <w:r w:rsidR="00996ABB" w:rsidRPr="008528D9">
        <w:rPr>
          <w:rFonts w:ascii="Book Antiqua" w:hAnsi="Book Antiqua"/>
        </w:rPr>
        <w:t>ślabanty</w:t>
      </w:r>
      <w:r w:rsidR="00D31000" w:rsidRPr="008528D9">
        <w:rPr>
          <w:rFonts w:ascii="Book Antiqua" w:hAnsi="Book Antiqua"/>
        </w:rPr>
        <w:t>”</w:t>
      </w:r>
      <w:r w:rsidR="00996ABB" w:rsidRPr="008528D9">
        <w:rPr>
          <w:rFonts w:ascii="Book Antiqua" w:hAnsi="Book Antiqua"/>
        </w:rPr>
        <w:t>) wykonywane i odgrywane przez grupy mieszkańców</w:t>
      </w:r>
      <w:r w:rsidRPr="008528D9">
        <w:rPr>
          <w:rFonts w:ascii="Book Antiqua" w:hAnsi="Book Antiqua"/>
        </w:rPr>
        <w:t xml:space="preserve">. Ich pokonanie wymagało okupienia się wódką. </w:t>
      </w:r>
    </w:p>
    <w:p w14:paraId="5648AC5C" w14:textId="2B7A4E93" w:rsidR="00FA5B47" w:rsidRPr="008528D9" w:rsidRDefault="00FA5B47" w:rsidP="00C873DA">
      <w:pPr>
        <w:spacing w:line="276" w:lineRule="auto"/>
        <w:ind w:firstLine="708"/>
        <w:jc w:val="both"/>
        <w:rPr>
          <w:rFonts w:ascii="Book Antiqua" w:hAnsi="Book Antiqua"/>
        </w:rPr>
      </w:pPr>
      <w:r w:rsidRPr="008528D9">
        <w:rPr>
          <w:rFonts w:ascii="Book Antiqua" w:hAnsi="Book Antiqua"/>
        </w:rPr>
        <w:t xml:space="preserve">Ciekawy, niespotykany szerzej był zwyczaj </w:t>
      </w:r>
      <w:r w:rsidR="00D31000" w:rsidRPr="008528D9">
        <w:rPr>
          <w:rFonts w:ascii="Book Antiqua" w:hAnsi="Book Antiqua"/>
        </w:rPr>
        <w:t>„</w:t>
      </w:r>
      <w:r w:rsidRPr="008528D9">
        <w:rPr>
          <w:rFonts w:ascii="Book Antiqua" w:hAnsi="Book Antiqua"/>
        </w:rPr>
        <w:t>batowego</w:t>
      </w:r>
      <w:r w:rsidR="00D31000" w:rsidRPr="008528D9">
        <w:rPr>
          <w:rFonts w:ascii="Book Antiqua" w:hAnsi="Book Antiqua"/>
        </w:rPr>
        <w:t>”</w:t>
      </w:r>
      <w:r w:rsidRPr="008528D9">
        <w:rPr>
          <w:rFonts w:ascii="Book Antiqua" w:hAnsi="Book Antiqua"/>
          <w:i/>
        </w:rPr>
        <w:t xml:space="preserve"> </w:t>
      </w:r>
      <w:r w:rsidRPr="008528D9">
        <w:rPr>
          <w:rFonts w:ascii="Book Antiqua" w:hAnsi="Book Antiqua"/>
        </w:rPr>
        <w:t xml:space="preserve">w okolicach Kamionki. </w:t>
      </w:r>
      <w:r w:rsidR="00996ABB" w:rsidRPr="008528D9">
        <w:rPr>
          <w:rFonts w:ascii="Book Antiqua" w:hAnsi="Book Antiqua"/>
        </w:rPr>
        <w:br/>
      </w:r>
      <w:r w:rsidRPr="008528D9">
        <w:rPr>
          <w:rFonts w:ascii="Book Antiqua" w:hAnsi="Book Antiqua"/>
        </w:rPr>
        <w:t xml:space="preserve">W drodze z kościoła furman z pierwszego wozu zatrzymywał się i zaczynał szukać </w:t>
      </w:r>
      <w:r w:rsidR="00F74B6C" w:rsidRPr="008528D9">
        <w:rPr>
          <w:rFonts w:ascii="Book Antiqua" w:hAnsi="Book Antiqua"/>
        </w:rPr>
        <w:t>„</w:t>
      </w:r>
      <w:r w:rsidRPr="008528D9">
        <w:rPr>
          <w:rFonts w:ascii="Book Antiqua" w:hAnsi="Book Antiqua"/>
        </w:rPr>
        <w:t>zagubionego</w:t>
      </w:r>
      <w:r w:rsidR="00F74B6C" w:rsidRPr="008528D9">
        <w:rPr>
          <w:rFonts w:ascii="Book Antiqua" w:hAnsi="Book Antiqua"/>
        </w:rPr>
        <w:t>”</w:t>
      </w:r>
      <w:r w:rsidRPr="008528D9">
        <w:rPr>
          <w:rFonts w:ascii="Book Antiqua" w:hAnsi="Book Antiqua"/>
        </w:rPr>
        <w:t xml:space="preserve"> bata. Aby wesele mogło ruszyć dalej, goście musieli poskładać się na</w:t>
      </w:r>
      <w:r w:rsidR="00F74B6C" w:rsidRPr="008528D9">
        <w:rPr>
          <w:rFonts w:ascii="Book Antiqua" w:hAnsi="Book Antiqua"/>
        </w:rPr>
        <w:t xml:space="preserve"> ó</w:t>
      </w:r>
      <w:r w:rsidR="00392BED" w:rsidRPr="008528D9">
        <w:rPr>
          <w:rFonts w:ascii="Book Antiqua" w:hAnsi="Book Antiqua"/>
        </w:rPr>
        <w:t xml:space="preserve">w bat. </w:t>
      </w:r>
      <w:r w:rsidRPr="008528D9">
        <w:rPr>
          <w:rFonts w:ascii="Book Antiqua" w:hAnsi="Book Antiqua"/>
        </w:rPr>
        <w:t xml:space="preserve">Zebrane pieniądze </w:t>
      </w:r>
      <w:r w:rsidR="00392BED" w:rsidRPr="008528D9">
        <w:rPr>
          <w:rFonts w:ascii="Book Antiqua" w:hAnsi="Book Antiqua"/>
        </w:rPr>
        <w:t>furman wręczał kapeli</w:t>
      </w:r>
      <w:r w:rsidRPr="008528D9">
        <w:rPr>
          <w:rFonts w:ascii="Book Antiqua" w:hAnsi="Book Antiqua"/>
        </w:rPr>
        <w:t xml:space="preserve">, która przygrywała później </w:t>
      </w:r>
      <w:r w:rsidR="00F74B6C" w:rsidRPr="008528D9">
        <w:rPr>
          <w:rFonts w:ascii="Book Antiqua" w:hAnsi="Book Antiqua"/>
        </w:rPr>
        <w:br/>
      </w:r>
      <w:r w:rsidRPr="008528D9">
        <w:rPr>
          <w:rFonts w:ascii="Book Antiqua" w:hAnsi="Book Antiqua"/>
        </w:rPr>
        <w:t>w trakcie okółek na podłodze</w:t>
      </w:r>
      <w:r w:rsidRPr="008528D9">
        <w:rPr>
          <w:rFonts w:ascii="Book Antiqua" w:hAnsi="Book Antiqua"/>
          <w:vertAlign w:val="superscript"/>
        </w:rPr>
        <w:footnoteReference w:id="241"/>
      </w:r>
      <w:r w:rsidR="00392BED" w:rsidRPr="008528D9">
        <w:rPr>
          <w:rFonts w:ascii="Book Antiqua" w:hAnsi="Book Antiqua"/>
        </w:rPr>
        <w:t xml:space="preserve">. </w:t>
      </w:r>
      <w:r w:rsidRPr="008528D9">
        <w:rPr>
          <w:rFonts w:ascii="Book Antiqua" w:hAnsi="Book Antiqua"/>
        </w:rPr>
        <w:t xml:space="preserve">Na przełomie XIX i XX </w:t>
      </w:r>
      <w:r w:rsidR="00392BED" w:rsidRPr="008528D9">
        <w:rPr>
          <w:rFonts w:ascii="Book Antiqua" w:hAnsi="Book Antiqua"/>
        </w:rPr>
        <w:t>w., niekiedy i później wstępowano</w:t>
      </w:r>
      <w:r w:rsidRPr="008528D9">
        <w:rPr>
          <w:rFonts w:ascii="Book Antiqua" w:hAnsi="Book Antiqua"/>
        </w:rPr>
        <w:t xml:space="preserve"> do karczmy na poczęstunek i zab</w:t>
      </w:r>
      <w:r w:rsidR="003275D8">
        <w:rPr>
          <w:rFonts w:ascii="Book Antiqua" w:hAnsi="Book Antiqua"/>
        </w:rPr>
        <w:t>awę weselną. Od początku</w:t>
      </w:r>
      <w:r w:rsidRPr="008528D9">
        <w:rPr>
          <w:rFonts w:ascii="Book Antiqua" w:hAnsi="Book Antiqua"/>
        </w:rPr>
        <w:t xml:space="preserve"> XX w. upowszechnił się zwyczaj urządzania wesel w domac</w:t>
      </w:r>
      <w:r w:rsidR="00392BED" w:rsidRPr="008528D9">
        <w:rPr>
          <w:rFonts w:ascii="Book Antiqua" w:hAnsi="Book Antiqua"/>
        </w:rPr>
        <w:t>h, a do karczmy wstępowano ewentualnie</w:t>
      </w:r>
      <w:r w:rsidRPr="008528D9">
        <w:rPr>
          <w:rFonts w:ascii="Book Antiqua" w:hAnsi="Book Antiqua"/>
        </w:rPr>
        <w:t xml:space="preserve"> na krótki poczęstunek. </w:t>
      </w:r>
    </w:p>
    <w:p w14:paraId="3D093690" w14:textId="0678E370" w:rsidR="00FA5B47" w:rsidRPr="008528D9" w:rsidRDefault="00FA5B47" w:rsidP="00C873DA">
      <w:pPr>
        <w:spacing w:line="276" w:lineRule="auto"/>
        <w:ind w:firstLine="708"/>
        <w:jc w:val="both"/>
        <w:rPr>
          <w:rFonts w:ascii="Book Antiqua" w:hAnsi="Book Antiqua"/>
        </w:rPr>
      </w:pPr>
      <w:r w:rsidRPr="008528D9">
        <w:rPr>
          <w:rFonts w:ascii="Book Antiqua" w:hAnsi="Book Antiqua"/>
        </w:rPr>
        <w:t xml:space="preserve">Po </w:t>
      </w:r>
      <w:r w:rsidR="00392BED" w:rsidRPr="008528D9">
        <w:rPr>
          <w:rFonts w:ascii="Book Antiqua" w:hAnsi="Book Antiqua"/>
        </w:rPr>
        <w:t>przybyciu z kościoła następowało powitanie</w:t>
      </w:r>
      <w:r w:rsidRPr="008528D9">
        <w:rPr>
          <w:rFonts w:ascii="Book Antiqua" w:hAnsi="Book Antiqua"/>
        </w:rPr>
        <w:t xml:space="preserve"> państwa młodych prz</w:t>
      </w:r>
      <w:r w:rsidR="00392BED" w:rsidRPr="008528D9">
        <w:rPr>
          <w:rFonts w:ascii="Book Antiqua" w:hAnsi="Book Antiqua"/>
        </w:rPr>
        <w:t xml:space="preserve">ez rodziców, następnie </w:t>
      </w:r>
      <w:r w:rsidRPr="008528D9">
        <w:rPr>
          <w:rFonts w:ascii="Book Antiqua" w:hAnsi="Book Antiqua"/>
        </w:rPr>
        <w:t>zasiadano do poczęstunku. Gdy było ciepło</w:t>
      </w:r>
      <w:r w:rsidR="00D31000" w:rsidRPr="008528D9">
        <w:rPr>
          <w:rFonts w:ascii="Book Antiqua" w:hAnsi="Book Antiqua"/>
        </w:rPr>
        <w:t>,</w:t>
      </w:r>
      <w:r w:rsidRPr="008528D9">
        <w:rPr>
          <w:rFonts w:ascii="Book Antiqua" w:hAnsi="Book Antiqua"/>
        </w:rPr>
        <w:t xml:space="preserve"> organizowano</w:t>
      </w:r>
      <w:r w:rsidR="00392BED" w:rsidRPr="008528D9">
        <w:rPr>
          <w:rFonts w:ascii="Book Antiqua" w:hAnsi="Book Antiqua"/>
        </w:rPr>
        <w:t xml:space="preserve"> go na podwórku</w:t>
      </w:r>
      <w:r w:rsidRPr="008528D9">
        <w:rPr>
          <w:rFonts w:ascii="Book Antiqua" w:hAnsi="Book Antiqua"/>
        </w:rPr>
        <w:t xml:space="preserve"> przy specjalnie przygotowanych stołach i ławkach. Jeśli był to czas </w:t>
      </w:r>
      <w:r w:rsidRPr="008528D9">
        <w:rPr>
          <w:rFonts w:ascii="Book Antiqua" w:hAnsi="Book Antiqua"/>
        </w:rPr>
        <w:lastRenderedPageBreak/>
        <w:t>zimowy, wówczas w izbie. W takim wypadku do p</w:t>
      </w:r>
      <w:r w:rsidR="00392BED" w:rsidRPr="008528D9">
        <w:rPr>
          <w:rFonts w:ascii="Book Antiqua" w:hAnsi="Book Antiqua"/>
        </w:rPr>
        <w:t xml:space="preserve">oczęstunku zasiadano na zmianę: </w:t>
      </w:r>
      <w:r w:rsidRPr="008528D9">
        <w:rPr>
          <w:rFonts w:ascii="Book Antiqua" w:hAnsi="Book Antiqua"/>
        </w:rPr>
        <w:t>od najznaczniejszych gości</w:t>
      </w:r>
      <w:r w:rsidR="00392BED" w:rsidRPr="008528D9">
        <w:rPr>
          <w:rFonts w:ascii="Book Antiqua" w:hAnsi="Book Antiqua"/>
        </w:rPr>
        <w:t xml:space="preserve"> do</w:t>
      </w:r>
      <w:r w:rsidRPr="008528D9">
        <w:rPr>
          <w:rFonts w:ascii="Book Antiqua" w:hAnsi="Book Antiqua"/>
        </w:rPr>
        <w:t xml:space="preserve"> młodzieży. Ważną potrawą weselną była kapusta </w:t>
      </w:r>
      <w:r w:rsidR="00392BED" w:rsidRPr="008528D9">
        <w:rPr>
          <w:rFonts w:ascii="Book Antiqua" w:hAnsi="Book Antiqua"/>
        </w:rPr>
        <w:br/>
      </w:r>
      <w:r w:rsidRPr="008528D9">
        <w:rPr>
          <w:rFonts w:ascii="Book Antiqua" w:hAnsi="Book Antiqua"/>
        </w:rPr>
        <w:t>z kawałkami mięsa z chlebem, barszcz z kaszą jęczmienną, kasza tatarczana, jaglana ze słoniną, pierogi z kapustą, kaszą jaglaną lub serem</w:t>
      </w:r>
      <w:r w:rsidRPr="008528D9">
        <w:rPr>
          <w:rFonts w:ascii="Book Antiqua" w:hAnsi="Book Antiqua"/>
          <w:vertAlign w:val="superscript"/>
        </w:rPr>
        <w:footnoteReference w:id="242"/>
      </w:r>
      <w:r w:rsidRPr="008528D9">
        <w:rPr>
          <w:rFonts w:ascii="Book Antiqua" w:hAnsi="Book Antiqua"/>
        </w:rPr>
        <w:t xml:space="preserve">. Daniem weselnym był również </w:t>
      </w:r>
      <w:r w:rsidR="00392BED" w:rsidRPr="008528D9">
        <w:rPr>
          <w:rFonts w:ascii="Book Antiqua" w:hAnsi="Book Antiqua"/>
        </w:rPr>
        <w:t>pieróg z kaszą</w:t>
      </w:r>
      <w:r w:rsidRPr="008528D9">
        <w:rPr>
          <w:rFonts w:ascii="Book Antiqua" w:hAnsi="Book Antiqua"/>
        </w:rPr>
        <w:t xml:space="preserve"> (</w:t>
      </w:r>
      <w:r w:rsidR="00D31000" w:rsidRPr="008528D9">
        <w:rPr>
          <w:rFonts w:ascii="Book Antiqua" w:hAnsi="Book Antiqua"/>
        </w:rPr>
        <w:t>„</w:t>
      </w:r>
      <w:r w:rsidRPr="008528D9">
        <w:rPr>
          <w:rFonts w:ascii="Book Antiqua" w:hAnsi="Book Antiqua"/>
        </w:rPr>
        <w:t>kasiok</w:t>
      </w:r>
      <w:r w:rsidR="00D31000" w:rsidRPr="008528D9">
        <w:rPr>
          <w:rFonts w:ascii="Book Antiqua" w:hAnsi="Book Antiqua"/>
        </w:rPr>
        <w:t>”</w:t>
      </w:r>
      <w:r w:rsidRPr="008528D9">
        <w:rPr>
          <w:rFonts w:ascii="Book Antiqua" w:hAnsi="Book Antiqua"/>
        </w:rPr>
        <w:t xml:space="preserve">, </w:t>
      </w:r>
      <w:r w:rsidR="00D31000" w:rsidRPr="008528D9">
        <w:rPr>
          <w:rFonts w:ascii="Book Antiqua" w:hAnsi="Book Antiqua"/>
        </w:rPr>
        <w:t>„</w:t>
      </w:r>
      <w:r w:rsidRPr="008528D9">
        <w:rPr>
          <w:rFonts w:ascii="Book Antiqua" w:hAnsi="Book Antiqua"/>
        </w:rPr>
        <w:t>kaszok</w:t>
      </w:r>
      <w:r w:rsidR="00D31000" w:rsidRPr="008528D9">
        <w:rPr>
          <w:rFonts w:ascii="Book Antiqua" w:hAnsi="Book Antiqua"/>
        </w:rPr>
        <w:t>”</w:t>
      </w:r>
      <w:r w:rsidR="00392BED" w:rsidRPr="008528D9">
        <w:rPr>
          <w:rFonts w:ascii="Book Antiqua" w:hAnsi="Book Antiqua"/>
        </w:rPr>
        <w:t>) -</w:t>
      </w:r>
      <w:r w:rsidRPr="008528D9">
        <w:rPr>
          <w:rFonts w:ascii="Book Antiqua" w:hAnsi="Book Antiqua"/>
        </w:rPr>
        <w:t xml:space="preserve"> placek pieczony w cieście drożdżowym, wyrabianym z pszennej mąki, z nadzieniem z kaszy jaglanej, gotowanej na mleku, </w:t>
      </w:r>
      <w:r w:rsidR="00D31000" w:rsidRPr="008528D9">
        <w:rPr>
          <w:rFonts w:ascii="Book Antiqua" w:hAnsi="Book Antiqua"/>
        </w:rPr>
        <w:br/>
        <w:t>z cukrem. Pieróg</w:t>
      </w:r>
      <w:r w:rsidR="00392BED" w:rsidRPr="008528D9">
        <w:rPr>
          <w:rFonts w:ascii="Book Antiqua" w:hAnsi="Book Antiqua"/>
        </w:rPr>
        <w:t xml:space="preserve"> taki</w:t>
      </w:r>
      <w:r w:rsidRPr="008528D9">
        <w:rPr>
          <w:rFonts w:ascii="Book Antiqua" w:hAnsi="Book Antiqua"/>
        </w:rPr>
        <w:t xml:space="preserve"> krojono w kromki i polewano masłem. W Leżajskiem główną potrawą weselną był</w:t>
      </w:r>
      <w:r w:rsidR="00392BED" w:rsidRPr="008528D9">
        <w:rPr>
          <w:rFonts w:ascii="Book Antiqua" w:hAnsi="Book Antiqua"/>
        </w:rPr>
        <w:t>y też</w:t>
      </w:r>
      <w:r w:rsidRPr="008528D9">
        <w:rPr>
          <w:rFonts w:ascii="Book Antiqua" w:hAnsi="Book Antiqua"/>
        </w:rPr>
        <w:t xml:space="preserve"> pierogi </w:t>
      </w:r>
      <w:r w:rsidR="00392BED" w:rsidRPr="008528D9">
        <w:rPr>
          <w:rFonts w:ascii="Book Antiqua" w:hAnsi="Book Antiqua"/>
        </w:rPr>
        <w:t>z kaszą gryczaną</w:t>
      </w:r>
      <w:r w:rsidR="00F45BFF">
        <w:rPr>
          <w:rFonts w:ascii="Book Antiqua" w:hAnsi="Book Antiqua"/>
        </w:rPr>
        <w:t xml:space="preserve"> w cieście żytnim </w:t>
      </w:r>
      <w:r w:rsidR="00D31000" w:rsidRPr="008528D9">
        <w:rPr>
          <w:rFonts w:ascii="Book Antiqua" w:hAnsi="Book Antiqua"/>
        </w:rPr>
        <w:t>„</w:t>
      </w:r>
      <w:r w:rsidRPr="008528D9">
        <w:rPr>
          <w:rFonts w:ascii="Book Antiqua" w:hAnsi="Book Antiqua"/>
        </w:rPr>
        <w:t>pierogi na krupach</w:t>
      </w:r>
      <w:r w:rsidR="00D31000" w:rsidRPr="008528D9">
        <w:rPr>
          <w:rFonts w:ascii="Book Antiqua" w:hAnsi="Book Antiqua"/>
        </w:rPr>
        <w:t>”</w:t>
      </w:r>
      <w:r w:rsidRPr="008528D9">
        <w:rPr>
          <w:rFonts w:ascii="Book Antiqua" w:hAnsi="Book Antiqua"/>
        </w:rPr>
        <w:t xml:space="preserve">; w Kuryłówce były to </w:t>
      </w:r>
      <w:r w:rsidR="00D31000" w:rsidRPr="008528D9">
        <w:rPr>
          <w:rFonts w:ascii="Book Antiqua" w:hAnsi="Book Antiqua"/>
        </w:rPr>
        <w:t>„</w:t>
      </w:r>
      <w:r w:rsidRPr="008528D9">
        <w:rPr>
          <w:rFonts w:ascii="Book Antiqua" w:hAnsi="Book Antiqua"/>
        </w:rPr>
        <w:t>krupniaki</w:t>
      </w:r>
      <w:r w:rsidR="00D31000" w:rsidRPr="008528D9">
        <w:rPr>
          <w:rFonts w:ascii="Book Antiqua" w:hAnsi="Book Antiqua"/>
        </w:rPr>
        <w:t>”</w:t>
      </w:r>
      <w:r w:rsidR="00F45BFF">
        <w:rPr>
          <w:rFonts w:ascii="Book Antiqua" w:hAnsi="Book Antiqua"/>
        </w:rPr>
        <w:t xml:space="preserve"> z kaszy, z serem i ziemniakami</w:t>
      </w:r>
      <w:r w:rsidRPr="008528D9">
        <w:rPr>
          <w:rFonts w:ascii="Book Antiqua" w:hAnsi="Book Antiqua"/>
        </w:rPr>
        <w:t xml:space="preserve">. </w:t>
      </w:r>
      <w:r w:rsidR="00D31000" w:rsidRPr="008528D9">
        <w:rPr>
          <w:rFonts w:ascii="Book Antiqua" w:hAnsi="Book Antiqua"/>
        </w:rPr>
        <w:br/>
      </w:r>
      <w:r w:rsidRPr="008528D9">
        <w:rPr>
          <w:rFonts w:ascii="Book Antiqua" w:hAnsi="Book Antiqua"/>
        </w:rPr>
        <w:t xml:space="preserve">W niektórych miejscowościach </w:t>
      </w:r>
      <w:r w:rsidR="00392BED" w:rsidRPr="008528D9">
        <w:rPr>
          <w:rFonts w:ascii="Book Antiqua" w:hAnsi="Book Antiqua"/>
        </w:rPr>
        <w:t xml:space="preserve">serwowano </w:t>
      </w:r>
      <w:r w:rsidRPr="008528D9">
        <w:rPr>
          <w:rFonts w:ascii="Book Antiqua" w:hAnsi="Book Antiqua"/>
        </w:rPr>
        <w:t>kapuśniaki w cieście drożdżowym. Do picia podawano kawę zbożową z mlekiem z dodatkiem cykorii. Na stoły stawiano pokrojony</w:t>
      </w:r>
      <w:r w:rsidR="003275D8">
        <w:rPr>
          <w:rFonts w:ascii="Book Antiqua" w:hAnsi="Book Antiqua"/>
        </w:rPr>
        <w:t>,</w:t>
      </w:r>
      <w:r w:rsidRPr="008528D9">
        <w:rPr>
          <w:rFonts w:ascii="Book Antiqua" w:hAnsi="Book Antiqua"/>
        </w:rPr>
        <w:t xml:space="preserve"> suszony ser, placki – </w:t>
      </w:r>
      <w:r w:rsidR="00D31000" w:rsidRPr="008528D9">
        <w:rPr>
          <w:rFonts w:ascii="Book Antiqua" w:hAnsi="Book Antiqua"/>
        </w:rPr>
        <w:t>„</w:t>
      </w:r>
      <w:r w:rsidRPr="008528D9">
        <w:rPr>
          <w:rFonts w:ascii="Book Antiqua" w:hAnsi="Book Antiqua"/>
        </w:rPr>
        <w:t>zawijoki</w:t>
      </w:r>
      <w:r w:rsidR="00D31000" w:rsidRPr="008528D9">
        <w:rPr>
          <w:rFonts w:ascii="Book Antiqua" w:hAnsi="Book Antiqua"/>
        </w:rPr>
        <w:t>”</w:t>
      </w:r>
      <w:r w:rsidRPr="008528D9">
        <w:rPr>
          <w:rFonts w:ascii="Book Antiqua" w:hAnsi="Book Antiqua"/>
        </w:rPr>
        <w:t xml:space="preserve"> drożdżowe z rozmaitym nadzieniem, </w:t>
      </w:r>
      <w:r w:rsidR="00D31000" w:rsidRPr="008528D9">
        <w:rPr>
          <w:rFonts w:ascii="Book Antiqua" w:hAnsi="Book Antiqua"/>
        </w:rPr>
        <w:br/>
      </w:r>
      <w:r w:rsidRPr="008528D9">
        <w:rPr>
          <w:rFonts w:ascii="Book Antiqua" w:hAnsi="Book Antiqua"/>
        </w:rPr>
        <w:t xml:space="preserve">u bogatszych również pokrojoną kiełbasę i słoninę. Już w okresie międzywojennym XX w. zaczął upowszechniać się rosół (wołowy był powszechny na Boże Narodzenie w okolicach Niwisk), który podawano z kaszą jęczmienną, kaszą manną pokrojoną </w:t>
      </w:r>
      <w:r w:rsidR="00D31000" w:rsidRPr="008528D9">
        <w:rPr>
          <w:rFonts w:ascii="Book Antiqua" w:hAnsi="Book Antiqua"/>
        </w:rPr>
        <w:br/>
      </w:r>
      <w:r w:rsidRPr="008528D9">
        <w:rPr>
          <w:rFonts w:ascii="Book Antiqua" w:hAnsi="Book Antiqua"/>
        </w:rPr>
        <w:t xml:space="preserve">w kostki, ziemniakami, a wreszcie jako podkreślenie odświętnego charakteru obiadu – </w:t>
      </w:r>
      <w:r w:rsidR="00392BED" w:rsidRPr="008528D9">
        <w:rPr>
          <w:rFonts w:ascii="Book Antiqua" w:hAnsi="Book Antiqua"/>
        </w:rPr>
        <w:t>z makaronem własnej roboty (</w:t>
      </w:r>
      <w:r w:rsidRPr="008528D9">
        <w:rPr>
          <w:rFonts w:ascii="Book Antiqua" w:hAnsi="Book Antiqua"/>
        </w:rPr>
        <w:t>po II wojnie światowej).</w:t>
      </w:r>
    </w:p>
    <w:p w14:paraId="179A337A" w14:textId="11B125EC" w:rsidR="00FA5B47" w:rsidRPr="008528D9" w:rsidRDefault="00392BED" w:rsidP="00C873DA">
      <w:pPr>
        <w:spacing w:line="276" w:lineRule="auto"/>
        <w:ind w:firstLine="708"/>
        <w:jc w:val="both"/>
        <w:rPr>
          <w:rFonts w:ascii="Book Antiqua" w:hAnsi="Book Antiqua"/>
        </w:rPr>
      </w:pPr>
      <w:r w:rsidRPr="008528D9">
        <w:rPr>
          <w:rFonts w:ascii="Book Antiqua" w:hAnsi="Book Antiqua"/>
        </w:rPr>
        <w:t xml:space="preserve">Po posiłku </w:t>
      </w:r>
      <w:r w:rsidR="00FA5B47" w:rsidRPr="008528D9">
        <w:rPr>
          <w:rFonts w:ascii="Book Antiqua" w:hAnsi="Book Antiqua"/>
        </w:rPr>
        <w:t>zaczynano tańce. Jako pierwszy ruszał marszałek ze starszą drużką, później pozwalał na tańce pozostałym gościom. Państwo młodzi byli zobowiązani siedzieć</w:t>
      </w:r>
      <w:r w:rsidR="0070725F" w:rsidRPr="008528D9">
        <w:rPr>
          <w:rFonts w:ascii="Book Antiqua" w:hAnsi="Book Antiqua"/>
        </w:rPr>
        <w:t xml:space="preserve"> za stołem i nie tańczyć (</w:t>
      </w:r>
      <w:r w:rsidR="00FA5B47" w:rsidRPr="008528D9">
        <w:rPr>
          <w:rFonts w:ascii="Book Antiqua" w:hAnsi="Book Antiqua"/>
        </w:rPr>
        <w:t>nie śpiewali i nie mówili</w:t>
      </w:r>
      <w:r w:rsidRPr="008528D9">
        <w:rPr>
          <w:rFonts w:ascii="Book Antiqua" w:hAnsi="Book Antiqua"/>
        </w:rPr>
        <w:t>,</w:t>
      </w:r>
      <w:r w:rsidR="00FA5B47" w:rsidRPr="008528D9">
        <w:rPr>
          <w:rFonts w:ascii="Book Antiqua" w:hAnsi="Book Antiqua"/>
        </w:rPr>
        <w:t xml:space="preserve"> powinni zachować milczenie </w:t>
      </w:r>
      <w:r w:rsidR="00D31000" w:rsidRPr="008528D9">
        <w:rPr>
          <w:rFonts w:ascii="Book Antiqua" w:hAnsi="Book Antiqua"/>
        </w:rPr>
        <w:t xml:space="preserve">do oczepin). </w:t>
      </w:r>
      <w:r w:rsidR="00FA5B47" w:rsidRPr="008528D9">
        <w:rPr>
          <w:rFonts w:ascii="Book Antiqua" w:hAnsi="Book Antiqua"/>
        </w:rPr>
        <w:t xml:space="preserve">Kulminacyjnym punktem wesela były </w:t>
      </w:r>
      <w:r w:rsidR="00D31000" w:rsidRPr="008528D9">
        <w:rPr>
          <w:rFonts w:ascii="Book Antiqua" w:hAnsi="Book Antiqua"/>
        </w:rPr>
        <w:t>„</w:t>
      </w:r>
      <w:r w:rsidR="00FA5B47" w:rsidRPr="008528D9">
        <w:rPr>
          <w:rFonts w:ascii="Book Antiqua" w:hAnsi="Book Antiqua"/>
        </w:rPr>
        <w:t>oczepiny</w:t>
      </w:r>
      <w:r w:rsidR="00D31000" w:rsidRPr="008528D9">
        <w:rPr>
          <w:rFonts w:ascii="Book Antiqua" w:hAnsi="Book Antiqua"/>
        </w:rPr>
        <w:t>”</w:t>
      </w:r>
      <w:r w:rsidR="00FA5B47" w:rsidRPr="008528D9">
        <w:rPr>
          <w:rFonts w:ascii="Book Antiqua" w:hAnsi="Book Antiqua"/>
        </w:rPr>
        <w:t xml:space="preserve">. Główną rolę pełniły przy tym </w:t>
      </w:r>
      <w:r w:rsidR="0070725F" w:rsidRPr="008528D9">
        <w:rPr>
          <w:rFonts w:ascii="Book Antiqua" w:hAnsi="Book Antiqua"/>
        </w:rPr>
        <w:t xml:space="preserve">obrzędzie </w:t>
      </w:r>
      <w:r w:rsidR="00FA5B47" w:rsidRPr="008528D9">
        <w:rPr>
          <w:rFonts w:ascii="Book Antiqua" w:hAnsi="Book Antiqua"/>
        </w:rPr>
        <w:t xml:space="preserve">starsze kobiety, mężatki. Zwyczajowo odbywały się </w:t>
      </w:r>
      <w:r w:rsidR="0070725F" w:rsidRPr="008528D9">
        <w:rPr>
          <w:rFonts w:ascii="Book Antiqua" w:hAnsi="Book Antiqua"/>
        </w:rPr>
        <w:t xml:space="preserve">one </w:t>
      </w:r>
      <w:r w:rsidR="00F45BFF">
        <w:rPr>
          <w:rFonts w:ascii="Book Antiqua" w:hAnsi="Book Antiqua"/>
        </w:rPr>
        <w:br/>
      </w:r>
      <w:r w:rsidR="0070725F" w:rsidRPr="008528D9">
        <w:rPr>
          <w:rFonts w:ascii="Book Antiqua" w:hAnsi="Book Antiqua"/>
        </w:rPr>
        <w:t>w komorze</w:t>
      </w:r>
      <w:r w:rsidR="00FA5B47" w:rsidRPr="008528D9">
        <w:rPr>
          <w:rFonts w:ascii="Book Antiqua" w:hAnsi="Book Antiqua"/>
        </w:rPr>
        <w:t xml:space="preserve"> w domu pani młodej, ale zanotowano również, że urządzano je na drugi dzień, w domu pana młodego. Bywało, że </w:t>
      </w:r>
      <w:r w:rsidR="00D31000" w:rsidRPr="008528D9">
        <w:rPr>
          <w:rFonts w:ascii="Book Antiqua" w:hAnsi="Book Antiqua"/>
        </w:rPr>
        <w:t xml:space="preserve">pani </w:t>
      </w:r>
      <w:r w:rsidR="00FA5B47" w:rsidRPr="008528D9">
        <w:rPr>
          <w:rFonts w:ascii="Book Antiqua" w:hAnsi="Book Antiqua"/>
        </w:rPr>
        <w:t>młoda siadała na stołku postawionym pod t</w:t>
      </w:r>
      <w:r w:rsidR="0070725F" w:rsidRPr="008528D9">
        <w:rPr>
          <w:rFonts w:ascii="Book Antiqua" w:hAnsi="Book Antiqua"/>
        </w:rPr>
        <w:t>ragarzem, na kolanach marszałka lub na dzieży. P</w:t>
      </w:r>
      <w:r w:rsidR="00FA5B47" w:rsidRPr="008528D9">
        <w:rPr>
          <w:rFonts w:ascii="Book Antiqua" w:hAnsi="Book Antiqua"/>
        </w:rPr>
        <w:t xml:space="preserve">rzedtem musiała zatańczyć </w:t>
      </w:r>
      <w:r w:rsidR="00F45BFF">
        <w:rPr>
          <w:rFonts w:ascii="Book Antiqua" w:hAnsi="Book Antiqua"/>
        </w:rPr>
        <w:br/>
      </w:r>
      <w:r w:rsidR="00FA5B47" w:rsidRPr="008528D9">
        <w:rPr>
          <w:rFonts w:ascii="Book Antiqua" w:hAnsi="Book Antiqua"/>
        </w:rPr>
        <w:t xml:space="preserve">z każdym, który pełnił </w:t>
      </w:r>
      <w:r w:rsidR="0070725F" w:rsidRPr="008528D9">
        <w:rPr>
          <w:rFonts w:ascii="Book Antiqua" w:hAnsi="Book Antiqua"/>
        </w:rPr>
        <w:t>jakąś funkcję na</w:t>
      </w:r>
      <w:r w:rsidR="00FA5B47" w:rsidRPr="008528D9">
        <w:rPr>
          <w:rFonts w:ascii="Book Antiqua" w:hAnsi="Book Antiqua"/>
        </w:rPr>
        <w:t xml:space="preserve"> weselu, a starszy drużba zbierał datki na czepiec dla niej. W wielu miejscowościach wiązało się to z </w:t>
      </w:r>
      <w:r w:rsidR="00D31000" w:rsidRPr="008528D9">
        <w:rPr>
          <w:rFonts w:ascii="Book Antiqua" w:hAnsi="Book Antiqua"/>
        </w:rPr>
        <w:t>„</w:t>
      </w:r>
      <w:r w:rsidR="00FA5B47" w:rsidRPr="008528D9">
        <w:rPr>
          <w:rFonts w:ascii="Book Antiqua" w:hAnsi="Book Antiqua"/>
        </w:rPr>
        <w:t>tańcem z kołaczem</w:t>
      </w:r>
      <w:r w:rsidR="00D31000" w:rsidRPr="008528D9">
        <w:rPr>
          <w:rFonts w:ascii="Book Antiqua" w:hAnsi="Book Antiqua"/>
        </w:rPr>
        <w:t>”</w:t>
      </w:r>
      <w:r w:rsidR="000E53B9" w:rsidRPr="008528D9">
        <w:rPr>
          <w:rFonts w:ascii="Book Antiqua" w:hAnsi="Book Antiqua"/>
        </w:rPr>
        <w:t>, który s</w:t>
      </w:r>
      <w:r w:rsidR="00FA5B47" w:rsidRPr="008528D9">
        <w:rPr>
          <w:rFonts w:ascii="Book Antiqua" w:hAnsi="Book Antiqua"/>
        </w:rPr>
        <w:t xml:space="preserve">tarościna przywoziła </w:t>
      </w:r>
      <w:r w:rsidR="000E53B9" w:rsidRPr="008528D9">
        <w:rPr>
          <w:rFonts w:ascii="Book Antiqua" w:hAnsi="Book Antiqua"/>
        </w:rPr>
        <w:t>w dzień wesela do domu pani</w:t>
      </w:r>
      <w:r w:rsidR="00FA5B47" w:rsidRPr="008528D9">
        <w:rPr>
          <w:rFonts w:ascii="Book Antiqua" w:hAnsi="Book Antiqua"/>
        </w:rPr>
        <w:t xml:space="preserve"> młodej i chowała w komorze. Wieczorem starosta prowadził tam </w:t>
      </w:r>
      <w:r w:rsidR="00F804A3" w:rsidRPr="008528D9">
        <w:rPr>
          <w:rFonts w:ascii="Book Antiqua" w:hAnsi="Book Antiqua"/>
        </w:rPr>
        <w:t>„</w:t>
      </w:r>
      <w:r w:rsidR="00FA5B47" w:rsidRPr="008528D9">
        <w:rPr>
          <w:rFonts w:ascii="Book Antiqua" w:hAnsi="Book Antiqua"/>
        </w:rPr>
        <w:t>swata pod kołocz</w:t>
      </w:r>
      <w:r w:rsidR="00F804A3" w:rsidRPr="008528D9">
        <w:rPr>
          <w:rFonts w:ascii="Book Antiqua" w:hAnsi="Book Antiqua"/>
        </w:rPr>
        <w:t>”</w:t>
      </w:r>
      <w:r w:rsidR="00FA5B47" w:rsidRPr="008528D9">
        <w:rPr>
          <w:rFonts w:ascii="Book Antiqua" w:hAnsi="Book Antiqua"/>
        </w:rPr>
        <w:t xml:space="preserve"> i z pomocą </w:t>
      </w:r>
      <w:r w:rsidR="00F804A3" w:rsidRPr="008528D9">
        <w:rPr>
          <w:rFonts w:ascii="Book Antiqua" w:hAnsi="Book Antiqua"/>
        </w:rPr>
        <w:t>„</w:t>
      </w:r>
      <w:r w:rsidR="00FA5B47" w:rsidRPr="008528D9">
        <w:rPr>
          <w:rFonts w:ascii="Book Antiqua" w:hAnsi="Book Antiqua"/>
        </w:rPr>
        <w:t>swaciów</w:t>
      </w:r>
      <w:r w:rsidR="00F804A3" w:rsidRPr="008528D9">
        <w:rPr>
          <w:rFonts w:ascii="Book Antiqua" w:hAnsi="Book Antiqua"/>
        </w:rPr>
        <w:t>”</w:t>
      </w:r>
      <w:r w:rsidR="00FA5B47" w:rsidRPr="008528D9">
        <w:rPr>
          <w:rFonts w:ascii="Book Antiqua" w:hAnsi="Book Antiqua"/>
        </w:rPr>
        <w:t xml:space="preserve"> nakładano mu na głowę kołacz umocowany na wieku. Wówczas </w:t>
      </w:r>
      <w:r w:rsidR="00F804A3" w:rsidRPr="008528D9">
        <w:rPr>
          <w:rFonts w:ascii="Book Antiqua" w:hAnsi="Book Antiqua"/>
        </w:rPr>
        <w:t>„</w:t>
      </w:r>
      <w:r w:rsidR="00FA5B47" w:rsidRPr="008528D9">
        <w:rPr>
          <w:rFonts w:ascii="Book Antiqua" w:hAnsi="Book Antiqua"/>
        </w:rPr>
        <w:t>swat</w:t>
      </w:r>
      <w:r w:rsidR="00F804A3" w:rsidRPr="008528D9">
        <w:rPr>
          <w:rFonts w:ascii="Book Antiqua" w:hAnsi="Book Antiqua"/>
        </w:rPr>
        <w:t>”</w:t>
      </w:r>
      <w:r w:rsidR="00FA5B47" w:rsidRPr="008528D9">
        <w:rPr>
          <w:rFonts w:ascii="Book Antiqua" w:hAnsi="Book Antiqua"/>
        </w:rPr>
        <w:t xml:space="preserve"> wychodził </w:t>
      </w:r>
      <w:r w:rsidR="00F45BFF">
        <w:rPr>
          <w:rFonts w:ascii="Book Antiqua" w:hAnsi="Book Antiqua"/>
        </w:rPr>
        <w:br/>
      </w:r>
      <w:r w:rsidR="00FA5B47" w:rsidRPr="008528D9">
        <w:rPr>
          <w:rFonts w:ascii="Book Antiqua" w:hAnsi="Book Antiqua"/>
        </w:rPr>
        <w:t xml:space="preserve">z komory do izby i rozpoczynał się trwający nawet godzinę </w:t>
      </w:r>
      <w:r w:rsidR="00F804A3" w:rsidRPr="008528D9">
        <w:rPr>
          <w:rFonts w:ascii="Book Antiqua" w:hAnsi="Book Antiqua"/>
        </w:rPr>
        <w:t>„</w:t>
      </w:r>
      <w:r w:rsidR="00FA5B47" w:rsidRPr="008528D9">
        <w:rPr>
          <w:rFonts w:ascii="Book Antiqua" w:hAnsi="Book Antiqua"/>
        </w:rPr>
        <w:t>handel kołaczem</w:t>
      </w:r>
      <w:r w:rsidR="00F804A3" w:rsidRPr="008528D9">
        <w:rPr>
          <w:rFonts w:ascii="Book Antiqua" w:hAnsi="Book Antiqua"/>
        </w:rPr>
        <w:t>”</w:t>
      </w:r>
      <w:r w:rsidR="00FA5B47" w:rsidRPr="008528D9">
        <w:rPr>
          <w:rFonts w:ascii="Book Antiqua" w:hAnsi="Book Antiqua"/>
        </w:rPr>
        <w:t xml:space="preserve">, czemu towarzyszyła muzyka i śpiewy </w:t>
      </w:r>
      <w:r w:rsidR="00F804A3" w:rsidRPr="008528D9">
        <w:rPr>
          <w:rFonts w:ascii="Book Antiqua" w:hAnsi="Book Antiqua"/>
        </w:rPr>
        <w:t>„</w:t>
      </w:r>
      <w:r w:rsidR="00FA5B47" w:rsidRPr="008528D9">
        <w:rPr>
          <w:rFonts w:ascii="Book Antiqua" w:hAnsi="Book Antiqua"/>
        </w:rPr>
        <w:t>do kołoca</w:t>
      </w:r>
      <w:r w:rsidR="00F804A3" w:rsidRPr="008528D9">
        <w:rPr>
          <w:rFonts w:ascii="Book Antiqua" w:hAnsi="Book Antiqua"/>
        </w:rPr>
        <w:t>”</w:t>
      </w:r>
      <w:r w:rsidR="00FA5B47" w:rsidRPr="008528D9">
        <w:rPr>
          <w:rFonts w:ascii="Book Antiqua" w:hAnsi="Book Antiqua"/>
        </w:rPr>
        <w:t xml:space="preserve"> w wykonaniu drużek i swatów. </w:t>
      </w:r>
      <w:r w:rsidR="00F804A3" w:rsidRPr="008528D9">
        <w:rPr>
          <w:rFonts w:ascii="Book Antiqua" w:hAnsi="Book Antiqua"/>
        </w:rPr>
        <w:t>„</w:t>
      </w:r>
      <w:r w:rsidR="00FA5B47" w:rsidRPr="008528D9">
        <w:rPr>
          <w:rFonts w:ascii="Book Antiqua" w:hAnsi="Book Antiqua"/>
        </w:rPr>
        <w:t>Swat pod kołocz</w:t>
      </w:r>
      <w:r w:rsidR="00F804A3" w:rsidRPr="008528D9">
        <w:rPr>
          <w:rFonts w:ascii="Book Antiqua" w:hAnsi="Book Antiqua"/>
        </w:rPr>
        <w:t>”</w:t>
      </w:r>
      <w:r w:rsidR="00FA5B47" w:rsidRPr="008528D9">
        <w:rPr>
          <w:rFonts w:ascii="Book Antiqua" w:hAnsi="Book Antiqua"/>
          <w:i/>
        </w:rPr>
        <w:t xml:space="preserve"> </w:t>
      </w:r>
      <w:r w:rsidR="00FA5B47" w:rsidRPr="008528D9">
        <w:rPr>
          <w:rFonts w:ascii="Book Antiqua" w:hAnsi="Book Antiqua"/>
        </w:rPr>
        <w:t xml:space="preserve">śpiewał przy muzyce i tańczył, trzymając obiema rękami umieszczony </w:t>
      </w:r>
      <w:r w:rsidR="000E53B9" w:rsidRPr="008528D9">
        <w:rPr>
          <w:rFonts w:ascii="Book Antiqua" w:hAnsi="Book Antiqua"/>
        </w:rPr>
        <w:t>na głowie kołacz</w:t>
      </w:r>
      <w:r w:rsidR="00FA5B47" w:rsidRPr="008528D9">
        <w:rPr>
          <w:rFonts w:ascii="Book Antiqua" w:hAnsi="Book Antiqua"/>
        </w:rPr>
        <w:t>. Gdy zakończono targ</w:t>
      </w:r>
      <w:r w:rsidR="00F804A3" w:rsidRPr="008528D9">
        <w:rPr>
          <w:rFonts w:ascii="Book Antiqua" w:hAnsi="Book Antiqua"/>
        </w:rPr>
        <w:t>owanie</w:t>
      </w:r>
      <w:r w:rsidR="00FA5B47" w:rsidRPr="008528D9">
        <w:rPr>
          <w:rFonts w:ascii="Book Antiqua" w:hAnsi="Book Antiqua"/>
        </w:rPr>
        <w:t>, dzielono kołacz między gości. Po tym</w:t>
      </w:r>
      <w:r w:rsidR="000E53B9" w:rsidRPr="008528D9">
        <w:rPr>
          <w:rFonts w:ascii="Book Antiqua" w:hAnsi="Book Antiqua"/>
        </w:rPr>
        <w:t xml:space="preserve"> poczęstunku zaczynano oczepiny</w:t>
      </w:r>
      <w:r w:rsidR="00FA5B47" w:rsidRPr="008528D9">
        <w:rPr>
          <w:rFonts w:ascii="Book Antiqua" w:hAnsi="Book Antiqua"/>
          <w:vertAlign w:val="superscript"/>
        </w:rPr>
        <w:footnoteReference w:id="243"/>
      </w:r>
      <w:r w:rsidR="00FA5B47" w:rsidRPr="008528D9">
        <w:rPr>
          <w:rFonts w:ascii="Book Antiqua" w:hAnsi="Book Antiqua"/>
        </w:rPr>
        <w:t>.</w:t>
      </w:r>
    </w:p>
    <w:p w14:paraId="7FA06D27" w14:textId="53B98866" w:rsidR="00FA5B47" w:rsidRPr="008528D9" w:rsidRDefault="00F804A3" w:rsidP="00C873DA">
      <w:pPr>
        <w:spacing w:line="276" w:lineRule="auto"/>
        <w:ind w:firstLine="708"/>
        <w:jc w:val="both"/>
        <w:rPr>
          <w:rFonts w:ascii="Book Antiqua" w:hAnsi="Book Antiqua"/>
        </w:rPr>
      </w:pPr>
      <w:r w:rsidRPr="008528D9">
        <w:rPr>
          <w:rFonts w:ascii="Book Antiqua" w:hAnsi="Book Antiqua"/>
        </w:rPr>
        <w:t>„</w:t>
      </w:r>
      <w:r w:rsidR="00FA5B47" w:rsidRPr="008528D9">
        <w:rPr>
          <w:rFonts w:ascii="Book Antiqua" w:hAnsi="Book Antiqua"/>
        </w:rPr>
        <w:t>Swaszka</w:t>
      </w:r>
      <w:r w:rsidRPr="008528D9">
        <w:rPr>
          <w:rFonts w:ascii="Book Antiqua" w:hAnsi="Book Antiqua"/>
        </w:rPr>
        <w:t>”</w:t>
      </w:r>
      <w:r w:rsidR="00FA5B47" w:rsidRPr="008528D9">
        <w:rPr>
          <w:rFonts w:ascii="Book Antiqua" w:hAnsi="Book Antiqua"/>
        </w:rPr>
        <w:t xml:space="preserve"> zdejmowała z głowy pani młodej przybranie weselne, zakładała </w:t>
      </w:r>
      <w:r w:rsidRPr="008528D9">
        <w:rPr>
          <w:rFonts w:ascii="Book Antiqua" w:hAnsi="Book Antiqua"/>
        </w:rPr>
        <w:t>„</w:t>
      </w:r>
      <w:r w:rsidR="00FA5B47" w:rsidRPr="008528D9">
        <w:rPr>
          <w:rFonts w:ascii="Book Antiqua" w:hAnsi="Book Antiqua"/>
        </w:rPr>
        <w:t>chamełkę</w:t>
      </w:r>
      <w:r w:rsidRPr="008528D9">
        <w:rPr>
          <w:rFonts w:ascii="Book Antiqua" w:hAnsi="Book Antiqua"/>
        </w:rPr>
        <w:t>”</w:t>
      </w:r>
      <w:r w:rsidR="00FA5B47" w:rsidRPr="008528D9">
        <w:rPr>
          <w:rFonts w:ascii="Book Antiqua" w:hAnsi="Book Antiqua"/>
        </w:rPr>
        <w:t xml:space="preserve"> i </w:t>
      </w:r>
      <w:r w:rsidRPr="008528D9">
        <w:rPr>
          <w:rFonts w:ascii="Book Antiqua" w:hAnsi="Book Antiqua"/>
        </w:rPr>
        <w:t>„</w:t>
      </w:r>
      <w:r w:rsidR="00FA5B47" w:rsidRPr="008528D9">
        <w:rPr>
          <w:rFonts w:ascii="Book Antiqua" w:hAnsi="Book Antiqua"/>
        </w:rPr>
        <w:t>czepiec</w:t>
      </w:r>
      <w:r w:rsidRPr="008528D9">
        <w:rPr>
          <w:rFonts w:ascii="Book Antiqua" w:hAnsi="Book Antiqua"/>
        </w:rPr>
        <w:t>”</w:t>
      </w:r>
      <w:r w:rsidR="00FA5B47" w:rsidRPr="008528D9">
        <w:rPr>
          <w:rFonts w:ascii="Book Antiqua" w:hAnsi="Book Antiqua"/>
        </w:rPr>
        <w:t xml:space="preserve"> lub zawiązywała jej na głowie </w:t>
      </w:r>
      <w:r w:rsidRPr="008528D9">
        <w:rPr>
          <w:rFonts w:ascii="Book Antiqua" w:hAnsi="Book Antiqua"/>
        </w:rPr>
        <w:t>„</w:t>
      </w:r>
      <w:r w:rsidR="00FA5B47" w:rsidRPr="008528D9">
        <w:rPr>
          <w:rFonts w:ascii="Book Antiqua" w:hAnsi="Book Antiqua"/>
        </w:rPr>
        <w:t>chustę czepcową</w:t>
      </w:r>
      <w:r w:rsidRPr="008528D9">
        <w:rPr>
          <w:rFonts w:ascii="Book Antiqua" w:hAnsi="Book Antiqua"/>
        </w:rPr>
        <w:t>”</w:t>
      </w:r>
      <w:r w:rsidR="00FA5B47" w:rsidRPr="008528D9">
        <w:rPr>
          <w:rFonts w:ascii="Book Antiqua" w:hAnsi="Book Antiqua"/>
        </w:rPr>
        <w:t xml:space="preserve">. W tym czasie śpiewano specjalne pieśni, wykonywane wyłącznie podczas oczepin, m.in. </w:t>
      </w:r>
      <w:r w:rsidR="00FA5B47" w:rsidRPr="008528D9">
        <w:rPr>
          <w:rFonts w:ascii="Book Antiqua" w:hAnsi="Book Antiqua"/>
        </w:rPr>
        <w:lastRenderedPageBreak/>
        <w:t xml:space="preserve">jedną z najstarszych pieśni obrzędowych – </w:t>
      </w:r>
      <w:r w:rsidR="00FA5B47" w:rsidRPr="008528D9">
        <w:rPr>
          <w:rFonts w:ascii="Book Antiqua" w:hAnsi="Book Antiqua"/>
          <w:i/>
        </w:rPr>
        <w:t>Oj chmielu, chmielu</w:t>
      </w:r>
      <w:r w:rsidR="00FA5B47" w:rsidRPr="008528D9">
        <w:rPr>
          <w:rFonts w:ascii="Book Antiqua" w:hAnsi="Book Antiqua"/>
        </w:rPr>
        <w:t xml:space="preserve">. </w:t>
      </w:r>
      <w:r w:rsidRPr="008528D9">
        <w:rPr>
          <w:rFonts w:ascii="Book Antiqua" w:hAnsi="Book Antiqua"/>
        </w:rPr>
        <w:t>„</w:t>
      </w:r>
      <w:r w:rsidR="00FA5B47" w:rsidRPr="008528D9">
        <w:rPr>
          <w:rFonts w:ascii="Book Antiqua" w:hAnsi="Book Antiqua"/>
        </w:rPr>
        <w:t>Swaszka</w:t>
      </w:r>
      <w:r w:rsidRPr="008528D9">
        <w:rPr>
          <w:rFonts w:ascii="Book Antiqua" w:hAnsi="Book Antiqua"/>
        </w:rPr>
        <w:t>”</w:t>
      </w:r>
      <w:r w:rsidR="00FA5B47" w:rsidRPr="008528D9">
        <w:rPr>
          <w:rFonts w:ascii="Book Antiqua" w:hAnsi="Book Antiqua"/>
        </w:rPr>
        <w:t xml:space="preserve"> w końcu zabierała panią młodą i oddawała mężowi, który sadzał żonę przy piecu, a potem, nosząc w zapasce poczęstunek (chleb i ser),</w:t>
      </w:r>
      <w:r w:rsidRPr="008528D9">
        <w:rPr>
          <w:rFonts w:ascii="Book Antiqua" w:hAnsi="Book Antiqua"/>
        </w:rPr>
        <w:t xml:space="preserve"> częstowała wszystkich. Pan m</w:t>
      </w:r>
      <w:r w:rsidR="00FA5B47" w:rsidRPr="008528D9">
        <w:rPr>
          <w:rFonts w:ascii="Book Antiqua" w:hAnsi="Book Antiqua"/>
        </w:rPr>
        <w:t>łody z kolei częstował wódką lub piwem, co np. w Stalach było sygnałem do zakończenia wesela</w:t>
      </w:r>
      <w:r w:rsidR="00FA5B47" w:rsidRPr="008528D9">
        <w:rPr>
          <w:rFonts w:ascii="Book Antiqua" w:hAnsi="Book Antiqua"/>
          <w:vertAlign w:val="superscript"/>
        </w:rPr>
        <w:footnoteReference w:id="244"/>
      </w:r>
      <w:r w:rsidR="00FA5B47" w:rsidRPr="008528D9">
        <w:rPr>
          <w:rFonts w:ascii="Book Antiqua" w:hAnsi="Book Antiqua"/>
        </w:rPr>
        <w:t xml:space="preserve">. W wielu miejscowościach wówczas dopiero zaczynano tańce </w:t>
      </w:r>
      <w:r w:rsidRPr="008528D9">
        <w:rPr>
          <w:rFonts w:ascii="Book Antiqua" w:hAnsi="Book Antiqua"/>
        </w:rPr>
        <w:t>„</w:t>
      </w:r>
      <w:r w:rsidR="00FA5B47" w:rsidRPr="008528D9">
        <w:rPr>
          <w:rFonts w:ascii="Book Antiqua" w:hAnsi="Book Antiqua"/>
        </w:rPr>
        <w:t>na czepiec</w:t>
      </w:r>
      <w:r w:rsidRPr="008528D9">
        <w:rPr>
          <w:rFonts w:ascii="Book Antiqua" w:hAnsi="Book Antiqua"/>
        </w:rPr>
        <w:t>”</w:t>
      </w:r>
      <w:r w:rsidR="00FA5B47" w:rsidRPr="008528D9">
        <w:rPr>
          <w:rFonts w:ascii="Book Antiqua" w:hAnsi="Book Antiqua"/>
        </w:rPr>
        <w:t xml:space="preserve">, w trakcie których zbierano datki od gości dla państwa młodych na nowe gospodarstwo. W Leżajskiem tę część wesela nazywano </w:t>
      </w:r>
      <w:r w:rsidRPr="008528D9">
        <w:rPr>
          <w:rFonts w:ascii="Book Antiqua" w:hAnsi="Book Antiqua"/>
        </w:rPr>
        <w:t>„</w:t>
      </w:r>
      <w:r w:rsidR="00FA5B47" w:rsidRPr="008528D9">
        <w:rPr>
          <w:rFonts w:ascii="Book Antiqua" w:hAnsi="Book Antiqua"/>
        </w:rPr>
        <w:t>białym wieńcem</w:t>
      </w:r>
      <w:r w:rsidRPr="008528D9">
        <w:rPr>
          <w:rFonts w:ascii="Book Antiqua" w:hAnsi="Book Antiqua"/>
        </w:rPr>
        <w:t>”</w:t>
      </w:r>
      <w:r w:rsidR="00FA5B47" w:rsidRPr="008528D9">
        <w:rPr>
          <w:rFonts w:ascii="Book Antiqua" w:hAnsi="Book Antiqua"/>
        </w:rPr>
        <w:t xml:space="preserve">. Natomiast w Czarnej Sędziszowskiej czy Kamionce oczepinom towarzyszyła </w:t>
      </w:r>
      <w:r w:rsidRPr="008528D9">
        <w:rPr>
          <w:rFonts w:ascii="Book Antiqua" w:hAnsi="Book Antiqua"/>
        </w:rPr>
        <w:t>„</w:t>
      </w:r>
      <w:r w:rsidR="00FA5B47" w:rsidRPr="008528D9">
        <w:rPr>
          <w:rFonts w:ascii="Book Antiqua" w:hAnsi="Book Antiqua"/>
        </w:rPr>
        <w:t>koronacja</w:t>
      </w:r>
      <w:r w:rsidRPr="008528D9">
        <w:rPr>
          <w:rFonts w:ascii="Book Antiqua" w:hAnsi="Book Antiqua"/>
        </w:rPr>
        <w:t>”</w:t>
      </w:r>
      <w:r w:rsidR="00FA5B47" w:rsidRPr="008528D9">
        <w:rPr>
          <w:rFonts w:ascii="Book Antiqua" w:hAnsi="Book Antiqua"/>
        </w:rPr>
        <w:t xml:space="preserve"> – podnoszenie młody</w:t>
      </w:r>
      <w:r w:rsidR="000E53B9" w:rsidRPr="008528D9">
        <w:rPr>
          <w:rFonts w:ascii="Book Antiqua" w:hAnsi="Book Antiqua"/>
        </w:rPr>
        <w:t>ch na krzesłach do góry i śpiewanie przyśpiewek</w:t>
      </w:r>
      <w:r w:rsidR="00FA5B47" w:rsidRPr="008528D9">
        <w:rPr>
          <w:rFonts w:ascii="Book Antiqua" w:hAnsi="Book Antiqua"/>
          <w:vertAlign w:val="superscript"/>
        </w:rPr>
        <w:footnoteReference w:id="245"/>
      </w:r>
      <w:r w:rsidR="000E53B9" w:rsidRPr="008528D9">
        <w:rPr>
          <w:rFonts w:ascii="Book Antiqua" w:hAnsi="Book Antiqua"/>
        </w:rPr>
        <w:t>, których we wszystkich regionach Lasowiaków zanotowano bardzo wiele</w:t>
      </w:r>
      <w:r w:rsidR="00FA5B47" w:rsidRPr="008528D9">
        <w:rPr>
          <w:rFonts w:ascii="Book Antiqua" w:hAnsi="Book Antiqua"/>
          <w:vertAlign w:val="superscript"/>
        </w:rPr>
        <w:footnoteReference w:id="246"/>
      </w:r>
      <w:r w:rsidR="00FA5B47" w:rsidRPr="008528D9">
        <w:rPr>
          <w:rFonts w:ascii="Book Antiqua" w:hAnsi="Book Antiqua"/>
        </w:rPr>
        <w:t>.</w:t>
      </w:r>
    </w:p>
    <w:p w14:paraId="38E35DDC" w14:textId="5F6BA21D" w:rsidR="00FA5B47" w:rsidRPr="008528D9" w:rsidRDefault="000E53B9" w:rsidP="00C873DA">
      <w:pPr>
        <w:spacing w:line="276" w:lineRule="auto"/>
        <w:ind w:firstLine="720"/>
        <w:jc w:val="both"/>
        <w:rPr>
          <w:rFonts w:ascii="Book Antiqua" w:hAnsi="Book Antiqua"/>
        </w:rPr>
      </w:pPr>
      <w:r w:rsidRPr="008528D9">
        <w:rPr>
          <w:rFonts w:ascii="Book Antiqua" w:hAnsi="Book Antiqua"/>
        </w:rPr>
        <w:t>Obrzędowość funeralna</w:t>
      </w:r>
      <w:r w:rsidR="00FA5B47" w:rsidRPr="008528D9">
        <w:rPr>
          <w:rFonts w:ascii="Book Antiqua" w:hAnsi="Book Antiqua"/>
        </w:rPr>
        <w:t xml:space="preserve"> </w:t>
      </w:r>
      <w:r w:rsidRPr="008528D9">
        <w:rPr>
          <w:rFonts w:ascii="Book Antiqua" w:hAnsi="Book Antiqua"/>
        </w:rPr>
        <w:t xml:space="preserve">związana </w:t>
      </w:r>
      <w:r w:rsidR="00FA5B47" w:rsidRPr="008528D9">
        <w:rPr>
          <w:rFonts w:ascii="Book Antiqua" w:hAnsi="Book Antiqua"/>
        </w:rPr>
        <w:t>była z obyczajowością religijną w ramach danego wyznania. W Leżajskiem</w:t>
      </w:r>
      <w:r w:rsidRPr="008528D9">
        <w:rPr>
          <w:rFonts w:ascii="Book Antiqua" w:hAnsi="Book Antiqua"/>
        </w:rPr>
        <w:t xml:space="preserve">, w wioskach, w których </w:t>
      </w:r>
      <w:r w:rsidR="00FA5B47" w:rsidRPr="008528D9">
        <w:rPr>
          <w:rFonts w:ascii="Book Antiqua" w:hAnsi="Book Antiqua"/>
        </w:rPr>
        <w:t>mieszkała ludność ruska</w:t>
      </w:r>
      <w:r w:rsidR="003E63DD" w:rsidRPr="008528D9">
        <w:rPr>
          <w:rFonts w:ascii="Book Antiqua" w:hAnsi="Book Antiqua"/>
        </w:rPr>
        <w:t>,</w:t>
      </w:r>
      <w:r w:rsidRPr="008528D9">
        <w:rPr>
          <w:rFonts w:ascii="Book Antiqua" w:hAnsi="Book Antiqua"/>
        </w:rPr>
        <w:t xml:space="preserve"> </w:t>
      </w:r>
      <w:r w:rsidR="003E63DD" w:rsidRPr="008528D9">
        <w:rPr>
          <w:rFonts w:ascii="Book Antiqua" w:hAnsi="Book Antiqua"/>
        </w:rPr>
        <w:t>przyporządkowana była obrządkowi</w:t>
      </w:r>
      <w:r w:rsidR="00FA5B47" w:rsidRPr="008528D9">
        <w:rPr>
          <w:rFonts w:ascii="Book Antiqua" w:hAnsi="Book Antiqua"/>
        </w:rPr>
        <w:t xml:space="preserve"> grec</w:t>
      </w:r>
      <w:r w:rsidR="003E63DD" w:rsidRPr="008528D9">
        <w:rPr>
          <w:rFonts w:ascii="Book Antiqua" w:hAnsi="Book Antiqua"/>
        </w:rPr>
        <w:t>kokatolickiemu</w:t>
      </w:r>
      <w:r w:rsidR="00FA5B47" w:rsidRPr="008528D9">
        <w:rPr>
          <w:rFonts w:ascii="Book Antiqua" w:hAnsi="Book Antiqua"/>
          <w:vertAlign w:val="superscript"/>
        </w:rPr>
        <w:footnoteReference w:id="247"/>
      </w:r>
      <w:r w:rsidR="00FA5B47" w:rsidRPr="008528D9">
        <w:rPr>
          <w:rFonts w:ascii="Book Antiqua" w:hAnsi="Book Antiqua"/>
        </w:rPr>
        <w:t xml:space="preserve">. </w:t>
      </w:r>
      <w:r w:rsidRPr="008528D9">
        <w:rPr>
          <w:rFonts w:ascii="Book Antiqua" w:hAnsi="Book Antiqua"/>
        </w:rPr>
        <w:t>W zdecydowanej</w:t>
      </w:r>
      <w:r w:rsidR="00FA5B47" w:rsidRPr="008528D9">
        <w:rPr>
          <w:rFonts w:ascii="Book Antiqua" w:hAnsi="Book Antiqua"/>
        </w:rPr>
        <w:t xml:space="preserve"> większości </w:t>
      </w:r>
      <w:r w:rsidRPr="008528D9">
        <w:rPr>
          <w:rFonts w:ascii="Book Antiqua" w:hAnsi="Book Antiqua"/>
        </w:rPr>
        <w:t xml:space="preserve">miejscowości z </w:t>
      </w:r>
      <w:r w:rsidR="00FA5B47" w:rsidRPr="008528D9">
        <w:rPr>
          <w:rFonts w:ascii="Book Antiqua" w:hAnsi="Book Antiqua"/>
        </w:rPr>
        <w:t>obszaru Puszczy Sandomierskiej</w:t>
      </w:r>
      <w:r w:rsidR="003E63DD" w:rsidRPr="008528D9">
        <w:rPr>
          <w:rFonts w:ascii="Book Antiqua" w:hAnsi="Book Antiqua"/>
        </w:rPr>
        <w:t xml:space="preserve"> podporządkowana była jednak dominującemu wyznaniu</w:t>
      </w:r>
      <w:r w:rsidR="00FA5B47" w:rsidRPr="008528D9">
        <w:rPr>
          <w:rFonts w:ascii="Book Antiqua" w:hAnsi="Book Antiqua"/>
        </w:rPr>
        <w:t xml:space="preserve"> rzymskokatolickie</w:t>
      </w:r>
      <w:r w:rsidR="003E63DD" w:rsidRPr="008528D9">
        <w:rPr>
          <w:rFonts w:ascii="Book Antiqua" w:hAnsi="Book Antiqua"/>
        </w:rPr>
        <w:t>mu</w:t>
      </w:r>
      <w:r w:rsidR="00FA5B47" w:rsidRPr="008528D9">
        <w:rPr>
          <w:rFonts w:ascii="Book Antiqua" w:hAnsi="Book Antiqua"/>
        </w:rPr>
        <w:t>.</w:t>
      </w:r>
    </w:p>
    <w:p w14:paraId="05948A95" w14:textId="4B5A8E99" w:rsidR="00FA5B47" w:rsidRPr="008528D9" w:rsidRDefault="00FA5B47" w:rsidP="00C873DA">
      <w:pPr>
        <w:spacing w:line="276" w:lineRule="auto"/>
        <w:ind w:firstLine="720"/>
        <w:jc w:val="both"/>
        <w:rPr>
          <w:rFonts w:ascii="Book Antiqua" w:hAnsi="Book Antiqua"/>
        </w:rPr>
      </w:pPr>
      <w:r w:rsidRPr="008528D9">
        <w:rPr>
          <w:rFonts w:ascii="Book Antiqua" w:hAnsi="Book Antiqua"/>
        </w:rPr>
        <w:t xml:space="preserve">O śmierci </w:t>
      </w:r>
      <w:r w:rsidR="000E53B9" w:rsidRPr="008528D9">
        <w:rPr>
          <w:rFonts w:ascii="Book Antiqua" w:hAnsi="Book Antiqua"/>
        </w:rPr>
        <w:t xml:space="preserve">kogoś z danego domu </w:t>
      </w:r>
      <w:r w:rsidRPr="008528D9">
        <w:rPr>
          <w:rFonts w:ascii="Book Antiqua" w:hAnsi="Book Antiqua"/>
        </w:rPr>
        <w:t>sąsiedzi dowiadywali się</w:t>
      </w:r>
      <w:r w:rsidR="000E53B9" w:rsidRPr="008528D9">
        <w:rPr>
          <w:rFonts w:ascii="Book Antiqua" w:hAnsi="Book Antiqua"/>
        </w:rPr>
        <w:t xml:space="preserve"> np. poprzez zwyczaj</w:t>
      </w:r>
      <w:r w:rsidRPr="008528D9">
        <w:rPr>
          <w:rFonts w:ascii="Book Antiqua" w:hAnsi="Book Antiqua"/>
        </w:rPr>
        <w:t xml:space="preserve"> wyrzucania wiórów</w:t>
      </w:r>
      <w:r w:rsidR="000E53B9" w:rsidRPr="008528D9">
        <w:rPr>
          <w:rFonts w:ascii="Book Antiqua" w:hAnsi="Book Antiqua"/>
        </w:rPr>
        <w:t xml:space="preserve"> pozostałych</w:t>
      </w:r>
      <w:r w:rsidRPr="008528D9">
        <w:rPr>
          <w:rFonts w:ascii="Book Antiqua" w:hAnsi="Book Antiqua"/>
        </w:rPr>
        <w:t xml:space="preserve"> po heblowaniu desek na trumnę. Oznajmiano o tym także biciem dzwonów w najbliższej świątyni</w:t>
      </w:r>
      <w:r w:rsidRPr="008528D9">
        <w:rPr>
          <w:rFonts w:ascii="Book Antiqua" w:hAnsi="Book Antiqua"/>
          <w:vertAlign w:val="superscript"/>
        </w:rPr>
        <w:footnoteReference w:id="248"/>
      </w:r>
      <w:r w:rsidRPr="008528D9">
        <w:rPr>
          <w:rFonts w:ascii="Book Antiqua" w:hAnsi="Book Antiqua"/>
        </w:rPr>
        <w:t xml:space="preserve">. Niekiedy zawiadamiano osobiście, chodząc od domu do domu lub za pomocą tzw. </w:t>
      </w:r>
      <w:r w:rsidR="003E63DD" w:rsidRPr="008528D9">
        <w:rPr>
          <w:rFonts w:ascii="Book Antiqua" w:hAnsi="Book Antiqua"/>
        </w:rPr>
        <w:t>„</w:t>
      </w:r>
      <w:r w:rsidRPr="008528D9">
        <w:rPr>
          <w:rFonts w:ascii="Book Antiqua" w:hAnsi="Book Antiqua"/>
        </w:rPr>
        <w:t>kurendy</w:t>
      </w:r>
      <w:r w:rsidR="003E63DD" w:rsidRPr="008528D9">
        <w:rPr>
          <w:rFonts w:ascii="Book Antiqua" w:hAnsi="Book Antiqua"/>
        </w:rPr>
        <w:t>”</w:t>
      </w:r>
      <w:r w:rsidRPr="008528D9">
        <w:rPr>
          <w:rFonts w:ascii="Book Antiqua" w:hAnsi="Book Antiqua"/>
        </w:rPr>
        <w:t>, tj. przez podanie od domu do domu przedmiotów kultowych</w:t>
      </w:r>
      <w:r w:rsidR="00B25134" w:rsidRPr="008528D9">
        <w:rPr>
          <w:rFonts w:ascii="Book Antiqua" w:hAnsi="Book Antiqua"/>
        </w:rPr>
        <w:t xml:space="preserve">: </w:t>
      </w:r>
      <w:r w:rsidRPr="008528D9">
        <w:rPr>
          <w:rFonts w:ascii="Book Antiqua" w:hAnsi="Book Antiqua"/>
        </w:rPr>
        <w:t>obrazka, kija, gałązki i wypowiedzenie odpowiednich formułek, dołączając kartkę z informacjami o pogrzebie</w:t>
      </w:r>
      <w:r w:rsidRPr="008528D9">
        <w:rPr>
          <w:rFonts w:ascii="Book Antiqua" w:hAnsi="Book Antiqua"/>
          <w:vertAlign w:val="superscript"/>
        </w:rPr>
        <w:footnoteReference w:id="249"/>
      </w:r>
      <w:r w:rsidRPr="008528D9">
        <w:rPr>
          <w:rFonts w:ascii="Book Antiqua" w:hAnsi="Book Antiqua"/>
        </w:rPr>
        <w:t>. W chwili śmierci zatrzymywano w izbie zegar i zasłaniano lustro. Ciało zmarłego myto, aby było czyste przed dalszą wędrówką, czym zajmowali się ubodzy mieszkańcy wsi lub wyznaczeni członkowie rodziny</w:t>
      </w:r>
      <w:r w:rsidRPr="008528D9">
        <w:rPr>
          <w:rFonts w:ascii="Book Antiqua" w:hAnsi="Book Antiqua"/>
          <w:vertAlign w:val="superscript"/>
        </w:rPr>
        <w:footnoteReference w:id="250"/>
      </w:r>
      <w:r w:rsidRPr="008528D9">
        <w:rPr>
          <w:rFonts w:ascii="Book Antiqua" w:hAnsi="Book Antiqua"/>
        </w:rPr>
        <w:t xml:space="preserve">. </w:t>
      </w:r>
    </w:p>
    <w:p w14:paraId="7551ED9C" w14:textId="7A2EF290" w:rsidR="00FA5B47" w:rsidRPr="008528D9" w:rsidRDefault="00FA5B47" w:rsidP="00C873DA">
      <w:pPr>
        <w:tabs>
          <w:tab w:val="left" w:pos="0"/>
        </w:tabs>
        <w:spacing w:line="276" w:lineRule="auto"/>
        <w:jc w:val="both"/>
        <w:rPr>
          <w:rFonts w:ascii="Book Antiqua" w:hAnsi="Book Antiqua"/>
        </w:rPr>
      </w:pPr>
      <w:r w:rsidRPr="008528D9">
        <w:rPr>
          <w:rFonts w:ascii="Book Antiqua" w:hAnsi="Book Antiqua"/>
        </w:rPr>
        <w:tab/>
        <w:t xml:space="preserve">Powszechne było przekonanie, że odzież dla zmarłego musiała być uszyta </w:t>
      </w:r>
      <w:r w:rsidR="00B25134" w:rsidRPr="008528D9">
        <w:rPr>
          <w:rFonts w:ascii="Book Antiqua" w:hAnsi="Book Antiqua"/>
        </w:rPr>
        <w:br/>
      </w:r>
      <w:r w:rsidRPr="008528D9">
        <w:rPr>
          <w:rFonts w:ascii="Book Antiqua" w:hAnsi="Book Antiqua"/>
        </w:rPr>
        <w:t>z lnianego płótna</w:t>
      </w:r>
      <w:r w:rsidRPr="008528D9">
        <w:rPr>
          <w:rFonts w:ascii="Book Antiqua" w:hAnsi="Book Antiqua"/>
          <w:vertAlign w:val="superscript"/>
        </w:rPr>
        <w:footnoteReference w:id="251"/>
      </w:r>
      <w:r w:rsidRPr="008528D9">
        <w:rPr>
          <w:rFonts w:ascii="Book Antiqua" w:hAnsi="Book Antiqua"/>
        </w:rPr>
        <w:t xml:space="preserve">. Przygotowywana była nieodpłatnie już po jego śmierci przez wiejskie krawcowe. Dla zmarłego szyto specjalne stroje z płótna tkanego bez węzłów. </w:t>
      </w:r>
      <w:r w:rsidRPr="008528D9">
        <w:rPr>
          <w:rFonts w:ascii="Book Antiqua" w:hAnsi="Book Antiqua"/>
        </w:rPr>
        <w:lastRenderedPageBreak/>
        <w:t>Najl</w:t>
      </w:r>
      <w:r w:rsidR="00B25134" w:rsidRPr="008528D9">
        <w:rPr>
          <w:rFonts w:ascii="Book Antiqua" w:hAnsi="Book Antiqua"/>
        </w:rPr>
        <w:t>epiej, gdy odzienie było czyste i</w:t>
      </w:r>
      <w:r w:rsidRPr="008528D9">
        <w:rPr>
          <w:rFonts w:ascii="Book Antiqua" w:hAnsi="Book Antiqua"/>
        </w:rPr>
        <w:t xml:space="preserve"> nowe, bez dziur i fastryg. Krój szat dla</w:t>
      </w:r>
      <w:r w:rsidR="008126E3" w:rsidRPr="008528D9">
        <w:rPr>
          <w:rFonts w:ascii="Book Antiqua" w:hAnsi="Book Antiqua"/>
        </w:rPr>
        <w:t xml:space="preserve"> zmarłych różnił się od odzieży szytej dla osób żyjących. Był</w:t>
      </w:r>
      <w:r w:rsidRPr="008528D9">
        <w:rPr>
          <w:rFonts w:ascii="Book Antiqua" w:hAnsi="Book Antiqua"/>
        </w:rPr>
        <w:t xml:space="preserve"> najczęściej prosty, z jak najmniejszą ilością szwów (do zszywania płatów płótna używano specjalnego ściegu „przed igłą”, innego niż popularna stebnówka). Istotne było również, by części koszuli były krojone nożycami, nie wolno było drzeć płótna, gdyż „duszę to boli”</w:t>
      </w:r>
      <w:r w:rsidRPr="008528D9">
        <w:rPr>
          <w:rFonts w:ascii="Book Antiqua" w:hAnsi="Book Antiqua"/>
          <w:vertAlign w:val="superscript"/>
        </w:rPr>
        <w:footnoteReference w:id="252"/>
      </w:r>
      <w:r w:rsidR="008126E3" w:rsidRPr="008528D9">
        <w:rPr>
          <w:rFonts w:ascii="Book Antiqua" w:hAnsi="Book Antiqua"/>
        </w:rPr>
        <w:t xml:space="preserve">. </w:t>
      </w:r>
      <w:r w:rsidRPr="008528D9">
        <w:rPr>
          <w:rFonts w:ascii="Book Antiqua" w:hAnsi="Book Antiqua"/>
        </w:rPr>
        <w:t xml:space="preserve">Według powszechnego przekonania zmarły przez pewien czas po śmierci </w:t>
      </w:r>
      <w:r w:rsidR="008126E3" w:rsidRPr="008528D9">
        <w:rPr>
          <w:rFonts w:ascii="Book Antiqua" w:hAnsi="Book Antiqua"/>
        </w:rPr>
        <w:t>„</w:t>
      </w:r>
      <w:r w:rsidRPr="008528D9">
        <w:rPr>
          <w:rFonts w:ascii="Book Antiqua" w:hAnsi="Book Antiqua"/>
        </w:rPr>
        <w:t>żyje i czuje</w:t>
      </w:r>
      <w:r w:rsidR="008126E3" w:rsidRPr="008528D9">
        <w:rPr>
          <w:rFonts w:ascii="Book Antiqua" w:hAnsi="Book Antiqua"/>
        </w:rPr>
        <w:t>”</w:t>
      </w:r>
      <w:r w:rsidRPr="008528D9">
        <w:rPr>
          <w:rFonts w:ascii="Book Antiqua" w:hAnsi="Book Antiqua"/>
        </w:rPr>
        <w:t xml:space="preserve">, </w:t>
      </w:r>
      <w:r w:rsidR="008126E3" w:rsidRPr="008528D9">
        <w:rPr>
          <w:rFonts w:ascii="Book Antiqua" w:hAnsi="Book Antiqua"/>
        </w:rPr>
        <w:br/>
      </w:r>
      <w:r w:rsidRPr="008528D9">
        <w:rPr>
          <w:rFonts w:ascii="Book Antiqua" w:hAnsi="Book Antiqua"/>
        </w:rPr>
        <w:t>w związku z tym wystrzegano się robienia węzłów na niciach używanych do szycia odzieży dla niego, „bo</w:t>
      </w:r>
      <w:r w:rsidR="003275D8">
        <w:rPr>
          <w:rFonts w:ascii="Book Antiqua" w:hAnsi="Book Antiqua"/>
        </w:rPr>
        <w:t xml:space="preserve"> </w:t>
      </w:r>
      <w:r w:rsidRPr="008528D9">
        <w:rPr>
          <w:rFonts w:ascii="Book Antiqua" w:hAnsi="Book Antiqua"/>
        </w:rPr>
        <w:t>by go gniotły”</w:t>
      </w:r>
      <w:r w:rsidRPr="008528D9">
        <w:rPr>
          <w:rFonts w:ascii="Book Antiqua" w:hAnsi="Book Antiqua"/>
          <w:vertAlign w:val="superscript"/>
        </w:rPr>
        <w:footnoteReference w:id="253"/>
      </w:r>
      <w:r w:rsidRPr="008528D9">
        <w:rPr>
          <w:rFonts w:ascii="Book Antiqua" w:hAnsi="Book Antiqua"/>
        </w:rPr>
        <w:t>.</w:t>
      </w:r>
      <w:r w:rsidR="008126E3" w:rsidRPr="008528D9">
        <w:rPr>
          <w:rFonts w:ascii="Book Antiqua" w:hAnsi="Book Antiqua"/>
        </w:rPr>
        <w:t xml:space="preserve"> </w:t>
      </w:r>
      <w:r w:rsidRPr="008528D9">
        <w:rPr>
          <w:rFonts w:ascii="Book Antiqua" w:hAnsi="Book Antiqua"/>
        </w:rPr>
        <w:t>Zmarłych odziewano w różne stroje</w:t>
      </w:r>
      <w:r w:rsidR="003275D8">
        <w:rPr>
          <w:rFonts w:ascii="Book Antiqua" w:hAnsi="Book Antiqua"/>
        </w:rPr>
        <w:t>,</w:t>
      </w:r>
      <w:r w:rsidRPr="008528D9">
        <w:rPr>
          <w:rFonts w:ascii="Book Antiqua" w:hAnsi="Book Antiqua"/>
        </w:rPr>
        <w:t xml:space="preserve"> stosownie do płci i wieku. Mężczyznę ubierano w długą koszulę sięgającą kostek. Odziewano go ponadto w </w:t>
      </w:r>
      <w:r w:rsidR="003E63DD" w:rsidRPr="008528D9">
        <w:rPr>
          <w:rFonts w:ascii="Book Antiqua" w:hAnsi="Book Antiqua"/>
        </w:rPr>
        <w:t>„</w:t>
      </w:r>
      <w:r w:rsidRPr="008528D9">
        <w:rPr>
          <w:rFonts w:ascii="Book Antiqua" w:hAnsi="Book Antiqua"/>
        </w:rPr>
        <w:t>płótniankę</w:t>
      </w:r>
      <w:r w:rsidR="003E63DD" w:rsidRPr="008528D9">
        <w:rPr>
          <w:rFonts w:ascii="Book Antiqua" w:hAnsi="Book Antiqua"/>
        </w:rPr>
        <w:t>”</w:t>
      </w:r>
      <w:r w:rsidRPr="008528D9">
        <w:rPr>
          <w:rFonts w:ascii="Book Antiqua" w:hAnsi="Book Antiqua"/>
        </w:rPr>
        <w:t xml:space="preserve">, spodnie lniane i specjalną czapkę na głowę, tzw. </w:t>
      </w:r>
      <w:r w:rsidR="003E63DD" w:rsidRPr="008528D9">
        <w:rPr>
          <w:rFonts w:ascii="Book Antiqua" w:hAnsi="Book Antiqua"/>
        </w:rPr>
        <w:t>„</w:t>
      </w:r>
      <w:r w:rsidRPr="008528D9">
        <w:rPr>
          <w:rFonts w:ascii="Book Antiqua" w:hAnsi="Book Antiqua"/>
        </w:rPr>
        <w:t>ślafmycę</w:t>
      </w:r>
      <w:r w:rsidR="003E63DD" w:rsidRPr="008528D9">
        <w:rPr>
          <w:rFonts w:ascii="Book Antiqua" w:hAnsi="Book Antiqua"/>
        </w:rPr>
        <w:t>”</w:t>
      </w:r>
      <w:r w:rsidRPr="008528D9">
        <w:rPr>
          <w:rFonts w:ascii="Book Antiqua" w:hAnsi="Book Antiqua"/>
          <w:i/>
        </w:rPr>
        <w:t xml:space="preserve">. </w:t>
      </w:r>
      <w:r w:rsidRPr="008528D9">
        <w:rPr>
          <w:rFonts w:ascii="Book Antiqua" w:hAnsi="Book Antiqua"/>
        </w:rPr>
        <w:t>Na stopy nakładano skarpetki, onuce lub szmaty lniane</w:t>
      </w:r>
      <w:r w:rsidRPr="008528D9">
        <w:rPr>
          <w:rFonts w:ascii="Book Antiqua" w:hAnsi="Book Antiqua"/>
          <w:vertAlign w:val="superscript"/>
        </w:rPr>
        <w:t xml:space="preserve"> </w:t>
      </w:r>
      <w:r w:rsidRPr="008528D9">
        <w:rPr>
          <w:rFonts w:ascii="Book Antiqua" w:hAnsi="Book Antiqua"/>
          <w:vertAlign w:val="superscript"/>
        </w:rPr>
        <w:footnoteReference w:id="254"/>
      </w:r>
      <w:r w:rsidRPr="008528D9">
        <w:rPr>
          <w:rFonts w:ascii="Book Antiqua" w:hAnsi="Book Antiqua"/>
        </w:rPr>
        <w:t>.</w:t>
      </w:r>
      <w:r w:rsidRPr="008528D9">
        <w:rPr>
          <w:rFonts w:ascii="Book Antiqua" w:hAnsi="Book Antiqua"/>
          <w:vertAlign w:val="superscript"/>
        </w:rPr>
        <w:t xml:space="preserve"> </w:t>
      </w:r>
    </w:p>
    <w:p w14:paraId="63156531" w14:textId="264BA956" w:rsidR="00FA5B47" w:rsidRPr="008528D9" w:rsidRDefault="00FA5B47" w:rsidP="00C873DA">
      <w:pPr>
        <w:spacing w:line="276" w:lineRule="auto"/>
        <w:ind w:firstLine="720"/>
        <w:jc w:val="both"/>
        <w:rPr>
          <w:rFonts w:ascii="Book Antiqua" w:hAnsi="Book Antiqua"/>
        </w:rPr>
      </w:pPr>
      <w:r w:rsidRPr="008528D9">
        <w:rPr>
          <w:rFonts w:ascii="Book Antiqua" w:hAnsi="Book Antiqua"/>
        </w:rPr>
        <w:t xml:space="preserve">Dla zmarłej kobiety szyto </w:t>
      </w:r>
      <w:r w:rsidR="008126E3" w:rsidRPr="008528D9">
        <w:rPr>
          <w:rFonts w:ascii="Book Antiqua" w:hAnsi="Book Antiqua"/>
        </w:rPr>
        <w:t>lnianą</w:t>
      </w:r>
      <w:r w:rsidR="00981743">
        <w:rPr>
          <w:rFonts w:ascii="Book Antiqua" w:hAnsi="Book Antiqua"/>
        </w:rPr>
        <w:t>,</w:t>
      </w:r>
      <w:r w:rsidR="008126E3" w:rsidRPr="008528D9">
        <w:rPr>
          <w:rFonts w:ascii="Book Antiqua" w:hAnsi="Book Antiqua"/>
        </w:rPr>
        <w:t xml:space="preserve"> </w:t>
      </w:r>
      <w:r w:rsidRPr="008528D9">
        <w:rPr>
          <w:rFonts w:ascii="Book Antiqua" w:hAnsi="Book Antiqua"/>
        </w:rPr>
        <w:t xml:space="preserve">długą koszulę, sięgającą do stóp, nawet do końców palców. Mężatce zakładano na głowę chustę lub czepiec, na plecy zarzucano chustę, </w:t>
      </w:r>
      <w:r w:rsidR="003E63DD" w:rsidRPr="008528D9">
        <w:rPr>
          <w:rFonts w:ascii="Book Antiqua" w:hAnsi="Book Antiqua"/>
        </w:rPr>
        <w:t>„</w:t>
      </w:r>
      <w:r w:rsidRPr="008528D9">
        <w:rPr>
          <w:rFonts w:ascii="Book Antiqua" w:hAnsi="Book Antiqua"/>
        </w:rPr>
        <w:t>płachtę</w:t>
      </w:r>
      <w:r w:rsidR="003E63DD" w:rsidRPr="008528D9">
        <w:rPr>
          <w:rFonts w:ascii="Book Antiqua" w:hAnsi="Book Antiqua"/>
        </w:rPr>
        <w:t>”</w:t>
      </w:r>
      <w:r w:rsidRPr="008528D9">
        <w:rPr>
          <w:rFonts w:ascii="Book Antiqua" w:hAnsi="Book Antiqua"/>
        </w:rPr>
        <w:t xml:space="preserve">, </w:t>
      </w:r>
      <w:r w:rsidR="003E63DD" w:rsidRPr="008528D9">
        <w:rPr>
          <w:rFonts w:ascii="Book Antiqua" w:hAnsi="Book Antiqua"/>
        </w:rPr>
        <w:t>„</w:t>
      </w:r>
      <w:r w:rsidRPr="008528D9">
        <w:rPr>
          <w:rFonts w:ascii="Book Antiqua" w:hAnsi="Book Antiqua"/>
        </w:rPr>
        <w:t>rąbek</w:t>
      </w:r>
      <w:r w:rsidR="003E63DD" w:rsidRPr="008528D9">
        <w:rPr>
          <w:rFonts w:ascii="Book Antiqua" w:hAnsi="Book Antiqua"/>
        </w:rPr>
        <w:t>”</w:t>
      </w:r>
      <w:r w:rsidRPr="008528D9">
        <w:rPr>
          <w:rFonts w:ascii="Book Antiqua" w:hAnsi="Book Antiqua"/>
          <w:i/>
        </w:rPr>
        <w:t xml:space="preserve"> </w:t>
      </w:r>
      <w:r w:rsidRPr="008528D9">
        <w:rPr>
          <w:rFonts w:ascii="Book Antiqua" w:hAnsi="Book Antiqua"/>
        </w:rPr>
        <w:t>lub</w:t>
      </w:r>
      <w:r w:rsidRPr="008528D9">
        <w:rPr>
          <w:rFonts w:ascii="Book Antiqua" w:hAnsi="Book Antiqua"/>
          <w:i/>
        </w:rPr>
        <w:t xml:space="preserve"> </w:t>
      </w:r>
      <w:r w:rsidR="003E63DD" w:rsidRPr="008528D9">
        <w:rPr>
          <w:rFonts w:ascii="Book Antiqua" w:hAnsi="Book Antiqua"/>
        </w:rPr>
        <w:t>„</w:t>
      </w:r>
      <w:r w:rsidRPr="008528D9">
        <w:rPr>
          <w:rFonts w:ascii="Book Antiqua" w:hAnsi="Book Antiqua"/>
        </w:rPr>
        <w:t>rańtuch</w:t>
      </w:r>
      <w:r w:rsidR="003E63DD" w:rsidRPr="008528D9">
        <w:rPr>
          <w:rFonts w:ascii="Book Antiqua" w:hAnsi="Book Antiqua"/>
        </w:rPr>
        <w:t>”</w:t>
      </w:r>
      <w:r w:rsidRPr="008528D9">
        <w:rPr>
          <w:rFonts w:ascii="Book Antiqua" w:hAnsi="Book Antiqua"/>
          <w:vertAlign w:val="superscript"/>
        </w:rPr>
        <w:footnoteReference w:id="255"/>
      </w:r>
      <w:r w:rsidRPr="008528D9">
        <w:rPr>
          <w:rFonts w:ascii="Book Antiqua" w:hAnsi="Book Antiqua"/>
          <w:i/>
        </w:rPr>
        <w:t>.</w:t>
      </w:r>
      <w:r w:rsidRPr="008528D9">
        <w:rPr>
          <w:rFonts w:ascii="Book Antiqua" w:hAnsi="Book Antiqua"/>
        </w:rPr>
        <w:t xml:space="preserve"> Chustki nie wiązano pod brodą, tylko ją </w:t>
      </w:r>
      <w:r w:rsidR="003E63DD" w:rsidRPr="008528D9">
        <w:rPr>
          <w:rFonts w:ascii="Book Antiqua" w:hAnsi="Book Antiqua"/>
        </w:rPr>
        <w:t>zakładano</w:t>
      </w:r>
      <w:r w:rsidRPr="008528D9">
        <w:rPr>
          <w:rFonts w:ascii="Book Antiqua" w:hAnsi="Book Antiqua"/>
        </w:rPr>
        <w:t xml:space="preserve"> a końce luźno składano na klatce piersiowej</w:t>
      </w:r>
      <w:r w:rsidRPr="008528D9">
        <w:rPr>
          <w:rFonts w:ascii="Book Antiqua" w:hAnsi="Book Antiqua"/>
          <w:vertAlign w:val="superscript"/>
        </w:rPr>
        <w:footnoteReference w:id="256"/>
      </w:r>
      <w:r w:rsidRPr="008528D9">
        <w:rPr>
          <w:rFonts w:ascii="Book Antiqua" w:hAnsi="Book Antiqua"/>
        </w:rPr>
        <w:t>.</w:t>
      </w:r>
      <w:r w:rsidRPr="008528D9">
        <w:rPr>
          <w:rFonts w:ascii="Book Antiqua" w:hAnsi="Book Antiqua"/>
          <w:i/>
        </w:rPr>
        <w:t xml:space="preserve"> </w:t>
      </w:r>
      <w:r w:rsidRPr="008528D9">
        <w:rPr>
          <w:rFonts w:ascii="Book Antiqua" w:hAnsi="Book Antiqua"/>
        </w:rPr>
        <w:t>Zmarłą ubierano w lnianą spódnicę, zapaskę, natomiast młodej dziewczynie nakładano fartuszek,</w:t>
      </w:r>
      <w:r w:rsidRPr="008528D9">
        <w:rPr>
          <w:rFonts w:ascii="Book Antiqua" w:hAnsi="Book Antiqua"/>
          <w:i/>
        </w:rPr>
        <w:t xml:space="preserve"> </w:t>
      </w:r>
      <w:r w:rsidRPr="008528D9">
        <w:rPr>
          <w:rFonts w:ascii="Book Antiqua" w:hAnsi="Book Antiqua"/>
        </w:rPr>
        <w:t>„żeby miała w czym nosić kwiatki dla Matki Boskiej”</w:t>
      </w:r>
      <w:r w:rsidRPr="008528D9">
        <w:rPr>
          <w:rFonts w:ascii="Book Antiqua" w:hAnsi="Book Antiqua"/>
          <w:vertAlign w:val="superscript"/>
        </w:rPr>
        <w:footnoteReference w:id="257"/>
      </w:r>
      <w:r w:rsidRPr="008528D9">
        <w:rPr>
          <w:rFonts w:ascii="Book Antiqua" w:hAnsi="Book Antiqua"/>
        </w:rPr>
        <w:t xml:space="preserve">. Na nogi nakładano pończochy a na stopy </w:t>
      </w:r>
      <w:r w:rsidR="00EB112D" w:rsidRPr="008528D9">
        <w:rPr>
          <w:rFonts w:ascii="Book Antiqua" w:hAnsi="Book Antiqua"/>
        </w:rPr>
        <w:t>„</w:t>
      </w:r>
      <w:r w:rsidRPr="008528D9">
        <w:rPr>
          <w:rFonts w:ascii="Book Antiqua" w:hAnsi="Book Antiqua"/>
        </w:rPr>
        <w:t>kapcie</w:t>
      </w:r>
      <w:r w:rsidR="00EB112D" w:rsidRPr="008528D9">
        <w:rPr>
          <w:rFonts w:ascii="Book Antiqua" w:hAnsi="Book Antiqua"/>
        </w:rPr>
        <w:t>”</w:t>
      </w:r>
      <w:r w:rsidRPr="008528D9">
        <w:rPr>
          <w:rFonts w:ascii="Book Antiqua" w:hAnsi="Book Antiqua"/>
        </w:rPr>
        <w:t xml:space="preserve"> lniane, onuce</w:t>
      </w:r>
      <w:r w:rsidRPr="008528D9">
        <w:rPr>
          <w:rFonts w:ascii="Book Antiqua" w:hAnsi="Book Antiqua"/>
          <w:i/>
          <w:vertAlign w:val="superscript"/>
        </w:rPr>
        <w:footnoteReference w:id="258"/>
      </w:r>
      <w:r w:rsidRPr="008528D9">
        <w:rPr>
          <w:rFonts w:ascii="Book Antiqua" w:hAnsi="Book Antiqua"/>
        </w:rPr>
        <w:t>.</w:t>
      </w:r>
    </w:p>
    <w:p w14:paraId="46D7FBD1" w14:textId="1C58625A" w:rsidR="00FA5B47" w:rsidRPr="008528D9" w:rsidRDefault="00FA5B47" w:rsidP="00C873DA">
      <w:pPr>
        <w:spacing w:line="276" w:lineRule="auto"/>
        <w:ind w:firstLine="720"/>
        <w:jc w:val="both"/>
        <w:rPr>
          <w:rFonts w:ascii="Book Antiqua" w:hAnsi="Book Antiqua"/>
        </w:rPr>
      </w:pPr>
      <w:r w:rsidRPr="008528D9">
        <w:rPr>
          <w:rFonts w:ascii="Book Antiqua" w:hAnsi="Book Antiqua"/>
        </w:rPr>
        <w:t xml:space="preserve">Trumnę najczęściej pozostawiano w kolorze drewna, </w:t>
      </w:r>
      <w:r w:rsidR="00EB112D" w:rsidRPr="008528D9">
        <w:rPr>
          <w:rFonts w:ascii="Book Antiqua" w:hAnsi="Book Antiqua"/>
        </w:rPr>
        <w:t>z którego</w:t>
      </w:r>
      <w:r w:rsidRPr="008528D9">
        <w:rPr>
          <w:rFonts w:ascii="Book Antiqua" w:hAnsi="Book Antiqua"/>
        </w:rPr>
        <w:t xml:space="preserve"> była wykonana, jeśli jednak grzebano młode osoby, wówczas malowano ją</w:t>
      </w:r>
      <w:r w:rsidR="00310C15" w:rsidRPr="008528D9">
        <w:rPr>
          <w:rFonts w:ascii="Book Antiqua" w:hAnsi="Book Antiqua"/>
        </w:rPr>
        <w:t xml:space="preserve"> na biało</w:t>
      </w:r>
      <w:r w:rsidRPr="008528D9">
        <w:rPr>
          <w:rFonts w:ascii="Book Antiqua" w:hAnsi="Book Antiqua"/>
        </w:rPr>
        <w:t>, dla starszych niekiedy na brązowo lub czarno. Trumnę ze zmarłym stawiano w izbie, z której wynoszono wszy</w:t>
      </w:r>
      <w:r w:rsidR="00310C15" w:rsidRPr="008528D9">
        <w:rPr>
          <w:rFonts w:ascii="Book Antiqua" w:hAnsi="Book Antiqua"/>
        </w:rPr>
        <w:t xml:space="preserve">stkie sprzęty, wstawiano ławki, </w:t>
      </w:r>
      <w:r w:rsidRPr="008528D9">
        <w:rPr>
          <w:rFonts w:ascii="Book Antiqua" w:hAnsi="Book Antiqua"/>
        </w:rPr>
        <w:t xml:space="preserve">na </w:t>
      </w:r>
      <w:r w:rsidR="00310C15" w:rsidRPr="008528D9">
        <w:rPr>
          <w:rFonts w:ascii="Book Antiqua" w:hAnsi="Book Antiqua"/>
        </w:rPr>
        <w:t>który</w:t>
      </w:r>
      <w:r w:rsidRPr="008528D9">
        <w:rPr>
          <w:rFonts w:ascii="Book Antiqua" w:hAnsi="Book Antiqua"/>
        </w:rPr>
        <w:t xml:space="preserve">ch siadali sąsiedzi przychodzący o zachodzie słońca na modlitwy. W izbie tej zasłaniano okna, nie palono w piecu, nie gotowano posiłków. Poczęstunek przynosili sąsiedzi, u których również </w:t>
      </w:r>
      <w:r w:rsidR="00310C15" w:rsidRPr="008528D9">
        <w:rPr>
          <w:rFonts w:ascii="Book Antiqua" w:hAnsi="Book Antiqua"/>
        </w:rPr>
        <w:t xml:space="preserve">nieraz </w:t>
      </w:r>
      <w:r w:rsidRPr="008528D9">
        <w:rPr>
          <w:rFonts w:ascii="Book Antiqua" w:hAnsi="Book Antiqua"/>
        </w:rPr>
        <w:t>nocowali członkowie ro</w:t>
      </w:r>
      <w:r w:rsidR="00EB112D" w:rsidRPr="008528D9">
        <w:rPr>
          <w:rFonts w:ascii="Book Antiqua" w:hAnsi="Book Antiqua"/>
        </w:rPr>
        <w:t>dziny zmarłej osoby</w:t>
      </w:r>
      <w:r w:rsidRPr="008528D9">
        <w:rPr>
          <w:rFonts w:ascii="Book Antiqua" w:hAnsi="Book Antiqua"/>
        </w:rPr>
        <w:t xml:space="preserve">. </w:t>
      </w:r>
    </w:p>
    <w:p w14:paraId="66E453CB" w14:textId="23B4EF5C" w:rsidR="00FA5B47" w:rsidRPr="008528D9" w:rsidRDefault="00FA5B47" w:rsidP="00C873DA">
      <w:pPr>
        <w:spacing w:line="276" w:lineRule="auto"/>
        <w:ind w:firstLine="720"/>
        <w:jc w:val="both"/>
        <w:rPr>
          <w:rFonts w:ascii="Book Antiqua" w:hAnsi="Book Antiqua"/>
        </w:rPr>
      </w:pPr>
      <w:r w:rsidRPr="008528D9">
        <w:rPr>
          <w:rFonts w:ascii="Book Antiqua" w:hAnsi="Book Antiqua"/>
        </w:rPr>
        <w:t xml:space="preserve">Pogrzeb odbywał się rankiem, na trzeci dzień po śmierci, a </w:t>
      </w:r>
      <w:r w:rsidR="00310C15" w:rsidRPr="008528D9">
        <w:rPr>
          <w:rFonts w:ascii="Book Antiqua" w:hAnsi="Book Antiqua"/>
        </w:rPr>
        <w:t xml:space="preserve">część ceremonii bez udziału kapłana </w:t>
      </w:r>
      <w:r w:rsidRPr="008528D9">
        <w:rPr>
          <w:rFonts w:ascii="Book Antiqua" w:hAnsi="Book Antiqua"/>
        </w:rPr>
        <w:t xml:space="preserve">prowadziły przeważnie starsze kobiety. Przy wynoszeniu trumny </w:t>
      </w:r>
      <w:r w:rsidR="00310C15" w:rsidRPr="008528D9">
        <w:rPr>
          <w:rFonts w:ascii="Book Antiqua" w:hAnsi="Book Antiqua"/>
        </w:rPr>
        <w:t xml:space="preserve">jako znak pożegnania zmarłego z domem </w:t>
      </w:r>
      <w:r w:rsidRPr="008528D9">
        <w:rPr>
          <w:rFonts w:ascii="Book Antiqua" w:hAnsi="Book Antiqua"/>
        </w:rPr>
        <w:t>stukano</w:t>
      </w:r>
      <w:r w:rsidR="00310C15" w:rsidRPr="008528D9">
        <w:rPr>
          <w:rFonts w:ascii="Book Antiqua" w:hAnsi="Book Antiqua"/>
        </w:rPr>
        <w:t xml:space="preserve"> nią trzykrotnie o próg</w:t>
      </w:r>
      <w:r w:rsidRPr="008528D9">
        <w:rPr>
          <w:rFonts w:ascii="Book Antiqua" w:hAnsi="Book Antiqua"/>
        </w:rPr>
        <w:t xml:space="preserve">. Po wyniesieniu trumny otwierano wszystkie szuflady, a także wrota stodoły, </w:t>
      </w:r>
      <w:r w:rsidR="00310C15" w:rsidRPr="008528D9">
        <w:rPr>
          <w:rFonts w:ascii="Book Antiqua" w:hAnsi="Book Antiqua"/>
        </w:rPr>
        <w:t>„</w:t>
      </w:r>
      <w:r w:rsidRPr="008528D9">
        <w:rPr>
          <w:rFonts w:ascii="Book Antiqua" w:hAnsi="Book Antiqua"/>
        </w:rPr>
        <w:t>by dusza zmarłego nie została zamknięta</w:t>
      </w:r>
      <w:r w:rsidR="00310C15" w:rsidRPr="008528D9">
        <w:rPr>
          <w:rFonts w:ascii="Book Antiqua" w:hAnsi="Book Antiqua"/>
        </w:rPr>
        <w:t>”</w:t>
      </w:r>
      <w:r w:rsidRPr="008528D9">
        <w:rPr>
          <w:rFonts w:ascii="Book Antiqua" w:hAnsi="Book Antiqua"/>
        </w:rPr>
        <w:t xml:space="preserve">. </w:t>
      </w:r>
      <w:r w:rsidR="00310C15" w:rsidRPr="008528D9">
        <w:rPr>
          <w:rFonts w:ascii="Book Antiqua" w:hAnsi="Book Antiqua"/>
        </w:rPr>
        <w:t>W</w:t>
      </w:r>
      <w:r w:rsidRPr="008528D9">
        <w:rPr>
          <w:rFonts w:ascii="Book Antiqua" w:hAnsi="Book Antiqua"/>
        </w:rPr>
        <w:t xml:space="preserve">ierzono, iż do czterdziestu dni po zgonie dusza </w:t>
      </w:r>
      <w:r w:rsidRPr="008528D9">
        <w:rPr>
          <w:rFonts w:ascii="Book Antiqua" w:hAnsi="Book Antiqua"/>
        </w:rPr>
        <w:lastRenderedPageBreak/>
        <w:t xml:space="preserve">jest w pobliżu, dlatego starano się nie złościć </w:t>
      </w:r>
      <w:r w:rsidR="00310C15" w:rsidRPr="008528D9">
        <w:rPr>
          <w:rFonts w:ascii="Book Antiqua" w:hAnsi="Book Antiqua"/>
        </w:rPr>
        <w:t>na zmarłego</w:t>
      </w:r>
      <w:r w:rsidRPr="008528D9">
        <w:rPr>
          <w:rFonts w:ascii="Book Antiqua" w:hAnsi="Book Antiqua"/>
        </w:rPr>
        <w:t>, modlić się w jego intencji, by nie miał powodu okazywania swego niezadowolenia</w:t>
      </w:r>
      <w:r w:rsidRPr="008528D9">
        <w:rPr>
          <w:rFonts w:ascii="Book Antiqua" w:hAnsi="Book Antiqua"/>
          <w:vertAlign w:val="superscript"/>
        </w:rPr>
        <w:footnoteReference w:id="259"/>
      </w:r>
      <w:r w:rsidRPr="008528D9">
        <w:rPr>
          <w:rFonts w:ascii="Book Antiqua" w:hAnsi="Book Antiqua"/>
        </w:rPr>
        <w:t>.</w:t>
      </w:r>
    </w:p>
    <w:p w14:paraId="606F8EE7" w14:textId="2D489339" w:rsidR="00FA5B47" w:rsidRPr="008528D9" w:rsidRDefault="00FA5B47" w:rsidP="00C873DA">
      <w:pPr>
        <w:spacing w:line="276" w:lineRule="auto"/>
        <w:ind w:firstLine="720"/>
        <w:jc w:val="both"/>
        <w:rPr>
          <w:rFonts w:ascii="Book Antiqua" w:hAnsi="Book Antiqua"/>
        </w:rPr>
      </w:pPr>
      <w:r w:rsidRPr="008528D9">
        <w:rPr>
          <w:rFonts w:ascii="Book Antiqua" w:hAnsi="Book Antiqua"/>
        </w:rPr>
        <w:t xml:space="preserve">Z czasem rytuały te zaczęły zanikać. Obecnie powszechne jest kultywowanie pamięci zmarłych poprzez dekorowanie i porządkowanie grobów przed </w:t>
      </w:r>
      <w:r w:rsidR="00EB112D" w:rsidRPr="008528D9">
        <w:rPr>
          <w:rFonts w:ascii="Book Antiqua" w:hAnsi="Book Antiqua"/>
        </w:rPr>
        <w:t>świętem Wszystkich Świętych</w:t>
      </w:r>
      <w:r w:rsidRPr="008528D9">
        <w:rPr>
          <w:rFonts w:ascii="Book Antiqua" w:hAnsi="Book Antiqua"/>
        </w:rPr>
        <w:t>, co nastąpiło p</w:t>
      </w:r>
      <w:r w:rsidR="00310C15" w:rsidRPr="008528D9">
        <w:rPr>
          <w:rFonts w:ascii="Book Antiqua" w:hAnsi="Book Antiqua"/>
        </w:rPr>
        <w:t>od</w:t>
      </w:r>
      <w:r w:rsidRPr="008528D9">
        <w:rPr>
          <w:rFonts w:ascii="Book Antiqua" w:hAnsi="Book Antiqua"/>
        </w:rPr>
        <w:t xml:space="preserve"> wpływem zwyczajów miejskich. W tradycyjnej kulturze Lasowiaków większą wagę przywiązywano do spokoju duszy, co miało swój wyraz w częstej modlitwie, odprawianiu mszy świętych w intencji zmarłego, zwłaszcza w rocznicę</w:t>
      </w:r>
      <w:r w:rsidR="00EB112D" w:rsidRPr="008528D9">
        <w:rPr>
          <w:rFonts w:ascii="Book Antiqua" w:hAnsi="Book Antiqua"/>
        </w:rPr>
        <w:t xml:space="preserve"> jego śmierci</w:t>
      </w:r>
      <w:r w:rsidRPr="008528D9">
        <w:rPr>
          <w:rFonts w:ascii="Book Antiqua" w:hAnsi="Book Antiqua"/>
          <w:vertAlign w:val="superscript"/>
        </w:rPr>
        <w:footnoteReference w:id="260"/>
      </w:r>
      <w:r w:rsidRPr="008528D9">
        <w:rPr>
          <w:rFonts w:ascii="Book Antiqua" w:hAnsi="Book Antiqua"/>
        </w:rPr>
        <w:t>.</w:t>
      </w:r>
    </w:p>
    <w:p w14:paraId="5444BBA9" w14:textId="77777777" w:rsidR="00EB112D" w:rsidRPr="008528D9" w:rsidRDefault="00EB112D" w:rsidP="00C873DA">
      <w:pPr>
        <w:spacing w:line="276" w:lineRule="auto"/>
        <w:jc w:val="both"/>
        <w:rPr>
          <w:rFonts w:ascii="Book Antiqua" w:hAnsi="Book Antiqua"/>
        </w:rPr>
      </w:pPr>
    </w:p>
    <w:p w14:paraId="6693B658" w14:textId="66CF26D1" w:rsidR="00A22775" w:rsidRPr="008528D9" w:rsidRDefault="00100799" w:rsidP="003275D8">
      <w:pPr>
        <w:pStyle w:val="Nagwek2"/>
        <w:spacing w:line="276" w:lineRule="auto"/>
        <w:rPr>
          <w:rFonts w:ascii="Book Antiqua" w:eastAsia="Times New Roman" w:hAnsi="Book Antiqua"/>
          <w:b/>
          <w:sz w:val="28"/>
          <w:szCs w:val="28"/>
          <w:u w:val="single"/>
        </w:rPr>
      </w:pPr>
      <w:bookmarkStart w:id="84" w:name="_Toc102372046"/>
      <w:r w:rsidRPr="008528D9">
        <w:rPr>
          <w:rFonts w:ascii="Book Antiqua" w:hAnsi="Book Antiqua"/>
          <w:b/>
          <w:sz w:val="28"/>
          <w:szCs w:val="28"/>
        </w:rPr>
        <w:t>4</w:t>
      </w:r>
      <w:r w:rsidR="00A22775" w:rsidRPr="008528D9">
        <w:rPr>
          <w:rFonts w:ascii="Book Antiqua" w:hAnsi="Book Antiqua"/>
          <w:b/>
          <w:sz w:val="28"/>
          <w:szCs w:val="28"/>
        </w:rPr>
        <w:t>.5.</w:t>
      </w:r>
      <w:r w:rsidR="009D2A5B" w:rsidRPr="008528D9">
        <w:rPr>
          <w:rFonts w:ascii="Book Antiqua" w:hAnsi="Book Antiqua"/>
          <w:b/>
          <w:sz w:val="28"/>
          <w:szCs w:val="28"/>
        </w:rPr>
        <w:t>5</w:t>
      </w:r>
      <w:r w:rsidR="00A22775" w:rsidRPr="008528D9">
        <w:rPr>
          <w:rFonts w:ascii="Book Antiqua" w:hAnsi="Book Antiqua"/>
          <w:b/>
          <w:sz w:val="28"/>
          <w:szCs w:val="28"/>
        </w:rPr>
        <w:t>. Kuchnia lasowiacka</w:t>
      </w:r>
      <w:bookmarkEnd w:id="84"/>
    </w:p>
    <w:p w14:paraId="543A3E86" w14:textId="0CF81152" w:rsidR="005338B9" w:rsidRPr="008528D9" w:rsidRDefault="005338B9" w:rsidP="003275D8">
      <w:pPr>
        <w:spacing w:line="276" w:lineRule="auto"/>
        <w:ind w:firstLine="708"/>
        <w:jc w:val="both"/>
        <w:rPr>
          <w:rFonts w:ascii="Book Antiqua" w:hAnsi="Book Antiqua"/>
        </w:rPr>
      </w:pPr>
      <w:r w:rsidRPr="008528D9">
        <w:rPr>
          <w:rFonts w:ascii="Book Antiqua" w:hAnsi="Book Antiqua"/>
        </w:rPr>
        <w:t xml:space="preserve">Kuchnia lasowiacka powstała </w:t>
      </w:r>
      <w:r w:rsidR="00613617" w:rsidRPr="008528D9">
        <w:rPr>
          <w:rFonts w:ascii="Book Antiqua" w:hAnsi="Book Antiqua"/>
        </w:rPr>
        <w:t xml:space="preserve">z </w:t>
      </w:r>
      <w:r w:rsidRPr="008528D9">
        <w:rPr>
          <w:rFonts w:ascii="Book Antiqua" w:hAnsi="Book Antiqua"/>
        </w:rPr>
        <w:t xml:space="preserve">kultury </w:t>
      </w:r>
      <w:r w:rsidR="00613617" w:rsidRPr="008528D9">
        <w:rPr>
          <w:rFonts w:ascii="Book Antiqua" w:hAnsi="Book Antiqua"/>
        </w:rPr>
        <w:t xml:space="preserve">kulinarnej </w:t>
      </w:r>
      <w:r w:rsidRPr="008528D9">
        <w:rPr>
          <w:rFonts w:ascii="Book Antiqua" w:hAnsi="Book Antiqua"/>
        </w:rPr>
        <w:t xml:space="preserve">przybyłych </w:t>
      </w:r>
      <w:r w:rsidR="00613617" w:rsidRPr="008528D9">
        <w:rPr>
          <w:rFonts w:ascii="Book Antiqua" w:hAnsi="Book Antiqua"/>
        </w:rPr>
        <w:t>do Puszczy Sandomierskiej</w:t>
      </w:r>
      <w:r w:rsidR="00A87DCC" w:rsidRPr="008528D9">
        <w:rPr>
          <w:rFonts w:ascii="Book Antiqua" w:hAnsi="Book Antiqua"/>
        </w:rPr>
        <w:t xml:space="preserve"> osadników a </w:t>
      </w:r>
      <w:r w:rsidRPr="008528D9">
        <w:rPr>
          <w:rFonts w:ascii="Book Antiqua" w:hAnsi="Book Antiqua"/>
        </w:rPr>
        <w:t xml:space="preserve">ukształtowana </w:t>
      </w:r>
      <w:r w:rsidR="00487B65" w:rsidRPr="008528D9">
        <w:rPr>
          <w:rFonts w:ascii="Book Antiqua" w:hAnsi="Book Antiqua"/>
        </w:rPr>
        <w:t xml:space="preserve">została </w:t>
      </w:r>
      <w:r w:rsidR="00613617" w:rsidRPr="008528D9">
        <w:rPr>
          <w:rFonts w:ascii="Book Antiqua" w:hAnsi="Book Antiqua"/>
        </w:rPr>
        <w:t>po</w:t>
      </w:r>
      <w:r w:rsidRPr="008528D9">
        <w:rPr>
          <w:rFonts w:ascii="Book Antiqua" w:hAnsi="Book Antiqua"/>
        </w:rPr>
        <w:t>prze</w:t>
      </w:r>
      <w:r w:rsidR="00613617" w:rsidRPr="008528D9">
        <w:rPr>
          <w:rFonts w:ascii="Book Antiqua" w:hAnsi="Book Antiqua"/>
        </w:rPr>
        <w:t xml:space="preserve">z pozyskiwane </w:t>
      </w:r>
      <w:r w:rsidR="006C5879" w:rsidRPr="008528D9">
        <w:rPr>
          <w:rFonts w:ascii="Book Antiqua" w:hAnsi="Book Antiqua"/>
        </w:rPr>
        <w:t xml:space="preserve">na tym terenie </w:t>
      </w:r>
      <w:r w:rsidR="00613617" w:rsidRPr="008528D9">
        <w:rPr>
          <w:rFonts w:ascii="Book Antiqua" w:hAnsi="Book Antiqua"/>
        </w:rPr>
        <w:t xml:space="preserve">płody </w:t>
      </w:r>
      <w:r w:rsidR="006C5879" w:rsidRPr="008528D9">
        <w:rPr>
          <w:rFonts w:ascii="Book Antiqua" w:hAnsi="Book Antiqua"/>
        </w:rPr>
        <w:t>rolne</w:t>
      </w:r>
      <w:r w:rsidR="00A87DCC" w:rsidRPr="008528D9">
        <w:rPr>
          <w:rFonts w:ascii="Book Antiqua" w:hAnsi="Book Antiqua"/>
        </w:rPr>
        <w:t>. S</w:t>
      </w:r>
      <w:r w:rsidR="006C5879" w:rsidRPr="008528D9">
        <w:rPr>
          <w:rFonts w:ascii="Book Antiqua" w:hAnsi="Book Antiqua"/>
        </w:rPr>
        <w:t>pecyfiki dodały</w:t>
      </w:r>
      <w:r w:rsidR="00A87DCC" w:rsidRPr="008528D9">
        <w:rPr>
          <w:rFonts w:ascii="Book Antiqua" w:hAnsi="Book Antiqua"/>
        </w:rPr>
        <w:t xml:space="preserve"> jej</w:t>
      </w:r>
      <w:r w:rsidR="006C5879" w:rsidRPr="008528D9">
        <w:rPr>
          <w:rFonts w:ascii="Book Antiqua" w:hAnsi="Book Antiqua"/>
        </w:rPr>
        <w:t xml:space="preserve"> </w:t>
      </w:r>
      <w:r w:rsidR="00673BFD">
        <w:rPr>
          <w:rFonts w:ascii="Book Antiqua" w:hAnsi="Book Antiqua"/>
        </w:rPr>
        <w:t xml:space="preserve">jednak </w:t>
      </w:r>
      <w:r w:rsidR="006C5879" w:rsidRPr="008528D9">
        <w:rPr>
          <w:rFonts w:ascii="Book Antiqua" w:hAnsi="Book Antiqua"/>
        </w:rPr>
        <w:t>dostępne</w:t>
      </w:r>
      <w:r w:rsidR="00A87DCC" w:rsidRPr="008528D9">
        <w:rPr>
          <w:rFonts w:ascii="Book Antiqua" w:hAnsi="Book Antiqua"/>
        </w:rPr>
        <w:t xml:space="preserve"> tutaj</w:t>
      </w:r>
      <w:r w:rsidR="006C5879" w:rsidRPr="008528D9">
        <w:rPr>
          <w:rFonts w:ascii="Book Antiqua" w:hAnsi="Book Antiqua"/>
        </w:rPr>
        <w:t xml:space="preserve"> i często stosowane </w:t>
      </w:r>
      <w:r w:rsidR="00EB112D" w:rsidRPr="008528D9">
        <w:rPr>
          <w:rFonts w:ascii="Book Antiqua" w:hAnsi="Book Antiqua"/>
        </w:rPr>
        <w:t>owoce lasu</w:t>
      </w:r>
      <w:r w:rsidRPr="008528D9">
        <w:rPr>
          <w:rFonts w:ascii="Book Antiqua" w:hAnsi="Book Antiqua"/>
          <w:vertAlign w:val="superscript"/>
        </w:rPr>
        <w:footnoteReference w:id="261"/>
      </w:r>
      <w:r w:rsidRPr="008528D9">
        <w:rPr>
          <w:rFonts w:ascii="Book Antiqua" w:hAnsi="Book Antiqua"/>
        </w:rPr>
        <w:t>. Na stołach lasowiackich królowały</w:t>
      </w:r>
      <w:r w:rsidR="00613617" w:rsidRPr="008528D9">
        <w:rPr>
          <w:rFonts w:ascii="Book Antiqua" w:hAnsi="Book Antiqua"/>
        </w:rPr>
        <w:t xml:space="preserve"> więc</w:t>
      </w:r>
      <w:r w:rsidRPr="008528D9">
        <w:rPr>
          <w:rFonts w:ascii="Book Antiqua" w:hAnsi="Book Antiqua"/>
        </w:rPr>
        <w:t xml:space="preserve"> ziemniaki, kapusta, kasze, groch i chleb. Stanowi</w:t>
      </w:r>
      <w:r w:rsidR="00613617" w:rsidRPr="008528D9">
        <w:rPr>
          <w:rFonts w:ascii="Book Antiqua" w:hAnsi="Book Antiqua"/>
        </w:rPr>
        <w:t>ły</w:t>
      </w:r>
      <w:r w:rsidRPr="008528D9">
        <w:rPr>
          <w:rFonts w:ascii="Book Antiqua" w:hAnsi="Book Antiqua"/>
        </w:rPr>
        <w:t xml:space="preserve"> podstawę puszczańskiej kuchni</w:t>
      </w:r>
      <w:r w:rsidR="00613617" w:rsidRPr="008528D9">
        <w:rPr>
          <w:rFonts w:ascii="Book Antiqua" w:hAnsi="Book Antiqua"/>
        </w:rPr>
        <w:t xml:space="preserve"> w XIX i XX w.</w:t>
      </w:r>
      <w:r w:rsidRPr="008528D9">
        <w:rPr>
          <w:rFonts w:ascii="Book Antiqua" w:hAnsi="Book Antiqua"/>
        </w:rPr>
        <w:t xml:space="preserve"> i baz</w:t>
      </w:r>
      <w:r w:rsidR="00613617" w:rsidRPr="008528D9">
        <w:rPr>
          <w:rFonts w:ascii="Book Antiqua" w:hAnsi="Book Antiqua"/>
        </w:rPr>
        <w:t>ę</w:t>
      </w:r>
      <w:r w:rsidRPr="008528D9">
        <w:rPr>
          <w:rFonts w:ascii="Book Antiqua" w:hAnsi="Book Antiqua"/>
        </w:rPr>
        <w:t xml:space="preserve"> większości </w:t>
      </w:r>
      <w:r w:rsidR="00613617" w:rsidRPr="008528D9">
        <w:rPr>
          <w:rFonts w:ascii="Book Antiqua" w:hAnsi="Book Antiqua"/>
        </w:rPr>
        <w:t xml:space="preserve">komponowanych </w:t>
      </w:r>
      <w:r w:rsidR="00673BFD">
        <w:rPr>
          <w:rFonts w:ascii="Book Antiqua" w:hAnsi="Book Antiqua"/>
        </w:rPr>
        <w:t>dań. Wykorzystywano również o</w:t>
      </w:r>
      <w:r w:rsidRPr="008528D9">
        <w:rPr>
          <w:rFonts w:ascii="Book Antiqua" w:hAnsi="Book Antiqua"/>
        </w:rPr>
        <w:t>woce leśnego runa</w:t>
      </w:r>
      <w:r w:rsidRPr="008528D9">
        <w:rPr>
          <w:rFonts w:ascii="Book Antiqua" w:hAnsi="Book Antiqua"/>
          <w:i/>
        </w:rPr>
        <w:t>,</w:t>
      </w:r>
      <w:r w:rsidRPr="008528D9">
        <w:rPr>
          <w:rFonts w:ascii="Book Antiqua" w:hAnsi="Book Antiqua"/>
        </w:rPr>
        <w:t xml:space="preserve"> rośliny korzeniowe, warzywa liściaste</w:t>
      </w:r>
      <w:r w:rsidR="006C5879" w:rsidRPr="008528D9">
        <w:rPr>
          <w:rFonts w:ascii="Book Antiqua" w:hAnsi="Book Antiqua"/>
        </w:rPr>
        <w:t xml:space="preserve"> </w:t>
      </w:r>
      <w:r w:rsidRPr="008528D9">
        <w:rPr>
          <w:rFonts w:ascii="Book Antiqua" w:hAnsi="Book Antiqua"/>
        </w:rPr>
        <w:t>i zioła</w:t>
      </w:r>
      <w:r w:rsidR="00673BFD">
        <w:rPr>
          <w:rFonts w:ascii="Book Antiqua" w:hAnsi="Book Antiqua"/>
        </w:rPr>
        <w:t>, które dostarczały cennych</w:t>
      </w:r>
      <w:r w:rsidR="006C5879" w:rsidRPr="008528D9">
        <w:rPr>
          <w:rFonts w:ascii="Book Antiqua" w:hAnsi="Book Antiqua"/>
        </w:rPr>
        <w:t xml:space="preserve"> </w:t>
      </w:r>
      <w:r w:rsidR="00673BFD">
        <w:rPr>
          <w:rFonts w:ascii="Book Antiqua" w:hAnsi="Book Antiqua"/>
        </w:rPr>
        <w:t>składników</w:t>
      </w:r>
      <w:r w:rsidRPr="008528D9">
        <w:rPr>
          <w:rFonts w:ascii="Book Antiqua" w:hAnsi="Book Antiqua"/>
        </w:rPr>
        <w:t>, dzięki którym przygotow</w:t>
      </w:r>
      <w:r w:rsidR="006C5879" w:rsidRPr="008528D9">
        <w:rPr>
          <w:rFonts w:ascii="Book Antiqua" w:hAnsi="Book Antiqua"/>
        </w:rPr>
        <w:t>ywano</w:t>
      </w:r>
      <w:r w:rsidRPr="008528D9">
        <w:rPr>
          <w:rFonts w:ascii="Book Antiqua" w:hAnsi="Book Antiqua"/>
        </w:rPr>
        <w:t xml:space="preserve"> wiele różnorodnych </w:t>
      </w:r>
      <w:r w:rsidR="00AB7C58" w:rsidRPr="008528D9">
        <w:rPr>
          <w:rFonts w:ascii="Book Antiqua" w:hAnsi="Book Antiqua"/>
        </w:rPr>
        <w:t>potraw</w:t>
      </w:r>
      <w:r w:rsidR="003275D8">
        <w:rPr>
          <w:rFonts w:ascii="Book Antiqua" w:hAnsi="Book Antiqua"/>
        </w:rPr>
        <w:t>,</w:t>
      </w:r>
      <w:r w:rsidRPr="008528D9">
        <w:rPr>
          <w:rFonts w:ascii="Book Antiqua" w:hAnsi="Book Antiqua"/>
        </w:rPr>
        <w:t xml:space="preserve"> </w:t>
      </w:r>
      <w:r w:rsidR="006C5879" w:rsidRPr="008528D9">
        <w:rPr>
          <w:rFonts w:ascii="Book Antiqua" w:hAnsi="Book Antiqua"/>
        </w:rPr>
        <w:t xml:space="preserve">mimo stosunkowo </w:t>
      </w:r>
      <w:r w:rsidRPr="008528D9">
        <w:rPr>
          <w:rFonts w:ascii="Book Antiqua" w:hAnsi="Book Antiqua"/>
        </w:rPr>
        <w:t>skromny</w:t>
      </w:r>
      <w:r w:rsidR="006C5879" w:rsidRPr="008528D9">
        <w:rPr>
          <w:rFonts w:ascii="Book Antiqua" w:hAnsi="Book Antiqua"/>
        </w:rPr>
        <w:t>ch</w:t>
      </w:r>
      <w:r w:rsidRPr="008528D9">
        <w:rPr>
          <w:rFonts w:ascii="Book Antiqua" w:hAnsi="Book Antiqua"/>
        </w:rPr>
        <w:t xml:space="preserve"> zasob</w:t>
      </w:r>
      <w:r w:rsidR="00AB7C58" w:rsidRPr="008528D9">
        <w:rPr>
          <w:rFonts w:ascii="Book Antiqua" w:hAnsi="Book Antiqua"/>
        </w:rPr>
        <w:t>ów</w:t>
      </w:r>
      <w:r w:rsidRPr="008528D9">
        <w:rPr>
          <w:rFonts w:ascii="Book Antiqua" w:hAnsi="Book Antiqua"/>
          <w:vertAlign w:val="superscript"/>
        </w:rPr>
        <w:footnoteReference w:id="262"/>
      </w:r>
      <w:r w:rsidRPr="008528D9">
        <w:rPr>
          <w:rFonts w:ascii="Book Antiqua" w:hAnsi="Book Antiqua"/>
        </w:rPr>
        <w:t>.</w:t>
      </w:r>
    </w:p>
    <w:p w14:paraId="597D8DB2" w14:textId="6998EFA8" w:rsidR="005338B9" w:rsidRPr="008528D9" w:rsidRDefault="006C5879" w:rsidP="003275D8">
      <w:pPr>
        <w:spacing w:line="276" w:lineRule="auto"/>
        <w:ind w:firstLine="708"/>
        <w:jc w:val="both"/>
        <w:rPr>
          <w:rFonts w:ascii="Book Antiqua" w:hAnsi="Book Antiqua"/>
        </w:rPr>
      </w:pPr>
      <w:r w:rsidRPr="008528D9">
        <w:rPr>
          <w:rFonts w:ascii="Book Antiqua" w:hAnsi="Book Antiqua"/>
        </w:rPr>
        <w:t xml:space="preserve">Kuchnia </w:t>
      </w:r>
      <w:r w:rsidR="00175713" w:rsidRPr="008528D9">
        <w:rPr>
          <w:rFonts w:ascii="Book Antiqua" w:hAnsi="Book Antiqua"/>
        </w:rPr>
        <w:t>w</w:t>
      </w:r>
      <w:r w:rsidR="00AB7C58" w:rsidRPr="008528D9">
        <w:rPr>
          <w:rFonts w:ascii="Book Antiqua" w:hAnsi="Book Antiqua"/>
        </w:rPr>
        <w:t xml:space="preserve"> Puszczy Sandomierskiej </w:t>
      </w:r>
      <w:r w:rsidRPr="008528D9">
        <w:rPr>
          <w:rFonts w:ascii="Book Antiqua" w:hAnsi="Book Antiqua"/>
        </w:rPr>
        <w:t>opierała się na zbożach, przede wszystkim w postaci mąk i otrębów</w:t>
      </w:r>
      <w:r w:rsidRPr="008528D9">
        <w:rPr>
          <w:rFonts w:ascii="Book Antiqua" w:hAnsi="Book Antiqua"/>
          <w:vertAlign w:val="superscript"/>
        </w:rPr>
        <w:footnoteReference w:id="263"/>
      </w:r>
      <w:r w:rsidRPr="008528D9">
        <w:rPr>
          <w:rFonts w:ascii="Book Antiqua" w:hAnsi="Book Antiqua"/>
        </w:rPr>
        <w:t xml:space="preserve">. Ważnymi </w:t>
      </w:r>
      <w:r w:rsidR="00673BFD">
        <w:rPr>
          <w:rFonts w:ascii="Book Antiqua" w:hAnsi="Book Antiqua"/>
        </w:rPr>
        <w:t xml:space="preserve">komponentami </w:t>
      </w:r>
      <w:r w:rsidRPr="008528D9">
        <w:rPr>
          <w:rFonts w:ascii="Book Antiqua" w:hAnsi="Book Antiqua"/>
        </w:rPr>
        <w:t xml:space="preserve">były </w:t>
      </w:r>
      <w:r w:rsidR="005338B9" w:rsidRPr="008528D9">
        <w:rPr>
          <w:rFonts w:ascii="Book Antiqua" w:hAnsi="Book Antiqua"/>
        </w:rPr>
        <w:t>również</w:t>
      </w:r>
      <w:r w:rsidRPr="008528D9">
        <w:rPr>
          <w:rFonts w:ascii="Book Antiqua" w:hAnsi="Book Antiqua"/>
        </w:rPr>
        <w:t xml:space="preserve">: </w:t>
      </w:r>
      <w:r w:rsidR="005338B9" w:rsidRPr="008528D9">
        <w:rPr>
          <w:rFonts w:ascii="Book Antiqua" w:hAnsi="Book Antiqua"/>
        </w:rPr>
        <w:t>mlek</w:t>
      </w:r>
      <w:r w:rsidRPr="008528D9">
        <w:rPr>
          <w:rFonts w:ascii="Book Antiqua" w:hAnsi="Book Antiqua"/>
        </w:rPr>
        <w:t>o</w:t>
      </w:r>
      <w:r w:rsidR="005338B9" w:rsidRPr="008528D9">
        <w:rPr>
          <w:rFonts w:ascii="Book Antiqua" w:hAnsi="Book Antiqua"/>
        </w:rPr>
        <w:t>, jaj</w:t>
      </w:r>
      <w:r w:rsidRPr="008528D9">
        <w:rPr>
          <w:rFonts w:ascii="Book Antiqua" w:hAnsi="Book Antiqua"/>
        </w:rPr>
        <w:t>a</w:t>
      </w:r>
      <w:r w:rsidR="005338B9" w:rsidRPr="008528D9">
        <w:rPr>
          <w:rFonts w:ascii="Book Antiqua" w:hAnsi="Book Antiqua"/>
        </w:rPr>
        <w:t>, mięs</w:t>
      </w:r>
      <w:r w:rsidRPr="008528D9">
        <w:rPr>
          <w:rFonts w:ascii="Book Antiqua" w:hAnsi="Book Antiqua"/>
        </w:rPr>
        <w:t>o</w:t>
      </w:r>
      <w:r w:rsidR="005338B9" w:rsidRPr="008528D9">
        <w:rPr>
          <w:rFonts w:ascii="Book Antiqua" w:hAnsi="Book Antiqua"/>
        </w:rPr>
        <w:t xml:space="preserve"> hodowanych zwierząt i dziczyzn</w:t>
      </w:r>
      <w:r w:rsidR="00AB7C58" w:rsidRPr="008528D9">
        <w:rPr>
          <w:rFonts w:ascii="Book Antiqua" w:hAnsi="Book Antiqua"/>
        </w:rPr>
        <w:t>a</w:t>
      </w:r>
      <w:r w:rsidR="005338B9" w:rsidRPr="008528D9">
        <w:rPr>
          <w:rFonts w:ascii="Book Antiqua" w:hAnsi="Book Antiqua"/>
        </w:rPr>
        <w:t>. Jaja, mleko i jego przetwory stanowiły element</w:t>
      </w:r>
      <w:r w:rsidR="00EB112D" w:rsidRPr="008528D9">
        <w:rPr>
          <w:rFonts w:ascii="Book Antiqua" w:hAnsi="Book Antiqua"/>
        </w:rPr>
        <w:t>y</w:t>
      </w:r>
      <w:r w:rsidR="005338B9" w:rsidRPr="008528D9">
        <w:rPr>
          <w:rFonts w:ascii="Book Antiqua" w:hAnsi="Book Antiqua"/>
        </w:rPr>
        <w:t xml:space="preserve"> codziennej diety puszczańskiej ludności, mięso przyrządzane było od święta, a jego obecność na stole świadczyła o zamożności gospodarza lub wysokiej randze</w:t>
      </w:r>
      <w:r w:rsidRPr="008528D9">
        <w:rPr>
          <w:rFonts w:ascii="Book Antiqua" w:hAnsi="Book Antiqua"/>
        </w:rPr>
        <w:t xml:space="preserve"> wyda</w:t>
      </w:r>
      <w:r w:rsidR="00AB7C58" w:rsidRPr="008528D9">
        <w:rPr>
          <w:rFonts w:ascii="Book Antiqua" w:hAnsi="Book Antiqua"/>
        </w:rPr>
        <w:t>rzenia, któremu towarzyszył posiłe</w:t>
      </w:r>
      <w:r w:rsidRPr="008528D9">
        <w:rPr>
          <w:rFonts w:ascii="Book Antiqua" w:hAnsi="Book Antiqua"/>
        </w:rPr>
        <w:t>k</w:t>
      </w:r>
      <w:r w:rsidR="005338B9" w:rsidRPr="008528D9">
        <w:rPr>
          <w:rFonts w:ascii="Book Antiqua" w:hAnsi="Book Antiqua"/>
        </w:rPr>
        <w:t xml:space="preserve">. </w:t>
      </w:r>
      <w:r w:rsidRPr="008528D9">
        <w:rPr>
          <w:rFonts w:ascii="Book Antiqua" w:hAnsi="Book Antiqua"/>
        </w:rPr>
        <w:t>D</w:t>
      </w:r>
      <w:r w:rsidR="005338B9" w:rsidRPr="008528D9">
        <w:rPr>
          <w:rFonts w:ascii="Book Antiqua" w:hAnsi="Book Antiqua"/>
        </w:rPr>
        <w:t>ziczyzn</w:t>
      </w:r>
      <w:r w:rsidR="00823E84" w:rsidRPr="008528D9">
        <w:rPr>
          <w:rFonts w:ascii="Book Antiqua" w:hAnsi="Book Antiqua"/>
        </w:rPr>
        <w:t>ę</w:t>
      </w:r>
      <w:r w:rsidR="005338B9" w:rsidRPr="008528D9">
        <w:rPr>
          <w:rFonts w:ascii="Book Antiqua" w:hAnsi="Book Antiqua"/>
        </w:rPr>
        <w:t xml:space="preserve"> </w:t>
      </w:r>
      <w:r w:rsidR="00823E84" w:rsidRPr="008528D9">
        <w:rPr>
          <w:rFonts w:ascii="Book Antiqua" w:hAnsi="Book Antiqua"/>
        </w:rPr>
        <w:t xml:space="preserve">spożywano </w:t>
      </w:r>
      <w:r w:rsidR="005338B9" w:rsidRPr="008528D9">
        <w:rPr>
          <w:rFonts w:ascii="Book Antiqua" w:hAnsi="Book Antiqua"/>
        </w:rPr>
        <w:t xml:space="preserve">odświętnie lub </w:t>
      </w:r>
      <w:r w:rsidRPr="008528D9">
        <w:rPr>
          <w:rFonts w:ascii="Book Antiqua" w:hAnsi="Book Antiqua"/>
        </w:rPr>
        <w:t xml:space="preserve">okazyjnie, </w:t>
      </w:r>
      <w:r w:rsidR="005338B9" w:rsidRPr="008528D9">
        <w:rPr>
          <w:rFonts w:ascii="Book Antiqua" w:hAnsi="Book Antiqua"/>
        </w:rPr>
        <w:t xml:space="preserve">w czasie </w:t>
      </w:r>
      <w:r w:rsidR="00EB112D" w:rsidRPr="008528D9">
        <w:rPr>
          <w:rFonts w:ascii="Book Antiqua" w:hAnsi="Book Antiqua"/>
        </w:rPr>
        <w:t>„</w:t>
      </w:r>
      <w:r w:rsidR="005338B9" w:rsidRPr="008528D9">
        <w:rPr>
          <w:rFonts w:ascii="Book Antiqua" w:hAnsi="Book Antiqua"/>
        </w:rPr>
        <w:t>przednówka</w:t>
      </w:r>
      <w:r w:rsidR="00EB112D" w:rsidRPr="008528D9">
        <w:rPr>
          <w:rFonts w:ascii="Book Antiqua" w:hAnsi="Book Antiqua"/>
        </w:rPr>
        <w:t>”</w:t>
      </w:r>
      <w:r w:rsidR="005338B9" w:rsidRPr="008528D9">
        <w:rPr>
          <w:rFonts w:ascii="Book Antiqua" w:hAnsi="Book Antiqua"/>
        </w:rPr>
        <w:t>, gdy trzeba było wyżywić rodzinę</w:t>
      </w:r>
      <w:r w:rsidR="00175713" w:rsidRPr="008528D9">
        <w:rPr>
          <w:rFonts w:ascii="Book Antiqua" w:hAnsi="Book Antiqua"/>
        </w:rPr>
        <w:t xml:space="preserve"> a </w:t>
      </w:r>
      <w:r w:rsidRPr="008528D9">
        <w:rPr>
          <w:rFonts w:ascii="Book Antiqua" w:hAnsi="Book Antiqua"/>
        </w:rPr>
        <w:t>kończyły się zgromadzone zapasy</w:t>
      </w:r>
      <w:r w:rsidR="005338B9" w:rsidRPr="008528D9">
        <w:rPr>
          <w:rFonts w:ascii="Book Antiqua" w:hAnsi="Book Antiqua"/>
        </w:rPr>
        <w:t xml:space="preserve">. </w:t>
      </w:r>
    </w:p>
    <w:p w14:paraId="40B1B889" w14:textId="5E036493" w:rsidR="005338B9" w:rsidRPr="008528D9" w:rsidRDefault="005338B9" w:rsidP="003275D8">
      <w:pPr>
        <w:spacing w:line="276" w:lineRule="auto"/>
        <w:ind w:firstLine="708"/>
        <w:jc w:val="both"/>
        <w:rPr>
          <w:rFonts w:ascii="Book Antiqua" w:hAnsi="Book Antiqua"/>
        </w:rPr>
      </w:pPr>
      <w:r w:rsidRPr="008528D9">
        <w:rPr>
          <w:rFonts w:ascii="Book Antiqua" w:hAnsi="Book Antiqua"/>
        </w:rPr>
        <w:t xml:space="preserve">Ziemniaki </w:t>
      </w:r>
      <w:r w:rsidR="00175713" w:rsidRPr="008528D9">
        <w:rPr>
          <w:rFonts w:ascii="Book Antiqua" w:hAnsi="Book Antiqua"/>
        </w:rPr>
        <w:t xml:space="preserve">były </w:t>
      </w:r>
      <w:r w:rsidRPr="008528D9">
        <w:rPr>
          <w:rFonts w:ascii="Book Antiqua" w:hAnsi="Book Antiqua"/>
        </w:rPr>
        <w:t>jed</w:t>
      </w:r>
      <w:r w:rsidR="00AB7C58" w:rsidRPr="008528D9">
        <w:rPr>
          <w:rFonts w:ascii="Book Antiqua" w:hAnsi="Book Antiqua"/>
        </w:rPr>
        <w:t>nym</w:t>
      </w:r>
      <w:r w:rsidRPr="008528D9">
        <w:rPr>
          <w:rFonts w:ascii="Book Antiqua" w:hAnsi="Book Antiqua"/>
        </w:rPr>
        <w:t xml:space="preserve"> z podstawowych składników lasowiackich dań, </w:t>
      </w:r>
      <w:r w:rsidR="00823E84" w:rsidRPr="008528D9">
        <w:rPr>
          <w:rFonts w:ascii="Book Antiqua" w:hAnsi="Book Antiqua"/>
        </w:rPr>
        <w:t>wykorzystywan</w:t>
      </w:r>
      <w:r w:rsidR="00175713" w:rsidRPr="008528D9">
        <w:rPr>
          <w:rFonts w:ascii="Book Antiqua" w:hAnsi="Book Antiqua"/>
        </w:rPr>
        <w:t>ym</w:t>
      </w:r>
      <w:r w:rsidRPr="008528D9">
        <w:rPr>
          <w:rFonts w:ascii="Book Antiqua" w:hAnsi="Book Antiqua"/>
        </w:rPr>
        <w:t xml:space="preserve"> na różne sposoby i w różnych formach, o każdej porze roku. Najprostszym daniem były ziemniaki ugotowane w wodzie, które po odcedzeniu</w:t>
      </w:r>
      <w:r w:rsidR="00AB7C58" w:rsidRPr="008528D9">
        <w:rPr>
          <w:rFonts w:ascii="Book Antiqua" w:hAnsi="Book Antiqua"/>
        </w:rPr>
        <w:t xml:space="preserve"> </w:t>
      </w:r>
      <w:r w:rsidR="00823E84" w:rsidRPr="008528D9">
        <w:rPr>
          <w:rFonts w:ascii="Book Antiqua" w:hAnsi="Book Antiqua"/>
        </w:rPr>
        <w:lastRenderedPageBreak/>
        <w:t>serwowano</w:t>
      </w:r>
      <w:r w:rsidRPr="008528D9">
        <w:rPr>
          <w:rFonts w:ascii="Book Antiqua" w:hAnsi="Book Antiqua"/>
        </w:rPr>
        <w:t xml:space="preserve"> z mlekiem albo maślanką. Goto</w:t>
      </w:r>
      <w:r w:rsidR="00175713" w:rsidRPr="008528D9">
        <w:rPr>
          <w:rFonts w:ascii="Book Antiqua" w:hAnsi="Book Antiqua"/>
        </w:rPr>
        <w:t>wane podawano do różny</w:t>
      </w:r>
      <w:r w:rsidRPr="008528D9">
        <w:rPr>
          <w:rFonts w:ascii="Book Antiqua" w:hAnsi="Book Antiqua"/>
        </w:rPr>
        <w:t xml:space="preserve">ch </w:t>
      </w:r>
      <w:r w:rsidR="00EB112D" w:rsidRPr="008528D9">
        <w:rPr>
          <w:rFonts w:ascii="Book Antiqua" w:hAnsi="Book Antiqua"/>
        </w:rPr>
        <w:t>„</w:t>
      </w:r>
      <w:r w:rsidRPr="008528D9">
        <w:rPr>
          <w:rFonts w:ascii="Book Antiqua" w:hAnsi="Book Antiqua"/>
        </w:rPr>
        <w:t>polewek</w:t>
      </w:r>
      <w:r w:rsidR="00EB112D" w:rsidRPr="008528D9">
        <w:rPr>
          <w:rFonts w:ascii="Book Antiqua" w:hAnsi="Book Antiqua"/>
        </w:rPr>
        <w:t>”</w:t>
      </w:r>
      <w:r w:rsidR="00175713" w:rsidRPr="008528D9">
        <w:rPr>
          <w:rFonts w:ascii="Book Antiqua" w:hAnsi="Book Antiqua"/>
        </w:rPr>
        <w:t xml:space="preserve"> (zup)</w:t>
      </w:r>
      <w:r w:rsidRPr="008528D9">
        <w:rPr>
          <w:rFonts w:ascii="Book Antiqua" w:hAnsi="Book Antiqua"/>
        </w:rPr>
        <w:t xml:space="preserve"> i </w:t>
      </w:r>
      <w:r w:rsidR="00D076BA" w:rsidRPr="008528D9">
        <w:rPr>
          <w:rFonts w:ascii="Book Antiqua" w:hAnsi="Book Antiqua"/>
        </w:rPr>
        <w:t>„</w:t>
      </w:r>
      <w:r w:rsidRPr="008528D9">
        <w:rPr>
          <w:rFonts w:ascii="Book Antiqua" w:hAnsi="Book Antiqua"/>
        </w:rPr>
        <w:t>boszczu</w:t>
      </w:r>
      <w:r w:rsidR="00D076BA" w:rsidRPr="008528D9">
        <w:rPr>
          <w:rFonts w:ascii="Book Antiqua" w:hAnsi="Book Antiqua"/>
        </w:rPr>
        <w:t>”</w:t>
      </w:r>
      <w:r w:rsidRPr="008528D9">
        <w:rPr>
          <w:rFonts w:ascii="Book Antiqua" w:hAnsi="Book Antiqua"/>
        </w:rPr>
        <w:t xml:space="preserve"> (białego barszczu). Z ugotowanych przyrządzano kluski i placki, łącząc je na przykład z twarogiem. </w:t>
      </w:r>
      <w:r w:rsidR="00175713" w:rsidRPr="008528D9">
        <w:rPr>
          <w:rFonts w:ascii="Book Antiqua" w:hAnsi="Book Antiqua"/>
        </w:rPr>
        <w:t>Popularnym lasowiackim daniem były</w:t>
      </w:r>
      <w:r w:rsidRPr="008528D9">
        <w:rPr>
          <w:rFonts w:ascii="Book Antiqua" w:hAnsi="Book Antiqua"/>
        </w:rPr>
        <w:t xml:space="preserve"> gołąbki faszerowane ziemniakami – nadzienie zawijane </w:t>
      </w:r>
      <w:r w:rsidR="00175713" w:rsidRPr="008528D9">
        <w:rPr>
          <w:rFonts w:ascii="Book Antiqua" w:hAnsi="Book Antiqua"/>
        </w:rPr>
        <w:t>w liście kapusty przygotowywało</w:t>
      </w:r>
      <w:r w:rsidRPr="008528D9">
        <w:rPr>
          <w:rFonts w:ascii="Book Antiqua" w:hAnsi="Book Antiqua"/>
        </w:rPr>
        <w:t xml:space="preserve"> się z surowych ziemniaków lub z połączenia ziemniaków surowych i ugotowanych. Wyróżniają</w:t>
      </w:r>
      <w:r w:rsidR="00175713" w:rsidRPr="008528D9">
        <w:rPr>
          <w:rFonts w:ascii="Book Antiqua" w:hAnsi="Book Antiqua"/>
        </w:rPr>
        <w:t>cą się ziemniaczaną potrawą była</w:t>
      </w:r>
      <w:r w:rsidRPr="008528D9">
        <w:rPr>
          <w:rFonts w:ascii="Book Antiqua" w:hAnsi="Book Antiqua"/>
        </w:rPr>
        <w:t xml:space="preserve"> </w:t>
      </w:r>
      <w:r w:rsidR="00D076BA" w:rsidRPr="008528D9">
        <w:rPr>
          <w:rFonts w:ascii="Book Antiqua" w:hAnsi="Book Antiqua"/>
        </w:rPr>
        <w:t>„</w:t>
      </w:r>
      <w:r w:rsidRPr="008528D9">
        <w:rPr>
          <w:rFonts w:ascii="Book Antiqua" w:hAnsi="Book Antiqua"/>
        </w:rPr>
        <w:t>kapusta źmiocano</w:t>
      </w:r>
      <w:r w:rsidR="00D076BA" w:rsidRPr="008528D9">
        <w:rPr>
          <w:rFonts w:ascii="Book Antiqua" w:hAnsi="Book Antiqua"/>
        </w:rPr>
        <w:t>”</w:t>
      </w:r>
      <w:r w:rsidRPr="008528D9">
        <w:rPr>
          <w:rFonts w:ascii="Book Antiqua" w:hAnsi="Book Antiqua"/>
        </w:rPr>
        <w:t xml:space="preserve">, danie regionalne typowe dla mieszkańców Kolbuszowej i okolic, w którym drobno siekane ziemniaki </w:t>
      </w:r>
      <w:r w:rsidR="00823E84" w:rsidRPr="008528D9">
        <w:rPr>
          <w:rFonts w:ascii="Book Antiqua" w:hAnsi="Book Antiqua"/>
        </w:rPr>
        <w:t xml:space="preserve">są </w:t>
      </w:r>
      <w:r w:rsidRPr="008528D9">
        <w:rPr>
          <w:rFonts w:ascii="Book Antiqua" w:hAnsi="Book Antiqua"/>
        </w:rPr>
        <w:t>kiszone</w:t>
      </w:r>
      <w:r w:rsidR="00AB7C58" w:rsidRPr="008528D9">
        <w:rPr>
          <w:rFonts w:ascii="Book Antiqua" w:hAnsi="Book Antiqua"/>
        </w:rPr>
        <w:t>, a</w:t>
      </w:r>
      <w:r w:rsidRPr="008528D9">
        <w:rPr>
          <w:rFonts w:ascii="Book Antiqua" w:hAnsi="Book Antiqua"/>
        </w:rPr>
        <w:t xml:space="preserve"> następnie gotowane z różnymi dodatkami jako gęsta</w:t>
      </w:r>
      <w:r w:rsidR="00AB7C58" w:rsidRPr="008528D9">
        <w:rPr>
          <w:rFonts w:ascii="Book Antiqua" w:hAnsi="Book Antiqua"/>
        </w:rPr>
        <w:t>,</w:t>
      </w:r>
      <w:r w:rsidRPr="008528D9">
        <w:rPr>
          <w:rFonts w:ascii="Book Antiqua" w:hAnsi="Book Antiqua"/>
        </w:rPr>
        <w:t xml:space="preserve"> kwaśna zupa. Inny lokalny przysmak z ziemniaków </w:t>
      </w:r>
      <w:r w:rsidR="00823E84" w:rsidRPr="008528D9">
        <w:rPr>
          <w:rFonts w:ascii="Book Antiqua" w:hAnsi="Book Antiqua"/>
        </w:rPr>
        <w:t xml:space="preserve">to </w:t>
      </w:r>
      <w:r w:rsidR="00D076BA" w:rsidRPr="008528D9">
        <w:rPr>
          <w:rFonts w:ascii="Book Antiqua" w:hAnsi="Book Antiqua"/>
        </w:rPr>
        <w:t>„</w:t>
      </w:r>
      <w:r w:rsidRPr="008528D9">
        <w:rPr>
          <w:rFonts w:ascii="Book Antiqua" w:hAnsi="Book Antiqua"/>
        </w:rPr>
        <w:t>kacapoły</w:t>
      </w:r>
      <w:r w:rsidR="00D076BA" w:rsidRPr="008528D9">
        <w:rPr>
          <w:rFonts w:ascii="Book Antiqua" w:hAnsi="Book Antiqua"/>
        </w:rPr>
        <w:t>”</w:t>
      </w:r>
      <w:r w:rsidRPr="008528D9">
        <w:rPr>
          <w:rFonts w:ascii="Book Antiqua" w:hAnsi="Book Antiqua"/>
        </w:rPr>
        <w:t xml:space="preserve"> (</w:t>
      </w:r>
      <w:r w:rsidR="00D076BA" w:rsidRPr="008528D9">
        <w:rPr>
          <w:rFonts w:ascii="Book Antiqua" w:hAnsi="Book Antiqua"/>
        </w:rPr>
        <w:t>„</w:t>
      </w:r>
      <w:r w:rsidRPr="008528D9">
        <w:rPr>
          <w:rFonts w:ascii="Book Antiqua" w:hAnsi="Book Antiqua"/>
        </w:rPr>
        <w:t>magały</w:t>
      </w:r>
      <w:r w:rsidR="00D076BA" w:rsidRPr="008528D9">
        <w:rPr>
          <w:rFonts w:ascii="Book Antiqua" w:hAnsi="Book Antiqua"/>
        </w:rPr>
        <w:t>”</w:t>
      </w:r>
      <w:r w:rsidRPr="008528D9">
        <w:rPr>
          <w:rFonts w:ascii="Book Antiqua" w:hAnsi="Book Antiqua"/>
        </w:rPr>
        <w:t xml:space="preserve">, </w:t>
      </w:r>
      <w:r w:rsidR="00D076BA" w:rsidRPr="008528D9">
        <w:rPr>
          <w:rFonts w:ascii="Book Antiqua" w:hAnsi="Book Antiqua"/>
        </w:rPr>
        <w:t>„</w:t>
      </w:r>
      <w:r w:rsidRPr="008528D9">
        <w:rPr>
          <w:rFonts w:ascii="Book Antiqua" w:hAnsi="Book Antiqua"/>
        </w:rPr>
        <w:t>granaty</w:t>
      </w:r>
      <w:r w:rsidR="00D076BA" w:rsidRPr="008528D9">
        <w:rPr>
          <w:rFonts w:ascii="Book Antiqua" w:hAnsi="Book Antiqua"/>
        </w:rPr>
        <w:t>”</w:t>
      </w:r>
      <w:r w:rsidRPr="008528D9">
        <w:rPr>
          <w:rFonts w:ascii="Book Antiqua" w:hAnsi="Book Antiqua"/>
        </w:rPr>
        <w:t xml:space="preserve">, </w:t>
      </w:r>
      <w:r w:rsidR="00D076BA" w:rsidRPr="008528D9">
        <w:rPr>
          <w:rFonts w:ascii="Book Antiqua" w:hAnsi="Book Antiqua"/>
        </w:rPr>
        <w:t>„</w:t>
      </w:r>
      <w:r w:rsidRPr="008528D9">
        <w:rPr>
          <w:rFonts w:ascii="Book Antiqua" w:hAnsi="Book Antiqua"/>
        </w:rPr>
        <w:t>kręgle</w:t>
      </w:r>
      <w:r w:rsidR="00D076BA" w:rsidRPr="008528D9">
        <w:rPr>
          <w:rFonts w:ascii="Book Antiqua" w:hAnsi="Book Antiqua"/>
        </w:rPr>
        <w:t>”</w:t>
      </w:r>
      <w:r w:rsidRPr="008528D9">
        <w:rPr>
          <w:rFonts w:ascii="Book Antiqua" w:hAnsi="Book Antiqua"/>
        </w:rPr>
        <w:t xml:space="preserve">, </w:t>
      </w:r>
      <w:r w:rsidR="00D076BA" w:rsidRPr="008528D9">
        <w:rPr>
          <w:rFonts w:ascii="Book Antiqua" w:hAnsi="Book Antiqua"/>
        </w:rPr>
        <w:t>„</w:t>
      </w:r>
      <w:r w:rsidRPr="008528D9">
        <w:rPr>
          <w:rFonts w:ascii="Book Antiqua" w:hAnsi="Book Antiqua"/>
        </w:rPr>
        <w:t>paryje</w:t>
      </w:r>
      <w:r w:rsidR="00D076BA" w:rsidRPr="008528D9">
        <w:rPr>
          <w:rFonts w:ascii="Book Antiqua" w:hAnsi="Book Antiqua"/>
        </w:rPr>
        <w:t>”</w:t>
      </w:r>
      <w:r w:rsidR="00175713" w:rsidRPr="008528D9">
        <w:rPr>
          <w:rFonts w:ascii="Book Antiqua" w:hAnsi="Book Antiqua"/>
        </w:rPr>
        <w:t>), które przygotowywano</w:t>
      </w:r>
      <w:r w:rsidRPr="008528D9">
        <w:rPr>
          <w:rFonts w:ascii="Book Antiqua" w:hAnsi="Book Antiqua"/>
        </w:rPr>
        <w:t xml:space="preserve"> z utartych</w:t>
      </w:r>
      <w:r w:rsidR="00AB7C58" w:rsidRPr="008528D9">
        <w:rPr>
          <w:rFonts w:ascii="Book Antiqua" w:hAnsi="Book Antiqua"/>
        </w:rPr>
        <w:t>,</w:t>
      </w:r>
      <w:r w:rsidRPr="008528D9">
        <w:rPr>
          <w:rFonts w:ascii="Book Antiqua" w:hAnsi="Book Antiqua"/>
        </w:rPr>
        <w:t xml:space="preserve"> surowych </w:t>
      </w:r>
      <w:r w:rsidR="00175713" w:rsidRPr="008528D9">
        <w:rPr>
          <w:rFonts w:ascii="Book Antiqua" w:hAnsi="Book Antiqua"/>
        </w:rPr>
        <w:t xml:space="preserve">i gotowanych </w:t>
      </w:r>
      <w:r w:rsidRPr="008528D9">
        <w:rPr>
          <w:rFonts w:ascii="Book Antiqua" w:hAnsi="Book Antiqua"/>
        </w:rPr>
        <w:t xml:space="preserve">ziemniaków. Podaje się je maszczone tłuszczem z roztopionej słoniny ze skwarkami, czasem </w:t>
      </w:r>
      <w:r w:rsidR="00673BFD">
        <w:rPr>
          <w:rFonts w:ascii="Book Antiqua" w:hAnsi="Book Antiqua"/>
        </w:rPr>
        <w:br/>
      </w:r>
      <w:r w:rsidR="00823E84" w:rsidRPr="008528D9">
        <w:rPr>
          <w:rFonts w:ascii="Book Antiqua" w:hAnsi="Book Antiqua"/>
        </w:rPr>
        <w:t xml:space="preserve">z </w:t>
      </w:r>
      <w:r w:rsidRPr="008528D9">
        <w:rPr>
          <w:rFonts w:ascii="Book Antiqua" w:hAnsi="Book Antiqua"/>
        </w:rPr>
        <w:t>nadzienie</w:t>
      </w:r>
      <w:r w:rsidR="00823E84" w:rsidRPr="008528D9">
        <w:rPr>
          <w:rFonts w:ascii="Book Antiqua" w:hAnsi="Book Antiqua"/>
        </w:rPr>
        <w:t>m</w:t>
      </w:r>
      <w:r w:rsidRPr="008528D9">
        <w:rPr>
          <w:rFonts w:ascii="Book Antiqua" w:hAnsi="Book Antiqua"/>
        </w:rPr>
        <w:t xml:space="preserve"> </w:t>
      </w:r>
      <w:r w:rsidR="00823E84" w:rsidRPr="008528D9">
        <w:rPr>
          <w:rFonts w:ascii="Book Antiqua" w:hAnsi="Book Antiqua"/>
        </w:rPr>
        <w:t xml:space="preserve">mięsnym </w:t>
      </w:r>
      <w:r w:rsidRPr="008528D9">
        <w:rPr>
          <w:rFonts w:ascii="Book Antiqua" w:hAnsi="Book Antiqua"/>
        </w:rPr>
        <w:t xml:space="preserve">lub </w:t>
      </w:r>
      <w:r w:rsidR="00823E84" w:rsidRPr="008528D9">
        <w:rPr>
          <w:rFonts w:ascii="Book Antiqua" w:hAnsi="Book Antiqua"/>
        </w:rPr>
        <w:t>serowym</w:t>
      </w:r>
      <w:r w:rsidRPr="008528D9">
        <w:rPr>
          <w:rFonts w:ascii="Book Antiqua" w:hAnsi="Book Antiqua"/>
          <w:vertAlign w:val="superscript"/>
        </w:rPr>
        <w:footnoteReference w:id="264"/>
      </w:r>
      <w:r w:rsidRPr="008528D9">
        <w:rPr>
          <w:rFonts w:ascii="Book Antiqua" w:hAnsi="Book Antiqua"/>
        </w:rPr>
        <w:t>.</w:t>
      </w:r>
    </w:p>
    <w:p w14:paraId="7D01358F" w14:textId="233E7A1C" w:rsidR="005338B9" w:rsidRPr="008528D9" w:rsidRDefault="005338B9" w:rsidP="003275D8">
      <w:pPr>
        <w:spacing w:line="276" w:lineRule="auto"/>
        <w:ind w:firstLine="708"/>
        <w:jc w:val="both"/>
        <w:rPr>
          <w:rFonts w:ascii="Book Antiqua" w:hAnsi="Book Antiqua"/>
        </w:rPr>
      </w:pPr>
      <w:r w:rsidRPr="008528D9">
        <w:rPr>
          <w:rFonts w:ascii="Book Antiqua" w:hAnsi="Book Antiqua"/>
        </w:rPr>
        <w:t xml:space="preserve">Kapusta to kolejne, ważne w lasowiackiej kuchni warzywo. </w:t>
      </w:r>
      <w:r w:rsidR="00175713" w:rsidRPr="008528D9">
        <w:rPr>
          <w:rFonts w:ascii="Book Antiqua" w:hAnsi="Book Antiqua"/>
        </w:rPr>
        <w:t>Z</w:t>
      </w:r>
      <w:r w:rsidR="007E2A73" w:rsidRPr="008528D9">
        <w:rPr>
          <w:rFonts w:ascii="Book Antiqua" w:hAnsi="Book Antiqua"/>
        </w:rPr>
        <w:t xml:space="preserve">aletę stanowiła </w:t>
      </w:r>
      <w:r w:rsidR="00175713" w:rsidRPr="008528D9">
        <w:rPr>
          <w:rFonts w:ascii="Book Antiqua" w:hAnsi="Book Antiqua"/>
        </w:rPr>
        <w:t xml:space="preserve">jej </w:t>
      </w:r>
      <w:r w:rsidRPr="008528D9">
        <w:rPr>
          <w:rFonts w:ascii="Book Antiqua" w:hAnsi="Book Antiqua"/>
        </w:rPr>
        <w:t xml:space="preserve">dostępność i łatwość przechowywania, dzięki czemu można było z niej korzystać </w:t>
      </w:r>
      <w:r w:rsidR="00AB7C58" w:rsidRPr="008528D9">
        <w:rPr>
          <w:rFonts w:ascii="Book Antiqua" w:hAnsi="Book Antiqua"/>
        </w:rPr>
        <w:t xml:space="preserve">przez </w:t>
      </w:r>
      <w:r w:rsidRPr="008528D9">
        <w:rPr>
          <w:rFonts w:ascii="Book Antiqua" w:hAnsi="Book Antiqua"/>
        </w:rPr>
        <w:t>cały rok. Lasowiackie gospodynie przygoto</w:t>
      </w:r>
      <w:r w:rsidR="00D076BA" w:rsidRPr="008528D9">
        <w:rPr>
          <w:rFonts w:ascii="Book Antiqua" w:hAnsi="Book Antiqua"/>
        </w:rPr>
        <w:t>wywały zarówno dania z kapusty słodkiej</w:t>
      </w:r>
      <w:r w:rsidRPr="008528D9">
        <w:rPr>
          <w:rFonts w:ascii="Book Antiqua" w:hAnsi="Book Antiqua"/>
        </w:rPr>
        <w:t xml:space="preserve"> (świeżej), jak i z kapusty kiszonej. Samo kiszenie kapusty odbywało się według tradycyjnej</w:t>
      </w:r>
      <w:r w:rsidR="00673BFD">
        <w:rPr>
          <w:rFonts w:ascii="Book Antiqua" w:hAnsi="Book Antiqua"/>
        </w:rPr>
        <w:t>, społecznie ugruntowanej</w:t>
      </w:r>
      <w:r w:rsidRPr="008528D9">
        <w:rPr>
          <w:rFonts w:ascii="Book Antiqua" w:hAnsi="Book Antiqua"/>
        </w:rPr>
        <w:t xml:space="preserve"> procedury</w:t>
      </w:r>
      <w:r w:rsidR="00AB7C58" w:rsidRPr="008528D9">
        <w:rPr>
          <w:rFonts w:ascii="Book Antiqua" w:hAnsi="Book Antiqua"/>
        </w:rPr>
        <w:t>. C</w:t>
      </w:r>
      <w:r w:rsidRPr="008528D9">
        <w:rPr>
          <w:rFonts w:ascii="Book Antiqua" w:hAnsi="Book Antiqua"/>
        </w:rPr>
        <w:t xml:space="preserve">zęsto uczestniczyło w nim wiele osób. </w:t>
      </w:r>
      <w:r w:rsidR="00AB7C58" w:rsidRPr="008528D9">
        <w:rPr>
          <w:rFonts w:ascii="Book Antiqua" w:hAnsi="Book Antiqua"/>
        </w:rPr>
        <w:t>Kapustę p</w:t>
      </w:r>
      <w:r w:rsidRPr="008528D9">
        <w:rPr>
          <w:rFonts w:ascii="Book Antiqua" w:hAnsi="Book Antiqua"/>
        </w:rPr>
        <w:t xml:space="preserve">rzyrządzano na różne sposoby: od duszonej na słodko, przez kapustę z kaszą, z suszonymi grzybami, </w:t>
      </w:r>
      <w:r w:rsidR="00D076BA" w:rsidRPr="008528D9">
        <w:rPr>
          <w:rFonts w:ascii="Book Antiqua" w:hAnsi="Book Antiqua"/>
        </w:rPr>
        <w:t>„</w:t>
      </w:r>
      <w:r w:rsidRPr="008528D9">
        <w:rPr>
          <w:rFonts w:ascii="Book Antiqua" w:hAnsi="Book Antiqua"/>
        </w:rPr>
        <w:t>dziadowską</w:t>
      </w:r>
      <w:r w:rsidR="00D076BA" w:rsidRPr="008528D9">
        <w:rPr>
          <w:rFonts w:ascii="Book Antiqua" w:hAnsi="Book Antiqua"/>
        </w:rPr>
        <w:t>”</w:t>
      </w:r>
      <w:r w:rsidR="007E2A73" w:rsidRPr="008528D9">
        <w:rPr>
          <w:rFonts w:ascii="Book Antiqua" w:hAnsi="Book Antiqua"/>
        </w:rPr>
        <w:t xml:space="preserve">, </w:t>
      </w:r>
      <w:r w:rsidRPr="008528D9">
        <w:rPr>
          <w:rFonts w:ascii="Book Antiqua" w:hAnsi="Book Antiqua"/>
        </w:rPr>
        <w:t>p</w:t>
      </w:r>
      <w:r w:rsidR="00673BFD">
        <w:rPr>
          <w:rFonts w:ascii="Book Antiqua" w:hAnsi="Book Antiqua"/>
        </w:rPr>
        <w:t>o kapustę z grochem. Gotowano z</w:t>
      </w:r>
      <w:r w:rsidRPr="008528D9">
        <w:rPr>
          <w:rFonts w:ascii="Book Antiqua" w:hAnsi="Book Antiqua"/>
        </w:rPr>
        <w:t xml:space="preserve"> niej również różne polewki, np. </w:t>
      </w:r>
      <w:r w:rsidR="00D076BA" w:rsidRPr="008528D9">
        <w:rPr>
          <w:rFonts w:ascii="Book Antiqua" w:hAnsi="Book Antiqua"/>
        </w:rPr>
        <w:t>„</w:t>
      </w:r>
      <w:r w:rsidRPr="008528D9">
        <w:rPr>
          <w:rFonts w:ascii="Book Antiqua" w:hAnsi="Book Antiqua"/>
        </w:rPr>
        <w:t>kwasówkę</w:t>
      </w:r>
      <w:r w:rsidR="00D076BA" w:rsidRPr="008528D9">
        <w:rPr>
          <w:rFonts w:ascii="Book Antiqua" w:hAnsi="Book Antiqua"/>
        </w:rPr>
        <w:t>” przyrządza</w:t>
      </w:r>
      <w:r w:rsidRPr="008528D9">
        <w:rPr>
          <w:rFonts w:ascii="Book Antiqua" w:hAnsi="Book Antiqua"/>
        </w:rPr>
        <w:t xml:space="preserve">ną na kwasie </w:t>
      </w:r>
      <w:r w:rsidR="00673BFD">
        <w:rPr>
          <w:rFonts w:ascii="Book Antiqua" w:hAnsi="Book Antiqua"/>
        </w:rPr>
        <w:br/>
      </w:r>
      <w:r w:rsidRPr="008528D9">
        <w:rPr>
          <w:rFonts w:ascii="Book Antiqua" w:hAnsi="Book Antiqua"/>
        </w:rPr>
        <w:t xml:space="preserve">z kapusty kiszonej, podawaną z gotowanymi ziemniakami. Z kiszonej kapusty przygotowywano również farsze do rozmaitych potraw i wypieków, np. do pierogów czy charakterystycznych dla okolic Raniżowa </w:t>
      </w:r>
      <w:r w:rsidR="00D076BA" w:rsidRPr="008528D9">
        <w:rPr>
          <w:rFonts w:ascii="Book Antiqua" w:hAnsi="Book Antiqua"/>
        </w:rPr>
        <w:t>„</w:t>
      </w:r>
      <w:r w:rsidRPr="008528D9">
        <w:rPr>
          <w:rFonts w:ascii="Book Antiqua" w:hAnsi="Book Antiqua"/>
        </w:rPr>
        <w:t>kapuśniaków</w:t>
      </w:r>
      <w:r w:rsidR="00D076BA" w:rsidRPr="008528D9">
        <w:rPr>
          <w:rFonts w:ascii="Book Antiqua" w:hAnsi="Book Antiqua"/>
        </w:rPr>
        <w:t>”</w:t>
      </w:r>
      <w:r w:rsidRPr="008528D9">
        <w:rPr>
          <w:rFonts w:ascii="Book Antiqua" w:hAnsi="Book Antiqua"/>
        </w:rPr>
        <w:t xml:space="preserve"> – bułek drożdżowych </w:t>
      </w:r>
      <w:r w:rsidR="008A5187">
        <w:rPr>
          <w:rFonts w:ascii="Book Antiqua" w:hAnsi="Book Antiqua"/>
        </w:rPr>
        <w:br/>
      </w:r>
      <w:r w:rsidRPr="008528D9">
        <w:rPr>
          <w:rFonts w:ascii="Book Antiqua" w:hAnsi="Book Antiqua"/>
        </w:rPr>
        <w:t>z nadzieniem. Liście kapusty wyk</w:t>
      </w:r>
      <w:r w:rsidR="00175713" w:rsidRPr="008528D9">
        <w:rPr>
          <w:rFonts w:ascii="Book Antiqua" w:hAnsi="Book Antiqua"/>
        </w:rPr>
        <w:t>orzystywano podczas piecze</w:t>
      </w:r>
      <w:r w:rsidRPr="008528D9">
        <w:rPr>
          <w:rFonts w:ascii="Book Antiqua" w:hAnsi="Book Antiqua"/>
        </w:rPr>
        <w:t xml:space="preserve">nia chleba – wyrobione bochenki odkładano do wyrośnięcia właśnie na kapuściane liście. </w:t>
      </w:r>
      <w:r w:rsidR="00AB7C58" w:rsidRPr="008528D9">
        <w:rPr>
          <w:rFonts w:ascii="Book Antiqua" w:hAnsi="Book Antiqua"/>
        </w:rPr>
        <w:t>S</w:t>
      </w:r>
      <w:r w:rsidR="00175713" w:rsidRPr="008528D9">
        <w:rPr>
          <w:rFonts w:ascii="Book Antiqua" w:hAnsi="Book Antiqua"/>
        </w:rPr>
        <w:t>pecjalną potrawą serwo</w:t>
      </w:r>
      <w:r w:rsidRPr="008528D9">
        <w:rPr>
          <w:rFonts w:ascii="Book Antiqua" w:hAnsi="Book Antiqua"/>
        </w:rPr>
        <w:t xml:space="preserve">waną w niektórych </w:t>
      </w:r>
      <w:r w:rsidR="00AB7C58" w:rsidRPr="008528D9">
        <w:rPr>
          <w:rFonts w:ascii="Book Antiqua" w:hAnsi="Book Antiqua"/>
        </w:rPr>
        <w:t xml:space="preserve">miejscowościach </w:t>
      </w:r>
      <w:r w:rsidRPr="008528D9">
        <w:rPr>
          <w:rFonts w:ascii="Book Antiqua" w:hAnsi="Book Antiqua"/>
        </w:rPr>
        <w:t xml:space="preserve">na terenie lasowiackim </w:t>
      </w:r>
      <w:r w:rsidR="00175713" w:rsidRPr="008528D9">
        <w:rPr>
          <w:rFonts w:ascii="Book Antiqua" w:hAnsi="Book Antiqua"/>
        </w:rPr>
        <w:t>podczas wieczerzy wigilijnej</w:t>
      </w:r>
      <w:r w:rsidRPr="008528D9">
        <w:rPr>
          <w:rFonts w:ascii="Book Antiqua" w:hAnsi="Book Antiqua"/>
        </w:rPr>
        <w:t xml:space="preserve"> były gołąbki z kaszą gryczaną i grzybami zawinięte w liście z kiszonej kapusty</w:t>
      </w:r>
      <w:r w:rsidR="00AB7C58" w:rsidRPr="008528D9">
        <w:rPr>
          <w:rFonts w:ascii="Book Antiqua" w:hAnsi="Book Antiqua"/>
        </w:rPr>
        <w:t xml:space="preserve">, której </w:t>
      </w:r>
      <w:r w:rsidR="007E2A73" w:rsidRPr="008528D9">
        <w:rPr>
          <w:rFonts w:ascii="Book Antiqua" w:hAnsi="Book Antiqua"/>
        </w:rPr>
        <w:t>dwie</w:t>
      </w:r>
      <w:r w:rsidRPr="008528D9">
        <w:rPr>
          <w:rFonts w:ascii="Book Antiqua" w:hAnsi="Book Antiqua"/>
        </w:rPr>
        <w:t>-</w:t>
      </w:r>
      <w:r w:rsidR="007E2A73" w:rsidRPr="008528D9">
        <w:rPr>
          <w:rFonts w:ascii="Book Antiqua" w:hAnsi="Book Antiqua"/>
        </w:rPr>
        <w:t xml:space="preserve">trzy </w:t>
      </w:r>
      <w:r w:rsidRPr="008528D9">
        <w:rPr>
          <w:rFonts w:ascii="Book Antiqua" w:hAnsi="Book Antiqua"/>
        </w:rPr>
        <w:t xml:space="preserve">główki gospodynie specjalnie z myślą o wigilii wkładały </w:t>
      </w:r>
      <w:r w:rsidR="00AB7C58" w:rsidRPr="008528D9">
        <w:rPr>
          <w:rFonts w:ascii="Book Antiqua" w:hAnsi="Book Antiqua"/>
        </w:rPr>
        <w:t xml:space="preserve">wcześniej </w:t>
      </w:r>
      <w:r w:rsidRPr="008528D9">
        <w:rPr>
          <w:rFonts w:ascii="Book Antiqua" w:hAnsi="Book Antiqua"/>
        </w:rPr>
        <w:t xml:space="preserve">do beczki, w której </w:t>
      </w:r>
      <w:r w:rsidR="00175713" w:rsidRPr="008528D9">
        <w:rPr>
          <w:rFonts w:ascii="Book Antiqua" w:hAnsi="Book Antiqua"/>
        </w:rPr>
        <w:t>ją kiszono</w:t>
      </w:r>
      <w:r w:rsidRPr="008528D9">
        <w:rPr>
          <w:rFonts w:ascii="Book Antiqua" w:hAnsi="Book Antiqua"/>
          <w:vertAlign w:val="superscript"/>
        </w:rPr>
        <w:footnoteReference w:id="265"/>
      </w:r>
      <w:r w:rsidRPr="008528D9">
        <w:rPr>
          <w:rFonts w:ascii="Book Antiqua" w:hAnsi="Book Antiqua"/>
        </w:rPr>
        <w:t xml:space="preserve">. </w:t>
      </w:r>
    </w:p>
    <w:p w14:paraId="3270AE54" w14:textId="7F4407D4" w:rsidR="005338B9" w:rsidRPr="008528D9" w:rsidRDefault="005338B9" w:rsidP="003275D8">
      <w:pPr>
        <w:spacing w:line="276" w:lineRule="auto"/>
        <w:ind w:firstLine="720"/>
        <w:jc w:val="both"/>
        <w:rPr>
          <w:rFonts w:ascii="Book Antiqua" w:hAnsi="Book Antiqua"/>
        </w:rPr>
      </w:pPr>
      <w:r w:rsidRPr="008528D9">
        <w:rPr>
          <w:rFonts w:ascii="Book Antiqua" w:hAnsi="Book Antiqua"/>
        </w:rPr>
        <w:t xml:space="preserve">W kuchni </w:t>
      </w:r>
      <w:r w:rsidR="00AB7C58" w:rsidRPr="008528D9">
        <w:rPr>
          <w:rFonts w:ascii="Book Antiqua" w:hAnsi="Book Antiqua"/>
        </w:rPr>
        <w:t xml:space="preserve">lasowiackiej </w:t>
      </w:r>
      <w:r w:rsidR="00D076BA" w:rsidRPr="008528D9">
        <w:rPr>
          <w:rFonts w:ascii="Book Antiqua" w:hAnsi="Book Antiqua"/>
        </w:rPr>
        <w:t xml:space="preserve">na różne sposoby </w:t>
      </w:r>
      <w:r w:rsidRPr="008528D9">
        <w:rPr>
          <w:rFonts w:ascii="Book Antiqua" w:hAnsi="Book Antiqua"/>
        </w:rPr>
        <w:t xml:space="preserve">wykorzystywano różne rodzaje kasz. Poza prostymi polewkami </w:t>
      </w:r>
      <w:r w:rsidR="00D076BA" w:rsidRPr="008528D9">
        <w:rPr>
          <w:rFonts w:ascii="Book Antiqua" w:hAnsi="Book Antiqua"/>
        </w:rPr>
        <w:t>zagęszczanymi kaszą, przyrządz</w:t>
      </w:r>
      <w:r w:rsidRPr="008528D9">
        <w:rPr>
          <w:rFonts w:ascii="Book Antiqua" w:hAnsi="Book Antiqua"/>
        </w:rPr>
        <w:t xml:space="preserve">ano z </w:t>
      </w:r>
      <w:r w:rsidR="007E2A73" w:rsidRPr="008528D9">
        <w:rPr>
          <w:rFonts w:ascii="Book Antiqua" w:hAnsi="Book Antiqua"/>
        </w:rPr>
        <w:t xml:space="preserve">nich </w:t>
      </w:r>
      <w:r w:rsidRPr="008528D9">
        <w:rPr>
          <w:rFonts w:ascii="Book Antiqua" w:hAnsi="Book Antiqua"/>
        </w:rPr>
        <w:t xml:space="preserve">również farsze do </w:t>
      </w:r>
      <w:r w:rsidR="00D076BA" w:rsidRPr="008528D9">
        <w:rPr>
          <w:rFonts w:ascii="Book Antiqua" w:hAnsi="Book Antiqua"/>
        </w:rPr>
        <w:t>pierogów czy gołąbków. Popularne</w:t>
      </w:r>
      <w:r w:rsidRPr="008528D9">
        <w:rPr>
          <w:rFonts w:ascii="Book Antiqua" w:hAnsi="Book Antiqua"/>
        </w:rPr>
        <w:t xml:space="preserve"> był</w:t>
      </w:r>
      <w:r w:rsidR="00AB7C58" w:rsidRPr="008528D9">
        <w:rPr>
          <w:rFonts w:ascii="Book Antiqua" w:hAnsi="Book Antiqua"/>
        </w:rPr>
        <w:t>y:</w:t>
      </w:r>
      <w:r w:rsidRPr="008528D9">
        <w:rPr>
          <w:rFonts w:ascii="Book Antiqua" w:hAnsi="Book Antiqua"/>
        </w:rPr>
        <w:t xml:space="preserve"> kasza gryczana, jaglana i jęczmienna. Typowym</w:t>
      </w:r>
      <w:r w:rsidR="00AB7C58" w:rsidRPr="008528D9">
        <w:rPr>
          <w:rFonts w:ascii="Book Antiqua" w:hAnsi="Book Antiqua"/>
        </w:rPr>
        <w:t>,</w:t>
      </w:r>
      <w:r w:rsidRPr="008528D9">
        <w:rPr>
          <w:rFonts w:ascii="Book Antiqua" w:hAnsi="Book Antiqua"/>
        </w:rPr>
        <w:t xml:space="preserve"> regionalnym daniem lasowiackim są </w:t>
      </w:r>
      <w:r w:rsidR="00D076BA" w:rsidRPr="008528D9">
        <w:rPr>
          <w:rFonts w:ascii="Book Antiqua" w:hAnsi="Book Antiqua"/>
        </w:rPr>
        <w:t>„</w:t>
      </w:r>
      <w:r w:rsidRPr="008528D9">
        <w:rPr>
          <w:rFonts w:ascii="Book Antiqua" w:hAnsi="Book Antiqua"/>
        </w:rPr>
        <w:t>kasioki</w:t>
      </w:r>
      <w:r w:rsidR="00D076BA" w:rsidRPr="008528D9">
        <w:rPr>
          <w:rFonts w:ascii="Book Antiqua" w:hAnsi="Book Antiqua"/>
        </w:rPr>
        <w:t>”</w:t>
      </w:r>
      <w:r w:rsidRPr="008528D9">
        <w:rPr>
          <w:rFonts w:ascii="Book Antiqua" w:hAnsi="Book Antiqua"/>
        </w:rPr>
        <w:t xml:space="preserve">, w późniejszych czasach </w:t>
      </w:r>
      <w:r w:rsidR="00D076BA" w:rsidRPr="008528D9">
        <w:rPr>
          <w:rFonts w:ascii="Book Antiqua" w:hAnsi="Book Antiqua"/>
        </w:rPr>
        <w:t>„</w:t>
      </w:r>
      <w:r w:rsidRPr="008528D9">
        <w:rPr>
          <w:rFonts w:ascii="Book Antiqua" w:hAnsi="Book Antiqua"/>
        </w:rPr>
        <w:t>ryzioki</w:t>
      </w:r>
      <w:r w:rsidR="00D076BA" w:rsidRPr="008528D9">
        <w:rPr>
          <w:rFonts w:ascii="Book Antiqua" w:hAnsi="Book Antiqua"/>
        </w:rPr>
        <w:t xml:space="preserve">” jako </w:t>
      </w:r>
      <w:r w:rsidRPr="008528D9">
        <w:rPr>
          <w:rFonts w:ascii="Book Antiqua" w:hAnsi="Book Antiqua"/>
        </w:rPr>
        <w:t>rodz</w:t>
      </w:r>
      <w:r w:rsidR="00175713" w:rsidRPr="008528D9">
        <w:rPr>
          <w:rFonts w:ascii="Book Antiqua" w:hAnsi="Book Antiqua"/>
        </w:rPr>
        <w:t>aj ciasta drożdżowego wypełnionego</w:t>
      </w:r>
      <w:r w:rsidRPr="008528D9">
        <w:rPr>
          <w:rFonts w:ascii="Book Antiqua" w:hAnsi="Book Antiqua"/>
        </w:rPr>
        <w:t xml:space="preserve"> obficie nadzieniem przygotowanym z kaszy lub ryżu. Kaszę jaglaną podawano również ze śliwkami lub z marchwią. Z niej przygotowywano nadzienie do pierogów, które gotowano jako </w:t>
      </w:r>
      <w:r w:rsidRPr="008528D9">
        <w:rPr>
          <w:rFonts w:ascii="Book Antiqua" w:hAnsi="Book Antiqua"/>
        </w:rPr>
        <w:lastRenderedPageBreak/>
        <w:t xml:space="preserve">jedno z tradycyjnych dań wigilijnych. </w:t>
      </w:r>
      <w:r w:rsidR="00530A76" w:rsidRPr="008528D9">
        <w:rPr>
          <w:rFonts w:ascii="Book Antiqua" w:hAnsi="Book Antiqua"/>
        </w:rPr>
        <w:t xml:space="preserve">Z </w:t>
      </w:r>
      <w:r w:rsidRPr="008528D9">
        <w:rPr>
          <w:rFonts w:ascii="Book Antiqua" w:hAnsi="Book Antiqua"/>
          <w:color w:val="000000"/>
        </w:rPr>
        <w:t xml:space="preserve">utartych i rozpuszczonych </w:t>
      </w:r>
      <w:r w:rsidR="00175713" w:rsidRPr="008528D9">
        <w:rPr>
          <w:rFonts w:ascii="Book Antiqua" w:hAnsi="Book Antiqua"/>
          <w:color w:val="000000"/>
        </w:rPr>
        <w:br/>
      </w:r>
      <w:r w:rsidRPr="008528D9">
        <w:rPr>
          <w:rFonts w:ascii="Book Antiqua" w:hAnsi="Book Antiqua"/>
          <w:color w:val="000000"/>
        </w:rPr>
        <w:t xml:space="preserve">w wodzie </w:t>
      </w:r>
      <w:r w:rsidR="00D076BA" w:rsidRPr="008528D9">
        <w:rPr>
          <w:rFonts w:ascii="Book Antiqua" w:hAnsi="Book Antiqua"/>
          <w:color w:val="000000"/>
        </w:rPr>
        <w:t>„</w:t>
      </w:r>
      <w:r w:rsidRPr="008528D9">
        <w:rPr>
          <w:rFonts w:ascii="Book Antiqua" w:hAnsi="Book Antiqua"/>
          <w:color w:val="000000"/>
        </w:rPr>
        <w:t>makuchów</w:t>
      </w:r>
      <w:r w:rsidR="00D076BA" w:rsidRPr="008528D9">
        <w:rPr>
          <w:rFonts w:ascii="Book Antiqua" w:hAnsi="Book Antiqua"/>
          <w:color w:val="000000"/>
        </w:rPr>
        <w:t>”</w:t>
      </w:r>
      <w:r w:rsidRPr="008528D9">
        <w:rPr>
          <w:rFonts w:ascii="Book Antiqua" w:hAnsi="Book Antiqua"/>
          <w:color w:val="000000"/>
        </w:rPr>
        <w:t xml:space="preserve"> robiono słodkie mleko, które dodawano do kaszy jaglanej</w:t>
      </w:r>
      <w:r w:rsidRPr="008528D9">
        <w:rPr>
          <w:rFonts w:ascii="Book Antiqua" w:hAnsi="Book Antiqua"/>
          <w:color w:val="000000"/>
          <w:vertAlign w:val="superscript"/>
        </w:rPr>
        <w:footnoteReference w:id="266"/>
      </w:r>
      <w:r w:rsidRPr="008528D9">
        <w:rPr>
          <w:rFonts w:ascii="Book Antiqua" w:hAnsi="Book Antiqua"/>
        </w:rPr>
        <w:t>.</w:t>
      </w:r>
    </w:p>
    <w:p w14:paraId="27DC9E44" w14:textId="37BD6233" w:rsidR="005338B9" w:rsidRPr="008528D9" w:rsidRDefault="00673BFD" w:rsidP="003275D8">
      <w:pPr>
        <w:spacing w:line="276" w:lineRule="auto"/>
        <w:ind w:firstLine="708"/>
        <w:jc w:val="both"/>
        <w:rPr>
          <w:rFonts w:ascii="Book Antiqua" w:hAnsi="Book Antiqua"/>
        </w:rPr>
      </w:pPr>
      <w:r w:rsidRPr="008528D9">
        <w:rPr>
          <w:rFonts w:ascii="Book Antiqua" w:hAnsi="Book Antiqua"/>
          <w:noProof/>
        </w:rPr>
        <w:drawing>
          <wp:anchor distT="0" distB="0" distL="114300" distR="114300" simplePos="0" relativeHeight="251679744" behindDoc="0" locked="0" layoutInCell="1" allowOverlap="1" wp14:anchorId="6067B7CD" wp14:editId="6DB4749D">
            <wp:simplePos x="0" y="0"/>
            <wp:positionH relativeFrom="margin">
              <wp:align>right</wp:align>
            </wp:positionH>
            <wp:positionV relativeFrom="paragraph">
              <wp:posOffset>1671955</wp:posOffset>
            </wp:positionV>
            <wp:extent cx="5759450" cy="3911600"/>
            <wp:effectExtent l="0" t="0" r="0" b="0"/>
            <wp:wrapTopAndBottom/>
            <wp:docPr id="47" name="Obraz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3911600"/>
                    </a:xfrm>
                    <a:prstGeom prst="rect">
                      <a:avLst/>
                    </a:prstGeom>
                    <a:noFill/>
                  </pic:spPr>
                </pic:pic>
              </a:graphicData>
            </a:graphic>
            <wp14:sizeRelH relativeFrom="page">
              <wp14:pctWidth>0</wp14:pctWidth>
            </wp14:sizeRelH>
            <wp14:sizeRelV relativeFrom="page">
              <wp14:pctHeight>0</wp14:pctHeight>
            </wp14:sizeRelV>
          </wp:anchor>
        </w:drawing>
      </w:r>
      <w:r w:rsidR="00530A76" w:rsidRPr="008528D9">
        <w:rPr>
          <w:rFonts w:ascii="Book Antiqua" w:hAnsi="Book Antiqua"/>
        </w:rPr>
        <w:t>U</w:t>
      </w:r>
      <w:r w:rsidR="005338B9" w:rsidRPr="008528D9">
        <w:rPr>
          <w:rFonts w:ascii="Book Antiqua" w:hAnsi="Book Antiqua"/>
        </w:rPr>
        <w:t>prawia</w:t>
      </w:r>
      <w:r w:rsidR="00530A76" w:rsidRPr="008528D9">
        <w:rPr>
          <w:rFonts w:ascii="Book Antiqua" w:hAnsi="Book Antiqua"/>
        </w:rPr>
        <w:t>no</w:t>
      </w:r>
      <w:r>
        <w:rPr>
          <w:rFonts w:ascii="Book Antiqua" w:hAnsi="Book Antiqua"/>
        </w:rPr>
        <w:t xml:space="preserve"> także rośliny strączkowe:</w:t>
      </w:r>
      <w:r w:rsidR="007B2215">
        <w:rPr>
          <w:rFonts w:ascii="Book Antiqua" w:hAnsi="Book Antiqua"/>
        </w:rPr>
        <w:t xml:space="preserve"> groch, bób czy fasolę (nazywaną</w:t>
      </w:r>
      <w:r w:rsidR="005338B9" w:rsidRPr="008528D9">
        <w:rPr>
          <w:rFonts w:ascii="Book Antiqua" w:hAnsi="Book Antiqua"/>
        </w:rPr>
        <w:t xml:space="preserve"> często grochem), a na niektórych terenach także soczewicę. Suszono je </w:t>
      </w:r>
      <w:r w:rsidR="009C05A4" w:rsidRPr="008528D9">
        <w:rPr>
          <w:rFonts w:ascii="Book Antiqua" w:hAnsi="Book Antiqua"/>
        </w:rPr>
        <w:t>i stoso</w:t>
      </w:r>
      <w:r w:rsidR="005338B9" w:rsidRPr="008528D9">
        <w:rPr>
          <w:rFonts w:ascii="Book Antiqua" w:hAnsi="Book Antiqua"/>
        </w:rPr>
        <w:t xml:space="preserve">wano do potraw </w:t>
      </w:r>
      <w:r w:rsidR="009C05A4" w:rsidRPr="008528D9">
        <w:rPr>
          <w:rFonts w:ascii="Book Antiqua" w:hAnsi="Book Antiqua"/>
        </w:rPr>
        <w:t xml:space="preserve">z </w:t>
      </w:r>
      <w:r w:rsidR="005338B9" w:rsidRPr="008528D9">
        <w:rPr>
          <w:rFonts w:ascii="Book Antiqua" w:hAnsi="Book Antiqua"/>
        </w:rPr>
        <w:t xml:space="preserve">kapusty lub jako farsz do pierogów. Zagęszczano nimi także zupy. Lasowiackie gospodynie szczególnie upodobały sobie różne rodzaje kolorowej fasoli, która była nie tylko smaczna, ale i ładnie prezentowała się na talerzu, np. </w:t>
      </w:r>
      <w:r w:rsidR="00D076BA" w:rsidRPr="008528D9">
        <w:rPr>
          <w:rFonts w:ascii="Book Antiqua" w:hAnsi="Book Antiqua"/>
        </w:rPr>
        <w:t>„</w:t>
      </w:r>
      <w:r w:rsidR="005338B9" w:rsidRPr="008528D9">
        <w:rPr>
          <w:rFonts w:ascii="Book Antiqua" w:hAnsi="Book Antiqua"/>
        </w:rPr>
        <w:t>krasą</w:t>
      </w:r>
      <w:r w:rsidR="00D076BA" w:rsidRPr="008528D9">
        <w:rPr>
          <w:rFonts w:ascii="Book Antiqua" w:hAnsi="Book Antiqua"/>
        </w:rPr>
        <w:t>”</w:t>
      </w:r>
      <w:r w:rsidR="005338B9" w:rsidRPr="008528D9">
        <w:rPr>
          <w:rFonts w:ascii="Book Antiqua" w:hAnsi="Book Antiqua"/>
        </w:rPr>
        <w:t xml:space="preserve"> (czerwoną lub czerwono-białą) dodawały do wspomnianej </w:t>
      </w:r>
      <w:r w:rsidR="00D076BA" w:rsidRPr="008528D9">
        <w:rPr>
          <w:rFonts w:ascii="Book Antiqua" w:hAnsi="Book Antiqua"/>
        </w:rPr>
        <w:t>„</w:t>
      </w:r>
      <w:r w:rsidR="005338B9" w:rsidRPr="008528D9">
        <w:rPr>
          <w:rFonts w:ascii="Book Antiqua" w:hAnsi="Book Antiqua"/>
        </w:rPr>
        <w:t>kapusty źmiocanej</w:t>
      </w:r>
      <w:r w:rsidR="00D076BA" w:rsidRPr="008528D9">
        <w:rPr>
          <w:rFonts w:ascii="Book Antiqua" w:hAnsi="Book Antiqua"/>
        </w:rPr>
        <w:t>”</w:t>
      </w:r>
      <w:r w:rsidR="005338B9" w:rsidRPr="008528D9">
        <w:rPr>
          <w:rFonts w:ascii="Book Antiqua" w:hAnsi="Book Antiqua"/>
        </w:rPr>
        <w:t>, jak również do kapusty maszczonej olejem lnianym na kolację wigilijną.</w:t>
      </w:r>
    </w:p>
    <w:p w14:paraId="4B2B9BB5" w14:textId="6EF8233A" w:rsidR="00E14127" w:rsidRPr="008528D9" w:rsidRDefault="00E14127" w:rsidP="003275D8">
      <w:pPr>
        <w:spacing w:line="276" w:lineRule="auto"/>
        <w:ind w:firstLine="708"/>
        <w:jc w:val="both"/>
        <w:rPr>
          <w:rFonts w:ascii="Book Antiqua" w:hAnsi="Book Antiqua"/>
        </w:rPr>
      </w:pPr>
    </w:p>
    <w:p w14:paraId="4DB4385D" w14:textId="77777777" w:rsidR="00E14127" w:rsidRPr="008528D9" w:rsidRDefault="00E14127" w:rsidP="003275D8">
      <w:pPr>
        <w:pStyle w:val="Nagwek8"/>
        <w:spacing w:line="276" w:lineRule="auto"/>
        <w:jc w:val="center"/>
        <w:rPr>
          <w:rFonts w:ascii="Book Antiqua" w:eastAsia="Times New Roman" w:hAnsi="Book Antiqua" w:cs="Times New Roman"/>
          <w:b/>
          <w:bCs/>
          <w:sz w:val="24"/>
          <w:szCs w:val="24"/>
        </w:rPr>
      </w:pPr>
      <w:bookmarkStart w:id="85" w:name="_Toc99448341"/>
      <w:r w:rsidRPr="008528D9">
        <w:rPr>
          <w:rFonts w:ascii="Book Antiqua" w:hAnsi="Book Antiqua"/>
          <w:b/>
          <w:bCs/>
          <w:sz w:val="24"/>
          <w:szCs w:val="24"/>
        </w:rPr>
        <w:t>Fotografia 18 – Prezentacja potraw lasowiackich przez Stowarzyszenie Na Skrzydłach Kultury działające przy Gminnym Ośrodku Kultury w Bojanowie, 2021 r., fot. K. Marut, zdjęcie z serwisu internetowego Gminy Bojanów</w:t>
      </w:r>
      <w:bookmarkEnd w:id="85"/>
    </w:p>
    <w:p w14:paraId="41555DBA" w14:textId="53C404D7" w:rsidR="00E14127" w:rsidRPr="008528D9" w:rsidRDefault="00E14127" w:rsidP="003275D8">
      <w:pPr>
        <w:spacing w:line="276" w:lineRule="auto"/>
        <w:jc w:val="both"/>
        <w:rPr>
          <w:rFonts w:ascii="Book Antiqua" w:hAnsi="Book Antiqua"/>
        </w:rPr>
      </w:pPr>
    </w:p>
    <w:p w14:paraId="55B050B2" w14:textId="6B9EBD13" w:rsidR="005338B9" w:rsidRPr="008528D9" w:rsidRDefault="005338B9" w:rsidP="003275D8">
      <w:pPr>
        <w:spacing w:line="276" w:lineRule="auto"/>
        <w:ind w:firstLine="708"/>
        <w:jc w:val="both"/>
        <w:rPr>
          <w:rFonts w:ascii="Book Antiqua" w:hAnsi="Book Antiqua"/>
        </w:rPr>
      </w:pPr>
      <w:r w:rsidRPr="008528D9">
        <w:rPr>
          <w:rFonts w:ascii="Book Antiqua" w:hAnsi="Book Antiqua"/>
        </w:rPr>
        <w:t>Podstawowym produktem</w:t>
      </w:r>
      <w:r w:rsidR="00530A76" w:rsidRPr="008528D9">
        <w:rPr>
          <w:rFonts w:ascii="Book Antiqua" w:hAnsi="Book Antiqua"/>
        </w:rPr>
        <w:t xml:space="preserve"> kuchni lasowiackiej</w:t>
      </w:r>
      <w:r w:rsidRPr="008528D9">
        <w:rPr>
          <w:rFonts w:ascii="Book Antiqua" w:hAnsi="Book Antiqua"/>
        </w:rPr>
        <w:t xml:space="preserve"> </w:t>
      </w:r>
      <w:r w:rsidR="00530A76" w:rsidRPr="008528D9">
        <w:rPr>
          <w:rFonts w:ascii="Book Antiqua" w:hAnsi="Book Antiqua"/>
        </w:rPr>
        <w:t xml:space="preserve">– podobnie jak </w:t>
      </w:r>
      <w:r w:rsidR="009C05A4" w:rsidRPr="008528D9">
        <w:rPr>
          <w:rFonts w:ascii="Book Antiqua" w:hAnsi="Book Antiqua"/>
        </w:rPr>
        <w:t xml:space="preserve">w innych polskich regionach </w:t>
      </w:r>
      <w:r w:rsidR="00530A76" w:rsidRPr="008528D9">
        <w:rPr>
          <w:rFonts w:ascii="Book Antiqua" w:hAnsi="Book Antiqua"/>
        </w:rPr>
        <w:t xml:space="preserve">- </w:t>
      </w:r>
      <w:r w:rsidRPr="008528D9">
        <w:rPr>
          <w:rFonts w:ascii="Book Antiqua" w:hAnsi="Book Antiqua"/>
        </w:rPr>
        <w:t xml:space="preserve">był chleb. </w:t>
      </w:r>
      <w:r w:rsidR="007E2A73" w:rsidRPr="008528D9">
        <w:rPr>
          <w:rFonts w:ascii="Book Antiqua" w:hAnsi="Book Antiqua"/>
        </w:rPr>
        <w:t>T</w:t>
      </w:r>
      <w:r w:rsidRPr="008528D9">
        <w:rPr>
          <w:rFonts w:ascii="Book Antiqua" w:hAnsi="Book Antiqua"/>
        </w:rPr>
        <w:t>raktowan</w:t>
      </w:r>
      <w:r w:rsidR="007E2A73" w:rsidRPr="008528D9">
        <w:rPr>
          <w:rFonts w:ascii="Book Antiqua" w:hAnsi="Book Antiqua"/>
        </w:rPr>
        <w:t>o go</w:t>
      </w:r>
      <w:r w:rsidRPr="008528D9">
        <w:rPr>
          <w:rFonts w:ascii="Book Antiqua" w:hAnsi="Book Antiqua"/>
        </w:rPr>
        <w:t xml:space="preserve"> z wielkim szacunkiem. Przed rozkrojeniem </w:t>
      </w:r>
      <w:r w:rsidR="009C05A4" w:rsidRPr="008528D9">
        <w:rPr>
          <w:rFonts w:ascii="Book Antiqua" w:hAnsi="Book Antiqua"/>
        </w:rPr>
        <w:t xml:space="preserve">bochenka </w:t>
      </w:r>
      <w:r w:rsidR="007B2215">
        <w:rPr>
          <w:rFonts w:ascii="Book Antiqua" w:hAnsi="Book Antiqua"/>
        </w:rPr>
        <w:t xml:space="preserve">rysowano </w:t>
      </w:r>
      <w:r w:rsidR="00D076BA" w:rsidRPr="008528D9">
        <w:rPr>
          <w:rFonts w:ascii="Book Antiqua" w:hAnsi="Book Antiqua"/>
        </w:rPr>
        <w:t>na nim nożem znak krzyża</w:t>
      </w:r>
      <w:r w:rsidRPr="008528D9">
        <w:rPr>
          <w:rFonts w:ascii="Book Antiqua" w:hAnsi="Book Antiqua"/>
        </w:rPr>
        <w:t xml:space="preserve"> a każdy okruszek, który spadł ze stołu</w:t>
      </w:r>
      <w:r w:rsidR="007E2A73" w:rsidRPr="008528D9">
        <w:rPr>
          <w:rFonts w:ascii="Book Antiqua" w:hAnsi="Book Antiqua"/>
        </w:rPr>
        <w:t>,</w:t>
      </w:r>
      <w:r w:rsidRPr="008528D9">
        <w:rPr>
          <w:rFonts w:ascii="Book Antiqua" w:hAnsi="Book Antiqua"/>
        </w:rPr>
        <w:t xml:space="preserve"> podnoszono i całowano. Chleb pieczono co kilka, kilkanaście dni, </w:t>
      </w:r>
      <w:r w:rsidR="009C05A4" w:rsidRPr="008528D9">
        <w:rPr>
          <w:rFonts w:ascii="Book Antiqua" w:hAnsi="Book Antiqua"/>
        </w:rPr>
        <w:br/>
        <w:t>w zależności od potrzeb danej rodziny</w:t>
      </w:r>
      <w:r w:rsidRPr="008528D9">
        <w:rPr>
          <w:rFonts w:ascii="Book Antiqua" w:hAnsi="Book Antiqua"/>
          <w:vertAlign w:val="superscript"/>
        </w:rPr>
        <w:footnoteReference w:id="267"/>
      </w:r>
      <w:r w:rsidRPr="008528D9">
        <w:rPr>
          <w:rFonts w:ascii="Book Antiqua" w:hAnsi="Book Antiqua"/>
        </w:rPr>
        <w:t xml:space="preserve">. </w:t>
      </w:r>
      <w:r w:rsidR="00012B55" w:rsidRPr="008528D9">
        <w:rPr>
          <w:rFonts w:ascii="Book Antiqua" w:hAnsi="Book Antiqua"/>
        </w:rPr>
        <w:t>„</w:t>
      </w:r>
      <w:r w:rsidRPr="008528D9">
        <w:rPr>
          <w:rFonts w:ascii="Book Antiqua" w:hAnsi="Book Antiqua"/>
        </w:rPr>
        <w:t>Zaczyn</w:t>
      </w:r>
      <w:r w:rsidR="00012B55" w:rsidRPr="008528D9">
        <w:rPr>
          <w:rFonts w:ascii="Book Antiqua" w:hAnsi="Book Antiqua"/>
        </w:rPr>
        <w:t>”</w:t>
      </w:r>
      <w:r w:rsidRPr="008528D9">
        <w:rPr>
          <w:rFonts w:ascii="Book Antiqua" w:hAnsi="Book Antiqua"/>
        </w:rPr>
        <w:t xml:space="preserve"> na chleb na żytnim zakwasie albo </w:t>
      </w:r>
      <w:r w:rsidRPr="008528D9">
        <w:rPr>
          <w:rFonts w:ascii="Book Antiqua" w:hAnsi="Book Antiqua"/>
        </w:rPr>
        <w:lastRenderedPageBreak/>
        <w:t xml:space="preserve">na </w:t>
      </w:r>
      <w:r w:rsidR="00012B55" w:rsidRPr="008528D9">
        <w:rPr>
          <w:rFonts w:ascii="Book Antiqua" w:hAnsi="Book Antiqua"/>
        </w:rPr>
        <w:t>„</w:t>
      </w:r>
      <w:r w:rsidRPr="008528D9">
        <w:rPr>
          <w:rFonts w:ascii="Book Antiqua" w:hAnsi="Book Antiqua"/>
        </w:rPr>
        <w:t>zaczątku</w:t>
      </w:r>
      <w:r w:rsidR="00012B55" w:rsidRPr="008528D9">
        <w:rPr>
          <w:rFonts w:ascii="Book Antiqua" w:hAnsi="Book Antiqua"/>
        </w:rPr>
        <w:t>”</w:t>
      </w:r>
      <w:r w:rsidRPr="008528D9">
        <w:rPr>
          <w:rFonts w:ascii="Book Antiqua" w:hAnsi="Book Antiqua"/>
        </w:rPr>
        <w:t xml:space="preserve"> (niewielkiej ilości ciasta z ostatniego wypieku) przygotowywano </w:t>
      </w:r>
      <w:r w:rsidR="009C05A4" w:rsidRPr="008528D9">
        <w:rPr>
          <w:rFonts w:ascii="Book Antiqua" w:hAnsi="Book Antiqua"/>
        </w:rPr>
        <w:t>dzień przed pieczeniem</w:t>
      </w:r>
      <w:r w:rsidRPr="008528D9">
        <w:rPr>
          <w:rFonts w:ascii="Book Antiqua" w:hAnsi="Book Antiqua"/>
        </w:rPr>
        <w:t xml:space="preserve"> w dużych drewnianych dzieżach, w których następnie wyrabiano ciasto i zostawiano do ponownego wyrośnięcia. </w:t>
      </w:r>
      <w:r w:rsidR="007B2215">
        <w:rPr>
          <w:rFonts w:ascii="Book Antiqua" w:hAnsi="Book Antiqua"/>
        </w:rPr>
        <w:t xml:space="preserve">Miało ono </w:t>
      </w:r>
      <w:r w:rsidRPr="008528D9">
        <w:rPr>
          <w:rFonts w:ascii="Book Antiqua" w:hAnsi="Book Antiqua"/>
        </w:rPr>
        <w:t xml:space="preserve">wyrastać tyle razy, ile jest pór roku – raz jako </w:t>
      </w:r>
      <w:r w:rsidR="00012B55" w:rsidRPr="008528D9">
        <w:rPr>
          <w:rFonts w:ascii="Book Antiqua" w:hAnsi="Book Antiqua"/>
        </w:rPr>
        <w:t>„</w:t>
      </w:r>
      <w:r w:rsidRPr="008528D9">
        <w:rPr>
          <w:rFonts w:ascii="Book Antiqua" w:hAnsi="Book Antiqua"/>
        </w:rPr>
        <w:t>zaczyn</w:t>
      </w:r>
      <w:r w:rsidR="00012B55" w:rsidRPr="008528D9">
        <w:rPr>
          <w:rFonts w:ascii="Book Antiqua" w:hAnsi="Book Antiqua"/>
        </w:rPr>
        <w:t>”</w:t>
      </w:r>
      <w:r w:rsidRPr="008528D9">
        <w:rPr>
          <w:rFonts w:ascii="Book Antiqua" w:hAnsi="Book Antiqua"/>
        </w:rPr>
        <w:t xml:space="preserve"> (</w:t>
      </w:r>
      <w:r w:rsidR="00012B55" w:rsidRPr="008528D9">
        <w:rPr>
          <w:rFonts w:ascii="Book Antiqua" w:hAnsi="Book Antiqua"/>
        </w:rPr>
        <w:t>„</w:t>
      </w:r>
      <w:r w:rsidRPr="008528D9">
        <w:rPr>
          <w:rFonts w:ascii="Book Antiqua" w:hAnsi="Book Antiqua"/>
        </w:rPr>
        <w:t>rozczyn</w:t>
      </w:r>
      <w:r w:rsidR="00012B55" w:rsidRPr="008528D9">
        <w:rPr>
          <w:rFonts w:ascii="Book Antiqua" w:hAnsi="Book Antiqua"/>
        </w:rPr>
        <w:t xml:space="preserve">”), drugi </w:t>
      </w:r>
      <w:r w:rsidRPr="008528D9">
        <w:rPr>
          <w:rFonts w:ascii="Book Antiqua" w:hAnsi="Book Antiqua"/>
        </w:rPr>
        <w:t xml:space="preserve">po wyrobieniu, trzeci </w:t>
      </w:r>
      <w:r w:rsidR="00012B55" w:rsidRPr="008528D9">
        <w:rPr>
          <w:rFonts w:ascii="Book Antiqua" w:hAnsi="Book Antiqua"/>
        </w:rPr>
        <w:t>po uformowaniu</w:t>
      </w:r>
      <w:r w:rsidRPr="008528D9">
        <w:rPr>
          <w:rFonts w:ascii="Book Antiqua" w:hAnsi="Book Antiqua"/>
        </w:rPr>
        <w:t xml:space="preserve"> a ostatni w piecu. Lasowiacki chleb – duży</w:t>
      </w:r>
      <w:r w:rsidR="008C7CAB" w:rsidRPr="008528D9">
        <w:rPr>
          <w:rFonts w:ascii="Book Antiqua" w:hAnsi="Book Antiqua"/>
        </w:rPr>
        <w:t>,</w:t>
      </w:r>
      <w:r w:rsidRPr="008528D9">
        <w:rPr>
          <w:rFonts w:ascii="Book Antiqua" w:hAnsi="Book Antiqua"/>
        </w:rPr>
        <w:t xml:space="preserve"> okrągły bochen pieczony na trzonie, później również w metalowych blaszkach, z czarną skórką, wilgotny </w:t>
      </w:r>
      <w:r w:rsidR="00012B55" w:rsidRPr="008528D9">
        <w:rPr>
          <w:rFonts w:ascii="Book Antiqua" w:hAnsi="Book Antiqua"/>
        </w:rPr>
        <w:br/>
      </w:r>
      <w:r w:rsidRPr="008528D9">
        <w:rPr>
          <w:rFonts w:ascii="Book Antiqua" w:hAnsi="Book Antiqua"/>
        </w:rPr>
        <w:t>i pachnący</w:t>
      </w:r>
      <w:r w:rsidR="00012B55" w:rsidRPr="008528D9">
        <w:rPr>
          <w:rFonts w:ascii="Book Antiqua" w:hAnsi="Book Antiqua"/>
        </w:rPr>
        <w:t>,</w:t>
      </w:r>
      <w:r w:rsidR="00530A76" w:rsidRPr="008528D9">
        <w:rPr>
          <w:rFonts w:ascii="Book Antiqua" w:hAnsi="Book Antiqua"/>
        </w:rPr>
        <w:t xml:space="preserve"> </w:t>
      </w:r>
      <w:r w:rsidRPr="008528D9">
        <w:rPr>
          <w:rFonts w:ascii="Book Antiqua" w:hAnsi="Book Antiqua"/>
        </w:rPr>
        <w:t>pieczony</w:t>
      </w:r>
      <w:r w:rsidR="00530A76" w:rsidRPr="008528D9">
        <w:rPr>
          <w:rFonts w:ascii="Book Antiqua" w:hAnsi="Book Antiqua"/>
        </w:rPr>
        <w:t xml:space="preserve"> był</w:t>
      </w:r>
      <w:r w:rsidRPr="008528D9">
        <w:rPr>
          <w:rFonts w:ascii="Book Antiqua" w:hAnsi="Book Antiqua"/>
        </w:rPr>
        <w:t xml:space="preserve"> w </w:t>
      </w:r>
      <w:r w:rsidR="009C05A4" w:rsidRPr="008528D9">
        <w:rPr>
          <w:rFonts w:ascii="Book Antiqua" w:hAnsi="Book Antiqua"/>
        </w:rPr>
        <w:t xml:space="preserve">specjalnych </w:t>
      </w:r>
      <w:r w:rsidR="00012B55" w:rsidRPr="008528D9">
        <w:rPr>
          <w:rFonts w:ascii="Book Antiqua" w:hAnsi="Book Antiqua"/>
        </w:rPr>
        <w:t>„</w:t>
      </w:r>
      <w:r w:rsidRPr="008528D9">
        <w:rPr>
          <w:rFonts w:ascii="Book Antiqua" w:hAnsi="Book Antiqua"/>
        </w:rPr>
        <w:t>piecach</w:t>
      </w:r>
      <w:r w:rsidR="009C05A4" w:rsidRPr="008528D9">
        <w:rPr>
          <w:rFonts w:ascii="Book Antiqua" w:hAnsi="Book Antiqua"/>
        </w:rPr>
        <w:t xml:space="preserve"> chlebowych</w:t>
      </w:r>
      <w:r w:rsidR="00012B55" w:rsidRPr="008528D9">
        <w:rPr>
          <w:rFonts w:ascii="Book Antiqua" w:hAnsi="Book Antiqua"/>
        </w:rPr>
        <w:t>”</w:t>
      </w:r>
      <w:r w:rsidRPr="008528D9">
        <w:rPr>
          <w:rFonts w:ascii="Book Antiqua" w:hAnsi="Book Antiqua"/>
        </w:rPr>
        <w:t>, które nadawały mu specyficzny zapach, smak i wilgotność</w:t>
      </w:r>
      <w:r w:rsidRPr="008528D9">
        <w:rPr>
          <w:rFonts w:ascii="Book Antiqua" w:hAnsi="Book Antiqua"/>
          <w:vertAlign w:val="superscript"/>
        </w:rPr>
        <w:footnoteReference w:id="268"/>
      </w:r>
      <w:r w:rsidRPr="008528D9">
        <w:rPr>
          <w:rFonts w:ascii="Book Antiqua" w:hAnsi="Book Antiqua"/>
        </w:rPr>
        <w:t>.</w:t>
      </w:r>
    </w:p>
    <w:p w14:paraId="09CDA26D" w14:textId="5B910EA8" w:rsidR="00012B55" w:rsidRPr="008528D9" w:rsidRDefault="00530A76" w:rsidP="003275D8">
      <w:pPr>
        <w:pBdr>
          <w:top w:val="nil"/>
          <w:left w:val="nil"/>
          <w:bottom w:val="nil"/>
          <w:right w:val="nil"/>
          <w:between w:val="nil"/>
        </w:pBdr>
        <w:spacing w:line="276" w:lineRule="auto"/>
        <w:ind w:firstLine="708"/>
        <w:jc w:val="both"/>
        <w:rPr>
          <w:rFonts w:ascii="Book Antiqua" w:hAnsi="Book Antiqua"/>
          <w:color w:val="000000"/>
        </w:rPr>
      </w:pPr>
      <w:r w:rsidRPr="008528D9">
        <w:rPr>
          <w:rFonts w:ascii="Book Antiqua" w:hAnsi="Book Antiqua"/>
        </w:rPr>
        <w:t xml:space="preserve">Z </w:t>
      </w:r>
      <w:r w:rsidR="005338B9" w:rsidRPr="008528D9">
        <w:rPr>
          <w:rFonts w:ascii="Book Antiqua" w:hAnsi="Book Antiqua"/>
        </w:rPr>
        <w:t xml:space="preserve">okazji wesela w puszczańskich domach pieczono drożdżowe kołacze zwane </w:t>
      </w:r>
      <w:r w:rsidR="00012B55" w:rsidRPr="008528D9">
        <w:rPr>
          <w:rFonts w:ascii="Book Antiqua" w:hAnsi="Book Antiqua"/>
        </w:rPr>
        <w:t>„</w:t>
      </w:r>
      <w:r w:rsidR="005338B9" w:rsidRPr="008528D9">
        <w:rPr>
          <w:rFonts w:ascii="Book Antiqua" w:hAnsi="Book Antiqua"/>
        </w:rPr>
        <w:t>korowajami</w:t>
      </w:r>
      <w:r w:rsidR="00012B55" w:rsidRPr="008528D9">
        <w:rPr>
          <w:rFonts w:ascii="Book Antiqua" w:hAnsi="Book Antiqua"/>
        </w:rPr>
        <w:t>”</w:t>
      </w:r>
      <w:r w:rsidR="005338B9" w:rsidRPr="008528D9">
        <w:rPr>
          <w:rFonts w:ascii="Book Antiqua" w:hAnsi="Book Antiqua"/>
        </w:rPr>
        <w:t xml:space="preserve">, </w:t>
      </w:r>
      <w:r w:rsidR="00012B55" w:rsidRPr="008528D9">
        <w:rPr>
          <w:rFonts w:ascii="Book Antiqua" w:hAnsi="Book Antiqua"/>
        </w:rPr>
        <w:t>„</w:t>
      </w:r>
      <w:r w:rsidR="005338B9" w:rsidRPr="008528D9">
        <w:rPr>
          <w:rFonts w:ascii="Book Antiqua" w:hAnsi="Book Antiqua"/>
        </w:rPr>
        <w:t>korowolami</w:t>
      </w:r>
      <w:r w:rsidR="00012B55" w:rsidRPr="008528D9">
        <w:rPr>
          <w:rFonts w:ascii="Book Antiqua" w:hAnsi="Book Antiqua"/>
        </w:rPr>
        <w:t>” lub</w:t>
      </w:r>
      <w:r w:rsidR="005338B9" w:rsidRPr="008528D9">
        <w:rPr>
          <w:rFonts w:ascii="Book Antiqua" w:hAnsi="Book Antiqua"/>
        </w:rPr>
        <w:t xml:space="preserve"> </w:t>
      </w:r>
      <w:r w:rsidR="00012B55" w:rsidRPr="008528D9">
        <w:rPr>
          <w:rFonts w:ascii="Book Antiqua" w:hAnsi="Book Antiqua"/>
        </w:rPr>
        <w:t>„</w:t>
      </w:r>
      <w:r w:rsidR="005338B9" w:rsidRPr="008528D9">
        <w:rPr>
          <w:rFonts w:ascii="Book Antiqua" w:hAnsi="Book Antiqua"/>
        </w:rPr>
        <w:t>kołoczami</w:t>
      </w:r>
      <w:r w:rsidR="00012B55" w:rsidRPr="008528D9">
        <w:rPr>
          <w:rFonts w:ascii="Book Antiqua" w:hAnsi="Book Antiqua"/>
        </w:rPr>
        <w:t>”. Na stołach k</w:t>
      </w:r>
      <w:r w:rsidR="005338B9" w:rsidRPr="008528D9">
        <w:rPr>
          <w:rFonts w:ascii="Book Antiqua" w:hAnsi="Book Antiqua"/>
        </w:rPr>
        <w:t>rólowały</w:t>
      </w:r>
      <w:r w:rsidR="00012B55" w:rsidRPr="008528D9">
        <w:rPr>
          <w:rFonts w:ascii="Book Antiqua" w:hAnsi="Book Antiqua"/>
        </w:rPr>
        <w:t xml:space="preserve"> zaś</w:t>
      </w:r>
      <w:r w:rsidR="005338B9" w:rsidRPr="008528D9">
        <w:rPr>
          <w:rFonts w:ascii="Book Antiqua" w:hAnsi="Book Antiqua"/>
        </w:rPr>
        <w:t xml:space="preserve"> ciasta drożdżowe – </w:t>
      </w:r>
      <w:r w:rsidR="00012B55" w:rsidRPr="008528D9">
        <w:rPr>
          <w:rFonts w:ascii="Book Antiqua" w:hAnsi="Book Antiqua"/>
        </w:rPr>
        <w:t>„</w:t>
      </w:r>
      <w:r w:rsidR="005338B9" w:rsidRPr="008528D9">
        <w:rPr>
          <w:rFonts w:ascii="Book Antiqua" w:hAnsi="Book Antiqua"/>
        </w:rPr>
        <w:t>zawijoki</w:t>
      </w:r>
      <w:r w:rsidR="00012B55" w:rsidRPr="008528D9">
        <w:rPr>
          <w:rFonts w:ascii="Book Antiqua" w:hAnsi="Book Antiqua"/>
        </w:rPr>
        <w:t>”</w:t>
      </w:r>
      <w:r w:rsidR="005338B9" w:rsidRPr="008528D9">
        <w:rPr>
          <w:rFonts w:ascii="Book Antiqua" w:hAnsi="Book Antiqua"/>
        </w:rPr>
        <w:t xml:space="preserve"> z jabłkami, marmoladą czy z serem</w:t>
      </w:r>
      <w:r w:rsidRPr="008528D9">
        <w:rPr>
          <w:rFonts w:ascii="Book Antiqua" w:hAnsi="Book Antiqua"/>
        </w:rPr>
        <w:t>. N</w:t>
      </w:r>
      <w:r w:rsidR="005338B9" w:rsidRPr="008528D9">
        <w:rPr>
          <w:rFonts w:ascii="Book Antiqua" w:hAnsi="Book Antiqua"/>
        </w:rPr>
        <w:t xml:space="preserve">a święta Bożego Narodzenia, Wielkanoc i na wesele pieczono drożdżowe </w:t>
      </w:r>
      <w:r w:rsidR="00012B55" w:rsidRPr="008528D9">
        <w:rPr>
          <w:rFonts w:ascii="Book Antiqua" w:hAnsi="Book Antiqua"/>
        </w:rPr>
        <w:t>„</w:t>
      </w:r>
      <w:r w:rsidR="005338B9" w:rsidRPr="008528D9">
        <w:rPr>
          <w:rFonts w:ascii="Book Antiqua" w:hAnsi="Book Antiqua"/>
        </w:rPr>
        <w:t>zawijańce</w:t>
      </w:r>
      <w:r w:rsidR="00012B55" w:rsidRPr="008528D9">
        <w:rPr>
          <w:rFonts w:ascii="Book Antiqua" w:hAnsi="Book Antiqua"/>
        </w:rPr>
        <w:t>”</w:t>
      </w:r>
      <w:r w:rsidR="005338B9" w:rsidRPr="008528D9">
        <w:rPr>
          <w:rFonts w:ascii="Book Antiqua" w:hAnsi="Book Antiqua"/>
        </w:rPr>
        <w:t xml:space="preserve"> z serem</w:t>
      </w:r>
      <w:r w:rsidR="00012B55" w:rsidRPr="008528D9">
        <w:rPr>
          <w:rFonts w:ascii="Book Antiqua" w:hAnsi="Book Antiqua"/>
        </w:rPr>
        <w:br/>
        <w:t>i makiem. W okresie p</w:t>
      </w:r>
      <w:r w:rsidR="005338B9" w:rsidRPr="008528D9">
        <w:rPr>
          <w:rFonts w:ascii="Book Antiqua" w:hAnsi="Book Antiqua"/>
        </w:rPr>
        <w:t>rzed II wojną światową gospodynie zaczęły wypiekać pierniki, szczególnie na wesela</w:t>
      </w:r>
      <w:r w:rsidRPr="008528D9">
        <w:rPr>
          <w:rFonts w:ascii="Book Antiqua" w:hAnsi="Book Antiqua"/>
        </w:rPr>
        <w:t xml:space="preserve">, </w:t>
      </w:r>
      <w:r w:rsidR="002A77DB" w:rsidRPr="008528D9">
        <w:rPr>
          <w:rFonts w:ascii="Book Antiqua" w:hAnsi="Book Antiqua"/>
        </w:rPr>
        <w:t>gdyż podanie</w:t>
      </w:r>
      <w:r w:rsidR="005338B9" w:rsidRPr="008528D9">
        <w:rPr>
          <w:rFonts w:ascii="Book Antiqua" w:hAnsi="Book Antiqua"/>
        </w:rPr>
        <w:t xml:space="preserve"> takiego ciasta świadc</w:t>
      </w:r>
      <w:r w:rsidR="00012B55" w:rsidRPr="008528D9">
        <w:rPr>
          <w:rFonts w:ascii="Book Antiqua" w:hAnsi="Book Antiqua"/>
        </w:rPr>
        <w:t xml:space="preserve">zyło o zamożności </w:t>
      </w:r>
      <w:r w:rsidR="00012B55" w:rsidRPr="008528D9">
        <w:rPr>
          <w:rFonts w:ascii="Book Antiqua" w:hAnsi="Book Antiqua"/>
        </w:rPr>
        <w:br/>
        <w:t xml:space="preserve">i </w:t>
      </w:r>
      <w:r w:rsidRPr="008528D9">
        <w:rPr>
          <w:rFonts w:ascii="Book Antiqua" w:hAnsi="Book Antiqua"/>
        </w:rPr>
        <w:t xml:space="preserve">podnosiło </w:t>
      </w:r>
      <w:r w:rsidR="005338B9" w:rsidRPr="008528D9">
        <w:rPr>
          <w:rFonts w:ascii="Book Antiqua" w:hAnsi="Book Antiqua"/>
        </w:rPr>
        <w:t>rangę</w:t>
      </w:r>
      <w:r w:rsidR="007B2215">
        <w:rPr>
          <w:rFonts w:ascii="Book Antiqua" w:hAnsi="Book Antiqua"/>
        </w:rPr>
        <w:t xml:space="preserve"> uroczystości</w:t>
      </w:r>
      <w:r w:rsidR="005338B9" w:rsidRPr="008528D9">
        <w:rPr>
          <w:rFonts w:ascii="Book Antiqua" w:hAnsi="Book Antiqua"/>
        </w:rPr>
        <w:t xml:space="preserve"> (korzenne przyprawy, rodzynki, kakao – to produkty szerzej dostępne </w:t>
      </w:r>
      <w:r w:rsidR="00012B55" w:rsidRPr="008528D9">
        <w:rPr>
          <w:rFonts w:ascii="Book Antiqua" w:hAnsi="Book Antiqua"/>
        </w:rPr>
        <w:t xml:space="preserve">tutaj </w:t>
      </w:r>
      <w:r w:rsidR="005338B9" w:rsidRPr="008528D9">
        <w:rPr>
          <w:rFonts w:ascii="Book Antiqua" w:hAnsi="Book Antiqua"/>
        </w:rPr>
        <w:t>dopiero w o</w:t>
      </w:r>
      <w:r w:rsidR="008C7CAB" w:rsidRPr="008528D9">
        <w:rPr>
          <w:rFonts w:ascii="Book Antiqua" w:hAnsi="Book Antiqua"/>
        </w:rPr>
        <w:t>kresie</w:t>
      </w:r>
      <w:r w:rsidR="00012B55" w:rsidRPr="008528D9">
        <w:rPr>
          <w:rFonts w:ascii="Book Antiqua" w:hAnsi="Book Antiqua"/>
        </w:rPr>
        <w:t xml:space="preserve"> międzywojennym</w:t>
      </w:r>
      <w:r w:rsidR="005338B9" w:rsidRPr="008528D9">
        <w:rPr>
          <w:rFonts w:ascii="Book Antiqua" w:hAnsi="Book Antiqua"/>
        </w:rPr>
        <w:t>)</w:t>
      </w:r>
      <w:r w:rsidR="005338B9" w:rsidRPr="008528D9">
        <w:rPr>
          <w:rFonts w:ascii="Book Antiqua" w:hAnsi="Book Antiqua"/>
          <w:vertAlign w:val="superscript"/>
        </w:rPr>
        <w:footnoteReference w:id="269"/>
      </w:r>
      <w:r w:rsidR="005338B9" w:rsidRPr="008528D9">
        <w:rPr>
          <w:rFonts w:ascii="Book Antiqua" w:hAnsi="Book Antiqua"/>
        </w:rPr>
        <w:t>. Już po wojnie, w l</w:t>
      </w:r>
      <w:r w:rsidR="008C7CAB" w:rsidRPr="008528D9">
        <w:rPr>
          <w:rFonts w:ascii="Book Antiqua" w:hAnsi="Book Antiqua"/>
        </w:rPr>
        <w:t>atach</w:t>
      </w:r>
      <w:r w:rsidR="005338B9" w:rsidRPr="008528D9">
        <w:rPr>
          <w:rFonts w:ascii="Book Antiqua" w:hAnsi="Book Antiqua"/>
        </w:rPr>
        <w:t xml:space="preserve"> 50. XX w. </w:t>
      </w:r>
      <w:r w:rsidR="00012B55" w:rsidRPr="008528D9">
        <w:rPr>
          <w:rFonts w:ascii="Book Antiqua" w:hAnsi="Book Antiqua"/>
        </w:rPr>
        <w:t>zaczęto</w:t>
      </w:r>
      <w:r w:rsidR="005338B9" w:rsidRPr="008528D9">
        <w:rPr>
          <w:rFonts w:ascii="Book Antiqua" w:hAnsi="Book Antiqua"/>
        </w:rPr>
        <w:t xml:space="preserve"> wypiekać również cias</w:t>
      </w:r>
      <w:r w:rsidR="00012B55" w:rsidRPr="008528D9">
        <w:rPr>
          <w:rFonts w:ascii="Book Antiqua" w:hAnsi="Book Antiqua"/>
        </w:rPr>
        <w:t>tka kruche. Najpopularniejsze stały się różne</w:t>
      </w:r>
      <w:r w:rsidR="005338B9" w:rsidRPr="008528D9">
        <w:rPr>
          <w:rFonts w:ascii="Book Antiqua" w:hAnsi="Book Antiqua"/>
        </w:rPr>
        <w:t xml:space="preserve"> amoniaczki</w:t>
      </w:r>
      <w:r w:rsidR="008C7CAB" w:rsidRPr="008528D9">
        <w:rPr>
          <w:rFonts w:ascii="Book Antiqua" w:hAnsi="Book Antiqua"/>
        </w:rPr>
        <w:t>,</w:t>
      </w:r>
      <w:r w:rsidR="005338B9" w:rsidRPr="008528D9">
        <w:rPr>
          <w:rFonts w:ascii="Book Antiqua" w:hAnsi="Book Antiqua"/>
        </w:rPr>
        <w:t xml:space="preserve"> placki amoniakowe i kruche ciasta z jabłkami. Na święta pieczono </w:t>
      </w:r>
      <w:r w:rsidR="00012B55" w:rsidRPr="008528D9">
        <w:rPr>
          <w:rFonts w:ascii="Book Antiqua" w:hAnsi="Book Antiqua"/>
        </w:rPr>
        <w:t xml:space="preserve">zaś </w:t>
      </w:r>
      <w:r w:rsidR="005338B9" w:rsidRPr="008528D9">
        <w:rPr>
          <w:rFonts w:ascii="Book Antiqua" w:hAnsi="Book Antiqua"/>
        </w:rPr>
        <w:t>miodowniki, serniki i</w:t>
      </w:r>
      <w:r w:rsidRPr="008528D9">
        <w:rPr>
          <w:rFonts w:ascii="Book Antiqua" w:hAnsi="Book Antiqua"/>
        </w:rPr>
        <w:t xml:space="preserve"> </w:t>
      </w:r>
      <w:r w:rsidR="005338B9" w:rsidRPr="008528D9">
        <w:rPr>
          <w:rFonts w:ascii="Book Antiqua" w:hAnsi="Book Antiqua"/>
        </w:rPr>
        <w:t>pierniki</w:t>
      </w:r>
      <w:r w:rsidR="005338B9" w:rsidRPr="008528D9">
        <w:rPr>
          <w:rFonts w:ascii="Book Antiqua" w:hAnsi="Book Antiqua"/>
          <w:vertAlign w:val="superscript"/>
        </w:rPr>
        <w:footnoteReference w:id="270"/>
      </w:r>
      <w:r w:rsidR="005338B9" w:rsidRPr="008528D9">
        <w:rPr>
          <w:rFonts w:ascii="Book Antiqua" w:hAnsi="Book Antiqua"/>
        </w:rPr>
        <w:t>.</w:t>
      </w:r>
      <w:r w:rsidR="00012B55" w:rsidRPr="008528D9">
        <w:rPr>
          <w:rFonts w:ascii="Book Antiqua" w:hAnsi="Book Antiqua"/>
          <w:color w:val="000000"/>
        </w:rPr>
        <w:t xml:space="preserve"> </w:t>
      </w:r>
    </w:p>
    <w:p w14:paraId="08C04A09" w14:textId="72C51A7C" w:rsidR="00012B55" w:rsidRPr="008528D9" w:rsidRDefault="00012B55" w:rsidP="003275D8">
      <w:pPr>
        <w:pBdr>
          <w:top w:val="nil"/>
          <w:left w:val="nil"/>
          <w:bottom w:val="nil"/>
          <w:right w:val="nil"/>
          <w:between w:val="nil"/>
        </w:pBdr>
        <w:spacing w:line="276" w:lineRule="auto"/>
        <w:ind w:firstLine="708"/>
        <w:jc w:val="both"/>
        <w:rPr>
          <w:rFonts w:ascii="Book Antiqua" w:hAnsi="Book Antiqua"/>
        </w:rPr>
      </w:pPr>
      <w:r w:rsidRPr="008528D9">
        <w:rPr>
          <w:rFonts w:ascii="Book Antiqua" w:hAnsi="Book Antiqua"/>
          <w:color w:val="000000"/>
        </w:rPr>
        <w:t xml:space="preserve">Wyroby z mleka krowiego lub koziego urozmaicały menu, a ich sprzedaż stanowiła ważne uzupełnienie domowego budżetu. Wyrabiano z mleka sery, zbierano śmietanę, z której robiono masło. W okresach postnych, gdy powstrzymywano się od jedzenia nabiału, nadwyżki mleka przerabiano na masło i ser, pakowano do specjalnych beczułek i robiono „bryndzę”, będącą przysmakiem </w:t>
      </w:r>
      <w:r w:rsidR="007B2215">
        <w:rPr>
          <w:rFonts w:ascii="Book Antiqua" w:hAnsi="Book Antiqua"/>
          <w:color w:val="000000"/>
        </w:rPr>
        <w:t xml:space="preserve">„na </w:t>
      </w:r>
      <w:r w:rsidRPr="008528D9">
        <w:rPr>
          <w:rFonts w:ascii="Book Antiqua" w:hAnsi="Book Antiqua"/>
          <w:color w:val="000000"/>
        </w:rPr>
        <w:t xml:space="preserve">przednówku”. </w:t>
      </w:r>
      <w:r w:rsidRPr="008528D9">
        <w:rPr>
          <w:rFonts w:ascii="Book Antiqua" w:hAnsi="Book Antiqua"/>
          <w:color w:val="000000"/>
        </w:rPr>
        <w:br/>
        <w:t xml:space="preserve">W uboższych rodzinach </w:t>
      </w:r>
      <w:r w:rsidR="00076670" w:rsidRPr="008528D9">
        <w:rPr>
          <w:rFonts w:ascii="Book Antiqua" w:hAnsi="Book Antiqua"/>
          <w:color w:val="000000"/>
        </w:rPr>
        <w:t>nabiał</w:t>
      </w:r>
      <w:r w:rsidRPr="008528D9">
        <w:rPr>
          <w:rFonts w:ascii="Book Antiqua" w:hAnsi="Book Antiqua"/>
          <w:color w:val="000000"/>
        </w:rPr>
        <w:t xml:space="preserve"> jedzono w niedzielę lub w święta, większość produkcji sprzedając na okolicznych targach i jarmarkach, na które wyprawiały się lasowiackie gospodynie. Z okolic Tarnobrzega pochodzi unikalna potrawa: </w:t>
      </w:r>
      <w:r w:rsidR="00076670" w:rsidRPr="008528D9">
        <w:rPr>
          <w:rFonts w:ascii="Book Antiqua" w:hAnsi="Book Antiqua"/>
          <w:color w:val="000000"/>
        </w:rPr>
        <w:t>„</w:t>
      </w:r>
      <w:r w:rsidRPr="008528D9">
        <w:rPr>
          <w:rFonts w:ascii="Book Antiqua" w:hAnsi="Book Antiqua"/>
          <w:color w:val="000000"/>
        </w:rPr>
        <w:t>bigos mleczny</w:t>
      </w:r>
      <w:r w:rsidR="00076670" w:rsidRPr="008528D9">
        <w:rPr>
          <w:rFonts w:ascii="Book Antiqua" w:hAnsi="Book Antiqua"/>
          <w:color w:val="000000"/>
        </w:rPr>
        <w:t>”</w:t>
      </w:r>
      <w:r w:rsidRPr="008528D9">
        <w:rPr>
          <w:rFonts w:ascii="Book Antiqua" w:hAnsi="Book Antiqua"/>
          <w:color w:val="000000"/>
        </w:rPr>
        <w:t xml:space="preserve">, sporządzany w okresie wiosennym. Była to mieszanina kwaśnego mleka, ogórków </w:t>
      </w:r>
      <w:r w:rsidR="00076670" w:rsidRPr="008528D9">
        <w:rPr>
          <w:rFonts w:ascii="Book Antiqua" w:hAnsi="Book Antiqua"/>
          <w:color w:val="000000"/>
        </w:rPr>
        <w:br/>
      </w:r>
      <w:r w:rsidRPr="008528D9">
        <w:rPr>
          <w:rFonts w:ascii="Book Antiqua" w:hAnsi="Book Antiqua"/>
          <w:color w:val="000000"/>
        </w:rPr>
        <w:t>i owoców</w:t>
      </w:r>
      <w:r w:rsidRPr="008528D9">
        <w:rPr>
          <w:rFonts w:ascii="Book Antiqua" w:hAnsi="Book Antiqua"/>
          <w:color w:val="000000"/>
          <w:vertAlign w:val="superscript"/>
        </w:rPr>
        <w:footnoteReference w:id="271"/>
      </w:r>
      <w:r w:rsidRPr="008528D9">
        <w:rPr>
          <w:rFonts w:ascii="Book Antiqua" w:hAnsi="Book Antiqua"/>
          <w:color w:val="000000"/>
        </w:rPr>
        <w:t xml:space="preserve">. </w:t>
      </w:r>
      <w:r w:rsidRPr="008528D9">
        <w:rPr>
          <w:rFonts w:ascii="Book Antiqua" w:hAnsi="Book Antiqua"/>
        </w:rPr>
        <w:t xml:space="preserve">Współcześnie nabiałowe wyroby kuchni lasowiackiej, takie jak: </w:t>
      </w:r>
      <w:r w:rsidR="00076670" w:rsidRPr="008528D9">
        <w:rPr>
          <w:rFonts w:ascii="Book Antiqua" w:hAnsi="Book Antiqua"/>
        </w:rPr>
        <w:t>„</w:t>
      </w:r>
      <w:r w:rsidRPr="008528D9">
        <w:rPr>
          <w:rFonts w:ascii="Book Antiqua" w:hAnsi="Book Antiqua"/>
        </w:rPr>
        <w:t>masło lasowiackie</w:t>
      </w:r>
      <w:r w:rsidR="00076670" w:rsidRPr="008528D9">
        <w:rPr>
          <w:rFonts w:ascii="Book Antiqua" w:hAnsi="Book Antiqua"/>
        </w:rPr>
        <w:t>”</w:t>
      </w:r>
      <w:r w:rsidRPr="008528D9">
        <w:rPr>
          <w:rFonts w:ascii="Book Antiqua" w:hAnsi="Book Antiqua"/>
        </w:rPr>
        <w:t xml:space="preserve">, </w:t>
      </w:r>
      <w:r w:rsidR="00076670" w:rsidRPr="008528D9">
        <w:rPr>
          <w:rFonts w:ascii="Book Antiqua" w:hAnsi="Book Antiqua"/>
        </w:rPr>
        <w:t>„</w:t>
      </w:r>
      <w:r w:rsidRPr="008528D9">
        <w:rPr>
          <w:rFonts w:ascii="Book Antiqua" w:hAnsi="Book Antiqua"/>
        </w:rPr>
        <w:t>śmietana lasowiacka</w:t>
      </w:r>
      <w:r w:rsidR="00076670" w:rsidRPr="008528D9">
        <w:rPr>
          <w:rFonts w:ascii="Book Antiqua" w:hAnsi="Book Antiqua"/>
        </w:rPr>
        <w:t>”</w:t>
      </w:r>
      <w:r w:rsidRPr="008528D9">
        <w:rPr>
          <w:rFonts w:ascii="Book Antiqua" w:hAnsi="Book Antiqua"/>
        </w:rPr>
        <w:t xml:space="preserve">, </w:t>
      </w:r>
      <w:r w:rsidR="00076670" w:rsidRPr="008528D9">
        <w:rPr>
          <w:rFonts w:ascii="Book Antiqua" w:hAnsi="Book Antiqua"/>
        </w:rPr>
        <w:t>„</w:t>
      </w:r>
      <w:r w:rsidRPr="008528D9">
        <w:rPr>
          <w:rFonts w:ascii="Book Antiqua" w:hAnsi="Book Antiqua"/>
        </w:rPr>
        <w:t>twarogi lasowiackie</w:t>
      </w:r>
      <w:r w:rsidR="00076670" w:rsidRPr="008528D9">
        <w:rPr>
          <w:rFonts w:ascii="Book Antiqua" w:hAnsi="Book Antiqua"/>
        </w:rPr>
        <w:t>”</w:t>
      </w:r>
      <w:r w:rsidRPr="008528D9">
        <w:rPr>
          <w:rFonts w:ascii="Book Antiqua" w:hAnsi="Book Antiqua"/>
        </w:rPr>
        <w:t xml:space="preserve"> są wpisane na listę produktów tradycyjnych Ministra Rolnictwa i Rozwoju Wsi. Produkuje je Okręgowa Spółdzielnia Mleczarska w Stalowej Woli.</w:t>
      </w:r>
    </w:p>
    <w:p w14:paraId="4BB1F50D" w14:textId="4B21BFFB" w:rsidR="00A22775" w:rsidRPr="008528D9" w:rsidRDefault="00100799" w:rsidP="007C6528">
      <w:pPr>
        <w:pStyle w:val="Nagwek2"/>
        <w:spacing w:line="276" w:lineRule="auto"/>
        <w:rPr>
          <w:rFonts w:ascii="Book Antiqua" w:eastAsia="Times New Roman" w:hAnsi="Book Antiqua"/>
          <w:b/>
          <w:sz w:val="28"/>
          <w:szCs w:val="28"/>
          <w:u w:val="single"/>
        </w:rPr>
      </w:pPr>
      <w:bookmarkStart w:id="86" w:name="_Toc102372047"/>
      <w:r w:rsidRPr="008528D9">
        <w:rPr>
          <w:rFonts w:ascii="Book Antiqua" w:hAnsi="Book Antiqua"/>
          <w:b/>
          <w:sz w:val="28"/>
          <w:szCs w:val="28"/>
        </w:rPr>
        <w:lastRenderedPageBreak/>
        <w:t>4</w:t>
      </w:r>
      <w:r w:rsidR="00A22775" w:rsidRPr="008528D9">
        <w:rPr>
          <w:rFonts w:ascii="Book Antiqua" w:hAnsi="Book Antiqua"/>
          <w:b/>
          <w:sz w:val="28"/>
          <w:szCs w:val="28"/>
        </w:rPr>
        <w:t>.5.</w:t>
      </w:r>
      <w:r w:rsidR="009D2A5B" w:rsidRPr="008528D9">
        <w:rPr>
          <w:rFonts w:ascii="Book Antiqua" w:hAnsi="Book Antiqua"/>
          <w:b/>
          <w:sz w:val="28"/>
          <w:szCs w:val="28"/>
        </w:rPr>
        <w:t>6</w:t>
      </w:r>
      <w:r w:rsidR="00A22775" w:rsidRPr="008528D9">
        <w:rPr>
          <w:rFonts w:ascii="Book Antiqua" w:hAnsi="Book Antiqua"/>
          <w:b/>
          <w:sz w:val="28"/>
          <w:szCs w:val="28"/>
        </w:rPr>
        <w:t>. Lecznictwo ludowe</w:t>
      </w:r>
      <w:bookmarkEnd w:id="86"/>
    </w:p>
    <w:p w14:paraId="3A895E37" w14:textId="68B23189" w:rsidR="005338B9" w:rsidRPr="008528D9" w:rsidRDefault="00986303" w:rsidP="007C6528">
      <w:pPr>
        <w:spacing w:line="276" w:lineRule="auto"/>
        <w:ind w:firstLine="720"/>
        <w:jc w:val="both"/>
        <w:rPr>
          <w:rFonts w:ascii="Book Antiqua" w:hAnsi="Book Antiqua"/>
        </w:rPr>
      </w:pPr>
      <w:r w:rsidRPr="008528D9">
        <w:rPr>
          <w:rFonts w:ascii="Book Antiqua" w:hAnsi="Book Antiqua"/>
        </w:rPr>
        <w:t>Lasowiacy przez wieki kształtowali</w:t>
      </w:r>
      <w:r w:rsidR="006F5AA3" w:rsidRPr="008528D9">
        <w:rPr>
          <w:rFonts w:ascii="Book Antiqua" w:hAnsi="Book Antiqua"/>
        </w:rPr>
        <w:t xml:space="preserve"> umiejętności </w:t>
      </w:r>
      <w:r w:rsidR="005338B9" w:rsidRPr="008528D9">
        <w:rPr>
          <w:rFonts w:ascii="Book Antiqua" w:hAnsi="Book Antiqua"/>
        </w:rPr>
        <w:t>radzenia sobie z rozmaitymi chorobami. Stosowa</w:t>
      </w:r>
      <w:r w:rsidR="006F5AA3" w:rsidRPr="008528D9">
        <w:rPr>
          <w:rFonts w:ascii="Book Antiqua" w:hAnsi="Book Antiqua"/>
        </w:rPr>
        <w:t xml:space="preserve">no w tym celu różnorodne </w:t>
      </w:r>
      <w:r w:rsidR="005338B9" w:rsidRPr="008528D9">
        <w:rPr>
          <w:rFonts w:ascii="Book Antiqua" w:hAnsi="Book Antiqua"/>
        </w:rPr>
        <w:t>napar</w:t>
      </w:r>
      <w:r w:rsidR="006F5AA3" w:rsidRPr="008528D9">
        <w:rPr>
          <w:rFonts w:ascii="Book Antiqua" w:hAnsi="Book Antiqua"/>
        </w:rPr>
        <w:t>y</w:t>
      </w:r>
      <w:r w:rsidR="005338B9" w:rsidRPr="008528D9">
        <w:rPr>
          <w:rFonts w:ascii="Book Antiqua" w:hAnsi="Book Antiqua"/>
        </w:rPr>
        <w:t>, wywar</w:t>
      </w:r>
      <w:r w:rsidR="006F5AA3" w:rsidRPr="008528D9">
        <w:rPr>
          <w:rFonts w:ascii="Book Antiqua" w:hAnsi="Book Antiqua"/>
        </w:rPr>
        <w:t>y</w:t>
      </w:r>
      <w:r w:rsidR="005338B9" w:rsidRPr="008528D9">
        <w:rPr>
          <w:rFonts w:ascii="Book Antiqua" w:hAnsi="Book Antiqua"/>
        </w:rPr>
        <w:t>, odwar</w:t>
      </w:r>
      <w:r w:rsidR="006F5AA3" w:rsidRPr="008528D9">
        <w:rPr>
          <w:rFonts w:ascii="Book Antiqua" w:hAnsi="Book Antiqua"/>
        </w:rPr>
        <w:t>y,</w:t>
      </w:r>
      <w:r w:rsidR="005338B9" w:rsidRPr="008528D9">
        <w:rPr>
          <w:rFonts w:ascii="Book Antiqua" w:hAnsi="Book Antiqua"/>
        </w:rPr>
        <w:t xml:space="preserve"> kataplazm</w:t>
      </w:r>
      <w:r w:rsidR="00076670" w:rsidRPr="008528D9">
        <w:rPr>
          <w:rFonts w:ascii="Book Antiqua" w:hAnsi="Book Antiqua"/>
        </w:rPr>
        <w:t xml:space="preserve">y </w:t>
      </w:r>
      <w:r w:rsidR="005338B9" w:rsidRPr="008528D9">
        <w:rPr>
          <w:rFonts w:ascii="Book Antiqua" w:hAnsi="Book Antiqua"/>
        </w:rPr>
        <w:t>uzysk</w:t>
      </w:r>
      <w:r w:rsidR="006F5AA3" w:rsidRPr="008528D9">
        <w:rPr>
          <w:rFonts w:ascii="Book Antiqua" w:hAnsi="Book Antiqua"/>
        </w:rPr>
        <w:t>iwane</w:t>
      </w:r>
      <w:r w:rsidR="005338B9" w:rsidRPr="008528D9">
        <w:rPr>
          <w:rFonts w:ascii="Book Antiqua" w:hAnsi="Book Antiqua"/>
        </w:rPr>
        <w:t xml:space="preserve"> z roślin</w:t>
      </w:r>
      <w:r w:rsidR="006F5AA3" w:rsidRPr="008528D9">
        <w:rPr>
          <w:rFonts w:ascii="Book Antiqua" w:hAnsi="Book Antiqua"/>
        </w:rPr>
        <w:t xml:space="preserve"> takich jak: l</w:t>
      </w:r>
      <w:r w:rsidR="005338B9" w:rsidRPr="008528D9">
        <w:rPr>
          <w:rFonts w:ascii="Book Antiqua" w:hAnsi="Book Antiqua"/>
        </w:rPr>
        <w:t>en, rumianek, pokrzywa, rozchodnik, dziurawiec, mięta, a także brzoza i dąb</w:t>
      </w:r>
      <w:r w:rsidR="005338B9" w:rsidRPr="008528D9">
        <w:rPr>
          <w:rFonts w:ascii="Book Antiqua" w:hAnsi="Book Antiqua"/>
          <w:vertAlign w:val="superscript"/>
        </w:rPr>
        <w:footnoteReference w:id="272"/>
      </w:r>
      <w:r w:rsidR="005338B9" w:rsidRPr="008528D9">
        <w:rPr>
          <w:rFonts w:ascii="Book Antiqua" w:hAnsi="Book Antiqua"/>
        </w:rPr>
        <w:t xml:space="preserve">. </w:t>
      </w:r>
      <w:r w:rsidR="006F5AA3" w:rsidRPr="008528D9">
        <w:rPr>
          <w:rFonts w:ascii="Book Antiqua" w:hAnsi="Book Antiqua"/>
        </w:rPr>
        <w:t>Wysuszone zioła z</w:t>
      </w:r>
      <w:r w:rsidRPr="008528D9">
        <w:rPr>
          <w:rFonts w:ascii="Book Antiqua" w:hAnsi="Book Antiqua"/>
        </w:rPr>
        <w:t>bierane na łąkach i w lasach</w:t>
      </w:r>
      <w:r w:rsidR="005338B9" w:rsidRPr="008528D9">
        <w:rPr>
          <w:rFonts w:ascii="Book Antiqua" w:hAnsi="Book Antiqua"/>
        </w:rPr>
        <w:t xml:space="preserve"> służyły do przygotowania odpowiednich maści i naparów, które miały za</w:t>
      </w:r>
      <w:r w:rsidRPr="008528D9">
        <w:rPr>
          <w:rFonts w:ascii="Book Antiqua" w:hAnsi="Book Antiqua"/>
        </w:rPr>
        <w:t>pobiegać bólom brzucha, głowy, zębów</w:t>
      </w:r>
      <w:r w:rsidR="005338B9" w:rsidRPr="008528D9">
        <w:rPr>
          <w:rFonts w:ascii="Book Antiqua" w:hAnsi="Book Antiqua"/>
        </w:rPr>
        <w:t xml:space="preserve"> </w:t>
      </w:r>
      <w:r w:rsidRPr="008528D9">
        <w:rPr>
          <w:rFonts w:ascii="Book Antiqua" w:hAnsi="Book Antiqua"/>
        </w:rPr>
        <w:t xml:space="preserve">czy </w:t>
      </w:r>
      <w:r w:rsidR="00076670" w:rsidRPr="008528D9">
        <w:rPr>
          <w:rFonts w:ascii="Book Antiqua" w:hAnsi="Book Antiqua"/>
        </w:rPr>
        <w:t xml:space="preserve">pomagać w gojeniu się ran. </w:t>
      </w:r>
      <w:r w:rsidR="006F5AA3" w:rsidRPr="008528D9">
        <w:rPr>
          <w:rFonts w:ascii="Book Antiqua" w:hAnsi="Book Antiqua"/>
        </w:rPr>
        <w:t>P</w:t>
      </w:r>
      <w:r w:rsidR="005338B9" w:rsidRPr="008528D9">
        <w:rPr>
          <w:rFonts w:ascii="Book Antiqua" w:hAnsi="Book Antiqua"/>
        </w:rPr>
        <w:t>rzy objawach padaczki stosowano jemiołę, którą suszono, ucierano, a następnie jedzono; szalejem kadzono bolące dziąsła lub płukano jamę ustną wywarem z jego kwiatów; kwiaty wrzosu stosowano głównie na choroby żołądka (Lipnica)</w:t>
      </w:r>
      <w:r w:rsidR="005338B9" w:rsidRPr="008528D9">
        <w:rPr>
          <w:rFonts w:ascii="Book Antiqua" w:hAnsi="Book Antiqua"/>
          <w:vertAlign w:val="superscript"/>
        </w:rPr>
        <w:footnoteReference w:id="273"/>
      </w:r>
      <w:r w:rsidR="00A40E23">
        <w:rPr>
          <w:rFonts w:ascii="Book Antiqua" w:hAnsi="Book Antiqua"/>
        </w:rPr>
        <w:t>. N</w:t>
      </w:r>
      <w:r w:rsidR="005338B9" w:rsidRPr="008528D9">
        <w:rPr>
          <w:rFonts w:ascii="Book Antiqua" w:hAnsi="Book Antiqua"/>
        </w:rPr>
        <w:t>a osłabienie podawa</w:t>
      </w:r>
      <w:r w:rsidR="00076670" w:rsidRPr="008528D9">
        <w:rPr>
          <w:rFonts w:ascii="Book Antiqua" w:hAnsi="Book Antiqua"/>
        </w:rPr>
        <w:t>no do picia odwar z rumianku albo</w:t>
      </w:r>
      <w:r w:rsidR="005338B9" w:rsidRPr="008528D9">
        <w:rPr>
          <w:rFonts w:ascii="Book Antiqua" w:hAnsi="Book Antiqua"/>
        </w:rPr>
        <w:t xml:space="preserve"> dziurawca </w:t>
      </w:r>
      <w:r w:rsidRPr="008528D9">
        <w:rPr>
          <w:rFonts w:ascii="Book Antiqua" w:hAnsi="Book Antiqua"/>
        </w:rPr>
        <w:t xml:space="preserve">lub </w:t>
      </w:r>
      <w:r w:rsidR="005338B9" w:rsidRPr="008528D9">
        <w:rPr>
          <w:rFonts w:ascii="Book Antiqua" w:hAnsi="Book Antiqua"/>
        </w:rPr>
        <w:t xml:space="preserve">mięty, zalecano odwary z jemioły, szczawiu, perzu, żurawiny, dzikiej róży, </w:t>
      </w:r>
      <w:r w:rsidR="006F5AA3" w:rsidRPr="008528D9">
        <w:rPr>
          <w:rFonts w:ascii="Book Antiqua" w:hAnsi="Book Antiqua"/>
        </w:rPr>
        <w:t>jak również</w:t>
      </w:r>
      <w:r w:rsidR="005338B9" w:rsidRPr="008528D9">
        <w:rPr>
          <w:rFonts w:ascii="Book Antiqua" w:hAnsi="Book Antiqua"/>
        </w:rPr>
        <w:t xml:space="preserve"> picie soku z brzozy czy jedzenie powideł </w:t>
      </w:r>
      <w:r w:rsidR="00076670" w:rsidRPr="008528D9">
        <w:rPr>
          <w:rFonts w:ascii="Book Antiqua" w:hAnsi="Book Antiqua"/>
        </w:rPr>
        <w:br/>
      </w:r>
      <w:r w:rsidR="005338B9" w:rsidRPr="008528D9">
        <w:rPr>
          <w:rFonts w:ascii="Book Antiqua" w:hAnsi="Book Antiqua"/>
        </w:rPr>
        <w:t>z borówek brusznicy. Słabsze dzieci kąpano w wywarze z kory dębu</w:t>
      </w:r>
      <w:r w:rsidR="005338B9" w:rsidRPr="008528D9">
        <w:rPr>
          <w:rFonts w:ascii="Book Antiqua" w:hAnsi="Book Antiqua"/>
          <w:vertAlign w:val="superscript"/>
        </w:rPr>
        <w:footnoteReference w:id="274"/>
      </w:r>
      <w:r w:rsidR="005338B9" w:rsidRPr="008528D9">
        <w:rPr>
          <w:rFonts w:ascii="Book Antiqua" w:hAnsi="Book Antiqua"/>
        </w:rPr>
        <w:t xml:space="preserve">. </w:t>
      </w:r>
    </w:p>
    <w:p w14:paraId="42F0496F" w14:textId="4C5EB008" w:rsidR="005338B9" w:rsidRPr="008528D9" w:rsidRDefault="005338B9" w:rsidP="007C6528">
      <w:pPr>
        <w:spacing w:line="276" w:lineRule="auto"/>
        <w:ind w:firstLine="720"/>
        <w:jc w:val="both"/>
        <w:rPr>
          <w:rFonts w:ascii="Book Antiqua" w:hAnsi="Book Antiqua"/>
        </w:rPr>
      </w:pPr>
      <w:r w:rsidRPr="008528D9">
        <w:rPr>
          <w:rFonts w:ascii="Book Antiqua" w:hAnsi="Book Antiqua"/>
        </w:rPr>
        <w:t>Wywar z kory dębu zmieszany ze spirytusem wykorzystywano przy bólach kończyn i reumatycznych bólach stawów.</w:t>
      </w:r>
      <w:r w:rsidRPr="008528D9">
        <w:rPr>
          <w:rFonts w:ascii="Book Antiqua" w:hAnsi="Book Antiqua"/>
          <w:color w:val="FF0000"/>
        </w:rPr>
        <w:t xml:space="preserve"> </w:t>
      </w:r>
      <w:r w:rsidRPr="008528D9">
        <w:rPr>
          <w:rFonts w:ascii="Book Antiqua" w:hAnsi="Book Antiqua"/>
        </w:rPr>
        <w:t xml:space="preserve">Okłady </w:t>
      </w:r>
      <w:r w:rsidR="00986303" w:rsidRPr="008528D9">
        <w:rPr>
          <w:rFonts w:ascii="Book Antiqua" w:hAnsi="Book Antiqua"/>
        </w:rPr>
        <w:t xml:space="preserve">takie </w:t>
      </w:r>
      <w:r w:rsidRPr="008528D9">
        <w:rPr>
          <w:rFonts w:ascii="Book Antiqua" w:hAnsi="Book Antiqua"/>
        </w:rPr>
        <w:t xml:space="preserve">stosowano przy złamaniach </w:t>
      </w:r>
      <w:r w:rsidR="00986303" w:rsidRPr="008528D9">
        <w:rPr>
          <w:rFonts w:ascii="Book Antiqua" w:hAnsi="Book Antiqua"/>
        </w:rPr>
        <w:br/>
      </w:r>
      <w:r w:rsidRPr="008528D9">
        <w:rPr>
          <w:rFonts w:ascii="Book Antiqua" w:hAnsi="Book Antiqua"/>
        </w:rPr>
        <w:t>u zwierząt (Płazówka)</w:t>
      </w:r>
      <w:r w:rsidRPr="008528D9">
        <w:rPr>
          <w:rFonts w:ascii="Book Antiqua" w:hAnsi="Book Antiqua"/>
          <w:vertAlign w:val="superscript"/>
        </w:rPr>
        <w:footnoteReference w:id="275"/>
      </w:r>
      <w:r w:rsidRPr="008528D9">
        <w:rPr>
          <w:rFonts w:ascii="Book Antiqua" w:hAnsi="Book Antiqua"/>
        </w:rPr>
        <w:t xml:space="preserve">. </w:t>
      </w:r>
      <w:r w:rsidR="005E370D" w:rsidRPr="008528D9">
        <w:rPr>
          <w:rFonts w:ascii="Book Antiqua" w:hAnsi="Book Antiqua"/>
        </w:rPr>
        <w:t>L</w:t>
      </w:r>
      <w:r w:rsidRPr="008528D9">
        <w:rPr>
          <w:rFonts w:ascii="Book Antiqua" w:hAnsi="Book Antiqua"/>
        </w:rPr>
        <w:t xml:space="preserve">ekiem była </w:t>
      </w:r>
      <w:r w:rsidR="005E370D" w:rsidRPr="008528D9">
        <w:rPr>
          <w:rFonts w:ascii="Book Antiqua" w:hAnsi="Book Antiqua"/>
        </w:rPr>
        <w:t xml:space="preserve">również </w:t>
      </w:r>
      <w:r w:rsidRPr="008528D9">
        <w:rPr>
          <w:rFonts w:ascii="Book Antiqua" w:hAnsi="Book Antiqua"/>
        </w:rPr>
        <w:t>sosna, w szczególności jej młode pędy, które zbiera</w:t>
      </w:r>
      <w:r w:rsidR="001859A8" w:rsidRPr="008528D9">
        <w:rPr>
          <w:rFonts w:ascii="Book Antiqua" w:hAnsi="Book Antiqua"/>
        </w:rPr>
        <w:t>no</w:t>
      </w:r>
      <w:r w:rsidRPr="008528D9">
        <w:rPr>
          <w:rFonts w:ascii="Book Antiqua" w:hAnsi="Book Antiqua"/>
        </w:rPr>
        <w:t xml:space="preserve"> wczesną wiosną</w:t>
      </w:r>
      <w:r w:rsidR="005E370D" w:rsidRPr="008528D9">
        <w:rPr>
          <w:rFonts w:ascii="Book Antiqua" w:hAnsi="Book Antiqua"/>
        </w:rPr>
        <w:t xml:space="preserve"> </w:t>
      </w:r>
      <w:r w:rsidR="002A77DB" w:rsidRPr="008528D9">
        <w:rPr>
          <w:rFonts w:ascii="Book Antiqua" w:hAnsi="Book Antiqua"/>
        </w:rPr>
        <w:t>i zasypywano</w:t>
      </w:r>
      <w:r w:rsidR="001859A8" w:rsidRPr="008528D9">
        <w:rPr>
          <w:rFonts w:ascii="Book Antiqua" w:hAnsi="Book Antiqua"/>
        </w:rPr>
        <w:t xml:space="preserve"> </w:t>
      </w:r>
      <w:r w:rsidRPr="008528D9">
        <w:rPr>
          <w:rFonts w:ascii="Book Antiqua" w:hAnsi="Book Antiqua"/>
        </w:rPr>
        <w:t xml:space="preserve">cukrem. </w:t>
      </w:r>
      <w:r w:rsidR="001859A8" w:rsidRPr="008528D9">
        <w:rPr>
          <w:rFonts w:ascii="Book Antiqua" w:hAnsi="Book Antiqua"/>
        </w:rPr>
        <w:t>Wytworzony p</w:t>
      </w:r>
      <w:r w:rsidRPr="008528D9">
        <w:rPr>
          <w:rFonts w:ascii="Book Antiqua" w:hAnsi="Book Antiqua"/>
        </w:rPr>
        <w:t xml:space="preserve">o pewnym czasie </w:t>
      </w:r>
      <w:r w:rsidR="001859A8" w:rsidRPr="008528D9">
        <w:rPr>
          <w:rFonts w:ascii="Book Antiqua" w:hAnsi="Book Antiqua"/>
        </w:rPr>
        <w:t xml:space="preserve">syrop </w:t>
      </w:r>
      <w:r w:rsidR="005E370D" w:rsidRPr="008528D9">
        <w:rPr>
          <w:rFonts w:ascii="Book Antiqua" w:hAnsi="Book Antiqua"/>
        </w:rPr>
        <w:t>należ</w:t>
      </w:r>
      <w:r w:rsidR="001859A8" w:rsidRPr="008528D9">
        <w:rPr>
          <w:rFonts w:ascii="Book Antiqua" w:hAnsi="Book Antiqua"/>
        </w:rPr>
        <w:t>ało</w:t>
      </w:r>
      <w:r w:rsidR="005E370D" w:rsidRPr="008528D9">
        <w:rPr>
          <w:rFonts w:ascii="Book Antiqua" w:hAnsi="Book Antiqua"/>
        </w:rPr>
        <w:t xml:space="preserve"> </w:t>
      </w:r>
      <w:r w:rsidR="002A77DB" w:rsidRPr="008528D9">
        <w:rPr>
          <w:rFonts w:ascii="Book Antiqua" w:hAnsi="Book Antiqua"/>
        </w:rPr>
        <w:t>zalać niewielką</w:t>
      </w:r>
      <w:r w:rsidR="005E370D" w:rsidRPr="008528D9">
        <w:rPr>
          <w:rFonts w:ascii="Book Antiqua" w:hAnsi="Book Antiqua"/>
        </w:rPr>
        <w:t xml:space="preserve"> </w:t>
      </w:r>
      <w:r w:rsidRPr="008528D9">
        <w:rPr>
          <w:rFonts w:ascii="Book Antiqua" w:hAnsi="Book Antiqua"/>
        </w:rPr>
        <w:t xml:space="preserve">ilością spirytusu. </w:t>
      </w:r>
      <w:r w:rsidR="005E370D" w:rsidRPr="008528D9">
        <w:rPr>
          <w:rFonts w:ascii="Book Antiqua" w:hAnsi="Book Antiqua"/>
        </w:rPr>
        <w:t>Stosowano go</w:t>
      </w:r>
      <w:r w:rsidR="00986303" w:rsidRPr="008528D9">
        <w:rPr>
          <w:rFonts w:ascii="Book Antiqua" w:hAnsi="Book Antiqua"/>
        </w:rPr>
        <w:t xml:space="preserve"> na uporczywy kaszel, ż</w:t>
      </w:r>
      <w:r w:rsidRPr="008528D9">
        <w:rPr>
          <w:rFonts w:ascii="Book Antiqua" w:hAnsi="Book Antiqua"/>
        </w:rPr>
        <w:t xml:space="preserve">ywicą nacierano </w:t>
      </w:r>
      <w:r w:rsidR="00986303" w:rsidRPr="008528D9">
        <w:rPr>
          <w:rFonts w:ascii="Book Antiqua" w:hAnsi="Book Antiqua"/>
        </w:rPr>
        <w:t xml:space="preserve">zaś </w:t>
      </w:r>
      <w:r w:rsidRPr="008528D9">
        <w:rPr>
          <w:rFonts w:ascii="Book Antiqua" w:hAnsi="Book Antiqua"/>
        </w:rPr>
        <w:t xml:space="preserve">miejsca dotknięte reumatyzmem. </w:t>
      </w:r>
      <w:r w:rsidR="006F5AA3" w:rsidRPr="008528D9">
        <w:rPr>
          <w:rFonts w:ascii="Book Antiqua" w:hAnsi="Book Antiqua"/>
        </w:rPr>
        <w:t>K</w:t>
      </w:r>
      <w:r w:rsidRPr="008528D9">
        <w:rPr>
          <w:rFonts w:ascii="Book Antiqua" w:hAnsi="Book Antiqua"/>
        </w:rPr>
        <w:t xml:space="preserve">wiaty </w:t>
      </w:r>
      <w:r w:rsidR="006F5AA3" w:rsidRPr="008528D9">
        <w:rPr>
          <w:rFonts w:ascii="Book Antiqua" w:hAnsi="Book Antiqua"/>
        </w:rPr>
        <w:t xml:space="preserve">lipy służyły </w:t>
      </w:r>
      <w:r w:rsidRPr="008528D9">
        <w:rPr>
          <w:rFonts w:ascii="Book Antiqua" w:hAnsi="Book Antiqua"/>
        </w:rPr>
        <w:t>do przy</w:t>
      </w:r>
      <w:r w:rsidR="00AA7410" w:rsidRPr="008528D9">
        <w:rPr>
          <w:rFonts w:ascii="Book Antiqua" w:hAnsi="Book Antiqua"/>
        </w:rPr>
        <w:t>goto</w:t>
      </w:r>
      <w:r w:rsidRPr="008528D9">
        <w:rPr>
          <w:rFonts w:ascii="Book Antiqua" w:hAnsi="Book Antiqua"/>
        </w:rPr>
        <w:t xml:space="preserve">wania naparów leczniczych. </w:t>
      </w:r>
      <w:r w:rsidR="006F5AA3" w:rsidRPr="008528D9">
        <w:rPr>
          <w:rFonts w:ascii="Book Antiqua" w:hAnsi="Book Antiqua"/>
        </w:rPr>
        <w:t>P</w:t>
      </w:r>
      <w:r w:rsidRPr="008528D9">
        <w:rPr>
          <w:rFonts w:ascii="Book Antiqua" w:hAnsi="Book Antiqua"/>
        </w:rPr>
        <w:t xml:space="preserve">opularnym lekarstwem przeciwko zapaleniu płuc był </w:t>
      </w:r>
      <w:r w:rsidR="001859A8" w:rsidRPr="008528D9">
        <w:rPr>
          <w:rFonts w:ascii="Book Antiqua" w:hAnsi="Book Antiqua"/>
        </w:rPr>
        <w:t xml:space="preserve">z kolei </w:t>
      </w:r>
      <w:r w:rsidRPr="008528D9">
        <w:rPr>
          <w:rFonts w:ascii="Book Antiqua" w:hAnsi="Book Antiqua"/>
        </w:rPr>
        <w:t>wywar z szyszek sosnowych. Pito go na każdą „dolegliwość piersiową”</w:t>
      </w:r>
      <w:r w:rsidR="00DF25F9" w:rsidRPr="008528D9">
        <w:rPr>
          <w:rFonts w:ascii="Book Antiqua" w:hAnsi="Book Antiqua"/>
        </w:rPr>
        <w:t xml:space="preserve"> </w:t>
      </w:r>
      <w:r w:rsidRPr="008528D9">
        <w:rPr>
          <w:rFonts w:ascii="Book Antiqua" w:hAnsi="Book Antiqua"/>
        </w:rPr>
        <w:t>(m.in. Dzikowiec, Stany, Lipnica, Nowa Wieś)</w:t>
      </w:r>
      <w:r w:rsidRPr="008528D9">
        <w:rPr>
          <w:rFonts w:ascii="Book Antiqua" w:hAnsi="Book Antiqua"/>
          <w:vertAlign w:val="superscript"/>
        </w:rPr>
        <w:footnoteReference w:id="276"/>
      </w:r>
      <w:r w:rsidRPr="008528D9">
        <w:rPr>
          <w:rFonts w:ascii="Book Antiqua" w:hAnsi="Book Antiqua"/>
        </w:rPr>
        <w:t xml:space="preserve">. </w:t>
      </w:r>
      <w:r w:rsidR="006F5AA3" w:rsidRPr="008528D9">
        <w:rPr>
          <w:rFonts w:ascii="Book Antiqua" w:hAnsi="Book Antiqua"/>
        </w:rPr>
        <w:t>S</w:t>
      </w:r>
      <w:r w:rsidRPr="008528D9">
        <w:rPr>
          <w:rFonts w:ascii="Book Antiqua" w:hAnsi="Book Antiqua"/>
        </w:rPr>
        <w:t xml:space="preserve">ok z brzozy </w:t>
      </w:r>
      <w:r w:rsidR="00DF25F9" w:rsidRPr="008528D9">
        <w:rPr>
          <w:rFonts w:ascii="Book Antiqua" w:hAnsi="Book Antiqua"/>
        </w:rPr>
        <w:t xml:space="preserve">zbierany </w:t>
      </w:r>
      <w:r w:rsidRPr="008528D9">
        <w:rPr>
          <w:rFonts w:ascii="Book Antiqua" w:hAnsi="Book Antiqua"/>
        </w:rPr>
        <w:t xml:space="preserve">wiosną lub wywar z </w:t>
      </w:r>
      <w:r w:rsidR="001859A8" w:rsidRPr="008528D9">
        <w:rPr>
          <w:rFonts w:ascii="Book Antiqua" w:hAnsi="Book Antiqua"/>
        </w:rPr>
        <w:t xml:space="preserve">brzozowej </w:t>
      </w:r>
      <w:r w:rsidR="00AA7410" w:rsidRPr="008528D9">
        <w:rPr>
          <w:rFonts w:ascii="Book Antiqua" w:hAnsi="Book Antiqua"/>
        </w:rPr>
        <w:t>kory</w:t>
      </w:r>
      <w:r w:rsidRPr="008528D9">
        <w:rPr>
          <w:rFonts w:ascii="Book Antiqua" w:hAnsi="Book Antiqua"/>
        </w:rPr>
        <w:t xml:space="preserve"> </w:t>
      </w:r>
      <w:r w:rsidR="00DF25F9" w:rsidRPr="008528D9">
        <w:rPr>
          <w:rFonts w:ascii="Book Antiqua" w:hAnsi="Book Antiqua"/>
        </w:rPr>
        <w:t>stosowan</w:t>
      </w:r>
      <w:r w:rsidR="006F5AA3" w:rsidRPr="008528D9">
        <w:rPr>
          <w:rFonts w:ascii="Book Antiqua" w:hAnsi="Book Antiqua"/>
        </w:rPr>
        <w:t>o</w:t>
      </w:r>
      <w:r w:rsidR="00DF25F9" w:rsidRPr="008528D9">
        <w:rPr>
          <w:rFonts w:ascii="Book Antiqua" w:hAnsi="Book Antiqua"/>
        </w:rPr>
        <w:t xml:space="preserve"> </w:t>
      </w:r>
      <w:r w:rsidRPr="008528D9">
        <w:rPr>
          <w:rFonts w:ascii="Book Antiqua" w:hAnsi="Book Antiqua"/>
        </w:rPr>
        <w:t xml:space="preserve">m.in. </w:t>
      </w:r>
      <w:r w:rsidR="00DF25F9" w:rsidRPr="008528D9">
        <w:rPr>
          <w:rFonts w:ascii="Book Antiqua" w:hAnsi="Book Antiqua"/>
        </w:rPr>
        <w:t xml:space="preserve">do </w:t>
      </w:r>
      <w:r w:rsidRPr="008528D9">
        <w:rPr>
          <w:rFonts w:ascii="Book Antiqua" w:hAnsi="Book Antiqua"/>
        </w:rPr>
        <w:t>pielęgnacji włosów (pito sok brzozowy, rozci</w:t>
      </w:r>
      <w:r w:rsidR="00AA7410" w:rsidRPr="008528D9">
        <w:rPr>
          <w:rFonts w:ascii="Book Antiqua" w:hAnsi="Book Antiqua"/>
        </w:rPr>
        <w:t>eńczonym w wodzie płukano włosy, wierząc</w:t>
      </w:r>
      <w:r w:rsidR="00105B53" w:rsidRPr="008528D9">
        <w:rPr>
          <w:rFonts w:ascii="Book Antiqua" w:hAnsi="Book Antiqua"/>
        </w:rPr>
        <w:t>,</w:t>
      </w:r>
      <w:r w:rsidRPr="008528D9">
        <w:rPr>
          <w:rFonts w:ascii="Book Antiqua" w:hAnsi="Book Antiqua"/>
        </w:rPr>
        <w:t xml:space="preserve"> że pomaga na </w:t>
      </w:r>
      <w:r w:rsidR="00AA7410" w:rsidRPr="008528D9">
        <w:rPr>
          <w:rFonts w:ascii="Book Antiqua" w:hAnsi="Book Antiqua"/>
        </w:rPr>
        <w:t xml:space="preserve">ich </w:t>
      </w:r>
      <w:r w:rsidRPr="008528D9">
        <w:rPr>
          <w:rFonts w:ascii="Book Antiqua" w:hAnsi="Book Antiqua"/>
        </w:rPr>
        <w:t>porost i zapewnia wzmocnienie)</w:t>
      </w:r>
      <w:r w:rsidR="001859A8" w:rsidRPr="008528D9">
        <w:rPr>
          <w:rFonts w:ascii="Book Antiqua" w:hAnsi="Book Antiqua"/>
        </w:rPr>
        <w:t>. Różne postacie brzozy stosowano również przy</w:t>
      </w:r>
      <w:r w:rsidRPr="008528D9">
        <w:rPr>
          <w:rFonts w:ascii="Book Antiqua" w:hAnsi="Book Antiqua"/>
        </w:rPr>
        <w:t xml:space="preserve"> kaszlu, astmie, chorobach oskrzeli i płuc, </w:t>
      </w:r>
      <w:r w:rsidR="00AA7410" w:rsidRPr="008528D9">
        <w:rPr>
          <w:rFonts w:ascii="Book Antiqua" w:hAnsi="Book Antiqua"/>
        </w:rPr>
        <w:t xml:space="preserve">w leczeniu </w:t>
      </w:r>
      <w:r w:rsidR="00076670" w:rsidRPr="008528D9">
        <w:rPr>
          <w:rFonts w:ascii="Book Antiqua" w:hAnsi="Book Antiqua"/>
        </w:rPr>
        <w:t>„</w:t>
      </w:r>
      <w:r w:rsidR="00AA7410" w:rsidRPr="008528D9">
        <w:rPr>
          <w:rFonts w:ascii="Book Antiqua" w:hAnsi="Book Antiqua"/>
        </w:rPr>
        <w:t>suchotów</w:t>
      </w:r>
      <w:r w:rsidR="00076670" w:rsidRPr="008528D9">
        <w:rPr>
          <w:rFonts w:ascii="Book Antiqua" w:hAnsi="Book Antiqua"/>
        </w:rPr>
        <w:t>”</w:t>
      </w:r>
      <w:r w:rsidR="00AA7410" w:rsidRPr="008528D9">
        <w:rPr>
          <w:rFonts w:ascii="Book Antiqua" w:hAnsi="Book Antiqua"/>
        </w:rPr>
        <w:t xml:space="preserve"> (</w:t>
      </w:r>
      <w:r w:rsidR="001859A8" w:rsidRPr="008528D9">
        <w:rPr>
          <w:rFonts w:ascii="Book Antiqua" w:hAnsi="Book Antiqua"/>
        </w:rPr>
        <w:t>gruźlicy</w:t>
      </w:r>
      <w:r w:rsidR="00AA7410" w:rsidRPr="008528D9">
        <w:rPr>
          <w:rFonts w:ascii="Book Antiqua" w:hAnsi="Book Antiqua"/>
        </w:rPr>
        <w:t>)</w:t>
      </w:r>
      <w:r w:rsidRPr="008528D9">
        <w:rPr>
          <w:rFonts w:ascii="Book Antiqua" w:hAnsi="Book Antiqua"/>
        </w:rPr>
        <w:t>, przy schorzeniach serca i nerek (</w:t>
      </w:r>
      <w:r w:rsidR="001859A8" w:rsidRPr="008528D9">
        <w:rPr>
          <w:rFonts w:ascii="Book Antiqua" w:hAnsi="Book Antiqua"/>
        </w:rPr>
        <w:t xml:space="preserve">np. jako </w:t>
      </w:r>
      <w:r w:rsidRPr="008528D9">
        <w:rPr>
          <w:rFonts w:ascii="Book Antiqua" w:hAnsi="Book Antiqua"/>
        </w:rPr>
        <w:t>okłady z młodych liści brzozowych)</w:t>
      </w:r>
      <w:r w:rsidRPr="008528D9">
        <w:rPr>
          <w:rFonts w:ascii="Book Antiqua" w:hAnsi="Book Antiqua"/>
          <w:vertAlign w:val="superscript"/>
        </w:rPr>
        <w:footnoteReference w:id="277"/>
      </w:r>
      <w:r w:rsidR="00DF25F9" w:rsidRPr="008528D9">
        <w:rPr>
          <w:rFonts w:ascii="Book Antiqua" w:hAnsi="Book Antiqua"/>
        </w:rPr>
        <w:t>.</w:t>
      </w:r>
    </w:p>
    <w:p w14:paraId="173DFEEB" w14:textId="16C0B394" w:rsidR="005338B9" w:rsidRPr="008528D9" w:rsidRDefault="005338B9" w:rsidP="007C6528">
      <w:pPr>
        <w:spacing w:line="276" w:lineRule="auto"/>
        <w:ind w:firstLine="720"/>
        <w:jc w:val="both"/>
        <w:rPr>
          <w:rFonts w:ascii="Book Antiqua" w:hAnsi="Book Antiqua"/>
        </w:rPr>
      </w:pPr>
      <w:r w:rsidRPr="008528D9">
        <w:rPr>
          <w:rFonts w:ascii="Book Antiqua" w:hAnsi="Book Antiqua"/>
        </w:rPr>
        <w:t xml:space="preserve">Krzewem, któremu przypisywano szczególne znaczenie, była leszczyna. </w:t>
      </w:r>
      <w:r w:rsidR="001859A8" w:rsidRPr="008528D9">
        <w:rPr>
          <w:rFonts w:ascii="Book Antiqua" w:hAnsi="Book Antiqua"/>
        </w:rPr>
        <w:t>W</w:t>
      </w:r>
      <w:r w:rsidRPr="008528D9">
        <w:rPr>
          <w:rFonts w:ascii="Book Antiqua" w:hAnsi="Book Antiqua"/>
        </w:rPr>
        <w:t xml:space="preserve">ierzono, </w:t>
      </w:r>
      <w:r w:rsidR="00AA7410" w:rsidRPr="008528D9">
        <w:rPr>
          <w:rFonts w:ascii="Book Antiqua" w:hAnsi="Book Antiqua"/>
        </w:rPr>
        <w:t>że jej korzenie sięgają głęboko</w:t>
      </w:r>
      <w:r w:rsidRPr="008528D9">
        <w:rPr>
          <w:rFonts w:ascii="Book Antiqua" w:hAnsi="Book Antiqua"/>
        </w:rPr>
        <w:t xml:space="preserve"> </w:t>
      </w:r>
      <w:r w:rsidR="001859A8" w:rsidRPr="008528D9">
        <w:rPr>
          <w:rFonts w:ascii="Book Antiqua" w:hAnsi="Book Antiqua"/>
        </w:rPr>
        <w:t>„</w:t>
      </w:r>
      <w:r w:rsidRPr="008528D9">
        <w:rPr>
          <w:rFonts w:ascii="Book Antiqua" w:hAnsi="Book Antiqua"/>
        </w:rPr>
        <w:t>aż do granic piekła</w:t>
      </w:r>
      <w:r w:rsidR="001859A8" w:rsidRPr="008528D9">
        <w:rPr>
          <w:rFonts w:ascii="Book Antiqua" w:hAnsi="Book Antiqua"/>
        </w:rPr>
        <w:t>”</w:t>
      </w:r>
      <w:r w:rsidRPr="008528D9">
        <w:rPr>
          <w:rFonts w:ascii="Book Antiqua" w:hAnsi="Book Antiqua"/>
        </w:rPr>
        <w:t xml:space="preserve">. </w:t>
      </w:r>
      <w:r w:rsidR="00C06F38">
        <w:rPr>
          <w:rFonts w:ascii="Book Antiqua" w:hAnsi="Book Antiqua"/>
        </w:rPr>
        <w:t>B</w:t>
      </w:r>
      <w:r w:rsidRPr="008528D9">
        <w:rPr>
          <w:rFonts w:ascii="Book Antiqua" w:hAnsi="Book Antiqua"/>
        </w:rPr>
        <w:t xml:space="preserve">yła </w:t>
      </w:r>
      <w:r w:rsidR="00C06F38">
        <w:rPr>
          <w:rFonts w:ascii="Book Antiqua" w:hAnsi="Book Antiqua"/>
        </w:rPr>
        <w:t xml:space="preserve">ona </w:t>
      </w:r>
      <w:r w:rsidRPr="008528D9">
        <w:rPr>
          <w:rFonts w:ascii="Book Antiqua" w:hAnsi="Book Antiqua"/>
        </w:rPr>
        <w:t xml:space="preserve">symbolem nowego cyklu wegetacyjnego i płodności, a jako krzew, w który nie uderzały pioruny, </w:t>
      </w:r>
      <w:r w:rsidRPr="008528D9">
        <w:rPr>
          <w:rFonts w:ascii="Book Antiqua" w:hAnsi="Book Antiqua"/>
        </w:rPr>
        <w:lastRenderedPageBreak/>
        <w:t>stanowiła zabezpieczenie przed burzami</w:t>
      </w:r>
      <w:r w:rsidRPr="008528D9">
        <w:rPr>
          <w:rFonts w:ascii="Book Antiqua" w:hAnsi="Book Antiqua"/>
          <w:vertAlign w:val="superscript"/>
        </w:rPr>
        <w:footnoteReference w:id="278"/>
      </w:r>
      <w:r w:rsidRPr="008528D9">
        <w:rPr>
          <w:rFonts w:ascii="Book Antiqua" w:hAnsi="Book Antiqua"/>
        </w:rPr>
        <w:t>. Szczeg</w:t>
      </w:r>
      <w:r w:rsidR="00AA7410" w:rsidRPr="008528D9">
        <w:rPr>
          <w:rFonts w:ascii="Book Antiqua" w:hAnsi="Book Antiqua"/>
        </w:rPr>
        <w:t>ólną moc miał kwiat leszczynowy</w:t>
      </w:r>
      <w:r w:rsidRPr="008528D9">
        <w:rPr>
          <w:rFonts w:ascii="Book Antiqua" w:hAnsi="Book Antiqua"/>
        </w:rPr>
        <w:t xml:space="preserve"> rozkwitający w wigilię Bożego Narodzenia, który</w:t>
      </w:r>
      <w:r w:rsidR="00076670" w:rsidRPr="008528D9">
        <w:rPr>
          <w:rFonts w:ascii="Book Antiqua" w:hAnsi="Book Antiqua"/>
        </w:rPr>
        <w:t>, jak wierzono</w:t>
      </w:r>
      <w:r w:rsidR="00204AD6" w:rsidRPr="008528D9">
        <w:rPr>
          <w:rFonts w:ascii="Book Antiqua" w:hAnsi="Book Antiqua"/>
        </w:rPr>
        <w:t>,</w:t>
      </w:r>
      <w:r w:rsidRPr="008528D9">
        <w:rPr>
          <w:rFonts w:ascii="Book Antiqua" w:hAnsi="Book Antiqua"/>
        </w:rPr>
        <w:t xml:space="preserve"> jeszcze tej samej nocy przekwitał i wiądł bezpowrotnie. Jego posiadanie</w:t>
      </w:r>
      <w:r w:rsidR="001859A8" w:rsidRPr="008528D9">
        <w:rPr>
          <w:rFonts w:ascii="Book Antiqua" w:hAnsi="Book Antiqua"/>
        </w:rPr>
        <w:t xml:space="preserve"> </w:t>
      </w:r>
      <w:r w:rsidRPr="008528D9">
        <w:rPr>
          <w:rFonts w:ascii="Book Antiqua" w:hAnsi="Book Antiqua"/>
        </w:rPr>
        <w:t>miało gwarantować znalazcy bogactwo i sławę</w:t>
      </w:r>
      <w:r w:rsidRPr="008528D9">
        <w:rPr>
          <w:rFonts w:ascii="Book Antiqua" w:hAnsi="Book Antiqua"/>
          <w:vertAlign w:val="superscript"/>
        </w:rPr>
        <w:footnoteReference w:id="279"/>
      </w:r>
      <w:r w:rsidRPr="008528D9">
        <w:rPr>
          <w:rFonts w:ascii="Book Antiqua" w:hAnsi="Book Antiqua"/>
        </w:rPr>
        <w:t>. Z gałązek leszczyny przygotowywa</w:t>
      </w:r>
      <w:r w:rsidR="001859A8" w:rsidRPr="008528D9">
        <w:rPr>
          <w:rFonts w:ascii="Book Antiqua" w:hAnsi="Book Antiqua"/>
        </w:rPr>
        <w:t>no</w:t>
      </w:r>
      <w:r w:rsidRPr="008528D9">
        <w:rPr>
          <w:rFonts w:ascii="Book Antiqua" w:hAnsi="Book Antiqua"/>
        </w:rPr>
        <w:t xml:space="preserve"> m.in. wywary, w których kąpano niemowlęta i położnice. Dzięki temu kobiety i dzieci miały zyskać witalność </w:t>
      </w:r>
      <w:r w:rsidR="008A5187">
        <w:rPr>
          <w:rFonts w:ascii="Book Antiqua" w:hAnsi="Book Antiqua"/>
        </w:rPr>
        <w:br/>
      </w:r>
      <w:r w:rsidRPr="008528D9">
        <w:rPr>
          <w:rFonts w:ascii="Book Antiqua" w:hAnsi="Book Antiqua"/>
        </w:rPr>
        <w:t>i zdrowie. Orzechy laskowe zaś jedzono po kolacji wigilijnej, by ustrzec się bólu zęba</w:t>
      </w:r>
      <w:r w:rsidRPr="008528D9">
        <w:rPr>
          <w:rFonts w:ascii="Book Antiqua" w:hAnsi="Book Antiqua"/>
          <w:vertAlign w:val="superscript"/>
        </w:rPr>
        <w:footnoteReference w:id="280"/>
      </w:r>
      <w:r w:rsidRPr="008528D9">
        <w:rPr>
          <w:rFonts w:ascii="Book Antiqua" w:hAnsi="Book Antiqua"/>
        </w:rPr>
        <w:t>.</w:t>
      </w:r>
    </w:p>
    <w:p w14:paraId="40693DCF" w14:textId="598B9446" w:rsidR="005338B9" w:rsidRPr="008528D9" w:rsidRDefault="00AA7410" w:rsidP="007C6528">
      <w:pPr>
        <w:spacing w:line="276" w:lineRule="auto"/>
        <w:ind w:firstLine="720"/>
        <w:jc w:val="both"/>
        <w:rPr>
          <w:rFonts w:ascii="Book Antiqua" w:hAnsi="Book Antiqua"/>
        </w:rPr>
      </w:pPr>
      <w:r w:rsidRPr="008528D9">
        <w:rPr>
          <w:rFonts w:ascii="Book Antiqua" w:hAnsi="Book Antiqua"/>
        </w:rPr>
        <w:t xml:space="preserve">Jedną z najczęściej używanych roślin leczniczych był dziurawiec, zwany </w:t>
      </w:r>
      <w:r w:rsidR="00204AD6" w:rsidRPr="008528D9">
        <w:rPr>
          <w:rFonts w:ascii="Book Antiqua" w:hAnsi="Book Antiqua"/>
        </w:rPr>
        <w:t>„</w:t>
      </w:r>
      <w:r w:rsidRPr="008528D9">
        <w:rPr>
          <w:rFonts w:ascii="Book Antiqua" w:hAnsi="Book Antiqua"/>
        </w:rPr>
        <w:t>świętojańskim zielem</w:t>
      </w:r>
      <w:r w:rsidR="00204AD6" w:rsidRPr="008528D9">
        <w:rPr>
          <w:rFonts w:ascii="Book Antiqua" w:hAnsi="Book Antiqua"/>
        </w:rPr>
        <w:t>”</w:t>
      </w:r>
      <w:r w:rsidRPr="008528D9">
        <w:rPr>
          <w:rFonts w:ascii="Book Antiqua" w:hAnsi="Book Antiqua"/>
        </w:rPr>
        <w:t xml:space="preserve">, </w:t>
      </w:r>
      <w:r w:rsidR="00204AD6" w:rsidRPr="008528D9">
        <w:rPr>
          <w:rFonts w:ascii="Book Antiqua" w:hAnsi="Book Antiqua"/>
        </w:rPr>
        <w:t>„</w:t>
      </w:r>
      <w:r w:rsidRPr="008528D9">
        <w:rPr>
          <w:rFonts w:ascii="Book Antiqua" w:hAnsi="Book Antiqua"/>
        </w:rPr>
        <w:t>dzwonkami Matki Boskiej</w:t>
      </w:r>
      <w:r w:rsidR="00204AD6" w:rsidRPr="008528D9">
        <w:rPr>
          <w:rFonts w:ascii="Book Antiqua" w:hAnsi="Book Antiqua"/>
        </w:rPr>
        <w:t>”</w:t>
      </w:r>
      <w:r w:rsidRPr="008528D9">
        <w:rPr>
          <w:rFonts w:ascii="Book Antiqua" w:hAnsi="Book Antiqua"/>
        </w:rPr>
        <w:t xml:space="preserve"> albo </w:t>
      </w:r>
      <w:r w:rsidR="00204AD6" w:rsidRPr="008528D9">
        <w:rPr>
          <w:rFonts w:ascii="Book Antiqua" w:hAnsi="Book Antiqua"/>
        </w:rPr>
        <w:t>„</w:t>
      </w:r>
      <w:r w:rsidRPr="008528D9">
        <w:rPr>
          <w:rFonts w:ascii="Book Antiqua" w:hAnsi="Book Antiqua"/>
        </w:rPr>
        <w:t>dziurawem</w:t>
      </w:r>
      <w:r w:rsidR="00204AD6" w:rsidRPr="008528D9">
        <w:rPr>
          <w:rFonts w:ascii="Book Antiqua" w:hAnsi="Book Antiqua"/>
        </w:rPr>
        <w:t>”</w:t>
      </w:r>
      <w:r w:rsidRPr="008528D9">
        <w:rPr>
          <w:rFonts w:ascii="Book Antiqua" w:hAnsi="Book Antiqua"/>
        </w:rPr>
        <w:t xml:space="preserve">. Używano go przeważnie w postaci wywarów przy dolegliwościach żołądkowych, nieżytach jelitowych, ale także </w:t>
      </w:r>
      <w:r w:rsidR="00C06F38">
        <w:rPr>
          <w:rFonts w:ascii="Book Antiqua" w:hAnsi="Book Antiqua"/>
        </w:rPr>
        <w:t xml:space="preserve">w </w:t>
      </w:r>
      <w:r w:rsidRPr="008528D9">
        <w:rPr>
          <w:rFonts w:ascii="Book Antiqua" w:hAnsi="Book Antiqua"/>
        </w:rPr>
        <w:t>chorobach płuc, serca, wątroby, nerek, oczu oraz kobiecych</w:t>
      </w:r>
      <w:r w:rsidRPr="008528D9">
        <w:rPr>
          <w:rFonts w:ascii="Book Antiqua" w:hAnsi="Book Antiqua"/>
          <w:vertAlign w:val="superscript"/>
        </w:rPr>
        <w:footnoteReference w:id="281"/>
      </w:r>
      <w:r w:rsidRPr="008528D9">
        <w:rPr>
          <w:rFonts w:ascii="Book Antiqua" w:hAnsi="Book Antiqua"/>
        </w:rPr>
        <w:t>. Prawdziwym królem wśród roślin leczniczych był len, który stosowano przy niemal wszystkich schorzeniach w postaci wywarów, odwarów, okadzania, kataplazmów czy okładów zewnętrznych</w:t>
      </w:r>
      <w:r w:rsidRPr="008528D9">
        <w:rPr>
          <w:rFonts w:ascii="Book Antiqua" w:hAnsi="Book Antiqua"/>
          <w:vertAlign w:val="superscript"/>
        </w:rPr>
        <w:footnoteReference w:id="282"/>
      </w:r>
      <w:r w:rsidRPr="008528D9">
        <w:rPr>
          <w:rFonts w:ascii="Book Antiqua" w:hAnsi="Book Antiqua"/>
        </w:rPr>
        <w:t xml:space="preserve">. </w:t>
      </w:r>
      <w:r w:rsidR="001859A8" w:rsidRPr="008528D9">
        <w:rPr>
          <w:rFonts w:ascii="Book Antiqua" w:hAnsi="Book Antiqua"/>
        </w:rPr>
        <w:t>Z</w:t>
      </w:r>
      <w:r w:rsidR="005338B9" w:rsidRPr="008528D9">
        <w:rPr>
          <w:rFonts w:ascii="Book Antiqua" w:hAnsi="Book Antiqua"/>
        </w:rPr>
        <w:t xml:space="preserve">bierano również owoce czarnego bzu. </w:t>
      </w:r>
      <w:r w:rsidR="001859A8" w:rsidRPr="008528D9">
        <w:rPr>
          <w:rFonts w:ascii="Book Antiqua" w:hAnsi="Book Antiqua"/>
        </w:rPr>
        <w:t>W</w:t>
      </w:r>
      <w:r w:rsidR="005338B9" w:rsidRPr="008528D9">
        <w:rPr>
          <w:rFonts w:ascii="Book Antiqua" w:hAnsi="Book Antiqua"/>
        </w:rPr>
        <w:t>ytwarza</w:t>
      </w:r>
      <w:r w:rsidR="001859A8" w:rsidRPr="008528D9">
        <w:rPr>
          <w:rFonts w:ascii="Book Antiqua" w:hAnsi="Book Antiqua"/>
        </w:rPr>
        <w:t>no</w:t>
      </w:r>
      <w:r w:rsidR="005338B9" w:rsidRPr="008528D9">
        <w:rPr>
          <w:rFonts w:ascii="Book Antiqua" w:hAnsi="Book Antiqua"/>
        </w:rPr>
        <w:t xml:space="preserve"> </w:t>
      </w:r>
      <w:r w:rsidR="00204AD6" w:rsidRPr="008528D9">
        <w:rPr>
          <w:rFonts w:ascii="Book Antiqua" w:hAnsi="Book Antiqua"/>
        </w:rPr>
        <w:br/>
      </w:r>
      <w:r w:rsidR="005338B9" w:rsidRPr="008528D9">
        <w:rPr>
          <w:rFonts w:ascii="Book Antiqua" w:hAnsi="Book Antiqua"/>
        </w:rPr>
        <w:t>z nich sok, który podawa</w:t>
      </w:r>
      <w:r w:rsidR="001859A8" w:rsidRPr="008528D9">
        <w:rPr>
          <w:rFonts w:ascii="Book Antiqua" w:hAnsi="Book Antiqua"/>
        </w:rPr>
        <w:t>no</w:t>
      </w:r>
      <w:r w:rsidR="005338B9" w:rsidRPr="008528D9">
        <w:rPr>
          <w:rFonts w:ascii="Book Antiqua" w:hAnsi="Book Antiqua"/>
        </w:rPr>
        <w:t xml:space="preserve"> osobom kaszlącym lub przeziębionym. Podobne właściwości miał wywar z kwiatów</w:t>
      </w:r>
      <w:r w:rsidR="001859A8" w:rsidRPr="008528D9">
        <w:rPr>
          <w:rFonts w:ascii="Book Antiqua" w:hAnsi="Book Antiqua"/>
        </w:rPr>
        <w:t xml:space="preserve"> czarnego bzu</w:t>
      </w:r>
      <w:r w:rsidR="005338B9" w:rsidRPr="008528D9">
        <w:rPr>
          <w:rFonts w:ascii="Book Antiqua" w:hAnsi="Book Antiqua"/>
        </w:rPr>
        <w:t xml:space="preserve"> zapobiegając</w:t>
      </w:r>
      <w:r w:rsidR="001F5F0F" w:rsidRPr="008528D9">
        <w:rPr>
          <w:rFonts w:ascii="Book Antiqua" w:hAnsi="Book Antiqua"/>
        </w:rPr>
        <w:t>y</w:t>
      </w:r>
      <w:r w:rsidR="005338B9" w:rsidRPr="008528D9">
        <w:rPr>
          <w:rFonts w:ascii="Book Antiqua" w:hAnsi="Book Antiqua"/>
        </w:rPr>
        <w:t xml:space="preserve"> częstym napadom kaszlu</w:t>
      </w:r>
      <w:r w:rsidR="005338B9" w:rsidRPr="008528D9">
        <w:rPr>
          <w:rFonts w:ascii="Book Antiqua" w:hAnsi="Book Antiqua"/>
          <w:vertAlign w:val="superscript"/>
        </w:rPr>
        <w:footnoteReference w:id="283"/>
      </w:r>
      <w:r w:rsidR="005338B9" w:rsidRPr="008528D9">
        <w:rPr>
          <w:rFonts w:ascii="Book Antiqua" w:hAnsi="Book Antiqua"/>
        </w:rPr>
        <w:t>.</w:t>
      </w:r>
    </w:p>
    <w:p w14:paraId="45F8AB56" w14:textId="7C709CB6" w:rsidR="005338B9" w:rsidRPr="008528D9" w:rsidRDefault="005338B9" w:rsidP="007C6528">
      <w:pPr>
        <w:spacing w:line="276" w:lineRule="auto"/>
        <w:ind w:firstLine="720"/>
        <w:jc w:val="both"/>
        <w:rPr>
          <w:rFonts w:ascii="Book Antiqua" w:hAnsi="Book Antiqua"/>
        </w:rPr>
      </w:pPr>
      <w:r w:rsidRPr="008528D9">
        <w:rPr>
          <w:rFonts w:ascii="Book Antiqua" w:hAnsi="Book Antiqua"/>
        </w:rPr>
        <w:t>Istotnym elementem ludowych</w:t>
      </w:r>
      <w:r w:rsidR="00C06F38">
        <w:rPr>
          <w:rFonts w:ascii="Book Antiqua" w:hAnsi="Book Antiqua"/>
        </w:rPr>
        <w:t xml:space="preserve"> zabiegów leczniczych była silne i głęboko zakorzenione przekonanie o </w:t>
      </w:r>
      <w:r w:rsidRPr="008528D9">
        <w:rPr>
          <w:rFonts w:ascii="Book Antiqua" w:hAnsi="Book Antiqua"/>
        </w:rPr>
        <w:t>moc</w:t>
      </w:r>
      <w:r w:rsidR="00C06F38">
        <w:rPr>
          <w:rFonts w:ascii="Book Antiqua" w:hAnsi="Book Antiqua"/>
        </w:rPr>
        <w:t>y</w:t>
      </w:r>
      <w:r w:rsidRPr="008528D9">
        <w:rPr>
          <w:rFonts w:ascii="Book Antiqua" w:hAnsi="Book Antiqua"/>
        </w:rPr>
        <w:t xml:space="preserve"> roślin i przedmiotów poświęconych. Wierzono, że każde poświęcone ziele czy roślina zyskuje magiczną moc uzdrawiania. Dlatego kobiety pilnowały, by </w:t>
      </w:r>
      <w:r w:rsidR="009C47B0" w:rsidRPr="008528D9">
        <w:rPr>
          <w:rFonts w:ascii="Book Antiqua" w:hAnsi="Book Antiqua"/>
        </w:rPr>
        <w:t xml:space="preserve">gromnica </w:t>
      </w:r>
      <w:r w:rsidRPr="008528D9">
        <w:rPr>
          <w:rFonts w:ascii="Book Antiqua" w:hAnsi="Book Antiqua"/>
        </w:rPr>
        <w:t xml:space="preserve">niesiona </w:t>
      </w:r>
      <w:r w:rsidR="00204AD6" w:rsidRPr="008528D9">
        <w:rPr>
          <w:rFonts w:ascii="Book Antiqua" w:hAnsi="Book Antiqua"/>
        </w:rPr>
        <w:t xml:space="preserve">do poświęcenia </w:t>
      </w:r>
      <w:r w:rsidR="009C47B0" w:rsidRPr="008528D9">
        <w:rPr>
          <w:rFonts w:ascii="Book Antiqua" w:hAnsi="Book Antiqua"/>
        </w:rPr>
        <w:t xml:space="preserve">w święto Matki Boskiej Gromnicznej </w:t>
      </w:r>
      <w:r w:rsidR="00262F34" w:rsidRPr="008528D9">
        <w:rPr>
          <w:rFonts w:ascii="Book Antiqua" w:hAnsi="Book Antiqua"/>
        </w:rPr>
        <w:t xml:space="preserve">(2 lutego, Święto Ofiarowania Pańskiego) </w:t>
      </w:r>
      <w:r w:rsidRPr="008528D9">
        <w:rPr>
          <w:rFonts w:ascii="Book Antiqua" w:hAnsi="Book Antiqua"/>
        </w:rPr>
        <w:t>była okręcona przędziwem lnianym</w:t>
      </w:r>
      <w:r w:rsidR="00105B53" w:rsidRPr="008528D9">
        <w:rPr>
          <w:rFonts w:ascii="Book Antiqua" w:hAnsi="Book Antiqua"/>
        </w:rPr>
        <w:t xml:space="preserve">. Takie </w:t>
      </w:r>
      <w:r w:rsidRPr="008528D9">
        <w:rPr>
          <w:rFonts w:ascii="Book Antiqua" w:hAnsi="Book Antiqua"/>
        </w:rPr>
        <w:t xml:space="preserve">poświęcone nitki służyły </w:t>
      </w:r>
      <w:r w:rsidR="009C47B0" w:rsidRPr="008528D9">
        <w:rPr>
          <w:rFonts w:ascii="Book Antiqua" w:hAnsi="Book Antiqua"/>
        </w:rPr>
        <w:t xml:space="preserve">później </w:t>
      </w:r>
      <w:r w:rsidR="00262F34" w:rsidRPr="008528D9">
        <w:rPr>
          <w:rFonts w:ascii="Book Antiqua" w:hAnsi="Book Antiqua"/>
        </w:rPr>
        <w:t>do okadzania i</w:t>
      </w:r>
      <w:r w:rsidRPr="008528D9">
        <w:rPr>
          <w:rFonts w:ascii="Book Antiqua" w:hAnsi="Book Antiqua"/>
        </w:rPr>
        <w:t xml:space="preserve"> leczenia róży. </w:t>
      </w:r>
      <w:r w:rsidR="00262F34" w:rsidRPr="008528D9">
        <w:rPr>
          <w:rFonts w:ascii="Book Antiqua" w:hAnsi="Book Antiqua"/>
        </w:rPr>
        <w:t xml:space="preserve">Wianki z ziół i kwiatów (np. kwiaty lipy, mięta, krwawnik, rumianek, rozchodnik, białe stokrotki, nawrotek, nasturcja, bławatek, </w:t>
      </w:r>
      <w:r w:rsidR="00204AD6" w:rsidRPr="008528D9">
        <w:rPr>
          <w:rFonts w:ascii="Book Antiqua" w:hAnsi="Book Antiqua"/>
        </w:rPr>
        <w:t>„</w:t>
      </w:r>
      <w:proofErr w:type="spellStart"/>
      <w:r w:rsidR="00262F34" w:rsidRPr="008528D9">
        <w:rPr>
          <w:rFonts w:ascii="Book Antiqua" w:hAnsi="Book Antiqua"/>
        </w:rPr>
        <w:t>grzmotki</w:t>
      </w:r>
      <w:proofErr w:type="spellEnd"/>
      <w:r w:rsidR="00204AD6" w:rsidRPr="008528D9">
        <w:rPr>
          <w:rFonts w:ascii="Book Antiqua" w:hAnsi="Book Antiqua"/>
        </w:rPr>
        <w:t>”</w:t>
      </w:r>
      <w:r w:rsidR="00262F34" w:rsidRPr="008528D9">
        <w:rPr>
          <w:rFonts w:ascii="Book Antiqua" w:hAnsi="Book Antiqua"/>
        </w:rPr>
        <w:t>, czerwona koniczyna i bukwica) o</w:t>
      </w:r>
      <w:r w:rsidRPr="008528D9">
        <w:rPr>
          <w:rFonts w:ascii="Book Antiqua" w:hAnsi="Book Antiqua"/>
        </w:rPr>
        <w:t xml:space="preserve">d wieków noszono do kościoła </w:t>
      </w:r>
      <w:r w:rsidR="00BB63B7" w:rsidRPr="008528D9">
        <w:rPr>
          <w:rFonts w:ascii="Book Antiqua" w:hAnsi="Book Antiqua"/>
        </w:rPr>
        <w:t>w</w:t>
      </w:r>
      <w:r w:rsidRPr="008528D9">
        <w:rPr>
          <w:rFonts w:ascii="Book Antiqua" w:hAnsi="Book Antiqua"/>
        </w:rPr>
        <w:t xml:space="preserve"> oktawę Bożego Ciała, </w:t>
      </w:r>
      <w:r w:rsidR="00262F34" w:rsidRPr="008528D9">
        <w:rPr>
          <w:rFonts w:ascii="Book Antiqua" w:hAnsi="Book Antiqua"/>
        </w:rPr>
        <w:t>później wieszając</w:t>
      </w:r>
      <w:r w:rsidRPr="008528D9">
        <w:rPr>
          <w:rFonts w:ascii="Book Antiqua" w:hAnsi="Book Antiqua"/>
        </w:rPr>
        <w:t xml:space="preserve"> przed wejściem dla ochrony </w:t>
      </w:r>
      <w:r w:rsidR="00262F34" w:rsidRPr="008528D9">
        <w:rPr>
          <w:rFonts w:ascii="Book Antiqua" w:hAnsi="Book Antiqua"/>
        </w:rPr>
        <w:t xml:space="preserve">domu </w:t>
      </w:r>
      <w:r w:rsidRPr="008528D9">
        <w:rPr>
          <w:rFonts w:ascii="Book Antiqua" w:hAnsi="Book Antiqua"/>
        </w:rPr>
        <w:t>przed szkodliwymi działaniami sił nadnaturalnych, ale także wkruszano do naparów z ziół podawanych chorym</w:t>
      </w:r>
      <w:r w:rsidR="00BB63B7" w:rsidRPr="008528D9">
        <w:rPr>
          <w:rFonts w:ascii="Book Antiqua" w:hAnsi="Book Antiqua"/>
        </w:rPr>
        <w:t xml:space="preserve"> </w:t>
      </w:r>
      <w:r w:rsidRPr="008528D9">
        <w:rPr>
          <w:rFonts w:ascii="Book Antiqua" w:hAnsi="Book Antiqua"/>
        </w:rPr>
        <w:t xml:space="preserve">czy okadzano chorego lub obejście w przypadkach cięższych </w:t>
      </w:r>
      <w:r w:rsidR="00BB63B7" w:rsidRPr="008528D9">
        <w:rPr>
          <w:rFonts w:ascii="Book Antiqua" w:hAnsi="Book Antiqua"/>
        </w:rPr>
        <w:t>dolegliwości</w:t>
      </w:r>
      <w:r w:rsidRPr="008528D9">
        <w:rPr>
          <w:rFonts w:ascii="Book Antiqua" w:hAnsi="Book Antiqua"/>
          <w:vertAlign w:val="superscript"/>
        </w:rPr>
        <w:footnoteReference w:id="284"/>
      </w:r>
      <w:r w:rsidRPr="008528D9">
        <w:rPr>
          <w:rFonts w:ascii="Book Antiqua" w:hAnsi="Book Antiqua"/>
        </w:rPr>
        <w:t>.</w:t>
      </w:r>
    </w:p>
    <w:p w14:paraId="6FD1EAEA" w14:textId="53806A29" w:rsidR="005338B9" w:rsidRPr="008528D9" w:rsidRDefault="00BB63B7" w:rsidP="007C6528">
      <w:pPr>
        <w:spacing w:line="276" w:lineRule="auto"/>
        <w:ind w:firstLine="720"/>
        <w:jc w:val="both"/>
        <w:rPr>
          <w:rFonts w:ascii="Book Antiqua" w:hAnsi="Book Antiqua"/>
        </w:rPr>
      </w:pPr>
      <w:r w:rsidRPr="008528D9">
        <w:rPr>
          <w:rFonts w:ascii="Book Antiqua" w:hAnsi="Book Antiqua"/>
        </w:rPr>
        <w:t xml:space="preserve">Specjalnie przygotowane </w:t>
      </w:r>
      <w:r w:rsidR="00204AD6" w:rsidRPr="008528D9">
        <w:rPr>
          <w:rFonts w:ascii="Book Antiqua" w:hAnsi="Book Antiqua"/>
        </w:rPr>
        <w:t>„</w:t>
      </w:r>
      <w:r w:rsidR="005338B9" w:rsidRPr="008528D9">
        <w:rPr>
          <w:rFonts w:ascii="Book Antiqua" w:hAnsi="Book Antiqua"/>
        </w:rPr>
        <w:t>ziele</w:t>
      </w:r>
      <w:r w:rsidR="00204AD6" w:rsidRPr="008528D9">
        <w:rPr>
          <w:rFonts w:ascii="Book Antiqua" w:hAnsi="Book Antiqua"/>
        </w:rPr>
        <w:t>”</w:t>
      </w:r>
      <w:r w:rsidRPr="008528D9">
        <w:rPr>
          <w:rFonts w:ascii="Book Antiqua" w:hAnsi="Book Antiqua"/>
        </w:rPr>
        <w:t>, czyli</w:t>
      </w:r>
      <w:r w:rsidR="005338B9" w:rsidRPr="008528D9">
        <w:rPr>
          <w:rFonts w:ascii="Book Antiqua" w:hAnsi="Book Antiqua"/>
        </w:rPr>
        <w:t xml:space="preserve"> bukiet ziół i zbóż (inaczej</w:t>
      </w:r>
      <w:r w:rsidR="005338B9" w:rsidRPr="008528D9">
        <w:rPr>
          <w:rFonts w:ascii="Book Antiqua" w:hAnsi="Book Antiqua"/>
          <w:i/>
        </w:rPr>
        <w:t xml:space="preserve"> </w:t>
      </w:r>
      <w:r w:rsidR="00204AD6" w:rsidRPr="008528D9">
        <w:rPr>
          <w:rFonts w:ascii="Book Antiqua" w:hAnsi="Book Antiqua"/>
        </w:rPr>
        <w:t>„</w:t>
      </w:r>
      <w:r w:rsidR="005338B9" w:rsidRPr="008528D9">
        <w:rPr>
          <w:rFonts w:ascii="Book Antiqua" w:hAnsi="Book Antiqua"/>
        </w:rPr>
        <w:t>narączko</w:t>
      </w:r>
      <w:r w:rsidR="00204AD6" w:rsidRPr="008528D9">
        <w:rPr>
          <w:rFonts w:ascii="Book Antiqua" w:hAnsi="Book Antiqua"/>
        </w:rPr>
        <w:t>”</w:t>
      </w:r>
      <w:r w:rsidR="005338B9" w:rsidRPr="008528D9">
        <w:rPr>
          <w:rFonts w:ascii="Book Antiqua" w:hAnsi="Book Antiqua"/>
        </w:rPr>
        <w:t>)</w:t>
      </w:r>
      <w:r w:rsidRPr="008528D9">
        <w:rPr>
          <w:rFonts w:ascii="Book Antiqua" w:hAnsi="Book Antiqua"/>
        </w:rPr>
        <w:t xml:space="preserve"> </w:t>
      </w:r>
      <w:r w:rsidR="005338B9" w:rsidRPr="008528D9">
        <w:rPr>
          <w:rFonts w:ascii="Book Antiqua" w:hAnsi="Book Antiqua"/>
        </w:rPr>
        <w:t>święcono w kościele w dzień Matki Boskiej Zielnej.</w:t>
      </w:r>
      <w:r w:rsidRPr="008528D9">
        <w:rPr>
          <w:rFonts w:ascii="Book Antiqua" w:hAnsi="Book Antiqua"/>
        </w:rPr>
        <w:t xml:space="preserve"> </w:t>
      </w:r>
      <w:r w:rsidR="00204AD6" w:rsidRPr="008528D9">
        <w:rPr>
          <w:rFonts w:ascii="Book Antiqua" w:hAnsi="Book Antiqua"/>
        </w:rPr>
        <w:t xml:space="preserve">Do takiego bukietu stosowano </w:t>
      </w:r>
      <w:r w:rsidR="005338B9" w:rsidRPr="008528D9">
        <w:rPr>
          <w:rFonts w:ascii="Book Antiqua" w:hAnsi="Book Antiqua"/>
        </w:rPr>
        <w:t xml:space="preserve">żyto, pszenicę, owies, grykę, proso, len, </w:t>
      </w:r>
      <w:r w:rsidRPr="008528D9">
        <w:rPr>
          <w:rFonts w:ascii="Book Antiqua" w:hAnsi="Book Antiqua"/>
        </w:rPr>
        <w:t>jak również</w:t>
      </w:r>
      <w:r w:rsidR="005338B9" w:rsidRPr="008528D9">
        <w:rPr>
          <w:rFonts w:ascii="Book Antiqua" w:hAnsi="Book Antiqua"/>
        </w:rPr>
        <w:t xml:space="preserve"> owoce i warzywa: marchew, </w:t>
      </w:r>
      <w:r w:rsidR="005338B9" w:rsidRPr="008528D9">
        <w:rPr>
          <w:rFonts w:ascii="Book Antiqua" w:hAnsi="Book Antiqua"/>
        </w:rPr>
        <w:lastRenderedPageBreak/>
        <w:t>groch, cebulę, jabłko na patyku, makówkę oraz zioła,</w:t>
      </w:r>
      <w:r w:rsidRPr="008528D9">
        <w:rPr>
          <w:rFonts w:ascii="Book Antiqua" w:hAnsi="Book Antiqua"/>
        </w:rPr>
        <w:t xml:space="preserve"> w tym</w:t>
      </w:r>
      <w:r w:rsidR="005338B9" w:rsidRPr="008528D9">
        <w:rPr>
          <w:rFonts w:ascii="Book Antiqua" w:hAnsi="Book Antiqua"/>
        </w:rPr>
        <w:t xml:space="preserve"> m.in. dziurawiec, szałwię, miętę, piołun, kalinę, ślaz, </w:t>
      </w:r>
      <w:r w:rsidR="00630412" w:rsidRPr="008528D9">
        <w:rPr>
          <w:rFonts w:ascii="Book Antiqua" w:hAnsi="Book Antiqua"/>
        </w:rPr>
        <w:t xml:space="preserve">bylicę </w:t>
      </w:r>
      <w:r w:rsidR="00262F34" w:rsidRPr="008528D9">
        <w:rPr>
          <w:rFonts w:ascii="Book Antiqua" w:hAnsi="Book Antiqua"/>
        </w:rPr>
        <w:t>(</w:t>
      </w:r>
      <w:r w:rsidR="00204AD6" w:rsidRPr="008528D9">
        <w:rPr>
          <w:rFonts w:ascii="Book Antiqua" w:hAnsi="Book Antiqua"/>
        </w:rPr>
        <w:t>„</w:t>
      </w:r>
      <w:r w:rsidR="00262F34" w:rsidRPr="008528D9">
        <w:rPr>
          <w:rFonts w:ascii="Book Antiqua" w:hAnsi="Book Antiqua"/>
        </w:rPr>
        <w:t>B</w:t>
      </w:r>
      <w:r w:rsidR="005338B9" w:rsidRPr="008528D9">
        <w:rPr>
          <w:rFonts w:ascii="Book Antiqua" w:hAnsi="Book Antiqua"/>
        </w:rPr>
        <w:t>oże drzywko</w:t>
      </w:r>
      <w:r w:rsidR="00204AD6" w:rsidRPr="008528D9">
        <w:rPr>
          <w:rFonts w:ascii="Book Antiqua" w:hAnsi="Book Antiqua"/>
        </w:rPr>
        <w:t>”</w:t>
      </w:r>
      <w:r w:rsidR="00262F34" w:rsidRPr="008528D9">
        <w:rPr>
          <w:rFonts w:ascii="Book Antiqua" w:hAnsi="Book Antiqua"/>
        </w:rPr>
        <w:t>)</w:t>
      </w:r>
      <w:r w:rsidR="005338B9" w:rsidRPr="008528D9">
        <w:rPr>
          <w:rFonts w:ascii="Book Antiqua" w:hAnsi="Book Antiqua"/>
        </w:rPr>
        <w:t xml:space="preserve">, </w:t>
      </w:r>
      <w:r w:rsidR="00204AD6" w:rsidRPr="008528D9">
        <w:rPr>
          <w:rFonts w:ascii="Book Antiqua" w:hAnsi="Book Antiqua"/>
        </w:rPr>
        <w:t>„</w:t>
      </w:r>
      <w:r w:rsidR="005338B9" w:rsidRPr="008528D9">
        <w:rPr>
          <w:rFonts w:ascii="Book Antiqua" w:hAnsi="Book Antiqua"/>
        </w:rPr>
        <w:t>żółte guziczki</w:t>
      </w:r>
      <w:r w:rsidR="00204AD6" w:rsidRPr="008528D9">
        <w:rPr>
          <w:rFonts w:ascii="Book Antiqua" w:hAnsi="Book Antiqua"/>
        </w:rPr>
        <w:t>”</w:t>
      </w:r>
      <w:r w:rsidR="00262F34" w:rsidRPr="008528D9">
        <w:rPr>
          <w:rFonts w:ascii="Book Antiqua" w:hAnsi="Book Antiqua"/>
        </w:rPr>
        <w:t xml:space="preserve"> (wrotycz)</w:t>
      </w:r>
      <w:r w:rsidR="005338B9" w:rsidRPr="008528D9">
        <w:rPr>
          <w:rFonts w:ascii="Book Antiqua" w:hAnsi="Book Antiqua"/>
        </w:rPr>
        <w:t>, mięt</w:t>
      </w:r>
      <w:r w:rsidR="00347DF7" w:rsidRPr="008528D9">
        <w:rPr>
          <w:rFonts w:ascii="Book Antiqua" w:hAnsi="Book Antiqua"/>
        </w:rPr>
        <w:t>ę</w:t>
      </w:r>
      <w:r w:rsidR="005338B9" w:rsidRPr="008528D9">
        <w:rPr>
          <w:rFonts w:ascii="Book Antiqua" w:hAnsi="Book Antiqua"/>
        </w:rPr>
        <w:t xml:space="preserve">, </w:t>
      </w:r>
      <w:r w:rsidR="00204AD6" w:rsidRPr="008528D9">
        <w:rPr>
          <w:rFonts w:ascii="Book Antiqua" w:hAnsi="Book Antiqua"/>
        </w:rPr>
        <w:t>„</w:t>
      </w:r>
      <w:r w:rsidR="005338B9" w:rsidRPr="008528D9">
        <w:rPr>
          <w:rFonts w:ascii="Book Antiqua" w:hAnsi="Book Antiqua"/>
        </w:rPr>
        <w:t>proso tureckie</w:t>
      </w:r>
      <w:r w:rsidR="00204AD6" w:rsidRPr="008528D9">
        <w:rPr>
          <w:rFonts w:ascii="Book Antiqua" w:hAnsi="Book Antiqua"/>
        </w:rPr>
        <w:t>”</w:t>
      </w:r>
      <w:r w:rsidR="005338B9" w:rsidRPr="008528D9">
        <w:rPr>
          <w:rFonts w:ascii="Book Antiqua" w:hAnsi="Book Antiqua"/>
        </w:rPr>
        <w:t xml:space="preserve"> </w:t>
      </w:r>
      <w:r w:rsidR="00262F34" w:rsidRPr="008528D9">
        <w:rPr>
          <w:rFonts w:ascii="Book Antiqua" w:hAnsi="Book Antiqua"/>
        </w:rPr>
        <w:t>(szarłat zwisły)</w:t>
      </w:r>
      <w:r w:rsidR="005338B9" w:rsidRPr="008528D9">
        <w:rPr>
          <w:rFonts w:ascii="Book Antiqua" w:hAnsi="Book Antiqua"/>
        </w:rPr>
        <w:t xml:space="preserve">, dziurawiec, matecznik. Do </w:t>
      </w:r>
      <w:r w:rsidR="00204AD6" w:rsidRPr="008528D9">
        <w:rPr>
          <w:rFonts w:ascii="Book Antiqua" w:hAnsi="Book Antiqua"/>
        </w:rPr>
        <w:t>„</w:t>
      </w:r>
      <w:r w:rsidR="005338B9" w:rsidRPr="008528D9">
        <w:rPr>
          <w:rFonts w:ascii="Book Antiqua" w:hAnsi="Book Antiqua"/>
        </w:rPr>
        <w:t>ziela</w:t>
      </w:r>
      <w:r w:rsidR="00204AD6" w:rsidRPr="008528D9">
        <w:rPr>
          <w:rFonts w:ascii="Book Antiqua" w:hAnsi="Book Antiqua"/>
        </w:rPr>
        <w:t>”</w:t>
      </w:r>
      <w:r w:rsidR="005338B9" w:rsidRPr="008528D9">
        <w:rPr>
          <w:rFonts w:ascii="Book Antiqua" w:hAnsi="Book Antiqua"/>
        </w:rPr>
        <w:t xml:space="preserve"> dodawano kwiaty: nagietek, </w:t>
      </w:r>
      <w:r w:rsidR="00204AD6" w:rsidRPr="008528D9">
        <w:rPr>
          <w:rFonts w:ascii="Book Antiqua" w:hAnsi="Book Antiqua"/>
        </w:rPr>
        <w:t>„</w:t>
      </w:r>
      <w:r w:rsidR="005338B9" w:rsidRPr="008528D9">
        <w:rPr>
          <w:rFonts w:ascii="Book Antiqua" w:hAnsi="Book Antiqua"/>
        </w:rPr>
        <w:t>śmierdziuszki</w:t>
      </w:r>
      <w:r w:rsidR="00204AD6" w:rsidRPr="008528D9">
        <w:rPr>
          <w:rFonts w:ascii="Book Antiqua" w:hAnsi="Book Antiqua"/>
        </w:rPr>
        <w:t>”</w:t>
      </w:r>
      <w:r w:rsidR="005338B9" w:rsidRPr="008528D9">
        <w:rPr>
          <w:rFonts w:ascii="Book Antiqua" w:hAnsi="Book Antiqua"/>
        </w:rPr>
        <w:t xml:space="preserve"> (aksamitki), floks, słonecznik, a także gałązki leszczyny, najlepiej z orzechami</w:t>
      </w:r>
      <w:r w:rsidR="005338B9" w:rsidRPr="008528D9">
        <w:rPr>
          <w:rFonts w:ascii="Book Antiqua" w:hAnsi="Book Antiqua"/>
          <w:vertAlign w:val="superscript"/>
        </w:rPr>
        <w:footnoteReference w:id="285"/>
      </w:r>
      <w:r w:rsidR="00262F34" w:rsidRPr="008528D9">
        <w:rPr>
          <w:rFonts w:ascii="Book Antiqua" w:hAnsi="Book Antiqua"/>
        </w:rPr>
        <w:t>. S</w:t>
      </w:r>
      <w:r w:rsidR="005338B9" w:rsidRPr="008528D9">
        <w:rPr>
          <w:rFonts w:ascii="Book Antiqua" w:hAnsi="Book Antiqua"/>
        </w:rPr>
        <w:t xml:space="preserve">tawiano </w:t>
      </w:r>
      <w:r w:rsidR="00262F34" w:rsidRPr="008528D9">
        <w:rPr>
          <w:rFonts w:ascii="Book Antiqua" w:hAnsi="Book Antiqua"/>
        </w:rPr>
        <w:t xml:space="preserve">je </w:t>
      </w:r>
      <w:r w:rsidR="005338B9" w:rsidRPr="008528D9">
        <w:rPr>
          <w:rFonts w:ascii="Book Antiqua" w:hAnsi="Book Antiqua"/>
        </w:rPr>
        <w:t>w domu, pó</w:t>
      </w:r>
      <w:r w:rsidR="00347DF7" w:rsidRPr="008528D9">
        <w:rPr>
          <w:rFonts w:ascii="Book Antiqua" w:hAnsi="Book Antiqua"/>
        </w:rPr>
        <w:t>ź</w:t>
      </w:r>
      <w:r w:rsidR="005338B9" w:rsidRPr="008528D9">
        <w:rPr>
          <w:rFonts w:ascii="Book Antiqua" w:hAnsi="Book Antiqua"/>
        </w:rPr>
        <w:t>niej zatykano przy drzwiach wejś</w:t>
      </w:r>
      <w:r w:rsidR="00262F34" w:rsidRPr="008528D9">
        <w:rPr>
          <w:rFonts w:ascii="Book Antiqua" w:hAnsi="Book Antiqua"/>
        </w:rPr>
        <w:t xml:space="preserve">ciowych. </w:t>
      </w:r>
      <w:r w:rsidRPr="008528D9">
        <w:rPr>
          <w:rFonts w:ascii="Book Antiqua" w:hAnsi="Book Antiqua"/>
        </w:rPr>
        <w:t>P</w:t>
      </w:r>
      <w:r w:rsidR="005338B9" w:rsidRPr="008528D9">
        <w:rPr>
          <w:rFonts w:ascii="Book Antiqua" w:hAnsi="Book Antiqua"/>
        </w:rPr>
        <w:t xml:space="preserve">oświęcone rośliny wykorzystywano w lecznictwie: jabłko dawano do zjedzenia domownikom dla ochrony przed chorobami gardła, ziarna zbóż </w:t>
      </w:r>
      <w:r w:rsidR="00710CD3" w:rsidRPr="008528D9">
        <w:rPr>
          <w:rFonts w:ascii="Book Antiqua" w:hAnsi="Book Antiqua"/>
        </w:rPr>
        <w:t>„</w:t>
      </w:r>
      <w:r w:rsidR="005338B9" w:rsidRPr="008528D9">
        <w:rPr>
          <w:rFonts w:ascii="Book Antiqua" w:hAnsi="Book Antiqua"/>
        </w:rPr>
        <w:t>wykrzywano</w:t>
      </w:r>
      <w:r w:rsidR="00710CD3" w:rsidRPr="008528D9">
        <w:rPr>
          <w:rFonts w:ascii="Book Antiqua" w:hAnsi="Book Antiqua"/>
        </w:rPr>
        <w:t>”</w:t>
      </w:r>
      <w:r w:rsidR="00262F34" w:rsidRPr="008528D9">
        <w:rPr>
          <w:rFonts w:ascii="Book Antiqua" w:hAnsi="Book Antiqua"/>
        </w:rPr>
        <w:t xml:space="preserve"> (wyłuskiwano)</w:t>
      </w:r>
      <w:r w:rsidR="005338B9" w:rsidRPr="008528D9">
        <w:rPr>
          <w:rFonts w:ascii="Book Antiqua" w:hAnsi="Book Antiqua"/>
        </w:rPr>
        <w:t xml:space="preserve"> z kłosów i dodawano do siewu, a zioła i kwiaty do wywaró</w:t>
      </w:r>
      <w:r w:rsidR="00262F34" w:rsidRPr="008528D9">
        <w:rPr>
          <w:rFonts w:ascii="Book Antiqua" w:hAnsi="Book Antiqua"/>
        </w:rPr>
        <w:t>w dla chorych</w:t>
      </w:r>
      <w:r w:rsidR="005338B9" w:rsidRPr="008528D9">
        <w:rPr>
          <w:rFonts w:ascii="Book Antiqua" w:hAnsi="Book Antiqua"/>
        </w:rPr>
        <w:t>. Wywar</w:t>
      </w:r>
      <w:r w:rsidR="00347DF7" w:rsidRPr="008528D9">
        <w:rPr>
          <w:rFonts w:ascii="Book Antiqua" w:hAnsi="Book Antiqua"/>
        </w:rPr>
        <w:t>em</w:t>
      </w:r>
      <w:r w:rsidR="005338B9" w:rsidRPr="008528D9">
        <w:rPr>
          <w:rFonts w:ascii="Book Antiqua" w:hAnsi="Book Antiqua"/>
        </w:rPr>
        <w:t xml:space="preserve"> z </w:t>
      </w:r>
      <w:r w:rsidR="00710CD3" w:rsidRPr="008528D9">
        <w:rPr>
          <w:rFonts w:ascii="Book Antiqua" w:hAnsi="Book Antiqua"/>
        </w:rPr>
        <w:t>„</w:t>
      </w:r>
      <w:r w:rsidR="005338B9" w:rsidRPr="008528D9">
        <w:rPr>
          <w:rFonts w:ascii="Book Antiqua" w:hAnsi="Book Antiqua"/>
        </w:rPr>
        <w:t>ziela</w:t>
      </w:r>
      <w:r w:rsidR="00710CD3" w:rsidRPr="008528D9">
        <w:rPr>
          <w:rFonts w:ascii="Book Antiqua" w:hAnsi="Book Antiqua"/>
        </w:rPr>
        <w:t>”</w:t>
      </w:r>
      <w:r w:rsidR="005338B9" w:rsidRPr="008528D9">
        <w:rPr>
          <w:rFonts w:ascii="Book Antiqua" w:hAnsi="Book Antiqua"/>
        </w:rPr>
        <w:t xml:space="preserve"> </w:t>
      </w:r>
      <w:r w:rsidR="00347DF7" w:rsidRPr="008528D9">
        <w:rPr>
          <w:rFonts w:ascii="Book Antiqua" w:hAnsi="Book Antiqua"/>
        </w:rPr>
        <w:t xml:space="preserve">pojono krowy </w:t>
      </w:r>
      <w:r w:rsidR="005338B9" w:rsidRPr="008528D9">
        <w:rPr>
          <w:rFonts w:ascii="Book Antiqua" w:hAnsi="Book Antiqua"/>
        </w:rPr>
        <w:t xml:space="preserve">po wycieleniu, </w:t>
      </w:r>
      <w:r w:rsidR="00262F34" w:rsidRPr="008528D9">
        <w:rPr>
          <w:rFonts w:ascii="Book Antiqua" w:hAnsi="Book Antiqua"/>
        </w:rPr>
        <w:t>„</w:t>
      </w:r>
      <w:r w:rsidR="005338B9" w:rsidRPr="008528D9">
        <w:rPr>
          <w:rFonts w:ascii="Book Antiqua" w:hAnsi="Book Antiqua"/>
        </w:rPr>
        <w:t>żeby się wyczyściły</w:t>
      </w:r>
      <w:r w:rsidR="00262F34" w:rsidRPr="008528D9">
        <w:rPr>
          <w:rFonts w:ascii="Book Antiqua" w:hAnsi="Book Antiqua"/>
        </w:rPr>
        <w:t>”</w:t>
      </w:r>
      <w:r w:rsidR="005338B9" w:rsidRPr="008528D9">
        <w:rPr>
          <w:rFonts w:ascii="Book Antiqua" w:hAnsi="Book Antiqua"/>
          <w:vertAlign w:val="superscript"/>
        </w:rPr>
        <w:footnoteReference w:id="286"/>
      </w:r>
      <w:r w:rsidR="005338B9" w:rsidRPr="008528D9">
        <w:rPr>
          <w:rFonts w:ascii="Book Antiqua" w:hAnsi="Book Antiqua"/>
        </w:rPr>
        <w:t>.</w:t>
      </w:r>
    </w:p>
    <w:p w14:paraId="0F44562C" w14:textId="7FBC39D0" w:rsidR="00EA02E0" w:rsidRPr="008528D9" w:rsidRDefault="005338B9" w:rsidP="007C6528">
      <w:pPr>
        <w:spacing w:line="276" w:lineRule="auto"/>
        <w:jc w:val="both"/>
        <w:rPr>
          <w:rFonts w:ascii="Book Antiqua" w:hAnsi="Book Antiqua"/>
        </w:rPr>
      </w:pPr>
      <w:r w:rsidRPr="008528D9">
        <w:rPr>
          <w:rFonts w:ascii="Book Antiqua" w:hAnsi="Book Antiqua"/>
        </w:rPr>
        <w:tab/>
      </w:r>
      <w:r w:rsidR="00BB63B7" w:rsidRPr="008528D9">
        <w:rPr>
          <w:rFonts w:ascii="Book Antiqua" w:hAnsi="Book Antiqua"/>
        </w:rPr>
        <w:t>Dla znachorów, guślarzy, zielarzy, bab czy wróży zarezerwowane były specjalne słowne</w:t>
      </w:r>
      <w:r w:rsidR="00BB63B7" w:rsidRPr="008528D9" w:rsidDel="00BB63B7">
        <w:rPr>
          <w:rFonts w:ascii="Book Antiqua" w:hAnsi="Book Antiqua"/>
        </w:rPr>
        <w:t xml:space="preserve"> </w:t>
      </w:r>
      <w:r w:rsidR="00710CD3" w:rsidRPr="008528D9">
        <w:rPr>
          <w:rFonts w:ascii="Book Antiqua" w:hAnsi="Book Antiqua"/>
        </w:rPr>
        <w:t>„</w:t>
      </w:r>
      <w:r w:rsidRPr="008528D9">
        <w:rPr>
          <w:rFonts w:ascii="Book Antiqua" w:hAnsi="Book Antiqua"/>
        </w:rPr>
        <w:t>zamówienia magiczne</w:t>
      </w:r>
      <w:r w:rsidR="00710CD3" w:rsidRPr="008528D9">
        <w:rPr>
          <w:rFonts w:ascii="Book Antiqua" w:hAnsi="Book Antiqua"/>
        </w:rPr>
        <w:t>”</w:t>
      </w:r>
      <w:r w:rsidR="00262F34" w:rsidRPr="008528D9">
        <w:rPr>
          <w:rFonts w:ascii="Book Antiqua" w:hAnsi="Book Antiqua"/>
        </w:rPr>
        <w:t>, gdyż</w:t>
      </w:r>
      <w:r w:rsidR="00BB63B7" w:rsidRPr="008528D9">
        <w:rPr>
          <w:rFonts w:ascii="Book Antiqua" w:hAnsi="Book Antiqua"/>
        </w:rPr>
        <w:t xml:space="preserve"> w</w:t>
      </w:r>
      <w:r w:rsidRPr="008528D9">
        <w:rPr>
          <w:rFonts w:ascii="Book Antiqua" w:hAnsi="Book Antiqua"/>
        </w:rPr>
        <w:t xml:space="preserve"> </w:t>
      </w:r>
      <w:r w:rsidR="00577081" w:rsidRPr="008528D9">
        <w:rPr>
          <w:rFonts w:ascii="Book Antiqua" w:hAnsi="Book Antiqua"/>
        </w:rPr>
        <w:t xml:space="preserve">ludowych </w:t>
      </w:r>
      <w:r w:rsidRPr="008528D9">
        <w:rPr>
          <w:rFonts w:ascii="Book Antiqua" w:hAnsi="Book Antiqua"/>
        </w:rPr>
        <w:t xml:space="preserve">wierzeniach chorobę traktowano jako przejaw naruszenia </w:t>
      </w:r>
      <w:r w:rsidR="00C06F38">
        <w:rPr>
          <w:rFonts w:ascii="Book Antiqua" w:hAnsi="Book Antiqua"/>
        </w:rPr>
        <w:t xml:space="preserve">normalnego </w:t>
      </w:r>
      <w:r w:rsidRPr="008528D9">
        <w:rPr>
          <w:rFonts w:ascii="Book Antiqua" w:hAnsi="Book Antiqua"/>
        </w:rPr>
        <w:t>funkcjonowania organizmu, zawieszenia</w:t>
      </w:r>
      <w:r w:rsidR="00C06F38">
        <w:rPr>
          <w:rFonts w:ascii="Book Antiqua" w:hAnsi="Book Antiqua"/>
        </w:rPr>
        <w:t xml:space="preserve"> istniejącego porządku</w:t>
      </w:r>
      <w:r w:rsidRPr="008528D9">
        <w:rPr>
          <w:rFonts w:ascii="Book Antiqua" w:hAnsi="Book Antiqua"/>
        </w:rPr>
        <w:t>,</w:t>
      </w:r>
      <w:r w:rsidR="00BB63B7" w:rsidRPr="008528D9">
        <w:rPr>
          <w:rFonts w:ascii="Book Antiqua" w:hAnsi="Book Antiqua"/>
        </w:rPr>
        <w:t xml:space="preserve"> co</w:t>
      </w:r>
      <w:r w:rsidR="00BB63B7" w:rsidRPr="008528D9" w:rsidDel="00BB63B7">
        <w:rPr>
          <w:rFonts w:ascii="Book Antiqua" w:hAnsi="Book Antiqua"/>
        </w:rPr>
        <w:t xml:space="preserve"> </w:t>
      </w:r>
      <w:r w:rsidR="00577081" w:rsidRPr="008528D9">
        <w:rPr>
          <w:rFonts w:ascii="Book Antiqua" w:hAnsi="Book Antiqua"/>
        </w:rPr>
        <w:t>następowało na skutek nieprzyjaznych</w:t>
      </w:r>
      <w:r w:rsidR="00262F34" w:rsidRPr="008528D9">
        <w:rPr>
          <w:rFonts w:ascii="Book Antiqua" w:hAnsi="Book Antiqua"/>
        </w:rPr>
        <w:t xml:space="preserve"> </w:t>
      </w:r>
      <w:r w:rsidR="00577081" w:rsidRPr="008528D9">
        <w:rPr>
          <w:rFonts w:ascii="Book Antiqua" w:hAnsi="Book Antiqua"/>
        </w:rPr>
        <w:t>czarów</w:t>
      </w:r>
      <w:r w:rsidRPr="008528D9">
        <w:rPr>
          <w:rFonts w:ascii="Book Antiqua" w:hAnsi="Book Antiqua"/>
        </w:rPr>
        <w:t xml:space="preserve"> (</w:t>
      </w:r>
      <w:r w:rsidR="00710CD3" w:rsidRPr="008528D9">
        <w:rPr>
          <w:rFonts w:ascii="Book Antiqua" w:hAnsi="Book Antiqua"/>
        </w:rPr>
        <w:t>„</w:t>
      </w:r>
      <w:r w:rsidR="00577081" w:rsidRPr="008528D9">
        <w:rPr>
          <w:rFonts w:ascii="Book Antiqua" w:hAnsi="Book Antiqua"/>
        </w:rPr>
        <w:t>uroków</w:t>
      </w:r>
      <w:r w:rsidR="00710CD3" w:rsidRPr="008528D9">
        <w:rPr>
          <w:rFonts w:ascii="Book Antiqua" w:hAnsi="Book Antiqua"/>
        </w:rPr>
        <w:t>”</w:t>
      </w:r>
      <w:r w:rsidR="00577081" w:rsidRPr="008528D9">
        <w:rPr>
          <w:rFonts w:ascii="Book Antiqua" w:hAnsi="Book Antiqua"/>
        </w:rPr>
        <w:t>), działań magicznych</w:t>
      </w:r>
      <w:r w:rsidRPr="008528D9">
        <w:rPr>
          <w:rFonts w:ascii="Book Antiqua" w:hAnsi="Book Antiqua"/>
        </w:rPr>
        <w:t xml:space="preserve"> </w:t>
      </w:r>
      <w:r w:rsidR="00262F34" w:rsidRPr="008528D9">
        <w:rPr>
          <w:rFonts w:ascii="Book Antiqua" w:hAnsi="Book Antiqua"/>
        </w:rPr>
        <w:t xml:space="preserve">lub </w:t>
      </w:r>
      <w:r w:rsidRPr="008528D9">
        <w:rPr>
          <w:rFonts w:ascii="Book Antiqua" w:hAnsi="Book Antiqua"/>
        </w:rPr>
        <w:t>kontakt</w:t>
      </w:r>
      <w:r w:rsidR="00577081" w:rsidRPr="008528D9">
        <w:rPr>
          <w:rFonts w:ascii="Book Antiqua" w:hAnsi="Book Antiqua"/>
        </w:rPr>
        <w:t>u</w:t>
      </w:r>
      <w:r w:rsidRPr="008528D9">
        <w:rPr>
          <w:rFonts w:ascii="Book Antiqua" w:hAnsi="Book Antiqua"/>
        </w:rPr>
        <w:t xml:space="preserve"> z siłami „zaświatowymi</w:t>
      </w:r>
      <w:r w:rsidR="00262F34" w:rsidRPr="008528D9">
        <w:rPr>
          <w:rFonts w:ascii="Book Antiqua" w:hAnsi="Book Antiqua"/>
        </w:rPr>
        <w:t>”</w:t>
      </w:r>
      <w:r w:rsidRPr="008528D9">
        <w:rPr>
          <w:rFonts w:ascii="Book Antiqua" w:hAnsi="Book Antiqua"/>
        </w:rPr>
        <w:t>. Zabiegi lecznicze</w:t>
      </w:r>
      <w:r w:rsidR="00BB63B7" w:rsidRPr="008528D9">
        <w:rPr>
          <w:rFonts w:ascii="Book Antiqua" w:hAnsi="Book Antiqua"/>
        </w:rPr>
        <w:t xml:space="preserve"> </w:t>
      </w:r>
      <w:r w:rsidR="00710CD3" w:rsidRPr="008528D9">
        <w:rPr>
          <w:rFonts w:ascii="Book Antiqua" w:hAnsi="Book Antiqua"/>
        </w:rPr>
        <w:t>miały</w:t>
      </w:r>
      <w:r w:rsidR="00440ECB" w:rsidRPr="008528D9">
        <w:rPr>
          <w:rFonts w:ascii="Book Antiqua" w:hAnsi="Book Antiqua"/>
        </w:rPr>
        <w:t xml:space="preserve"> </w:t>
      </w:r>
      <w:r w:rsidR="00710CD3" w:rsidRPr="008528D9">
        <w:rPr>
          <w:rFonts w:ascii="Book Antiqua" w:hAnsi="Book Antiqua"/>
        </w:rPr>
        <w:t xml:space="preserve">więc </w:t>
      </w:r>
      <w:r w:rsidRPr="008528D9">
        <w:rPr>
          <w:rFonts w:ascii="Book Antiqua" w:hAnsi="Book Antiqua"/>
        </w:rPr>
        <w:t xml:space="preserve">na celu przywrócenie </w:t>
      </w:r>
      <w:r w:rsidR="00710CD3" w:rsidRPr="008528D9">
        <w:rPr>
          <w:rFonts w:ascii="Book Antiqua" w:hAnsi="Book Antiqua"/>
        </w:rPr>
        <w:t xml:space="preserve">zaburzonego </w:t>
      </w:r>
      <w:r w:rsidRPr="008528D9">
        <w:rPr>
          <w:rFonts w:ascii="Book Antiqua" w:hAnsi="Book Antiqua"/>
        </w:rPr>
        <w:t>ładu w funkcjonowaniu organizmu</w:t>
      </w:r>
      <w:r w:rsidRPr="008528D9">
        <w:rPr>
          <w:rFonts w:ascii="Book Antiqua" w:hAnsi="Book Antiqua"/>
          <w:vertAlign w:val="superscript"/>
        </w:rPr>
        <w:footnoteReference w:id="287"/>
      </w:r>
      <w:r w:rsidR="00710CD3" w:rsidRPr="008528D9">
        <w:rPr>
          <w:rFonts w:ascii="Book Antiqua" w:hAnsi="Book Antiqua"/>
        </w:rPr>
        <w:t xml:space="preserve"> w myśl zasad </w:t>
      </w:r>
      <w:r w:rsidR="00440ECB" w:rsidRPr="008528D9">
        <w:rPr>
          <w:rFonts w:ascii="Book Antiqua" w:hAnsi="Book Antiqua"/>
        </w:rPr>
        <w:t xml:space="preserve">tzw. </w:t>
      </w:r>
      <w:r w:rsidRPr="008528D9">
        <w:rPr>
          <w:rFonts w:ascii="Book Antiqua" w:hAnsi="Book Antiqua"/>
        </w:rPr>
        <w:t>magii sympatycznej</w:t>
      </w:r>
      <w:r w:rsidRPr="008528D9">
        <w:rPr>
          <w:rFonts w:ascii="Book Antiqua" w:hAnsi="Book Antiqua"/>
          <w:vertAlign w:val="superscript"/>
        </w:rPr>
        <w:footnoteReference w:id="288"/>
      </w:r>
      <w:r w:rsidR="00F83C59" w:rsidRPr="008528D9">
        <w:rPr>
          <w:rFonts w:ascii="Book Antiqua" w:hAnsi="Book Antiqua"/>
        </w:rPr>
        <w:t>. O</w:t>
      </w:r>
      <w:r w:rsidRPr="008528D9">
        <w:rPr>
          <w:rFonts w:ascii="Book Antiqua" w:hAnsi="Book Antiqua"/>
        </w:rPr>
        <w:t>pis takiego działania podał</w:t>
      </w:r>
      <w:r w:rsidR="00710CD3" w:rsidRPr="008528D9">
        <w:rPr>
          <w:rFonts w:ascii="Book Antiqua" w:hAnsi="Book Antiqua"/>
        </w:rPr>
        <w:t xml:space="preserve"> np. </w:t>
      </w:r>
      <w:r w:rsidRPr="008528D9">
        <w:rPr>
          <w:rFonts w:ascii="Book Antiqua" w:hAnsi="Book Antiqua"/>
        </w:rPr>
        <w:t xml:space="preserve"> Franciszek Kotula</w:t>
      </w:r>
      <w:r w:rsidR="00E41742" w:rsidRPr="008528D9">
        <w:rPr>
          <w:rFonts w:ascii="Book Antiqua" w:hAnsi="Book Antiqua"/>
        </w:rPr>
        <w:t>,</w:t>
      </w:r>
      <w:r w:rsidRPr="008528D9">
        <w:rPr>
          <w:rFonts w:ascii="Book Antiqua" w:hAnsi="Book Antiqua"/>
        </w:rPr>
        <w:t xml:space="preserve"> przytaczając przebieg leczenia róży</w:t>
      </w:r>
      <w:r w:rsidRPr="008528D9">
        <w:rPr>
          <w:rFonts w:ascii="Book Antiqua" w:hAnsi="Book Antiqua"/>
          <w:vertAlign w:val="superscript"/>
        </w:rPr>
        <w:footnoteReference w:id="289"/>
      </w:r>
      <w:r w:rsidRPr="008528D9">
        <w:rPr>
          <w:rFonts w:ascii="Book Antiqua" w:hAnsi="Book Antiqua"/>
        </w:rPr>
        <w:t>.</w:t>
      </w:r>
      <w:r w:rsidR="00710CD3" w:rsidRPr="008528D9">
        <w:rPr>
          <w:rFonts w:ascii="Book Antiqua" w:hAnsi="Book Antiqua"/>
        </w:rPr>
        <w:t xml:space="preserve"> </w:t>
      </w:r>
      <w:r w:rsidR="000B3224">
        <w:rPr>
          <w:rFonts w:ascii="Book Antiqua" w:hAnsi="Book Antiqua"/>
        </w:rPr>
        <w:t>Owo „z</w:t>
      </w:r>
      <w:r w:rsidRPr="008528D9">
        <w:rPr>
          <w:rFonts w:ascii="Book Antiqua" w:hAnsi="Book Antiqua"/>
        </w:rPr>
        <w:t>amawianie</w:t>
      </w:r>
      <w:r w:rsidR="00710CD3" w:rsidRPr="008528D9">
        <w:rPr>
          <w:rFonts w:ascii="Book Antiqua" w:hAnsi="Book Antiqua"/>
        </w:rPr>
        <w:t>”</w:t>
      </w:r>
      <w:r w:rsidRPr="008528D9">
        <w:rPr>
          <w:rFonts w:ascii="Book Antiqua" w:hAnsi="Book Antiqua"/>
        </w:rPr>
        <w:t xml:space="preserve"> </w:t>
      </w:r>
      <w:r w:rsidR="00577081" w:rsidRPr="008528D9">
        <w:rPr>
          <w:rFonts w:ascii="Book Antiqua" w:hAnsi="Book Antiqua"/>
        </w:rPr>
        <w:t xml:space="preserve">było częścią czynności związanych z procesem leczenia </w:t>
      </w:r>
      <w:r w:rsidRPr="008528D9">
        <w:rPr>
          <w:rFonts w:ascii="Book Antiqua" w:hAnsi="Book Antiqua"/>
          <w:vertAlign w:val="superscript"/>
        </w:rPr>
        <w:footnoteReference w:id="290"/>
      </w:r>
      <w:r w:rsidRPr="008528D9">
        <w:rPr>
          <w:rFonts w:ascii="Book Antiqua" w:hAnsi="Book Antiqua"/>
        </w:rPr>
        <w:t xml:space="preserve">. </w:t>
      </w:r>
      <w:r w:rsidR="0055222B" w:rsidRPr="008528D9">
        <w:rPr>
          <w:rFonts w:ascii="Book Antiqua" w:hAnsi="Book Antiqua"/>
        </w:rPr>
        <w:t xml:space="preserve">Miało </w:t>
      </w:r>
      <w:r w:rsidR="00577081" w:rsidRPr="008528D9">
        <w:rPr>
          <w:rFonts w:ascii="Book Antiqua" w:hAnsi="Book Antiqua"/>
        </w:rPr>
        <w:t>form</w:t>
      </w:r>
      <w:r w:rsidRPr="008528D9">
        <w:rPr>
          <w:rFonts w:ascii="Book Antiqua" w:hAnsi="Book Antiqua"/>
        </w:rPr>
        <w:t xml:space="preserve">ę krótkiego utworu wierszowanego, w którym następowało odwołanie do istot świętych oraz wezwanie, by choroba została </w:t>
      </w:r>
      <w:r w:rsidR="0055222B" w:rsidRPr="008528D9">
        <w:rPr>
          <w:rFonts w:ascii="Book Antiqua" w:hAnsi="Book Antiqua"/>
        </w:rPr>
        <w:t xml:space="preserve">przez nie </w:t>
      </w:r>
      <w:r w:rsidRPr="008528D9">
        <w:rPr>
          <w:rFonts w:ascii="Book Antiqua" w:hAnsi="Book Antiqua"/>
        </w:rPr>
        <w:t xml:space="preserve">zabrana w miejsce niedostępne, skąd nie przyszłaby już więcej do uzdrawianego. Stosowanie zamówień, zaklęć, formuł słownych w </w:t>
      </w:r>
      <w:r w:rsidR="00EA02E0" w:rsidRPr="008528D9">
        <w:rPr>
          <w:rFonts w:ascii="Book Antiqua" w:hAnsi="Book Antiqua"/>
        </w:rPr>
        <w:t xml:space="preserve">ludowym </w:t>
      </w:r>
      <w:r w:rsidRPr="008528D9">
        <w:rPr>
          <w:rFonts w:ascii="Book Antiqua" w:hAnsi="Book Antiqua"/>
        </w:rPr>
        <w:t>lecznictwie wynikało z</w:t>
      </w:r>
      <w:r w:rsidR="00EA02E0" w:rsidRPr="008528D9">
        <w:rPr>
          <w:rFonts w:ascii="Book Antiqua" w:hAnsi="Book Antiqua"/>
        </w:rPr>
        <w:t xml:space="preserve"> </w:t>
      </w:r>
      <w:r w:rsidR="000B3224">
        <w:rPr>
          <w:rFonts w:ascii="Book Antiqua" w:hAnsi="Book Antiqua"/>
        </w:rPr>
        <w:t xml:space="preserve">powszechnej </w:t>
      </w:r>
      <w:r w:rsidR="00EA02E0" w:rsidRPr="008528D9">
        <w:rPr>
          <w:rFonts w:ascii="Book Antiqua" w:hAnsi="Book Antiqua"/>
        </w:rPr>
        <w:t>wiary, że słowo ma moc kreacyjną</w:t>
      </w:r>
      <w:r w:rsidRPr="008528D9">
        <w:rPr>
          <w:rFonts w:ascii="Book Antiqua" w:hAnsi="Book Antiqua"/>
        </w:rPr>
        <w:t xml:space="preserve">. Wierzono </w:t>
      </w:r>
      <w:r w:rsidR="00EA02E0" w:rsidRPr="008528D9">
        <w:rPr>
          <w:rFonts w:ascii="Book Antiqua" w:hAnsi="Book Antiqua"/>
        </w:rPr>
        <w:t xml:space="preserve">więc </w:t>
      </w:r>
      <w:r w:rsidR="00577081" w:rsidRPr="008528D9">
        <w:rPr>
          <w:rFonts w:ascii="Book Antiqua" w:hAnsi="Book Antiqua"/>
        </w:rPr>
        <w:t xml:space="preserve">zarówno </w:t>
      </w:r>
      <w:r w:rsidRPr="008528D9">
        <w:rPr>
          <w:rFonts w:ascii="Book Antiqua" w:hAnsi="Book Antiqua"/>
        </w:rPr>
        <w:t>w</w:t>
      </w:r>
      <w:r w:rsidR="00577081" w:rsidRPr="008528D9">
        <w:rPr>
          <w:rFonts w:ascii="Book Antiqua" w:hAnsi="Book Antiqua"/>
        </w:rPr>
        <w:t xml:space="preserve"> siłę życzeń czy dobrych słów, jak również</w:t>
      </w:r>
      <w:r w:rsidRPr="008528D9">
        <w:rPr>
          <w:rFonts w:ascii="Book Antiqua" w:hAnsi="Book Antiqua"/>
        </w:rPr>
        <w:t xml:space="preserve"> formuł, które leczyły, zapobiegały chorobom i broni</w:t>
      </w:r>
      <w:r w:rsidR="00F83C59" w:rsidRPr="008528D9">
        <w:rPr>
          <w:rFonts w:ascii="Book Antiqua" w:hAnsi="Book Antiqua"/>
        </w:rPr>
        <w:t>ły przed złymi mocami</w:t>
      </w:r>
      <w:r w:rsidRPr="008528D9">
        <w:rPr>
          <w:rFonts w:ascii="Book Antiqua" w:hAnsi="Book Antiqua"/>
          <w:vertAlign w:val="superscript"/>
        </w:rPr>
        <w:footnoteReference w:id="291"/>
      </w:r>
      <w:r w:rsidR="00F83C59" w:rsidRPr="008528D9">
        <w:rPr>
          <w:rFonts w:ascii="Book Antiqua" w:hAnsi="Book Antiqua"/>
        </w:rPr>
        <w:t xml:space="preserve">. </w:t>
      </w:r>
      <w:r w:rsidR="00EA02E0" w:rsidRPr="008528D9">
        <w:rPr>
          <w:rFonts w:ascii="Book Antiqua" w:hAnsi="Book Antiqua"/>
        </w:rPr>
        <w:t>„</w:t>
      </w:r>
      <w:r w:rsidR="00F83C59" w:rsidRPr="008528D9">
        <w:rPr>
          <w:rFonts w:ascii="Book Antiqua" w:hAnsi="Book Antiqua"/>
        </w:rPr>
        <w:t>Z</w:t>
      </w:r>
      <w:r w:rsidRPr="008528D9">
        <w:rPr>
          <w:rFonts w:ascii="Book Antiqua" w:hAnsi="Book Antiqua"/>
        </w:rPr>
        <w:t>amówieniom</w:t>
      </w:r>
      <w:r w:rsidR="00EA02E0" w:rsidRPr="008528D9">
        <w:rPr>
          <w:rFonts w:ascii="Book Antiqua" w:hAnsi="Book Antiqua"/>
        </w:rPr>
        <w:t>” takim</w:t>
      </w:r>
      <w:r w:rsidRPr="008528D9">
        <w:rPr>
          <w:rFonts w:ascii="Book Antiqua" w:hAnsi="Book Antiqua"/>
        </w:rPr>
        <w:t xml:space="preserve"> towarzyszyły gesty: splunięcia, szycia czy przeciągania nici wątku w warsztacie tkackim, pocieranie koszulą, </w:t>
      </w:r>
      <w:r w:rsidR="00EA02E0" w:rsidRPr="008528D9">
        <w:rPr>
          <w:rFonts w:ascii="Book Antiqua" w:hAnsi="Book Antiqua"/>
        </w:rPr>
        <w:t>„</w:t>
      </w:r>
      <w:r w:rsidRPr="008528D9">
        <w:rPr>
          <w:rFonts w:ascii="Book Antiqua" w:hAnsi="Book Antiqua"/>
        </w:rPr>
        <w:t>nadołkiem</w:t>
      </w:r>
      <w:r w:rsidR="00EA02E0" w:rsidRPr="008528D9">
        <w:rPr>
          <w:rFonts w:ascii="Book Antiqua" w:hAnsi="Book Antiqua"/>
        </w:rPr>
        <w:t>”</w:t>
      </w:r>
      <w:r w:rsidR="00F83C59" w:rsidRPr="008528D9">
        <w:rPr>
          <w:rFonts w:ascii="Book Antiqua" w:hAnsi="Book Antiqua"/>
        </w:rPr>
        <w:t>,</w:t>
      </w:r>
      <w:r w:rsidRPr="008528D9">
        <w:rPr>
          <w:rFonts w:ascii="Book Antiqua" w:hAnsi="Book Antiqua"/>
        </w:rPr>
        <w:t xml:space="preserve"> odwróconymi na lewą stronę</w:t>
      </w:r>
      <w:r w:rsidR="00F83C59" w:rsidRPr="008528D9">
        <w:rPr>
          <w:rFonts w:ascii="Book Antiqua" w:hAnsi="Book Antiqua"/>
        </w:rPr>
        <w:t xml:space="preserve"> ubraniami</w:t>
      </w:r>
      <w:r w:rsidRPr="008528D9">
        <w:rPr>
          <w:rFonts w:ascii="Book Antiqua" w:hAnsi="Book Antiqua"/>
        </w:rPr>
        <w:t xml:space="preserve">, okrążanie chorego w kierunku odwrotnym do </w:t>
      </w:r>
      <w:r w:rsidR="00577081" w:rsidRPr="008528D9">
        <w:rPr>
          <w:rFonts w:ascii="Book Antiqua" w:hAnsi="Book Antiqua"/>
        </w:rPr>
        <w:t xml:space="preserve">ruchu </w:t>
      </w:r>
      <w:r w:rsidRPr="008528D9">
        <w:rPr>
          <w:rFonts w:ascii="Book Antiqua" w:hAnsi="Book Antiqua"/>
        </w:rPr>
        <w:t>słońca, kreślenie krzyżyków słomą wspak na chorym miejscu, przędzenie nici z kręceniem wrzecionem w odwrotną stronę</w:t>
      </w:r>
      <w:r w:rsidR="00440ECB" w:rsidRPr="008528D9">
        <w:rPr>
          <w:rFonts w:ascii="Book Antiqua" w:hAnsi="Book Antiqua"/>
        </w:rPr>
        <w:t xml:space="preserve"> itp.</w:t>
      </w:r>
      <w:r w:rsidRPr="008528D9">
        <w:rPr>
          <w:rFonts w:ascii="Book Antiqua" w:hAnsi="Book Antiqua"/>
          <w:vertAlign w:val="superscript"/>
        </w:rPr>
        <w:footnoteReference w:id="292"/>
      </w:r>
      <w:r w:rsidRPr="008528D9">
        <w:rPr>
          <w:rFonts w:ascii="Book Antiqua" w:hAnsi="Book Antiqua"/>
        </w:rPr>
        <w:t>.</w:t>
      </w:r>
      <w:bookmarkStart w:id="88" w:name="_Toc87997669"/>
      <w:r w:rsidR="00EA02E0" w:rsidRPr="008528D9">
        <w:rPr>
          <w:rFonts w:ascii="Book Antiqua" w:hAnsi="Book Antiqua"/>
          <w:b/>
          <w:sz w:val="28"/>
          <w:szCs w:val="28"/>
        </w:rPr>
        <w:br w:type="page"/>
      </w:r>
    </w:p>
    <w:p w14:paraId="3F2C1C3B" w14:textId="31E3E7E7" w:rsidR="004E5A9D" w:rsidRPr="008528D9" w:rsidRDefault="00B543A1" w:rsidP="007C6528">
      <w:pPr>
        <w:pStyle w:val="Nagwek2"/>
        <w:spacing w:line="276" w:lineRule="auto"/>
        <w:rPr>
          <w:rFonts w:ascii="Book Antiqua" w:hAnsi="Book Antiqua"/>
          <w:b/>
          <w:sz w:val="28"/>
          <w:szCs w:val="28"/>
        </w:rPr>
      </w:pPr>
      <w:bookmarkStart w:id="89" w:name="_Toc102372048"/>
      <w:r w:rsidRPr="008528D9">
        <w:rPr>
          <w:rFonts w:ascii="Book Antiqua" w:hAnsi="Book Antiqua"/>
          <w:b/>
          <w:sz w:val="28"/>
          <w:szCs w:val="28"/>
        </w:rPr>
        <w:lastRenderedPageBreak/>
        <w:t>5</w:t>
      </w:r>
      <w:r w:rsidR="004E5A9D" w:rsidRPr="008528D9">
        <w:rPr>
          <w:rFonts w:ascii="Book Antiqua" w:hAnsi="Book Antiqua"/>
          <w:b/>
          <w:sz w:val="28"/>
          <w:szCs w:val="28"/>
        </w:rPr>
        <w:t>. Aktualny stan kultury lasowiackiej</w:t>
      </w:r>
      <w:bookmarkEnd w:id="89"/>
    </w:p>
    <w:p w14:paraId="718D2EC2" w14:textId="0C4DEE7B" w:rsidR="00F87DC6" w:rsidRPr="008528D9" w:rsidRDefault="00B543A1" w:rsidP="007C6528">
      <w:pPr>
        <w:pStyle w:val="Nagwek2"/>
        <w:spacing w:line="276" w:lineRule="auto"/>
        <w:rPr>
          <w:rFonts w:ascii="Book Antiqua" w:eastAsia="Times New Roman" w:hAnsi="Book Antiqua"/>
          <w:b/>
          <w:sz w:val="28"/>
          <w:szCs w:val="28"/>
          <w:u w:val="single"/>
        </w:rPr>
      </w:pPr>
      <w:bookmarkStart w:id="90" w:name="_Toc102372049"/>
      <w:r w:rsidRPr="008528D9">
        <w:rPr>
          <w:rFonts w:ascii="Book Antiqua" w:hAnsi="Book Antiqua"/>
          <w:b/>
          <w:sz w:val="28"/>
          <w:szCs w:val="28"/>
        </w:rPr>
        <w:t>5</w:t>
      </w:r>
      <w:r w:rsidR="00F87DC6" w:rsidRPr="008528D9">
        <w:rPr>
          <w:rFonts w:ascii="Book Antiqua" w:hAnsi="Book Antiqua"/>
          <w:b/>
          <w:sz w:val="28"/>
          <w:szCs w:val="28"/>
        </w:rPr>
        <w:t>.1. Otoczenie instytucjonalne</w:t>
      </w:r>
      <w:bookmarkEnd w:id="90"/>
    </w:p>
    <w:bookmarkEnd w:id="88"/>
    <w:p w14:paraId="2CFB74B3" w14:textId="77777777" w:rsidR="0066530D" w:rsidRPr="008528D9" w:rsidRDefault="00BF4B80" w:rsidP="007C6528">
      <w:pPr>
        <w:spacing w:line="276" w:lineRule="auto"/>
        <w:ind w:firstLine="708"/>
        <w:jc w:val="both"/>
        <w:rPr>
          <w:rFonts w:ascii="Book Antiqua" w:hAnsi="Book Antiqua"/>
        </w:rPr>
      </w:pPr>
      <w:r w:rsidRPr="008528D9">
        <w:rPr>
          <w:rFonts w:ascii="Book Antiqua" w:hAnsi="Book Antiqua"/>
        </w:rPr>
        <w:t xml:space="preserve">Kultura lasowiacka stanowi </w:t>
      </w:r>
      <w:r w:rsidR="008B7ADE" w:rsidRPr="008528D9">
        <w:rPr>
          <w:rFonts w:ascii="Book Antiqua" w:hAnsi="Book Antiqua"/>
        </w:rPr>
        <w:t xml:space="preserve">współcześnie z jednej strony </w:t>
      </w:r>
      <w:r w:rsidR="003853A5" w:rsidRPr="008528D9">
        <w:rPr>
          <w:rFonts w:ascii="Book Antiqua" w:hAnsi="Book Antiqua"/>
        </w:rPr>
        <w:t xml:space="preserve">ważną część </w:t>
      </w:r>
      <w:r w:rsidR="008B7ADE" w:rsidRPr="008528D9">
        <w:rPr>
          <w:rFonts w:ascii="Book Antiqua" w:hAnsi="Book Antiqua"/>
        </w:rPr>
        <w:t>regionalnego dziedzictwa wojew</w:t>
      </w:r>
      <w:r w:rsidR="003853A5" w:rsidRPr="008528D9">
        <w:rPr>
          <w:rFonts w:ascii="Book Antiqua" w:hAnsi="Book Antiqua"/>
        </w:rPr>
        <w:t>ództwa podkarpackiego, chronioną i badaną</w:t>
      </w:r>
      <w:r w:rsidR="008B7ADE" w:rsidRPr="008528D9">
        <w:rPr>
          <w:rFonts w:ascii="Book Antiqua" w:hAnsi="Book Antiqua"/>
        </w:rPr>
        <w:t xml:space="preserve"> przez różne podmioty, z drugiej zaś ciągle żywą tradycję podejmowaną m.in. w formie </w:t>
      </w:r>
      <w:r w:rsidR="00387999" w:rsidRPr="008528D9">
        <w:rPr>
          <w:rFonts w:ascii="Book Antiqua" w:hAnsi="Book Antiqua"/>
        </w:rPr>
        <w:t xml:space="preserve">różnorodnych </w:t>
      </w:r>
      <w:r w:rsidR="008B7ADE" w:rsidRPr="008528D9">
        <w:rPr>
          <w:rFonts w:ascii="Book Antiqua" w:hAnsi="Book Antiqua"/>
        </w:rPr>
        <w:t>ekspresji indywidualnych i zbiorowych. Mimo że kultura</w:t>
      </w:r>
      <w:r w:rsidR="00B36D00" w:rsidRPr="008528D9">
        <w:rPr>
          <w:rFonts w:ascii="Book Antiqua" w:hAnsi="Book Antiqua"/>
        </w:rPr>
        <w:t xml:space="preserve"> ta</w:t>
      </w:r>
      <w:r w:rsidR="008B7ADE" w:rsidRPr="008528D9">
        <w:rPr>
          <w:rFonts w:ascii="Book Antiqua" w:hAnsi="Book Antiqua"/>
        </w:rPr>
        <w:t>, ze względu na zachodzące od początku XX w. procesy uniformizacyjne, podobnie jak inne kultury ludowe w Polsce, nie oznacza już dzisiaj całościowego stylu życia</w:t>
      </w:r>
      <w:r w:rsidR="00414654" w:rsidRPr="008528D9">
        <w:rPr>
          <w:rFonts w:ascii="Book Antiqua" w:hAnsi="Book Antiqua"/>
        </w:rPr>
        <w:t xml:space="preserve"> indywidualnego i społecznego</w:t>
      </w:r>
      <w:r w:rsidR="008B7ADE" w:rsidRPr="008528D9">
        <w:rPr>
          <w:rFonts w:ascii="Book Antiqua" w:hAnsi="Book Antiqua"/>
        </w:rPr>
        <w:t>, to jedn</w:t>
      </w:r>
      <w:r w:rsidR="001C635A" w:rsidRPr="008528D9">
        <w:rPr>
          <w:rFonts w:ascii="Book Antiqua" w:hAnsi="Book Antiqua"/>
        </w:rPr>
        <w:t xml:space="preserve">ak w różnych </w:t>
      </w:r>
      <w:r w:rsidR="00414654" w:rsidRPr="008528D9">
        <w:rPr>
          <w:rFonts w:ascii="Book Antiqua" w:hAnsi="Book Antiqua"/>
        </w:rPr>
        <w:t xml:space="preserve">objawach </w:t>
      </w:r>
      <w:r w:rsidR="001C635A" w:rsidRPr="008528D9">
        <w:rPr>
          <w:rFonts w:ascii="Book Antiqua" w:hAnsi="Book Antiqua"/>
        </w:rPr>
        <w:t xml:space="preserve">jest stale obecna </w:t>
      </w:r>
      <w:r w:rsidR="0066530D" w:rsidRPr="008528D9">
        <w:rPr>
          <w:rFonts w:ascii="Book Antiqua" w:hAnsi="Book Antiqua"/>
        </w:rPr>
        <w:br/>
      </w:r>
      <w:r w:rsidR="001C635A" w:rsidRPr="008528D9">
        <w:rPr>
          <w:rFonts w:ascii="Book Antiqua" w:hAnsi="Book Antiqua"/>
        </w:rPr>
        <w:t xml:space="preserve">w </w:t>
      </w:r>
      <w:r w:rsidR="00414654" w:rsidRPr="008528D9">
        <w:rPr>
          <w:rFonts w:ascii="Book Antiqua" w:hAnsi="Book Antiqua"/>
        </w:rPr>
        <w:t xml:space="preserve">środowiskach </w:t>
      </w:r>
      <w:r w:rsidR="001C635A" w:rsidRPr="008528D9">
        <w:rPr>
          <w:rFonts w:ascii="Book Antiqua" w:hAnsi="Book Antiqua"/>
        </w:rPr>
        <w:t xml:space="preserve">lokalnych </w:t>
      </w:r>
      <w:r w:rsidR="00414654" w:rsidRPr="008528D9">
        <w:rPr>
          <w:rFonts w:ascii="Book Antiqua" w:hAnsi="Book Antiqua"/>
        </w:rPr>
        <w:t xml:space="preserve">na obszarze </w:t>
      </w:r>
      <w:r w:rsidR="001C635A" w:rsidRPr="008528D9">
        <w:rPr>
          <w:rFonts w:ascii="Book Antiqua" w:hAnsi="Book Antiqua"/>
        </w:rPr>
        <w:t>historycznie związany</w:t>
      </w:r>
      <w:r w:rsidR="00414654" w:rsidRPr="008528D9">
        <w:rPr>
          <w:rFonts w:ascii="Book Antiqua" w:hAnsi="Book Antiqua"/>
        </w:rPr>
        <w:t>m</w:t>
      </w:r>
      <w:r w:rsidR="001C635A" w:rsidRPr="008528D9">
        <w:rPr>
          <w:rFonts w:ascii="Book Antiqua" w:hAnsi="Book Antiqua"/>
        </w:rPr>
        <w:t xml:space="preserve"> z</w:t>
      </w:r>
      <w:r w:rsidR="00414654" w:rsidRPr="008528D9">
        <w:rPr>
          <w:rFonts w:ascii="Book Antiqua" w:hAnsi="Book Antiqua"/>
        </w:rPr>
        <w:t xml:space="preserve"> terenem Puszczy Sandomierskiej.</w:t>
      </w:r>
    </w:p>
    <w:p w14:paraId="7F8A36B8" w14:textId="69BC04E1" w:rsidR="00D94F7F" w:rsidRPr="008528D9" w:rsidRDefault="007C4265" w:rsidP="007C6528">
      <w:pPr>
        <w:spacing w:line="276" w:lineRule="auto"/>
        <w:ind w:firstLine="708"/>
        <w:jc w:val="both"/>
        <w:rPr>
          <w:rFonts w:ascii="Book Antiqua" w:hAnsi="Book Antiqua"/>
        </w:rPr>
      </w:pPr>
      <w:r w:rsidRPr="008528D9">
        <w:rPr>
          <w:rFonts w:ascii="Book Antiqua" w:hAnsi="Book Antiqua"/>
        </w:rPr>
        <w:t>W zachowaniu materialnego dziedzictwa Lasowiaków niezwykle istotną r</w:t>
      </w:r>
      <w:r w:rsidR="003853A5" w:rsidRPr="008528D9">
        <w:rPr>
          <w:rFonts w:ascii="Book Antiqua" w:hAnsi="Book Antiqua"/>
        </w:rPr>
        <w:t xml:space="preserve">olę odgrywają muzea, w tym jednostki, </w:t>
      </w:r>
      <w:r w:rsidR="00577081" w:rsidRPr="008528D9">
        <w:rPr>
          <w:rFonts w:ascii="Book Antiqua" w:hAnsi="Book Antiqua"/>
        </w:rPr>
        <w:t>dla których organizatorem jest Samorząd Województwa P</w:t>
      </w:r>
      <w:r w:rsidR="003853A5" w:rsidRPr="008528D9">
        <w:rPr>
          <w:rFonts w:ascii="Book Antiqua" w:hAnsi="Book Antiqua"/>
        </w:rPr>
        <w:t>odkarpackiego</w:t>
      </w:r>
      <w:r w:rsidRPr="008528D9">
        <w:rPr>
          <w:rFonts w:ascii="Book Antiqua" w:hAnsi="Book Antiqua"/>
        </w:rPr>
        <w:t xml:space="preserve">, </w:t>
      </w:r>
      <w:r w:rsidR="003853A5" w:rsidRPr="008528D9">
        <w:rPr>
          <w:rFonts w:ascii="Book Antiqua" w:hAnsi="Book Antiqua"/>
        </w:rPr>
        <w:t xml:space="preserve">gromadzące </w:t>
      </w:r>
      <w:r w:rsidR="00414654" w:rsidRPr="008528D9">
        <w:rPr>
          <w:rFonts w:ascii="Book Antiqua" w:hAnsi="Book Antiqua"/>
        </w:rPr>
        <w:t xml:space="preserve">zbiory </w:t>
      </w:r>
      <w:r w:rsidRPr="008528D9">
        <w:rPr>
          <w:rFonts w:ascii="Book Antiqua" w:hAnsi="Book Antiqua"/>
        </w:rPr>
        <w:t>i prowadzą</w:t>
      </w:r>
      <w:r w:rsidR="003853A5" w:rsidRPr="008528D9">
        <w:rPr>
          <w:rFonts w:ascii="Book Antiqua" w:hAnsi="Book Antiqua"/>
        </w:rPr>
        <w:t>ce</w:t>
      </w:r>
      <w:r w:rsidR="00414654" w:rsidRPr="008528D9">
        <w:rPr>
          <w:rFonts w:ascii="Book Antiqua" w:hAnsi="Book Antiqua"/>
        </w:rPr>
        <w:t xml:space="preserve"> badania nad tą kulturą, niejednokrotnie od wielu dziesięcioleci. </w:t>
      </w:r>
      <w:r w:rsidRPr="008528D9">
        <w:rPr>
          <w:rFonts w:ascii="Book Antiqua" w:hAnsi="Book Antiqua"/>
        </w:rPr>
        <w:t>Z</w:t>
      </w:r>
      <w:r w:rsidR="003853A5" w:rsidRPr="008528D9">
        <w:rPr>
          <w:rFonts w:ascii="Book Antiqua" w:hAnsi="Book Antiqua"/>
        </w:rPr>
        <w:t xml:space="preserve"> kolei samorządy terytorialne gmin i powiatów oraz ich jednostki, zwłaszcza ośrodki kultury mają kluczowe znaczenie dla </w:t>
      </w:r>
      <w:r w:rsidR="00414654" w:rsidRPr="008528D9">
        <w:rPr>
          <w:rFonts w:ascii="Book Antiqua" w:hAnsi="Book Antiqua"/>
        </w:rPr>
        <w:t>działań</w:t>
      </w:r>
      <w:r w:rsidR="00D7385A" w:rsidRPr="008528D9">
        <w:rPr>
          <w:rFonts w:ascii="Book Antiqua" w:hAnsi="Book Antiqua"/>
        </w:rPr>
        <w:t xml:space="preserve"> związanych z aktualnym wykorzystaniem lasowiackich tradycji </w:t>
      </w:r>
      <w:r w:rsidR="0066530D" w:rsidRPr="008528D9">
        <w:rPr>
          <w:rFonts w:ascii="Book Antiqua" w:hAnsi="Book Antiqua"/>
        </w:rPr>
        <w:br/>
      </w:r>
      <w:r w:rsidR="00D7385A" w:rsidRPr="008528D9">
        <w:rPr>
          <w:rFonts w:ascii="Book Antiqua" w:hAnsi="Book Antiqua"/>
        </w:rPr>
        <w:t xml:space="preserve">i wzorców kulturowych. Do najważniejszych placówek muzealnych </w:t>
      </w:r>
      <w:r w:rsidR="00AD2D15" w:rsidRPr="008528D9">
        <w:rPr>
          <w:rFonts w:ascii="Book Antiqua" w:hAnsi="Book Antiqua"/>
        </w:rPr>
        <w:t>gromadzą</w:t>
      </w:r>
      <w:r w:rsidR="00D7385A" w:rsidRPr="008528D9">
        <w:rPr>
          <w:rFonts w:ascii="Book Antiqua" w:hAnsi="Book Antiqua"/>
        </w:rPr>
        <w:t>cych dziedzictwo lasowiackie należą: Muzeum Kultury Ludowej w Kolbuszowej (</w:t>
      </w:r>
      <w:r w:rsidR="00D617EC" w:rsidRPr="008528D9">
        <w:rPr>
          <w:rFonts w:ascii="Book Antiqua" w:hAnsi="Book Antiqua"/>
        </w:rPr>
        <w:t>rok założenia: 1959, ekspozy</w:t>
      </w:r>
      <w:r w:rsidR="00D7385A" w:rsidRPr="008528D9">
        <w:rPr>
          <w:rFonts w:ascii="Book Antiqua" w:hAnsi="Book Antiqua"/>
        </w:rPr>
        <w:t xml:space="preserve">cja w formie skansenowskiej obiektów architektonicznych, wyposażenia, mebli, ale również </w:t>
      </w:r>
      <w:r w:rsidR="00D617EC" w:rsidRPr="008528D9">
        <w:rPr>
          <w:rFonts w:ascii="Book Antiqua" w:hAnsi="Book Antiqua"/>
        </w:rPr>
        <w:t xml:space="preserve">m.in. </w:t>
      </w:r>
      <w:r w:rsidR="00D7385A" w:rsidRPr="008528D9">
        <w:rPr>
          <w:rFonts w:ascii="Book Antiqua" w:hAnsi="Book Antiqua"/>
        </w:rPr>
        <w:t>rozbudowana medioteka</w:t>
      </w:r>
      <w:r w:rsidR="00D617EC" w:rsidRPr="008528D9">
        <w:rPr>
          <w:rFonts w:ascii="Book Antiqua" w:hAnsi="Book Antiqua"/>
        </w:rPr>
        <w:t>);</w:t>
      </w:r>
      <w:r w:rsidR="00D7385A" w:rsidRPr="008528D9">
        <w:rPr>
          <w:rFonts w:ascii="Book Antiqua" w:hAnsi="Book Antiqua"/>
        </w:rPr>
        <w:t xml:space="preserve"> Muzeum Okręgowe w Rzeszowie – z oddzia</w:t>
      </w:r>
      <w:r w:rsidR="00577081" w:rsidRPr="008528D9">
        <w:rPr>
          <w:rFonts w:ascii="Book Antiqua" w:hAnsi="Book Antiqua"/>
        </w:rPr>
        <w:t>łem Muzeum Etnograficznym im. Franciszka</w:t>
      </w:r>
      <w:r w:rsidR="00D7385A" w:rsidRPr="008528D9">
        <w:rPr>
          <w:rFonts w:ascii="Book Antiqua" w:hAnsi="Book Antiqua"/>
        </w:rPr>
        <w:t xml:space="preserve"> Kotuli (rok założenia</w:t>
      </w:r>
      <w:r w:rsidR="00D617EC" w:rsidRPr="008528D9">
        <w:rPr>
          <w:rFonts w:ascii="Book Antiqua" w:hAnsi="Book Antiqua"/>
        </w:rPr>
        <w:t>:</w:t>
      </w:r>
      <w:r w:rsidR="00D7385A" w:rsidRPr="008528D9">
        <w:rPr>
          <w:rFonts w:ascii="Book Antiqua" w:hAnsi="Book Antiqua"/>
        </w:rPr>
        <w:t xml:space="preserve"> 1910, prezentacja </w:t>
      </w:r>
      <w:r w:rsidR="00D617EC" w:rsidRPr="008528D9">
        <w:rPr>
          <w:rFonts w:ascii="Book Antiqua" w:hAnsi="Book Antiqua"/>
        </w:rPr>
        <w:t>kolekcji ubiorów lasowiackich, rozbudowana biblioteka archiwaliów, nagrań, taśmoteka, fotografie);</w:t>
      </w:r>
      <w:r w:rsidR="00D7385A" w:rsidRPr="008528D9">
        <w:rPr>
          <w:rFonts w:ascii="Book Antiqua" w:hAnsi="Book Antiqua"/>
        </w:rPr>
        <w:t xml:space="preserve"> </w:t>
      </w:r>
      <w:r w:rsidR="00D617EC" w:rsidRPr="008528D9">
        <w:rPr>
          <w:rFonts w:ascii="Book Antiqua" w:hAnsi="Book Antiqua"/>
        </w:rPr>
        <w:t xml:space="preserve">Muzeum Regionalne w Stalowej Woli (rok założenia: 2002, kolekcja </w:t>
      </w:r>
      <w:r w:rsidR="00B36D00" w:rsidRPr="008528D9">
        <w:rPr>
          <w:rFonts w:ascii="Book Antiqua" w:hAnsi="Book Antiqua"/>
        </w:rPr>
        <w:t xml:space="preserve">strojów </w:t>
      </w:r>
      <w:r w:rsidR="00D617EC" w:rsidRPr="008528D9">
        <w:rPr>
          <w:rFonts w:ascii="Book Antiqua" w:hAnsi="Book Antiqua"/>
        </w:rPr>
        <w:t>lasowiackich, rzeźby, rzemiosła), Muzeum Ziemi Leżajskiej w Leżajsku (rok założenia</w:t>
      </w:r>
      <w:r w:rsidR="00AD2D15" w:rsidRPr="008528D9">
        <w:rPr>
          <w:rFonts w:ascii="Book Antiqua" w:hAnsi="Book Antiqua"/>
        </w:rPr>
        <w:t>:</w:t>
      </w:r>
      <w:r w:rsidR="00D617EC" w:rsidRPr="008528D9">
        <w:rPr>
          <w:rFonts w:ascii="Book Antiqua" w:hAnsi="Book Antiqua"/>
        </w:rPr>
        <w:t xml:space="preserve"> 2008, ekspozycja etnograficzno – zabawkarska), Muzeum Regionalne SCK w Mielcu (rok założenia: 1978</w:t>
      </w:r>
      <w:r w:rsidR="00AD2D15" w:rsidRPr="008528D9">
        <w:rPr>
          <w:rFonts w:ascii="Book Antiqua" w:hAnsi="Book Antiqua"/>
        </w:rPr>
        <w:t>, m.in. zbiory etnograficzne z regionu mieleckiego) i in.</w:t>
      </w:r>
    </w:p>
    <w:p w14:paraId="777EB9D4" w14:textId="2025D7A2" w:rsidR="00D94F7F" w:rsidRPr="008528D9" w:rsidRDefault="00B36D00" w:rsidP="007C6528">
      <w:pPr>
        <w:spacing w:line="276" w:lineRule="auto"/>
        <w:ind w:firstLine="360"/>
        <w:jc w:val="both"/>
        <w:rPr>
          <w:rFonts w:ascii="Book Antiqua" w:hAnsi="Book Antiqua"/>
        </w:rPr>
      </w:pPr>
      <w:r w:rsidRPr="008528D9">
        <w:rPr>
          <w:rFonts w:ascii="Book Antiqua" w:hAnsi="Book Antiqua"/>
        </w:rPr>
        <w:t>W</w:t>
      </w:r>
      <w:r w:rsidR="00836046" w:rsidRPr="008528D9">
        <w:rPr>
          <w:rFonts w:ascii="Book Antiqua" w:hAnsi="Book Antiqua"/>
        </w:rPr>
        <w:t>yróżniające się instytucje upowszechniające k</w:t>
      </w:r>
      <w:r w:rsidRPr="008528D9">
        <w:rPr>
          <w:rFonts w:ascii="Book Antiqua" w:hAnsi="Book Antiqua"/>
        </w:rPr>
        <w:t>ulturę lasowiacką to m.in.</w:t>
      </w:r>
      <w:r w:rsidR="00836046" w:rsidRPr="008528D9">
        <w:rPr>
          <w:rFonts w:ascii="Book Antiqua" w:hAnsi="Book Antiqua"/>
        </w:rPr>
        <w:t xml:space="preserve">: </w:t>
      </w:r>
    </w:p>
    <w:p w14:paraId="2923A9C4" w14:textId="5041BBEF" w:rsidR="00D94F7F" w:rsidRPr="008528D9" w:rsidRDefault="00836046" w:rsidP="007C6528">
      <w:pPr>
        <w:pStyle w:val="Akapitzlist"/>
        <w:numPr>
          <w:ilvl w:val="0"/>
          <w:numId w:val="20"/>
        </w:numPr>
        <w:spacing w:after="0" w:line="276" w:lineRule="auto"/>
        <w:jc w:val="both"/>
        <w:rPr>
          <w:sz w:val="24"/>
          <w:szCs w:val="24"/>
        </w:rPr>
      </w:pPr>
      <w:r w:rsidRPr="008528D9">
        <w:rPr>
          <w:sz w:val="24"/>
          <w:szCs w:val="24"/>
        </w:rPr>
        <w:t xml:space="preserve">z powiatu kolbuszowskiego: Miejski Dom Kultury w Kolbuszowej, Samorządowy Ośrodek Kultury w Cmolasie, Samorządowe Centrum Kultury w Dzikowcu, Gminny Ośrodek Kultury w Majdanie Królewskim, Gminny Ośrodek Kultury i Bibliotek w Niwiskach, Gminny Ośrodek Kultury, Sportu </w:t>
      </w:r>
      <w:r w:rsidR="00736D50" w:rsidRPr="008528D9">
        <w:rPr>
          <w:sz w:val="24"/>
          <w:szCs w:val="24"/>
        </w:rPr>
        <w:br/>
      </w:r>
      <w:r w:rsidRPr="008528D9">
        <w:rPr>
          <w:sz w:val="24"/>
          <w:szCs w:val="24"/>
        </w:rPr>
        <w:t xml:space="preserve">i Rekreacji w Raniżowie; </w:t>
      </w:r>
    </w:p>
    <w:p w14:paraId="69E7A7C0" w14:textId="1C67A9E9" w:rsidR="00D94F7F" w:rsidRPr="008528D9" w:rsidRDefault="00836046" w:rsidP="007C6528">
      <w:pPr>
        <w:pStyle w:val="Akapitzlist"/>
        <w:numPr>
          <w:ilvl w:val="0"/>
          <w:numId w:val="20"/>
        </w:numPr>
        <w:spacing w:after="0" w:line="276" w:lineRule="auto"/>
        <w:jc w:val="both"/>
        <w:rPr>
          <w:sz w:val="24"/>
          <w:szCs w:val="24"/>
        </w:rPr>
      </w:pPr>
      <w:r w:rsidRPr="008528D9">
        <w:rPr>
          <w:sz w:val="24"/>
          <w:szCs w:val="24"/>
        </w:rPr>
        <w:t xml:space="preserve">z powiatu leżajskiego: Gminny Ośrodek Kultury Gminy Leżajsk </w:t>
      </w:r>
      <w:r w:rsidR="00736D50" w:rsidRPr="008528D9">
        <w:rPr>
          <w:sz w:val="24"/>
          <w:szCs w:val="24"/>
        </w:rPr>
        <w:br/>
      </w:r>
      <w:r w:rsidRPr="008528D9">
        <w:rPr>
          <w:sz w:val="24"/>
          <w:szCs w:val="24"/>
        </w:rPr>
        <w:t xml:space="preserve">w Giedlarowej, Ośrodek Kultury w Grodzisku Dolnym, </w:t>
      </w:r>
      <w:r w:rsidR="00B33EE5" w:rsidRPr="008528D9">
        <w:rPr>
          <w:sz w:val="24"/>
          <w:szCs w:val="24"/>
        </w:rPr>
        <w:t>Gminny Ośrodek Kultury w Kuryłówce, Miejski Ośrodek Kultury w Leżajsku, Ośrodek Kultury w Nowej Sarzynie</w:t>
      </w:r>
      <w:r w:rsidR="00D94F7F" w:rsidRPr="008528D9">
        <w:rPr>
          <w:sz w:val="24"/>
          <w:szCs w:val="24"/>
        </w:rPr>
        <w:t>;</w:t>
      </w:r>
    </w:p>
    <w:p w14:paraId="1364AFBE" w14:textId="219FE557" w:rsidR="00D94F7F" w:rsidRPr="008528D9" w:rsidRDefault="00D9196A" w:rsidP="007C6528">
      <w:pPr>
        <w:pStyle w:val="Akapitzlist"/>
        <w:numPr>
          <w:ilvl w:val="0"/>
          <w:numId w:val="20"/>
        </w:numPr>
        <w:spacing w:after="0" w:line="276" w:lineRule="auto"/>
        <w:jc w:val="both"/>
        <w:rPr>
          <w:sz w:val="24"/>
          <w:szCs w:val="24"/>
        </w:rPr>
      </w:pPr>
      <w:r w:rsidRPr="008528D9">
        <w:rPr>
          <w:sz w:val="24"/>
          <w:szCs w:val="24"/>
        </w:rPr>
        <w:t xml:space="preserve">z powiatu łańcuckiego: Gminny Ośrodek Kultury i Rekreacji w Czarnej; </w:t>
      </w:r>
    </w:p>
    <w:p w14:paraId="52AD06E8" w14:textId="1E27CE89" w:rsidR="00D94F7F" w:rsidRPr="008528D9" w:rsidRDefault="00D9196A" w:rsidP="007C6528">
      <w:pPr>
        <w:pStyle w:val="Akapitzlist"/>
        <w:numPr>
          <w:ilvl w:val="0"/>
          <w:numId w:val="20"/>
        </w:numPr>
        <w:spacing w:after="0" w:line="276" w:lineRule="auto"/>
        <w:jc w:val="both"/>
        <w:rPr>
          <w:sz w:val="24"/>
          <w:szCs w:val="24"/>
        </w:rPr>
      </w:pPr>
      <w:r w:rsidRPr="008528D9">
        <w:rPr>
          <w:sz w:val="24"/>
          <w:szCs w:val="24"/>
        </w:rPr>
        <w:lastRenderedPageBreak/>
        <w:t xml:space="preserve">z powiatu mieleckiego: Samorządowe Centrum Kultury w Mielcu, Samorządowy Ośrodek Kultury i Sportu Gminy Mielec z siedzibą </w:t>
      </w:r>
      <w:r w:rsidR="00736D50" w:rsidRPr="008528D9">
        <w:rPr>
          <w:sz w:val="24"/>
          <w:szCs w:val="24"/>
        </w:rPr>
        <w:br/>
      </w:r>
      <w:r w:rsidRPr="008528D9">
        <w:rPr>
          <w:sz w:val="24"/>
          <w:szCs w:val="24"/>
        </w:rPr>
        <w:t xml:space="preserve">w Chorzelowie, Gminny Ośrodek Kultury w Padwi Narodowej, Dom Kultury w Przecławiu, Gminny Ośrodek Kultury </w:t>
      </w:r>
      <w:r w:rsidR="00B36D00" w:rsidRPr="008528D9">
        <w:rPr>
          <w:sz w:val="24"/>
          <w:szCs w:val="24"/>
        </w:rPr>
        <w:t xml:space="preserve">gminy Tuszów Narodowy </w:t>
      </w:r>
      <w:r w:rsidR="00736D50" w:rsidRPr="008528D9">
        <w:rPr>
          <w:sz w:val="24"/>
          <w:szCs w:val="24"/>
        </w:rPr>
        <w:br/>
      </w:r>
      <w:r w:rsidRPr="008528D9">
        <w:rPr>
          <w:sz w:val="24"/>
          <w:szCs w:val="24"/>
        </w:rPr>
        <w:t xml:space="preserve">w Grochowem; </w:t>
      </w:r>
    </w:p>
    <w:p w14:paraId="67D234D4" w14:textId="6C71AE7C" w:rsidR="00736D50" w:rsidRPr="008528D9" w:rsidRDefault="00D9196A" w:rsidP="007C6528">
      <w:pPr>
        <w:pStyle w:val="Akapitzlist"/>
        <w:numPr>
          <w:ilvl w:val="0"/>
          <w:numId w:val="20"/>
        </w:numPr>
        <w:spacing w:after="0" w:line="276" w:lineRule="auto"/>
        <w:jc w:val="both"/>
        <w:rPr>
          <w:sz w:val="24"/>
          <w:szCs w:val="24"/>
        </w:rPr>
      </w:pPr>
      <w:r w:rsidRPr="008528D9">
        <w:rPr>
          <w:sz w:val="24"/>
          <w:szCs w:val="24"/>
        </w:rPr>
        <w:t xml:space="preserve">z powiatu niżańskiego: </w:t>
      </w:r>
      <w:r w:rsidR="001E334B" w:rsidRPr="008528D9">
        <w:rPr>
          <w:sz w:val="24"/>
          <w:szCs w:val="24"/>
        </w:rPr>
        <w:t xml:space="preserve">Gminne Centrum Kultury w Harasiukach, Gminne Centrum Kultury w Jeżowem, Gminny Ośrodek Kultury w Krzeszowie, Niżańskie Centrum Kultury „Sokół” w Nisku, Miejski Ośrodek Kultury </w:t>
      </w:r>
      <w:r w:rsidR="00736D50" w:rsidRPr="008528D9">
        <w:rPr>
          <w:sz w:val="24"/>
          <w:szCs w:val="24"/>
        </w:rPr>
        <w:br/>
      </w:r>
      <w:r w:rsidR="001E334B" w:rsidRPr="008528D9">
        <w:rPr>
          <w:sz w:val="24"/>
          <w:szCs w:val="24"/>
        </w:rPr>
        <w:t>i Centrum Wikliniarstwa w Rudniku</w:t>
      </w:r>
      <w:r w:rsidR="000B3224">
        <w:rPr>
          <w:sz w:val="24"/>
          <w:szCs w:val="24"/>
        </w:rPr>
        <w:t xml:space="preserve"> nad Sanem</w:t>
      </w:r>
      <w:r w:rsidR="001E334B" w:rsidRPr="008528D9">
        <w:rPr>
          <w:sz w:val="24"/>
          <w:szCs w:val="24"/>
        </w:rPr>
        <w:t xml:space="preserve">; </w:t>
      </w:r>
    </w:p>
    <w:p w14:paraId="2006AE9B" w14:textId="47410265" w:rsidR="00D94F7F" w:rsidRPr="008528D9" w:rsidRDefault="001E334B" w:rsidP="007C6528">
      <w:pPr>
        <w:pStyle w:val="Akapitzlist"/>
        <w:numPr>
          <w:ilvl w:val="0"/>
          <w:numId w:val="20"/>
        </w:numPr>
        <w:spacing w:after="0" w:line="276" w:lineRule="auto"/>
        <w:jc w:val="both"/>
        <w:rPr>
          <w:sz w:val="24"/>
          <w:szCs w:val="24"/>
        </w:rPr>
      </w:pPr>
      <w:r w:rsidRPr="008528D9">
        <w:rPr>
          <w:sz w:val="24"/>
          <w:szCs w:val="24"/>
        </w:rPr>
        <w:t xml:space="preserve">z powiatu ropczycko-sędziszowskiego: Miejsko-Gminny Ośrodek Kultury </w:t>
      </w:r>
      <w:r w:rsidR="00736D50" w:rsidRPr="008528D9">
        <w:rPr>
          <w:sz w:val="24"/>
          <w:szCs w:val="24"/>
        </w:rPr>
        <w:br/>
      </w:r>
      <w:r w:rsidRPr="008528D9">
        <w:rPr>
          <w:sz w:val="24"/>
          <w:szCs w:val="24"/>
        </w:rPr>
        <w:t xml:space="preserve">w Sędziszowie Małopolskim; </w:t>
      </w:r>
    </w:p>
    <w:p w14:paraId="03150F13" w14:textId="7CA451C5" w:rsidR="00736D50" w:rsidRPr="008528D9" w:rsidRDefault="001E334B" w:rsidP="007C6528">
      <w:pPr>
        <w:pStyle w:val="Akapitzlist"/>
        <w:numPr>
          <w:ilvl w:val="0"/>
          <w:numId w:val="20"/>
        </w:numPr>
        <w:spacing w:after="0" w:line="276" w:lineRule="auto"/>
        <w:jc w:val="both"/>
        <w:rPr>
          <w:sz w:val="24"/>
          <w:szCs w:val="24"/>
        </w:rPr>
      </w:pPr>
      <w:r w:rsidRPr="008528D9">
        <w:rPr>
          <w:sz w:val="24"/>
          <w:szCs w:val="24"/>
        </w:rPr>
        <w:t xml:space="preserve">z powiatu rzeszowskiego: </w:t>
      </w:r>
      <w:r w:rsidR="00121F04" w:rsidRPr="008528D9">
        <w:rPr>
          <w:sz w:val="24"/>
          <w:szCs w:val="24"/>
        </w:rPr>
        <w:t xml:space="preserve">Gminne Centrum Kultury, Sportu i Rekreacji </w:t>
      </w:r>
      <w:r w:rsidR="00736D50" w:rsidRPr="008528D9">
        <w:rPr>
          <w:sz w:val="24"/>
          <w:szCs w:val="24"/>
        </w:rPr>
        <w:br/>
      </w:r>
      <w:r w:rsidR="00121F04" w:rsidRPr="008528D9">
        <w:rPr>
          <w:sz w:val="24"/>
          <w:szCs w:val="24"/>
        </w:rPr>
        <w:t>w Kamieniu</w:t>
      </w:r>
      <w:r w:rsidR="00005C15" w:rsidRPr="008528D9">
        <w:rPr>
          <w:sz w:val="24"/>
          <w:szCs w:val="24"/>
        </w:rPr>
        <w:t xml:space="preserve">, Miejsko Gminny Dom Kultury im. Franciszka Kotuli w Głogowie Małopolskim, Miejsko Gminny Ośrodek Kultury Sportu i Rekreacji </w:t>
      </w:r>
      <w:r w:rsidR="00005C15" w:rsidRPr="008528D9">
        <w:rPr>
          <w:sz w:val="24"/>
          <w:szCs w:val="24"/>
        </w:rPr>
        <w:br/>
        <w:t>w Sokołowie Małopolskim</w:t>
      </w:r>
      <w:r w:rsidR="00121F04" w:rsidRPr="008528D9">
        <w:rPr>
          <w:sz w:val="24"/>
          <w:szCs w:val="24"/>
        </w:rPr>
        <w:t xml:space="preserve">; </w:t>
      </w:r>
    </w:p>
    <w:p w14:paraId="2B751D91" w14:textId="1DD8B7AE" w:rsidR="00D94F7F" w:rsidRPr="008528D9" w:rsidRDefault="00121F04" w:rsidP="007C6528">
      <w:pPr>
        <w:pStyle w:val="Akapitzlist"/>
        <w:numPr>
          <w:ilvl w:val="0"/>
          <w:numId w:val="20"/>
        </w:numPr>
        <w:spacing w:after="0" w:line="276" w:lineRule="auto"/>
        <w:jc w:val="both"/>
        <w:rPr>
          <w:sz w:val="24"/>
          <w:szCs w:val="24"/>
        </w:rPr>
      </w:pPr>
      <w:r w:rsidRPr="008528D9">
        <w:rPr>
          <w:sz w:val="24"/>
          <w:szCs w:val="24"/>
        </w:rPr>
        <w:t xml:space="preserve">z powiatu stalowowolskiego: Gminny Ośrodek Kultury w Bojanowie, Dom Kultury w Pysznicy, Miejski Dom Kultury w Stalowej Woli, Gminny Ośrodek Kultury w Zaklikowie, Gminny Ośrodek Kultury w Zaleszanach; </w:t>
      </w:r>
    </w:p>
    <w:p w14:paraId="1865A8A1" w14:textId="77777777" w:rsidR="00736D50" w:rsidRPr="008528D9" w:rsidRDefault="00121F04" w:rsidP="007C6528">
      <w:pPr>
        <w:pStyle w:val="Akapitzlist"/>
        <w:numPr>
          <w:ilvl w:val="0"/>
          <w:numId w:val="20"/>
        </w:numPr>
        <w:spacing w:after="0" w:line="276" w:lineRule="auto"/>
        <w:jc w:val="both"/>
        <w:rPr>
          <w:sz w:val="24"/>
          <w:szCs w:val="24"/>
        </w:rPr>
      </w:pPr>
      <w:r w:rsidRPr="008528D9">
        <w:rPr>
          <w:sz w:val="24"/>
          <w:szCs w:val="24"/>
        </w:rPr>
        <w:t>z powiatu tarnobrzeskiego: Miejsko-Gminny Ośrodek Kultury w Baranowie Sandomiersk</w:t>
      </w:r>
      <w:r w:rsidR="00736D50" w:rsidRPr="008528D9">
        <w:rPr>
          <w:sz w:val="24"/>
          <w:szCs w:val="24"/>
        </w:rPr>
        <w:t xml:space="preserve">im, </w:t>
      </w:r>
      <w:r w:rsidRPr="008528D9">
        <w:rPr>
          <w:sz w:val="24"/>
          <w:szCs w:val="24"/>
        </w:rPr>
        <w:t>Gminne Centrum Kultury w Grębowie, Samorządowy Ośrodek Kultury w Nowej Dębie, Tarnobrzeski Dom Kultury w Tarnobrzeg</w:t>
      </w:r>
      <w:r w:rsidR="00B36D00" w:rsidRPr="008528D9">
        <w:rPr>
          <w:sz w:val="24"/>
          <w:szCs w:val="24"/>
        </w:rPr>
        <w:t xml:space="preserve">u </w:t>
      </w:r>
    </w:p>
    <w:p w14:paraId="20CB45DF" w14:textId="7EC64C2F" w:rsidR="00D94F7F" w:rsidRPr="008528D9" w:rsidRDefault="00B36D00" w:rsidP="007C6528">
      <w:pPr>
        <w:pStyle w:val="Akapitzlist"/>
        <w:spacing w:after="0" w:line="276" w:lineRule="auto"/>
        <w:jc w:val="both"/>
        <w:rPr>
          <w:sz w:val="24"/>
          <w:szCs w:val="24"/>
        </w:rPr>
      </w:pPr>
      <w:r w:rsidRPr="008528D9">
        <w:rPr>
          <w:sz w:val="24"/>
          <w:szCs w:val="24"/>
        </w:rPr>
        <w:t>i in.</w:t>
      </w:r>
    </w:p>
    <w:p w14:paraId="6B3C4160" w14:textId="77777777" w:rsidR="00736D50" w:rsidRPr="008528D9" w:rsidRDefault="002252E9" w:rsidP="007C6528">
      <w:pPr>
        <w:spacing w:line="276" w:lineRule="auto"/>
        <w:jc w:val="both"/>
        <w:rPr>
          <w:rFonts w:ascii="Book Antiqua" w:hAnsi="Book Antiqua"/>
        </w:rPr>
      </w:pPr>
      <w:r w:rsidRPr="008528D9">
        <w:rPr>
          <w:rFonts w:ascii="Book Antiqua" w:hAnsi="Book Antiqua"/>
        </w:rPr>
        <w:t xml:space="preserve">Działania wspierające prezentację tradycyjnej kultury lasowiackiej podczas różnych wydarzeń stale prowadzi również Wojewódzki Dom Kultury w Rzeszowie. </w:t>
      </w:r>
    </w:p>
    <w:p w14:paraId="1B16DB64" w14:textId="675897B7" w:rsidR="00F3571E" w:rsidRPr="008528D9" w:rsidRDefault="00736D50" w:rsidP="007C6528">
      <w:pPr>
        <w:spacing w:line="276" w:lineRule="auto"/>
        <w:ind w:firstLine="708"/>
        <w:jc w:val="both"/>
        <w:rPr>
          <w:rFonts w:ascii="Book Antiqua" w:hAnsi="Book Antiqua"/>
        </w:rPr>
      </w:pPr>
      <w:r w:rsidRPr="008528D9">
        <w:rPr>
          <w:rFonts w:ascii="Book Antiqua" w:hAnsi="Book Antiqua"/>
        </w:rPr>
        <w:t xml:space="preserve">W </w:t>
      </w:r>
      <w:r w:rsidR="00D94F7F" w:rsidRPr="008528D9">
        <w:rPr>
          <w:rFonts w:ascii="Book Antiqua" w:hAnsi="Book Antiqua"/>
        </w:rPr>
        <w:t xml:space="preserve">2021 r. w instytucjach </w:t>
      </w:r>
      <w:r w:rsidR="009F1E70" w:rsidRPr="008528D9">
        <w:rPr>
          <w:rFonts w:ascii="Book Antiqua" w:hAnsi="Book Antiqua"/>
        </w:rPr>
        <w:t xml:space="preserve">powyższych </w:t>
      </w:r>
      <w:r w:rsidR="00D94F7F" w:rsidRPr="008528D9">
        <w:rPr>
          <w:rFonts w:ascii="Book Antiqua" w:hAnsi="Book Antiqua"/>
        </w:rPr>
        <w:t xml:space="preserve">funkcjonowało około 65 różnych grup </w:t>
      </w:r>
      <w:r w:rsidRPr="008528D9">
        <w:rPr>
          <w:rFonts w:ascii="Book Antiqua" w:hAnsi="Book Antiqua"/>
        </w:rPr>
        <w:br/>
      </w:r>
      <w:r w:rsidR="00D94F7F" w:rsidRPr="008528D9">
        <w:rPr>
          <w:rFonts w:ascii="Book Antiqua" w:hAnsi="Book Antiqua"/>
        </w:rPr>
        <w:t>i zespołów prezentujących folklor lasowiacki</w:t>
      </w:r>
      <w:r w:rsidR="009F1E70" w:rsidRPr="008528D9">
        <w:rPr>
          <w:rFonts w:ascii="Book Antiqua" w:hAnsi="Book Antiqua"/>
        </w:rPr>
        <w:t xml:space="preserve">: wokalnych, tanecznych, obrzędowych </w:t>
      </w:r>
      <w:r w:rsidRPr="008528D9">
        <w:rPr>
          <w:rFonts w:ascii="Book Antiqua" w:hAnsi="Book Antiqua"/>
        </w:rPr>
        <w:br/>
      </w:r>
      <w:r w:rsidR="009F1E70" w:rsidRPr="008528D9">
        <w:rPr>
          <w:rFonts w:ascii="Book Antiqua" w:hAnsi="Book Antiqua"/>
        </w:rPr>
        <w:t>i in.</w:t>
      </w:r>
      <w:r w:rsidR="00B36D00" w:rsidRPr="008528D9">
        <w:rPr>
          <w:rFonts w:ascii="Book Antiqua" w:hAnsi="Book Antiqua"/>
        </w:rPr>
        <w:t xml:space="preserve"> W zespołac</w:t>
      </w:r>
      <w:r w:rsidRPr="008528D9">
        <w:rPr>
          <w:rFonts w:ascii="Book Antiqua" w:hAnsi="Book Antiqua"/>
        </w:rPr>
        <w:t>h tych zaangażowanych było wiele</w:t>
      </w:r>
      <w:r w:rsidR="00B36D00" w:rsidRPr="008528D9">
        <w:rPr>
          <w:rFonts w:ascii="Book Antiqua" w:hAnsi="Book Antiqua"/>
        </w:rPr>
        <w:t xml:space="preserve"> osób z różnych grup wiekowych.</w:t>
      </w:r>
      <w:r w:rsidR="009F1E70" w:rsidRPr="008528D9">
        <w:rPr>
          <w:rFonts w:ascii="Book Antiqua" w:hAnsi="Book Antiqua"/>
        </w:rPr>
        <w:t xml:space="preserve"> Instytucje kultury prowadzą współpracę z twórcami ludowymi ze swojego terenu, przygotowują wystawy czasowe, w niektórych prezentowane są wystawy stałe związane z kulturą Lasowiaków (</w:t>
      </w:r>
      <w:r w:rsidR="00EE26D9" w:rsidRPr="008528D9">
        <w:rPr>
          <w:rFonts w:ascii="Book Antiqua" w:hAnsi="Book Antiqua"/>
        </w:rPr>
        <w:t xml:space="preserve">np. </w:t>
      </w:r>
      <w:r w:rsidR="00F3571E" w:rsidRPr="008528D9">
        <w:rPr>
          <w:rFonts w:ascii="Book Antiqua" w:hAnsi="Book Antiqua"/>
        </w:rPr>
        <w:t xml:space="preserve">Mały Skansen </w:t>
      </w:r>
      <w:r w:rsidRPr="008528D9">
        <w:rPr>
          <w:rFonts w:ascii="Book Antiqua" w:hAnsi="Book Antiqua"/>
        </w:rPr>
        <w:t>„</w:t>
      </w:r>
      <w:r w:rsidR="009F1E70" w:rsidRPr="008528D9">
        <w:rPr>
          <w:rFonts w:ascii="Book Antiqua" w:hAnsi="Book Antiqua"/>
        </w:rPr>
        <w:t>Krzeszowska chata</w:t>
      </w:r>
      <w:r w:rsidRPr="008528D9">
        <w:rPr>
          <w:rFonts w:ascii="Book Antiqua" w:hAnsi="Book Antiqua"/>
        </w:rPr>
        <w:t>”</w:t>
      </w:r>
      <w:r w:rsidR="00F3571E" w:rsidRPr="008528D9">
        <w:rPr>
          <w:rFonts w:ascii="Book Antiqua" w:hAnsi="Book Antiqua"/>
        </w:rPr>
        <w:t xml:space="preserve"> </w:t>
      </w:r>
      <w:r w:rsidR="00F3571E" w:rsidRPr="008528D9">
        <w:rPr>
          <w:rFonts w:ascii="Book Antiqua" w:hAnsi="Book Antiqua"/>
        </w:rPr>
        <w:br/>
        <w:t>w Krzeszowie</w:t>
      </w:r>
      <w:r w:rsidR="009F1E70" w:rsidRPr="008528D9">
        <w:rPr>
          <w:rFonts w:ascii="Book Antiqua" w:hAnsi="Book Antiqua"/>
        </w:rPr>
        <w:t xml:space="preserve">, </w:t>
      </w:r>
      <w:r w:rsidRPr="008528D9">
        <w:rPr>
          <w:rFonts w:ascii="Book Antiqua" w:hAnsi="Book Antiqua"/>
        </w:rPr>
        <w:t>„</w:t>
      </w:r>
      <w:r w:rsidR="00EE26D9" w:rsidRPr="008528D9">
        <w:rPr>
          <w:rFonts w:ascii="Book Antiqua" w:hAnsi="Book Antiqua"/>
        </w:rPr>
        <w:t>Centrum Wikliniarstwa</w:t>
      </w:r>
      <w:r w:rsidRPr="008528D9">
        <w:rPr>
          <w:rFonts w:ascii="Book Antiqua" w:hAnsi="Book Antiqua"/>
        </w:rPr>
        <w:t>”</w:t>
      </w:r>
      <w:r w:rsidR="00EE26D9" w:rsidRPr="008528D9">
        <w:rPr>
          <w:rFonts w:ascii="Book Antiqua" w:hAnsi="Book Antiqua"/>
        </w:rPr>
        <w:t xml:space="preserve"> w Rudniku nad Sanem</w:t>
      </w:r>
      <w:r w:rsidR="00F3571E" w:rsidRPr="008528D9">
        <w:rPr>
          <w:rFonts w:ascii="Book Antiqua" w:hAnsi="Book Antiqua"/>
        </w:rPr>
        <w:t xml:space="preserve"> i in.</w:t>
      </w:r>
      <w:r w:rsidR="00EE26D9" w:rsidRPr="008528D9">
        <w:rPr>
          <w:rFonts w:ascii="Book Antiqua" w:hAnsi="Book Antiqua"/>
        </w:rPr>
        <w:t>), organizują wydarzenia</w:t>
      </w:r>
      <w:r w:rsidR="00B36D00" w:rsidRPr="008528D9">
        <w:rPr>
          <w:rFonts w:ascii="Book Antiqua" w:hAnsi="Book Antiqua"/>
        </w:rPr>
        <w:t xml:space="preserve"> promujące kulturę lasowiacką</w:t>
      </w:r>
      <w:r w:rsidR="00EE26D9" w:rsidRPr="008528D9">
        <w:rPr>
          <w:rFonts w:ascii="Book Antiqua" w:hAnsi="Book Antiqua"/>
        </w:rPr>
        <w:t xml:space="preserve">, w tym cykliczne </w:t>
      </w:r>
      <w:r w:rsidR="00AC4CFD" w:rsidRPr="008528D9">
        <w:rPr>
          <w:rFonts w:ascii="Book Antiqua" w:hAnsi="Book Antiqua"/>
        </w:rPr>
        <w:t xml:space="preserve">jak </w:t>
      </w:r>
      <w:r w:rsidR="00EE26D9" w:rsidRPr="008528D9">
        <w:rPr>
          <w:rFonts w:ascii="Book Antiqua" w:hAnsi="Book Antiqua"/>
        </w:rPr>
        <w:t>np. „Festiwal Mowy Lasowiackiej”</w:t>
      </w:r>
      <w:r w:rsidR="00AC4CFD" w:rsidRPr="008528D9">
        <w:rPr>
          <w:rFonts w:ascii="Book Antiqua" w:hAnsi="Book Antiqua"/>
        </w:rPr>
        <w:t>,</w:t>
      </w:r>
      <w:r w:rsidR="00EE26D9" w:rsidRPr="008528D9">
        <w:rPr>
          <w:rFonts w:ascii="Book Antiqua" w:hAnsi="Book Antiqua"/>
        </w:rPr>
        <w:t xml:space="preserve"> </w:t>
      </w:r>
      <w:r w:rsidR="00AC4CFD" w:rsidRPr="008528D9">
        <w:rPr>
          <w:rFonts w:ascii="Book Antiqua" w:hAnsi="Book Antiqua"/>
        </w:rPr>
        <w:t>„</w:t>
      </w:r>
      <w:r w:rsidR="00EE26D9" w:rsidRPr="008528D9">
        <w:rPr>
          <w:rFonts w:ascii="Book Antiqua" w:hAnsi="Book Antiqua"/>
        </w:rPr>
        <w:t>Jagodowe specjały</w:t>
      </w:r>
      <w:r w:rsidR="00AC4CFD" w:rsidRPr="008528D9">
        <w:rPr>
          <w:rFonts w:ascii="Book Antiqua" w:hAnsi="Book Antiqua"/>
        </w:rPr>
        <w:t>”,</w:t>
      </w:r>
      <w:r w:rsidR="00EE26D9" w:rsidRPr="008528D9">
        <w:rPr>
          <w:rFonts w:ascii="Book Antiqua" w:hAnsi="Book Antiqua"/>
        </w:rPr>
        <w:t xml:space="preserve"> </w:t>
      </w:r>
      <w:r w:rsidR="00AC4CFD" w:rsidRPr="008528D9">
        <w:rPr>
          <w:rFonts w:ascii="Book Antiqua" w:hAnsi="Book Antiqua"/>
        </w:rPr>
        <w:t>„</w:t>
      </w:r>
      <w:r w:rsidR="00EE26D9" w:rsidRPr="008528D9">
        <w:rPr>
          <w:rFonts w:ascii="Book Antiqua" w:hAnsi="Book Antiqua"/>
        </w:rPr>
        <w:t>Przegląd Widowisk Kolędniczych</w:t>
      </w:r>
      <w:r w:rsidR="00AC4CFD" w:rsidRPr="008528D9">
        <w:rPr>
          <w:rFonts w:ascii="Book Antiqua" w:hAnsi="Book Antiqua"/>
        </w:rPr>
        <w:t>”,</w:t>
      </w:r>
      <w:r w:rsidR="00EE26D9" w:rsidRPr="008528D9">
        <w:rPr>
          <w:rFonts w:ascii="Book Antiqua" w:hAnsi="Book Antiqua"/>
        </w:rPr>
        <w:t xml:space="preserve"> </w:t>
      </w:r>
      <w:r w:rsidR="00AC4CFD" w:rsidRPr="008528D9">
        <w:rPr>
          <w:rFonts w:ascii="Book Antiqua" w:hAnsi="Book Antiqua"/>
        </w:rPr>
        <w:t>„</w:t>
      </w:r>
      <w:r w:rsidR="00EE26D9" w:rsidRPr="008528D9">
        <w:rPr>
          <w:rFonts w:ascii="Book Antiqua" w:hAnsi="Book Antiqua"/>
        </w:rPr>
        <w:t>Festiwal Żywej Muzyki na Strun Dwanaście i Trzy Smyki</w:t>
      </w:r>
      <w:r w:rsidR="00AC4CFD" w:rsidRPr="008528D9">
        <w:rPr>
          <w:rFonts w:ascii="Book Antiqua" w:hAnsi="Book Antiqua"/>
        </w:rPr>
        <w:t>”,</w:t>
      </w:r>
      <w:r w:rsidR="00EE26D9" w:rsidRPr="008528D9">
        <w:rPr>
          <w:rFonts w:ascii="Book Antiqua" w:hAnsi="Book Antiqua"/>
        </w:rPr>
        <w:t xml:space="preserve"> „Powidlaki</w:t>
      </w:r>
      <w:r w:rsidR="00AC4CFD" w:rsidRPr="008528D9">
        <w:rPr>
          <w:rFonts w:ascii="Book Antiqua" w:hAnsi="Book Antiqua"/>
        </w:rPr>
        <w:t>”,</w:t>
      </w:r>
      <w:r w:rsidR="00EE26D9" w:rsidRPr="008528D9">
        <w:rPr>
          <w:rFonts w:ascii="Book Antiqua" w:hAnsi="Book Antiqua"/>
        </w:rPr>
        <w:t xml:space="preserve"> </w:t>
      </w:r>
      <w:r w:rsidR="00AC4CFD" w:rsidRPr="008528D9">
        <w:rPr>
          <w:rFonts w:ascii="Book Antiqua" w:hAnsi="Book Antiqua"/>
        </w:rPr>
        <w:t>„</w:t>
      </w:r>
      <w:r w:rsidR="00EE26D9" w:rsidRPr="008528D9">
        <w:rPr>
          <w:rFonts w:ascii="Book Antiqua" w:hAnsi="Book Antiqua"/>
        </w:rPr>
        <w:t>Wiklina</w:t>
      </w:r>
      <w:r w:rsidR="00B36D00" w:rsidRPr="008528D9">
        <w:rPr>
          <w:rFonts w:ascii="Book Antiqua" w:hAnsi="Book Antiqua"/>
        </w:rPr>
        <w:t xml:space="preserve"> -</w:t>
      </w:r>
      <w:r w:rsidR="00EE26D9" w:rsidRPr="008528D9">
        <w:rPr>
          <w:rFonts w:ascii="Book Antiqua" w:hAnsi="Book Antiqua"/>
        </w:rPr>
        <w:t xml:space="preserve"> Rudnik nad Sanem</w:t>
      </w:r>
      <w:r w:rsidR="00AC4CFD" w:rsidRPr="008528D9">
        <w:rPr>
          <w:rFonts w:ascii="Book Antiqua" w:hAnsi="Book Antiqua"/>
        </w:rPr>
        <w:t>”, „</w:t>
      </w:r>
      <w:r w:rsidR="00EE26D9" w:rsidRPr="008528D9">
        <w:rPr>
          <w:rFonts w:ascii="Book Antiqua" w:hAnsi="Book Antiqua"/>
        </w:rPr>
        <w:t>Ludowe obrzędy i zwyczaje”</w:t>
      </w:r>
      <w:r w:rsidR="00AC4CFD" w:rsidRPr="008528D9">
        <w:rPr>
          <w:rFonts w:ascii="Book Antiqua" w:hAnsi="Book Antiqua"/>
        </w:rPr>
        <w:t>,</w:t>
      </w:r>
      <w:r w:rsidR="00EE26D9" w:rsidRPr="008528D9">
        <w:rPr>
          <w:rFonts w:ascii="Book Antiqua" w:hAnsi="Book Antiqua"/>
        </w:rPr>
        <w:t xml:space="preserve"> </w:t>
      </w:r>
      <w:r w:rsidR="00AC4CFD" w:rsidRPr="008528D9">
        <w:rPr>
          <w:rFonts w:ascii="Book Antiqua" w:hAnsi="Book Antiqua"/>
        </w:rPr>
        <w:t>„</w:t>
      </w:r>
      <w:r w:rsidR="00EE26D9" w:rsidRPr="008528D9">
        <w:rPr>
          <w:rFonts w:ascii="Book Antiqua" w:hAnsi="Book Antiqua"/>
        </w:rPr>
        <w:t>Dziecko w Folklorze”</w:t>
      </w:r>
      <w:r w:rsidR="00AC4CFD" w:rsidRPr="008528D9">
        <w:rPr>
          <w:rFonts w:ascii="Book Antiqua" w:hAnsi="Book Antiqua"/>
        </w:rPr>
        <w:t>,</w:t>
      </w:r>
      <w:r w:rsidR="00EE26D9" w:rsidRPr="008528D9">
        <w:rPr>
          <w:rFonts w:ascii="Book Antiqua" w:hAnsi="Book Antiqua"/>
        </w:rPr>
        <w:t xml:space="preserve"> </w:t>
      </w:r>
      <w:r w:rsidR="00AC4CFD" w:rsidRPr="008528D9">
        <w:rPr>
          <w:rFonts w:ascii="Book Antiqua" w:hAnsi="Book Antiqua"/>
        </w:rPr>
        <w:t>„</w:t>
      </w:r>
      <w:r w:rsidR="00EE26D9" w:rsidRPr="008528D9">
        <w:rPr>
          <w:rFonts w:ascii="Book Antiqua" w:hAnsi="Book Antiqua"/>
        </w:rPr>
        <w:t>Mieć jak rzeka swoje źródło”</w:t>
      </w:r>
      <w:r w:rsidR="00AC4CFD" w:rsidRPr="008528D9">
        <w:rPr>
          <w:rFonts w:ascii="Book Antiqua" w:hAnsi="Book Antiqua"/>
        </w:rPr>
        <w:t xml:space="preserve"> i in. Na uwagę zasługuje rosnące zainteresowanie tradycyjnym rzemios</w:t>
      </w:r>
      <w:r w:rsidR="00B36D00" w:rsidRPr="008528D9">
        <w:rPr>
          <w:rFonts w:ascii="Book Antiqua" w:hAnsi="Book Antiqua"/>
        </w:rPr>
        <w:t>łem</w:t>
      </w:r>
      <w:r w:rsidR="00AC4CFD" w:rsidRPr="008528D9">
        <w:rPr>
          <w:rFonts w:ascii="Book Antiqua" w:hAnsi="Book Antiqua"/>
        </w:rPr>
        <w:t xml:space="preserve"> w dziedzinach takich jak np. wikliniarstwo, kowalstwo, garncarstwo czy zabawkarstwo</w:t>
      </w:r>
      <w:r w:rsidR="00FE65D1" w:rsidRPr="008528D9">
        <w:rPr>
          <w:rFonts w:ascii="Book Antiqua" w:hAnsi="Book Antiqua"/>
        </w:rPr>
        <w:t xml:space="preserve"> oraz dziedzictwem kulinarnym, w tym wytwarzaniem produktów</w:t>
      </w:r>
      <w:r w:rsidR="00B24DED" w:rsidRPr="008528D9">
        <w:rPr>
          <w:rFonts w:ascii="Book Antiqua" w:hAnsi="Book Antiqua"/>
        </w:rPr>
        <w:t xml:space="preserve"> żywnościowych</w:t>
      </w:r>
      <w:r w:rsidR="00FE65D1" w:rsidRPr="008528D9">
        <w:rPr>
          <w:rFonts w:ascii="Book Antiqua" w:hAnsi="Book Antiqua"/>
        </w:rPr>
        <w:t xml:space="preserve"> wg lasowiackich receptur (Okręgowa Spółdzieln</w:t>
      </w:r>
      <w:r w:rsidR="00F3571E" w:rsidRPr="008528D9">
        <w:rPr>
          <w:rFonts w:ascii="Book Antiqua" w:hAnsi="Book Antiqua"/>
        </w:rPr>
        <w:t xml:space="preserve">ia Mleczarska </w:t>
      </w:r>
      <w:r w:rsidR="00F3571E" w:rsidRPr="008528D9">
        <w:rPr>
          <w:rFonts w:ascii="Book Antiqua" w:hAnsi="Book Antiqua"/>
        </w:rPr>
        <w:br/>
        <w:t>w Stalowej Woli).</w:t>
      </w:r>
    </w:p>
    <w:p w14:paraId="2C0C5D0B" w14:textId="3F96FF0C" w:rsidR="00B24DED" w:rsidRPr="008528D9" w:rsidRDefault="00FE65D1" w:rsidP="007C6528">
      <w:pPr>
        <w:spacing w:line="276" w:lineRule="auto"/>
        <w:ind w:firstLine="708"/>
        <w:jc w:val="both"/>
        <w:rPr>
          <w:rFonts w:ascii="Book Antiqua" w:hAnsi="Book Antiqua"/>
        </w:rPr>
      </w:pPr>
      <w:r w:rsidRPr="008528D9">
        <w:rPr>
          <w:rFonts w:ascii="Book Antiqua" w:hAnsi="Book Antiqua"/>
        </w:rPr>
        <w:lastRenderedPageBreak/>
        <w:t xml:space="preserve">Ochrona i promocja kultury lasowiackiej stanowi również podstawę działalności organizacji pozarządowych. </w:t>
      </w:r>
      <w:r w:rsidR="0009016E" w:rsidRPr="008528D9">
        <w:rPr>
          <w:rFonts w:ascii="Book Antiqua" w:hAnsi="Book Antiqua"/>
        </w:rPr>
        <w:t>Należą</w:t>
      </w:r>
      <w:r w:rsidR="00F3571E" w:rsidRPr="008528D9">
        <w:rPr>
          <w:rFonts w:ascii="Book Antiqua" w:hAnsi="Book Antiqua"/>
        </w:rPr>
        <w:t xml:space="preserve"> d</w:t>
      </w:r>
      <w:r w:rsidR="00005C15" w:rsidRPr="008528D9">
        <w:rPr>
          <w:rFonts w:ascii="Book Antiqua" w:hAnsi="Book Antiqua"/>
        </w:rPr>
        <w:t xml:space="preserve">o nich: </w:t>
      </w:r>
      <w:r w:rsidR="00F3571E" w:rsidRPr="008528D9">
        <w:rPr>
          <w:rFonts w:ascii="Book Antiqua" w:hAnsi="Book Antiqua"/>
        </w:rPr>
        <w:t>Stowarzyszenie Na Skrzydłach Kultury</w:t>
      </w:r>
      <w:r w:rsidR="00B24DED" w:rsidRPr="008528D9">
        <w:rPr>
          <w:rFonts w:ascii="Book Antiqua" w:hAnsi="Book Antiqua"/>
        </w:rPr>
        <w:t xml:space="preserve"> z Bojanowa, </w:t>
      </w:r>
      <w:r w:rsidR="0009016E" w:rsidRPr="008528D9">
        <w:rPr>
          <w:rFonts w:ascii="Book Antiqua" w:hAnsi="Book Antiqua"/>
        </w:rPr>
        <w:t xml:space="preserve">Stowarzyszenie „Lasowiacka Grupa Działania” </w:t>
      </w:r>
      <w:r w:rsidR="00005C15" w:rsidRPr="008528D9">
        <w:rPr>
          <w:rFonts w:ascii="Book Antiqua" w:hAnsi="Book Antiqua"/>
        </w:rPr>
        <w:br/>
      </w:r>
      <w:r w:rsidR="00B24DED" w:rsidRPr="008528D9">
        <w:rPr>
          <w:rFonts w:ascii="Book Antiqua" w:hAnsi="Book Antiqua"/>
        </w:rPr>
        <w:t>i „Gdzieś Tu” z Głogo</w:t>
      </w:r>
      <w:r w:rsidR="0009016E" w:rsidRPr="008528D9">
        <w:rPr>
          <w:rFonts w:ascii="Book Antiqua" w:hAnsi="Book Antiqua"/>
        </w:rPr>
        <w:t>w</w:t>
      </w:r>
      <w:r w:rsidR="00B24DED" w:rsidRPr="008528D9">
        <w:rPr>
          <w:rFonts w:ascii="Book Antiqua" w:hAnsi="Book Antiqua"/>
        </w:rPr>
        <w:t xml:space="preserve">a Małopolskiego, </w:t>
      </w:r>
      <w:r w:rsidR="0009016E" w:rsidRPr="008528D9">
        <w:rPr>
          <w:rFonts w:ascii="Book Antiqua" w:hAnsi="Book Antiqua"/>
        </w:rPr>
        <w:t xml:space="preserve">Jastkowickie Stowarzyszenie Kulturalno – Historyczne </w:t>
      </w:r>
      <w:r w:rsidR="00B24DED" w:rsidRPr="008528D9">
        <w:rPr>
          <w:rFonts w:ascii="Book Antiqua" w:hAnsi="Book Antiqua"/>
        </w:rPr>
        <w:t>„</w:t>
      </w:r>
      <w:r w:rsidR="0009016E" w:rsidRPr="008528D9">
        <w:rPr>
          <w:rFonts w:ascii="Book Antiqua" w:hAnsi="Book Antiqua"/>
        </w:rPr>
        <w:t>Dziedzictwo i Pamięć</w:t>
      </w:r>
      <w:r w:rsidR="00B24DED" w:rsidRPr="008528D9">
        <w:rPr>
          <w:rFonts w:ascii="Book Antiqua" w:hAnsi="Book Antiqua"/>
        </w:rPr>
        <w:t xml:space="preserve">”, Fundacja „Dwa Brzegi” z Przecławia, Lasowiacka Grupa Działania z Pysznicy, Grono Młodzieży Ziemi Radomyskiej oraz Stowarzyszenie  Przyjaciół Ziemi Radomyskiej „Jedność” z Radomyśla nad Sanem, </w:t>
      </w:r>
      <w:r w:rsidR="0009016E" w:rsidRPr="008528D9">
        <w:rPr>
          <w:rFonts w:ascii="Book Antiqua" w:hAnsi="Book Antiqua"/>
        </w:rPr>
        <w:t xml:space="preserve">Bractwo Flisackie pw. św. Barbary </w:t>
      </w:r>
      <w:r w:rsidR="00096828" w:rsidRPr="008528D9">
        <w:rPr>
          <w:rFonts w:ascii="Book Antiqua" w:hAnsi="Book Antiqua"/>
        </w:rPr>
        <w:t xml:space="preserve">z Ulanowa </w:t>
      </w:r>
      <w:r w:rsidR="00B24DED" w:rsidRPr="008528D9">
        <w:rPr>
          <w:rFonts w:ascii="Book Antiqua" w:hAnsi="Book Antiqua"/>
        </w:rPr>
        <w:t xml:space="preserve">oraz </w:t>
      </w:r>
      <w:r w:rsidR="0009016E" w:rsidRPr="008528D9">
        <w:rPr>
          <w:rFonts w:ascii="Book Antiqua" w:hAnsi="Book Antiqua"/>
        </w:rPr>
        <w:t>L</w:t>
      </w:r>
      <w:r w:rsidR="00B24DED" w:rsidRPr="008528D9">
        <w:rPr>
          <w:rFonts w:ascii="Book Antiqua" w:hAnsi="Book Antiqua"/>
        </w:rPr>
        <w:t xml:space="preserve">okalna </w:t>
      </w:r>
      <w:r w:rsidR="0009016E" w:rsidRPr="008528D9">
        <w:rPr>
          <w:rFonts w:ascii="Book Antiqua" w:hAnsi="Book Antiqua"/>
        </w:rPr>
        <w:t>G</w:t>
      </w:r>
      <w:r w:rsidR="00B24DED" w:rsidRPr="008528D9">
        <w:rPr>
          <w:rFonts w:ascii="Book Antiqua" w:hAnsi="Book Antiqua"/>
        </w:rPr>
        <w:t xml:space="preserve">rupa </w:t>
      </w:r>
      <w:r w:rsidR="0009016E" w:rsidRPr="008528D9">
        <w:rPr>
          <w:rFonts w:ascii="Book Antiqua" w:hAnsi="Book Antiqua"/>
        </w:rPr>
        <w:t>D</w:t>
      </w:r>
      <w:r w:rsidR="00B24DED" w:rsidRPr="008528D9">
        <w:rPr>
          <w:rFonts w:ascii="Book Antiqua" w:hAnsi="Book Antiqua"/>
        </w:rPr>
        <w:t>ziałania</w:t>
      </w:r>
      <w:r w:rsidR="0009016E" w:rsidRPr="008528D9">
        <w:rPr>
          <w:rFonts w:ascii="Book Antiqua" w:hAnsi="Book Antiqua"/>
        </w:rPr>
        <w:t xml:space="preserve"> </w:t>
      </w:r>
      <w:r w:rsidR="00B24DED" w:rsidRPr="008528D9">
        <w:rPr>
          <w:rFonts w:ascii="Book Antiqua" w:hAnsi="Book Antiqua"/>
        </w:rPr>
        <w:t>„</w:t>
      </w:r>
      <w:proofErr w:type="spellStart"/>
      <w:r w:rsidR="0009016E" w:rsidRPr="008528D9">
        <w:rPr>
          <w:rFonts w:ascii="Book Antiqua" w:hAnsi="Book Antiqua"/>
        </w:rPr>
        <w:t>Lasovia</w:t>
      </w:r>
      <w:proofErr w:type="spellEnd"/>
      <w:r w:rsidR="00B24DED" w:rsidRPr="008528D9">
        <w:rPr>
          <w:rFonts w:ascii="Book Antiqua" w:hAnsi="Book Antiqua"/>
        </w:rPr>
        <w:t>”</w:t>
      </w:r>
      <w:r w:rsidR="00096828" w:rsidRPr="008528D9">
        <w:rPr>
          <w:rFonts w:ascii="Book Antiqua" w:hAnsi="Book Antiqua"/>
        </w:rPr>
        <w:t xml:space="preserve"> z Mielca</w:t>
      </w:r>
      <w:r w:rsidR="00B24DED" w:rsidRPr="008528D9">
        <w:rPr>
          <w:rFonts w:ascii="Book Antiqua" w:hAnsi="Book Antiqua"/>
        </w:rPr>
        <w:t xml:space="preserve">, a także Fundacja </w:t>
      </w:r>
      <w:r w:rsidR="00F3571E" w:rsidRPr="008528D9">
        <w:rPr>
          <w:rFonts w:ascii="Book Antiqua" w:hAnsi="Book Antiqua"/>
        </w:rPr>
        <w:t>Rzeszowska, jak również</w:t>
      </w:r>
      <w:r w:rsidR="00B36D00" w:rsidRPr="008528D9">
        <w:rPr>
          <w:rFonts w:ascii="Book Antiqua" w:hAnsi="Book Antiqua"/>
        </w:rPr>
        <w:t xml:space="preserve"> </w:t>
      </w:r>
      <w:r w:rsidR="00B24DED" w:rsidRPr="008528D9">
        <w:rPr>
          <w:rFonts w:ascii="Book Antiqua" w:hAnsi="Book Antiqua"/>
        </w:rPr>
        <w:t xml:space="preserve">koła gospodyń wiejskich i inne wiejskie organizacje z obszaru kultury lasowiackiej. Podmioty </w:t>
      </w:r>
      <w:r w:rsidR="002A77DB" w:rsidRPr="008528D9">
        <w:rPr>
          <w:rFonts w:ascii="Book Antiqua" w:hAnsi="Book Antiqua"/>
        </w:rPr>
        <w:t>te podejmują</w:t>
      </w:r>
      <w:r w:rsidR="00B24DED" w:rsidRPr="008528D9">
        <w:rPr>
          <w:rFonts w:ascii="Book Antiqua" w:hAnsi="Book Antiqua"/>
        </w:rPr>
        <w:t xml:space="preserve"> </w:t>
      </w:r>
      <w:r w:rsidR="00B36D00" w:rsidRPr="008528D9">
        <w:rPr>
          <w:rFonts w:ascii="Book Antiqua" w:hAnsi="Book Antiqua"/>
        </w:rPr>
        <w:t>różnorodne</w:t>
      </w:r>
      <w:r w:rsidR="00B24DED" w:rsidRPr="008528D9">
        <w:rPr>
          <w:rFonts w:ascii="Book Antiqua" w:hAnsi="Book Antiqua"/>
        </w:rPr>
        <w:t xml:space="preserve"> inicjatyw</w:t>
      </w:r>
      <w:r w:rsidR="00B36D00" w:rsidRPr="008528D9">
        <w:rPr>
          <w:rFonts w:ascii="Book Antiqua" w:hAnsi="Book Antiqua"/>
        </w:rPr>
        <w:t>y</w:t>
      </w:r>
      <w:r w:rsidR="00B24DED" w:rsidRPr="008528D9">
        <w:rPr>
          <w:rFonts w:ascii="Book Antiqua" w:hAnsi="Book Antiqua"/>
        </w:rPr>
        <w:t xml:space="preserve"> dotycz</w:t>
      </w:r>
      <w:r w:rsidR="00B36D00" w:rsidRPr="008528D9">
        <w:rPr>
          <w:rFonts w:ascii="Book Antiqua" w:hAnsi="Book Antiqua"/>
        </w:rPr>
        <w:t>ące</w:t>
      </w:r>
      <w:r w:rsidR="00B24DED" w:rsidRPr="008528D9">
        <w:rPr>
          <w:rFonts w:ascii="Book Antiqua" w:hAnsi="Book Antiqua"/>
        </w:rPr>
        <w:t xml:space="preserve"> dziedzictwa</w:t>
      </w:r>
      <w:r w:rsidR="00B36D00" w:rsidRPr="008528D9">
        <w:rPr>
          <w:rFonts w:ascii="Book Antiqua" w:hAnsi="Book Antiqua"/>
        </w:rPr>
        <w:t xml:space="preserve"> Lasowiaków</w:t>
      </w:r>
      <w:r w:rsidR="004D0ADA">
        <w:rPr>
          <w:rFonts w:ascii="Book Antiqua" w:hAnsi="Book Antiqua"/>
        </w:rPr>
        <w:t>, organizując wydarzenia kulturalne</w:t>
      </w:r>
      <w:r w:rsidR="00B24DED" w:rsidRPr="008528D9">
        <w:rPr>
          <w:rFonts w:ascii="Book Antiqua" w:hAnsi="Book Antiqua"/>
        </w:rPr>
        <w:t xml:space="preserve"> w lokalnych społecznościach</w:t>
      </w:r>
      <w:r w:rsidR="00F3571E" w:rsidRPr="008528D9">
        <w:rPr>
          <w:rFonts w:ascii="Book Antiqua" w:hAnsi="Book Antiqua"/>
        </w:rPr>
        <w:t xml:space="preserve"> oraz</w:t>
      </w:r>
      <w:r w:rsidR="004D0ADA">
        <w:rPr>
          <w:rFonts w:ascii="Book Antiqua" w:hAnsi="Book Antiqua"/>
        </w:rPr>
        <w:t xml:space="preserve"> inne</w:t>
      </w:r>
      <w:r w:rsidR="00B24DED" w:rsidRPr="008528D9">
        <w:rPr>
          <w:rFonts w:ascii="Book Antiqua" w:hAnsi="Book Antiqua"/>
        </w:rPr>
        <w:t xml:space="preserve"> przedsięwzięcia jak </w:t>
      </w:r>
      <w:r w:rsidR="00374990" w:rsidRPr="008528D9">
        <w:rPr>
          <w:rFonts w:ascii="Book Antiqua" w:hAnsi="Book Antiqua"/>
        </w:rPr>
        <w:t xml:space="preserve">np. </w:t>
      </w:r>
      <w:r w:rsidR="00B36D00" w:rsidRPr="008528D9">
        <w:rPr>
          <w:rFonts w:ascii="Book Antiqua" w:hAnsi="Book Antiqua"/>
        </w:rPr>
        <w:t xml:space="preserve">stała </w:t>
      </w:r>
      <w:r w:rsidR="00374990" w:rsidRPr="008528D9">
        <w:rPr>
          <w:rFonts w:ascii="Book Antiqua" w:hAnsi="Book Antiqua"/>
        </w:rPr>
        <w:t>ekspozycja architektoniczna stowarzyszenia z Jastkowic pn.</w:t>
      </w:r>
      <w:r w:rsidR="004D0ADA">
        <w:rPr>
          <w:rFonts w:ascii="Book Antiqua" w:hAnsi="Book Antiqua"/>
        </w:rPr>
        <w:t xml:space="preserve"> </w:t>
      </w:r>
      <w:r w:rsidR="00374990" w:rsidRPr="008528D9">
        <w:rPr>
          <w:rFonts w:ascii="Book Antiqua" w:hAnsi="Book Antiqua"/>
        </w:rPr>
        <w:t>„</w:t>
      </w:r>
      <w:r w:rsidR="00B24DED" w:rsidRPr="008528D9">
        <w:rPr>
          <w:rFonts w:ascii="Book Antiqua" w:hAnsi="Book Antiqua"/>
        </w:rPr>
        <w:t>Żywe Muzeum Wsi i Rzemiosła Polskiego</w:t>
      </w:r>
      <w:r w:rsidR="00374990" w:rsidRPr="008528D9">
        <w:rPr>
          <w:rFonts w:ascii="Book Antiqua" w:hAnsi="Book Antiqua"/>
        </w:rPr>
        <w:t>”</w:t>
      </w:r>
      <w:r w:rsidR="00B24DED" w:rsidRPr="008528D9">
        <w:rPr>
          <w:rFonts w:ascii="Book Antiqua" w:hAnsi="Book Antiqua"/>
        </w:rPr>
        <w:t xml:space="preserve"> </w:t>
      </w:r>
      <w:r w:rsidR="00374990" w:rsidRPr="008528D9">
        <w:rPr>
          <w:rFonts w:ascii="Book Antiqua" w:hAnsi="Book Antiqua"/>
        </w:rPr>
        <w:t>czy przetworzenie tradycyjnych wzorów lasowiackiego zdobnictwa do współczesnych technik komputerowych w ramach projektu pn. „</w:t>
      </w:r>
      <w:r w:rsidR="00B36D00" w:rsidRPr="008528D9">
        <w:rPr>
          <w:rFonts w:ascii="Book Antiqua" w:hAnsi="Book Antiqua"/>
        </w:rPr>
        <w:t>Wzór</w:t>
      </w:r>
      <w:r w:rsidR="00374990" w:rsidRPr="008528D9">
        <w:rPr>
          <w:rFonts w:ascii="Book Antiqua" w:hAnsi="Book Antiqua"/>
        </w:rPr>
        <w:t xml:space="preserve"> Podkarpacki”</w:t>
      </w:r>
      <w:r w:rsidR="00005C15" w:rsidRPr="008528D9">
        <w:rPr>
          <w:rStyle w:val="Odwoanieprzypisudolnego"/>
          <w:rFonts w:ascii="Book Antiqua" w:hAnsi="Book Antiqua"/>
        </w:rPr>
        <w:footnoteReference w:id="293"/>
      </w:r>
      <w:r w:rsidR="00374990" w:rsidRPr="008528D9">
        <w:rPr>
          <w:rFonts w:ascii="Book Antiqua" w:hAnsi="Book Antiqua"/>
        </w:rPr>
        <w:t xml:space="preserve"> (Fundacja Rzeszowska). Ważną inicjatywą z ostatniego czasu (2021 r.) jest powołanie klastra lasowiackiego, koordynowanego przez Miejski Dom Kultury </w:t>
      </w:r>
      <w:r w:rsidR="004D0ADA">
        <w:rPr>
          <w:rFonts w:ascii="Book Antiqua" w:hAnsi="Book Antiqua"/>
        </w:rPr>
        <w:br/>
      </w:r>
      <w:r w:rsidR="00374990" w:rsidRPr="008528D9">
        <w:rPr>
          <w:rFonts w:ascii="Book Antiqua" w:hAnsi="Book Antiqua"/>
        </w:rPr>
        <w:t xml:space="preserve">w Stalowej Woli, zrzeszającego różne podmioty z sektora publicznego, prywatnego </w:t>
      </w:r>
      <w:r w:rsidR="004D0ADA">
        <w:rPr>
          <w:rFonts w:ascii="Book Antiqua" w:hAnsi="Book Antiqua"/>
        </w:rPr>
        <w:br/>
      </w:r>
      <w:r w:rsidR="00374990" w:rsidRPr="008528D9">
        <w:rPr>
          <w:rFonts w:ascii="Book Antiqua" w:hAnsi="Book Antiqua"/>
        </w:rPr>
        <w:t>i pozarządowego w celu twórczego wykorzystani</w:t>
      </w:r>
      <w:r w:rsidR="00F3571E" w:rsidRPr="008528D9">
        <w:rPr>
          <w:rFonts w:ascii="Book Antiqua" w:hAnsi="Book Antiqua"/>
        </w:rPr>
        <w:t>a różnych aspektów</w:t>
      </w:r>
      <w:r w:rsidR="00374990" w:rsidRPr="008528D9">
        <w:rPr>
          <w:rFonts w:ascii="Book Antiqua" w:hAnsi="Book Antiqua"/>
        </w:rPr>
        <w:t xml:space="preserve"> dziedzictwa</w:t>
      </w:r>
      <w:r w:rsidR="00F3571E" w:rsidRPr="008528D9">
        <w:rPr>
          <w:rFonts w:ascii="Book Antiqua" w:hAnsi="Book Antiqua"/>
        </w:rPr>
        <w:t xml:space="preserve"> Lasowiaków</w:t>
      </w:r>
      <w:r w:rsidR="00374990" w:rsidRPr="008528D9">
        <w:rPr>
          <w:rFonts w:ascii="Book Antiqua" w:hAnsi="Book Antiqua"/>
        </w:rPr>
        <w:t>.</w:t>
      </w:r>
    </w:p>
    <w:p w14:paraId="2A798677" w14:textId="1BAD0FFF" w:rsidR="00123C17" w:rsidRPr="008528D9" w:rsidRDefault="00123C17" w:rsidP="007C6528">
      <w:pPr>
        <w:spacing w:line="276" w:lineRule="auto"/>
        <w:jc w:val="both"/>
        <w:rPr>
          <w:rFonts w:ascii="Book Antiqua" w:hAnsi="Book Antiqua"/>
          <w:color w:val="000000"/>
          <w:shd w:val="clear" w:color="auto" w:fill="FFFFFF"/>
        </w:rPr>
      </w:pPr>
    </w:p>
    <w:p w14:paraId="1CA43150" w14:textId="2258AD05" w:rsidR="00F87DC6" w:rsidRPr="008528D9" w:rsidRDefault="00B543A1" w:rsidP="007C6528">
      <w:pPr>
        <w:pStyle w:val="Nagwek2"/>
        <w:spacing w:line="276" w:lineRule="auto"/>
        <w:rPr>
          <w:rFonts w:ascii="Book Antiqua" w:eastAsia="Times New Roman" w:hAnsi="Book Antiqua"/>
          <w:b/>
          <w:sz w:val="28"/>
          <w:szCs w:val="28"/>
          <w:u w:val="single"/>
        </w:rPr>
      </w:pPr>
      <w:bookmarkStart w:id="91" w:name="_Toc102372050"/>
      <w:bookmarkStart w:id="92" w:name="_Toc87997671"/>
      <w:r w:rsidRPr="008528D9">
        <w:rPr>
          <w:rFonts w:ascii="Book Antiqua" w:hAnsi="Book Antiqua"/>
          <w:b/>
          <w:sz w:val="28"/>
          <w:szCs w:val="28"/>
        </w:rPr>
        <w:lastRenderedPageBreak/>
        <w:t>5</w:t>
      </w:r>
      <w:r w:rsidR="00F87DC6" w:rsidRPr="008528D9">
        <w:rPr>
          <w:rFonts w:ascii="Book Antiqua" w:hAnsi="Book Antiqua"/>
          <w:b/>
          <w:sz w:val="28"/>
          <w:szCs w:val="28"/>
        </w:rPr>
        <w:t>.</w:t>
      </w:r>
      <w:r w:rsidR="004929D7" w:rsidRPr="008528D9">
        <w:rPr>
          <w:rFonts w:ascii="Book Antiqua" w:hAnsi="Book Antiqua"/>
          <w:b/>
          <w:sz w:val="28"/>
          <w:szCs w:val="28"/>
        </w:rPr>
        <w:t>2</w:t>
      </w:r>
      <w:r w:rsidR="00F87DC6" w:rsidRPr="008528D9">
        <w:rPr>
          <w:rFonts w:ascii="Book Antiqua" w:hAnsi="Book Antiqua"/>
          <w:b/>
          <w:sz w:val="28"/>
          <w:szCs w:val="28"/>
        </w:rPr>
        <w:t xml:space="preserve">. </w:t>
      </w:r>
      <w:r w:rsidR="004929D7" w:rsidRPr="008528D9">
        <w:rPr>
          <w:rFonts w:ascii="Book Antiqua" w:hAnsi="Book Antiqua"/>
          <w:b/>
          <w:sz w:val="28"/>
          <w:szCs w:val="28"/>
        </w:rPr>
        <w:t>Współczesna tożsamość lasowiacka</w:t>
      </w:r>
      <w:r w:rsidR="00BB793C" w:rsidRPr="008528D9">
        <w:rPr>
          <w:rFonts w:ascii="Book Antiqua" w:hAnsi="Book Antiqua"/>
          <w:b/>
          <w:sz w:val="28"/>
          <w:szCs w:val="28"/>
        </w:rPr>
        <w:t xml:space="preserve"> w świetle przeprowadzonego badania</w:t>
      </w:r>
      <w:bookmarkEnd w:id="91"/>
    </w:p>
    <w:bookmarkEnd w:id="92"/>
    <w:p w14:paraId="5676EFED" w14:textId="613A9573" w:rsidR="00BF452D" w:rsidRPr="008528D9" w:rsidRDefault="00FD1372" w:rsidP="007C6528">
      <w:pPr>
        <w:spacing w:line="276" w:lineRule="auto"/>
        <w:ind w:firstLine="708"/>
        <w:jc w:val="both"/>
        <w:rPr>
          <w:rFonts w:ascii="Book Antiqua" w:hAnsi="Book Antiqua"/>
        </w:rPr>
      </w:pPr>
      <w:r w:rsidRPr="008528D9">
        <w:rPr>
          <w:rFonts w:ascii="Book Antiqua" w:hAnsi="Book Antiqua"/>
          <w:noProof/>
        </w:rPr>
        <w:drawing>
          <wp:anchor distT="0" distB="0" distL="114300" distR="114300" simplePos="0" relativeHeight="251726848" behindDoc="0" locked="0" layoutInCell="1" allowOverlap="1" wp14:anchorId="2682E1C5" wp14:editId="6B3AF9A9">
            <wp:simplePos x="0" y="0"/>
            <wp:positionH relativeFrom="margin">
              <wp:align>right</wp:align>
            </wp:positionH>
            <wp:positionV relativeFrom="paragraph">
              <wp:posOffset>760095</wp:posOffset>
            </wp:positionV>
            <wp:extent cx="5759450" cy="3194050"/>
            <wp:effectExtent l="0" t="0" r="0" b="6350"/>
            <wp:wrapTopAndBottom/>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r w:rsidR="00200927" w:rsidRPr="008528D9">
        <w:rPr>
          <w:rFonts w:ascii="Book Antiqua" w:hAnsi="Book Antiqua"/>
        </w:rPr>
        <w:t>Dla zobrazowania współczesnego postrzegania k</w:t>
      </w:r>
      <w:r w:rsidR="000B3224">
        <w:rPr>
          <w:rFonts w:ascii="Book Antiqua" w:hAnsi="Book Antiqua"/>
        </w:rPr>
        <w:t>ultury lasowiackiej na obszarze</w:t>
      </w:r>
      <w:r w:rsidR="00200927" w:rsidRPr="008528D9">
        <w:rPr>
          <w:rFonts w:ascii="Book Antiqua" w:hAnsi="Book Antiqua"/>
        </w:rPr>
        <w:t xml:space="preserve"> objętym oddziaływaniem tej kultury przeprowadzono </w:t>
      </w:r>
      <w:r w:rsidR="00256E1D" w:rsidRPr="008528D9">
        <w:rPr>
          <w:rFonts w:ascii="Book Antiqua" w:hAnsi="Book Antiqua"/>
        </w:rPr>
        <w:t xml:space="preserve">w 2021 r. </w:t>
      </w:r>
      <w:r w:rsidR="00200927" w:rsidRPr="008528D9">
        <w:rPr>
          <w:rFonts w:ascii="Book Antiqua" w:hAnsi="Book Antiqua"/>
        </w:rPr>
        <w:t>b</w:t>
      </w:r>
      <w:r w:rsidR="001E0B22" w:rsidRPr="008528D9">
        <w:rPr>
          <w:rFonts w:ascii="Book Antiqua" w:hAnsi="Book Antiqua"/>
        </w:rPr>
        <w:t xml:space="preserve">adanie ilościowe </w:t>
      </w:r>
      <w:r w:rsidR="00200927" w:rsidRPr="008528D9">
        <w:rPr>
          <w:rFonts w:ascii="Book Antiqua" w:hAnsi="Book Antiqua"/>
        </w:rPr>
        <w:t xml:space="preserve">CAWI </w:t>
      </w:r>
      <w:r w:rsidR="001E0B22" w:rsidRPr="008528D9">
        <w:rPr>
          <w:rFonts w:ascii="Book Antiqua" w:hAnsi="Book Antiqua"/>
        </w:rPr>
        <w:t xml:space="preserve">na próbie 78 </w:t>
      </w:r>
      <w:r w:rsidR="0063185C" w:rsidRPr="008528D9">
        <w:rPr>
          <w:rFonts w:ascii="Book Antiqua" w:hAnsi="Book Antiqua"/>
        </w:rPr>
        <w:t>respondentów</w:t>
      </w:r>
      <w:r w:rsidRPr="008528D9">
        <w:rPr>
          <w:rFonts w:ascii="Book Antiqua" w:hAnsi="Book Antiqua"/>
        </w:rPr>
        <w:t>.</w:t>
      </w:r>
    </w:p>
    <w:p w14:paraId="78A89D74" w14:textId="6E5B6058" w:rsidR="00E14127" w:rsidRPr="008528D9" w:rsidRDefault="00E14127" w:rsidP="007C6528">
      <w:pPr>
        <w:pStyle w:val="Nagwek8"/>
        <w:spacing w:line="276" w:lineRule="auto"/>
        <w:jc w:val="center"/>
        <w:rPr>
          <w:rFonts w:ascii="Book Antiqua" w:hAnsi="Book Antiqua"/>
          <w:b/>
          <w:bCs/>
          <w:sz w:val="24"/>
          <w:szCs w:val="24"/>
        </w:rPr>
      </w:pPr>
      <w:bookmarkStart w:id="93" w:name="_Toc99448342"/>
      <w:r w:rsidRPr="008528D9">
        <w:rPr>
          <w:rFonts w:ascii="Book Antiqua" w:hAnsi="Book Antiqua"/>
          <w:b/>
          <w:bCs/>
          <w:sz w:val="24"/>
          <w:szCs w:val="24"/>
        </w:rPr>
        <w:t>Wykres 1 - Podmioty, z którymi współpracowały badane jednostki</w:t>
      </w:r>
      <w:bookmarkEnd w:id="93"/>
    </w:p>
    <w:p w14:paraId="4F8155A4" w14:textId="4CEAF882" w:rsidR="00E14127" w:rsidRPr="008528D9" w:rsidRDefault="00E14127" w:rsidP="007C6528">
      <w:pPr>
        <w:spacing w:line="276" w:lineRule="auto"/>
        <w:ind w:firstLine="708"/>
        <w:rPr>
          <w:rFonts w:ascii="Book Antiqua" w:hAnsi="Book Antiqua"/>
        </w:rPr>
      </w:pPr>
    </w:p>
    <w:p w14:paraId="35951A0C" w14:textId="01D68C12" w:rsidR="007854D8" w:rsidRPr="008528D9" w:rsidRDefault="00121C14" w:rsidP="007C6528">
      <w:pPr>
        <w:spacing w:line="276" w:lineRule="auto"/>
        <w:ind w:firstLine="708"/>
        <w:jc w:val="both"/>
        <w:rPr>
          <w:rFonts w:ascii="Book Antiqua" w:hAnsi="Book Antiqua"/>
        </w:rPr>
      </w:pPr>
      <w:r w:rsidRPr="008528D9">
        <w:rPr>
          <w:rFonts w:ascii="Book Antiqua" w:hAnsi="Book Antiqua"/>
        </w:rPr>
        <w:t>Kwestionariusze wysłano m.in. do 22 domów i ośrodków kultury</w:t>
      </w:r>
      <w:r w:rsidR="000B3224">
        <w:rPr>
          <w:rFonts w:ascii="Book Antiqua" w:hAnsi="Book Antiqua"/>
        </w:rPr>
        <w:t xml:space="preserve">, </w:t>
      </w:r>
      <w:r w:rsidRPr="008528D9">
        <w:rPr>
          <w:rFonts w:ascii="Book Antiqua" w:hAnsi="Book Antiqua"/>
        </w:rPr>
        <w:t>17 organizacji pozarządowych, 16 kół gospodyń wiejskich, muzeów, parafii, bibliotek, spółdzielni socjalnej, podmiotu prowadzącego działalność rękodzielniczą</w:t>
      </w:r>
      <w:r w:rsidR="0063185C" w:rsidRPr="008528D9">
        <w:rPr>
          <w:rFonts w:ascii="Book Antiqua" w:hAnsi="Book Antiqua"/>
        </w:rPr>
        <w:t>. Przeprowadzono także sześć wywiadów fokusowych z grupami</w:t>
      </w:r>
      <w:r w:rsidR="00256E1D" w:rsidRPr="008528D9">
        <w:rPr>
          <w:rFonts w:ascii="Book Antiqua" w:hAnsi="Book Antiqua"/>
        </w:rPr>
        <w:t xml:space="preserve"> liczącymi</w:t>
      </w:r>
      <w:r w:rsidR="0063185C" w:rsidRPr="008528D9">
        <w:rPr>
          <w:rFonts w:ascii="Book Antiqua" w:hAnsi="Book Antiqua"/>
        </w:rPr>
        <w:t xml:space="preserve"> od 5 do 13 uczestników, z których większość zajmowała się aktyw</w:t>
      </w:r>
      <w:r w:rsidR="009E67E1" w:rsidRPr="008528D9">
        <w:rPr>
          <w:rFonts w:ascii="Book Antiqua" w:hAnsi="Book Antiqua"/>
        </w:rPr>
        <w:t>nością animatorską i edukacyjną,</w:t>
      </w:r>
      <w:r w:rsidR="0063185C" w:rsidRPr="008528D9">
        <w:rPr>
          <w:rFonts w:ascii="Book Antiqua" w:hAnsi="Book Antiqua"/>
        </w:rPr>
        <w:t xml:space="preserve"> ponad połowa promocją kultury lasowiackiej i organizacją imprez (w tym masowych), wystaw, wernisaży i konkursów, działalnością edukacyjną, prezentowaniem elementów kultury lasowiackiej oraz zapewnieniem przestrzeni do działania innym podmiotom.</w:t>
      </w:r>
      <w:r w:rsidR="004929D7" w:rsidRPr="008528D9">
        <w:rPr>
          <w:rFonts w:ascii="Book Antiqua" w:hAnsi="Book Antiqua"/>
        </w:rPr>
        <w:t xml:space="preserve"> </w:t>
      </w:r>
      <w:r w:rsidR="001E0B22" w:rsidRPr="008528D9">
        <w:rPr>
          <w:rFonts w:ascii="Book Antiqua" w:hAnsi="Book Antiqua"/>
        </w:rPr>
        <w:t xml:space="preserve">Dwóch na trzech respondentów poproszonych </w:t>
      </w:r>
      <w:r w:rsidR="00BF452D" w:rsidRPr="008528D9">
        <w:rPr>
          <w:rFonts w:ascii="Book Antiqua" w:hAnsi="Book Antiqua"/>
        </w:rPr>
        <w:br/>
      </w:r>
      <w:r w:rsidR="000B3224">
        <w:rPr>
          <w:rFonts w:ascii="Book Antiqua" w:hAnsi="Book Antiqua"/>
        </w:rPr>
        <w:t>o wskazanie jednostek lub organizacji</w:t>
      </w:r>
      <w:r w:rsidR="001E0B22" w:rsidRPr="008528D9">
        <w:rPr>
          <w:rFonts w:ascii="Book Antiqua" w:hAnsi="Book Antiqua"/>
        </w:rPr>
        <w:t>, z którymi współpracują</w:t>
      </w:r>
      <w:r w:rsidR="00D65AEB">
        <w:rPr>
          <w:rFonts w:ascii="Book Antiqua" w:hAnsi="Book Antiqua"/>
        </w:rPr>
        <w:t>,</w:t>
      </w:r>
      <w:r w:rsidR="001E0B22" w:rsidRPr="008528D9">
        <w:rPr>
          <w:rFonts w:ascii="Book Antiqua" w:hAnsi="Book Antiqua"/>
        </w:rPr>
        <w:t xml:space="preserve"> wskazało koła gospodyń wiejskich. Ponad połowa </w:t>
      </w:r>
      <w:r w:rsidR="009E67E1" w:rsidRPr="008528D9">
        <w:rPr>
          <w:rFonts w:ascii="Book Antiqua" w:hAnsi="Book Antiqua"/>
        </w:rPr>
        <w:t>przywoł</w:t>
      </w:r>
      <w:r w:rsidR="001E0B22" w:rsidRPr="008528D9">
        <w:rPr>
          <w:rFonts w:ascii="Book Antiqua" w:hAnsi="Book Antiqua"/>
        </w:rPr>
        <w:t>ała organizacje pozarządowe, artystów ludowych oraz regionalistów. Warto zauważyć zbieżność tych wyników z liczbą uczestni</w:t>
      </w:r>
      <w:r w:rsidR="000B3224">
        <w:rPr>
          <w:rFonts w:ascii="Book Antiqua" w:hAnsi="Book Antiqua"/>
        </w:rPr>
        <w:t>ków badania</w:t>
      </w:r>
      <w:r w:rsidR="001E0B22" w:rsidRPr="008528D9">
        <w:rPr>
          <w:rFonts w:ascii="Book Antiqua" w:hAnsi="Book Antiqua"/>
        </w:rPr>
        <w:t xml:space="preserve">. W obu przypadkach </w:t>
      </w:r>
      <w:r w:rsidR="007854D8" w:rsidRPr="008528D9">
        <w:rPr>
          <w:rFonts w:ascii="Book Antiqua" w:hAnsi="Book Antiqua"/>
        </w:rPr>
        <w:t>koła gospodyń wiejskich oraz organizacje pozarządowe</w:t>
      </w:r>
      <w:r w:rsidR="001E0B22" w:rsidRPr="008528D9">
        <w:rPr>
          <w:rFonts w:ascii="Book Antiqua" w:hAnsi="Book Antiqua"/>
        </w:rPr>
        <w:t xml:space="preserve"> znajdują się w czołówce.</w:t>
      </w:r>
    </w:p>
    <w:p w14:paraId="4EC25E8C" w14:textId="4548E145" w:rsidR="00234EB8" w:rsidRPr="008528D9" w:rsidRDefault="00FD1372" w:rsidP="007C6528">
      <w:pPr>
        <w:spacing w:line="276" w:lineRule="auto"/>
        <w:ind w:firstLine="708"/>
        <w:jc w:val="both"/>
        <w:rPr>
          <w:rFonts w:ascii="Book Antiqua" w:hAnsi="Book Antiqua"/>
        </w:rPr>
      </w:pPr>
      <w:r w:rsidRPr="008528D9">
        <w:rPr>
          <w:rFonts w:ascii="Book Antiqua" w:hAnsi="Book Antiqua"/>
          <w:noProof/>
        </w:rPr>
        <w:lastRenderedPageBreak/>
        <w:drawing>
          <wp:anchor distT="0" distB="0" distL="114300" distR="114300" simplePos="0" relativeHeight="251727872" behindDoc="0" locked="0" layoutInCell="1" allowOverlap="1" wp14:anchorId="663E307D" wp14:editId="7D0536A9">
            <wp:simplePos x="0" y="0"/>
            <wp:positionH relativeFrom="margin">
              <wp:posOffset>344805</wp:posOffset>
            </wp:positionH>
            <wp:positionV relativeFrom="paragraph">
              <wp:posOffset>2177415</wp:posOffset>
            </wp:positionV>
            <wp:extent cx="4832350" cy="3162300"/>
            <wp:effectExtent l="0" t="0" r="6350" b="0"/>
            <wp:wrapTopAndBottom/>
            <wp:docPr id="17" name="Wykres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r w:rsidR="001E0B22" w:rsidRPr="008528D9">
        <w:rPr>
          <w:rFonts w:ascii="Book Antiqua" w:hAnsi="Book Antiqua"/>
        </w:rPr>
        <w:t xml:space="preserve">Dla zdecydowanej większości </w:t>
      </w:r>
      <w:r w:rsidR="000B3224">
        <w:rPr>
          <w:rFonts w:ascii="Book Antiqua" w:hAnsi="Book Antiqua"/>
        </w:rPr>
        <w:t xml:space="preserve">badanych </w:t>
      </w:r>
      <w:r w:rsidR="007516C9" w:rsidRPr="008528D9">
        <w:rPr>
          <w:rFonts w:ascii="Book Antiqua" w:hAnsi="Book Antiqua"/>
        </w:rPr>
        <w:t xml:space="preserve">działalność </w:t>
      </w:r>
      <w:r w:rsidR="001E0B22" w:rsidRPr="008528D9">
        <w:rPr>
          <w:rFonts w:ascii="Book Antiqua" w:hAnsi="Book Antiqua"/>
        </w:rPr>
        <w:t>odwołując</w:t>
      </w:r>
      <w:r w:rsidR="007516C9" w:rsidRPr="008528D9">
        <w:rPr>
          <w:rFonts w:ascii="Book Antiqua" w:hAnsi="Book Antiqua"/>
        </w:rPr>
        <w:t>a</w:t>
      </w:r>
      <w:r w:rsidR="001E0B22" w:rsidRPr="008528D9">
        <w:rPr>
          <w:rFonts w:ascii="Book Antiqua" w:hAnsi="Book Antiqua"/>
        </w:rPr>
        <w:t xml:space="preserve"> się do spuścizny </w:t>
      </w:r>
      <w:r w:rsidR="009E67E1" w:rsidRPr="008528D9">
        <w:rPr>
          <w:rFonts w:ascii="Book Antiqua" w:hAnsi="Book Antiqua"/>
        </w:rPr>
        <w:t xml:space="preserve">lasowiackiej </w:t>
      </w:r>
      <w:r w:rsidR="00D65AEB">
        <w:rPr>
          <w:rFonts w:ascii="Book Antiqua" w:hAnsi="Book Antiqua"/>
        </w:rPr>
        <w:t>stanowi</w:t>
      </w:r>
      <w:r w:rsidR="001E0B22" w:rsidRPr="008528D9">
        <w:rPr>
          <w:rFonts w:ascii="Book Antiqua" w:hAnsi="Book Antiqua"/>
        </w:rPr>
        <w:t xml:space="preserve"> jedną z wielu praktyk. </w:t>
      </w:r>
      <w:r w:rsidR="00256E1D" w:rsidRPr="008528D9">
        <w:rPr>
          <w:rFonts w:ascii="Book Antiqua" w:hAnsi="Book Antiqua"/>
        </w:rPr>
        <w:t xml:space="preserve">Tylko </w:t>
      </w:r>
      <w:r w:rsidR="001E0B22" w:rsidRPr="008528D9">
        <w:rPr>
          <w:rFonts w:ascii="Book Antiqua" w:hAnsi="Book Antiqua"/>
        </w:rPr>
        <w:t>sześciu respondentów koncentruje się wyłącznie na tym dziedzictwie.</w:t>
      </w:r>
      <w:r w:rsidR="00256E1D" w:rsidRPr="008528D9">
        <w:rPr>
          <w:rFonts w:ascii="Book Antiqua" w:hAnsi="Book Antiqua"/>
        </w:rPr>
        <w:t xml:space="preserve"> </w:t>
      </w:r>
      <w:r w:rsidR="007516C9" w:rsidRPr="008528D9">
        <w:rPr>
          <w:rFonts w:ascii="Book Antiqua" w:hAnsi="Book Antiqua"/>
        </w:rPr>
        <w:t>W odniesieniu do</w:t>
      </w:r>
      <w:r w:rsidR="001E0B22" w:rsidRPr="008528D9">
        <w:rPr>
          <w:rFonts w:ascii="Book Antiqua" w:hAnsi="Book Antiqua"/>
        </w:rPr>
        <w:t xml:space="preserve"> znaczeni</w:t>
      </w:r>
      <w:r w:rsidR="007516C9" w:rsidRPr="008528D9">
        <w:rPr>
          <w:rFonts w:ascii="Book Antiqua" w:hAnsi="Book Antiqua"/>
        </w:rPr>
        <w:t>a</w:t>
      </w:r>
      <w:r w:rsidR="001E0B22" w:rsidRPr="008528D9">
        <w:rPr>
          <w:rFonts w:ascii="Book Antiqua" w:hAnsi="Book Antiqua"/>
        </w:rPr>
        <w:t xml:space="preserve"> dziedzictwa Lasowiaków na tle pozostałych aktywności podejmowanych przez badane</w:t>
      </w:r>
      <w:r w:rsidR="007516C9" w:rsidRPr="008528D9">
        <w:rPr>
          <w:rFonts w:ascii="Book Antiqua" w:hAnsi="Book Antiqua"/>
        </w:rPr>
        <w:t xml:space="preserve"> podmioty</w:t>
      </w:r>
      <w:r w:rsidR="001E0B22" w:rsidRPr="008528D9">
        <w:rPr>
          <w:rFonts w:ascii="Book Antiqua" w:hAnsi="Book Antiqua"/>
        </w:rPr>
        <w:t xml:space="preserve">, </w:t>
      </w:r>
      <w:r w:rsidR="007516C9" w:rsidRPr="008528D9">
        <w:rPr>
          <w:rFonts w:ascii="Book Antiqua" w:hAnsi="Book Antiqua"/>
        </w:rPr>
        <w:t>d</w:t>
      </w:r>
      <w:r w:rsidR="001E0B22" w:rsidRPr="008528D9">
        <w:rPr>
          <w:rFonts w:ascii="Book Antiqua" w:hAnsi="Book Antiqua"/>
        </w:rPr>
        <w:t xml:space="preserve">la niemal połowy są to działania tak samo ważne jak pozostałe, dla więcej niż co trzeciego </w:t>
      </w:r>
      <w:r w:rsidR="009E67E1" w:rsidRPr="008528D9">
        <w:rPr>
          <w:rFonts w:ascii="Book Antiqua" w:hAnsi="Book Antiqua"/>
        </w:rPr>
        <w:t xml:space="preserve">zaś </w:t>
      </w:r>
      <w:r w:rsidR="001E0B22" w:rsidRPr="008528D9">
        <w:rPr>
          <w:rFonts w:ascii="Book Antiqua" w:hAnsi="Book Antiqua"/>
        </w:rPr>
        <w:t xml:space="preserve">są one </w:t>
      </w:r>
      <w:r w:rsidR="00256E1D" w:rsidRPr="008528D9">
        <w:rPr>
          <w:rFonts w:ascii="Book Antiqua" w:hAnsi="Book Antiqua"/>
        </w:rPr>
        <w:t xml:space="preserve">poza obszarem </w:t>
      </w:r>
      <w:r w:rsidR="001E0B22" w:rsidRPr="008528D9">
        <w:rPr>
          <w:rFonts w:ascii="Book Antiqua" w:hAnsi="Book Antiqua"/>
        </w:rPr>
        <w:t xml:space="preserve">głównej </w:t>
      </w:r>
      <w:r w:rsidR="009E67E1" w:rsidRPr="008528D9">
        <w:rPr>
          <w:rFonts w:ascii="Book Antiqua" w:hAnsi="Book Antiqua"/>
        </w:rPr>
        <w:t>aktyw</w:t>
      </w:r>
      <w:r w:rsidR="001E0B22" w:rsidRPr="008528D9">
        <w:rPr>
          <w:rFonts w:ascii="Book Antiqua" w:hAnsi="Book Antiqua"/>
        </w:rPr>
        <w:t>ności.</w:t>
      </w:r>
      <w:r w:rsidR="007516C9" w:rsidRPr="008528D9">
        <w:rPr>
          <w:rFonts w:ascii="Book Antiqua" w:hAnsi="Book Antiqua"/>
        </w:rPr>
        <w:t xml:space="preserve"> W</w:t>
      </w:r>
      <w:r w:rsidR="001E0B22" w:rsidRPr="008528D9">
        <w:rPr>
          <w:rFonts w:ascii="Book Antiqua" w:hAnsi="Book Antiqua"/>
        </w:rPr>
        <w:t xml:space="preserve">iększość respondentów </w:t>
      </w:r>
      <w:r w:rsidR="007516C9" w:rsidRPr="008528D9">
        <w:rPr>
          <w:rFonts w:ascii="Book Antiqua" w:hAnsi="Book Antiqua"/>
        </w:rPr>
        <w:t>określiła jako główny cel</w:t>
      </w:r>
      <w:r w:rsidR="00E82FF0" w:rsidRPr="008528D9">
        <w:rPr>
          <w:rFonts w:ascii="Book Antiqua" w:hAnsi="Book Antiqua"/>
        </w:rPr>
        <w:t xml:space="preserve"> działalności</w:t>
      </w:r>
      <w:r w:rsidR="007516C9" w:rsidRPr="008528D9">
        <w:rPr>
          <w:rFonts w:ascii="Book Antiqua" w:hAnsi="Book Antiqua"/>
        </w:rPr>
        <w:t xml:space="preserve"> </w:t>
      </w:r>
      <w:r w:rsidR="001E0B22" w:rsidRPr="008528D9">
        <w:rPr>
          <w:rFonts w:ascii="Book Antiqua" w:hAnsi="Book Antiqua"/>
        </w:rPr>
        <w:t>wzmacnianie tożsamości lokalnej i regionalnej</w:t>
      </w:r>
      <w:r w:rsidR="009E67E1" w:rsidRPr="008528D9">
        <w:rPr>
          <w:rFonts w:ascii="Book Antiqua" w:hAnsi="Book Antiqua"/>
        </w:rPr>
        <w:t xml:space="preserve">, </w:t>
      </w:r>
      <w:r w:rsidR="001E0B22" w:rsidRPr="008528D9">
        <w:rPr>
          <w:rFonts w:ascii="Book Antiqua" w:hAnsi="Book Antiqua"/>
        </w:rPr>
        <w:t>edukacj</w:t>
      </w:r>
      <w:r w:rsidR="007516C9" w:rsidRPr="008528D9">
        <w:rPr>
          <w:rFonts w:ascii="Book Antiqua" w:hAnsi="Book Antiqua"/>
        </w:rPr>
        <w:t>ę</w:t>
      </w:r>
      <w:r w:rsidR="001E0B22" w:rsidRPr="008528D9">
        <w:rPr>
          <w:rFonts w:ascii="Book Antiqua" w:hAnsi="Book Antiqua"/>
        </w:rPr>
        <w:t xml:space="preserve"> </w:t>
      </w:r>
      <w:r w:rsidR="007516C9" w:rsidRPr="008528D9">
        <w:rPr>
          <w:rFonts w:ascii="Book Antiqua" w:hAnsi="Book Antiqua"/>
        </w:rPr>
        <w:t>i</w:t>
      </w:r>
      <w:r w:rsidR="001E0B22" w:rsidRPr="008528D9">
        <w:rPr>
          <w:rFonts w:ascii="Book Antiqua" w:hAnsi="Book Antiqua"/>
        </w:rPr>
        <w:t xml:space="preserve"> ochron</w:t>
      </w:r>
      <w:r w:rsidR="007516C9" w:rsidRPr="008528D9">
        <w:rPr>
          <w:rFonts w:ascii="Book Antiqua" w:hAnsi="Book Antiqua"/>
        </w:rPr>
        <w:t>ę</w:t>
      </w:r>
      <w:r w:rsidR="001E0B22" w:rsidRPr="008528D9">
        <w:rPr>
          <w:rFonts w:ascii="Book Antiqua" w:hAnsi="Book Antiqua"/>
        </w:rPr>
        <w:t xml:space="preserve"> dóbr kultury. </w:t>
      </w:r>
      <w:r w:rsidR="00256E1D" w:rsidRPr="008528D9">
        <w:rPr>
          <w:rFonts w:ascii="Book Antiqua" w:hAnsi="Book Antiqua"/>
        </w:rPr>
        <w:t>P</w:t>
      </w:r>
      <w:r w:rsidR="001E0B22" w:rsidRPr="008528D9">
        <w:rPr>
          <w:rFonts w:ascii="Book Antiqua" w:hAnsi="Book Antiqua"/>
        </w:rPr>
        <w:t>odejście do dziedzictwa lasowiackiego</w:t>
      </w:r>
      <w:r w:rsidR="007516C9" w:rsidRPr="008528D9">
        <w:rPr>
          <w:rFonts w:ascii="Book Antiqua" w:hAnsi="Book Antiqua"/>
        </w:rPr>
        <w:t xml:space="preserve"> </w:t>
      </w:r>
      <w:r w:rsidR="001E0B22" w:rsidRPr="008528D9">
        <w:rPr>
          <w:rFonts w:ascii="Book Antiqua" w:hAnsi="Book Antiqua"/>
        </w:rPr>
        <w:t>znajduje się w sferze wartości autotelicznych</w:t>
      </w:r>
      <w:r w:rsidR="007516C9" w:rsidRPr="008528D9">
        <w:rPr>
          <w:rFonts w:ascii="Book Antiqua" w:hAnsi="Book Antiqua"/>
        </w:rPr>
        <w:t>,</w:t>
      </w:r>
      <w:r w:rsidR="001E0B22" w:rsidRPr="008528D9">
        <w:rPr>
          <w:rFonts w:ascii="Book Antiqua" w:hAnsi="Book Antiqua"/>
        </w:rPr>
        <w:t xml:space="preserve"> na dalszych miejscach pojawia się podejście ludyczne lub merkantylne.</w:t>
      </w:r>
    </w:p>
    <w:p w14:paraId="17B92CFB" w14:textId="245418CF" w:rsidR="00BF452D" w:rsidRPr="008528D9" w:rsidRDefault="00BF452D" w:rsidP="007C6528">
      <w:pPr>
        <w:spacing w:line="276" w:lineRule="auto"/>
        <w:ind w:firstLine="708"/>
        <w:jc w:val="both"/>
        <w:rPr>
          <w:rFonts w:ascii="Book Antiqua" w:hAnsi="Book Antiqua"/>
        </w:rPr>
      </w:pPr>
    </w:p>
    <w:p w14:paraId="6DE5B44F" w14:textId="1ADA85AA" w:rsidR="00256E1D" w:rsidRPr="008528D9" w:rsidRDefault="004929D7" w:rsidP="007C6528">
      <w:pPr>
        <w:pStyle w:val="Nagwek8"/>
        <w:spacing w:line="276" w:lineRule="auto"/>
        <w:jc w:val="center"/>
        <w:rPr>
          <w:rFonts w:ascii="Book Antiqua" w:hAnsi="Book Antiqua"/>
          <w:b/>
          <w:bCs/>
          <w:sz w:val="24"/>
          <w:szCs w:val="24"/>
        </w:rPr>
      </w:pPr>
      <w:bookmarkStart w:id="94" w:name="_Toc99448343"/>
      <w:r w:rsidRPr="008528D9">
        <w:rPr>
          <w:rFonts w:ascii="Book Antiqua" w:hAnsi="Book Antiqua"/>
          <w:b/>
          <w:bCs/>
          <w:sz w:val="24"/>
          <w:szCs w:val="24"/>
        </w:rPr>
        <w:t>Wykres 2 -</w:t>
      </w:r>
      <w:r w:rsidR="00256E1D" w:rsidRPr="008528D9">
        <w:rPr>
          <w:rFonts w:ascii="Book Antiqua" w:hAnsi="Book Antiqua"/>
          <w:b/>
          <w:bCs/>
          <w:sz w:val="24"/>
          <w:szCs w:val="24"/>
        </w:rPr>
        <w:t xml:space="preserve"> Główne zadania w działalności badanych podmiotów</w:t>
      </w:r>
      <w:r w:rsidR="009E61ED" w:rsidRPr="008528D9">
        <w:rPr>
          <w:rFonts w:ascii="Book Antiqua" w:hAnsi="Book Antiqua"/>
          <w:b/>
          <w:bCs/>
          <w:sz w:val="24"/>
          <w:szCs w:val="24"/>
        </w:rPr>
        <w:t xml:space="preserve"> wg deklaracji</w:t>
      </w:r>
      <w:bookmarkEnd w:id="94"/>
    </w:p>
    <w:p w14:paraId="22ED93F1" w14:textId="334235A7" w:rsidR="00256E1D" w:rsidRPr="008528D9" w:rsidRDefault="00256E1D" w:rsidP="007C6528">
      <w:pPr>
        <w:spacing w:line="276" w:lineRule="auto"/>
        <w:ind w:firstLine="708"/>
        <w:rPr>
          <w:rFonts w:ascii="Book Antiqua" w:hAnsi="Book Antiqua"/>
        </w:rPr>
      </w:pPr>
    </w:p>
    <w:p w14:paraId="5F718D51" w14:textId="47017B82" w:rsidR="001E0B22" w:rsidRPr="008528D9" w:rsidRDefault="007516C9" w:rsidP="007C6528">
      <w:pPr>
        <w:spacing w:line="276" w:lineRule="auto"/>
        <w:ind w:firstLine="708"/>
        <w:jc w:val="both"/>
        <w:rPr>
          <w:rFonts w:ascii="Book Antiqua" w:hAnsi="Book Antiqua"/>
        </w:rPr>
      </w:pPr>
      <w:r w:rsidRPr="008528D9">
        <w:rPr>
          <w:rFonts w:ascii="Book Antiqua" w:hAnsi="Book Antiqua"/>
        </w:rPr>
        <w:t>S</w:t>
      </w:r>
      <w:r w:rsidR="001E0B22" w:rsidRPr="008528D9">
        <w:rPr>
          <w:rFonts w:ascii="Book Antiqua" w:hAnsi="Book Antiqua"/>
        </w:rPr>
        <w:t xml:space="preserve">iedem na osiem </w:t>
      </w:r>
      <w:r w:rsidRPr="008528D9">
        <w:rPr>
          <w:rFonts w:ascii="Book Antiqua" w:hAnsi="Book Antiqua"/>
        </w:rPr>
        <w:t xml:space="preserve">badanych </w:t>
      </w:r>
      <w:r w:rsidR="009E67E1" w:rsidRPr="008528D9">
        <w:rPr>
          <w:rFonts w:ascii="Book Antiqua" w:hAnsi="Book Antiqua"/>
        </w:rPr>
        <w:t xml:space="preserve">podmiotów </w:t>
      </w:r>
      <w:r w:rsidR="001E0B22" w:rsidRPr="008528D9">
        <w:rPr>
          <w:rFonts w:ascii="Book Antiqua" w:hAnsi="Book Antiqua"/>
        </w:rPr>
        <w:t xml:space="preserve">uznaje praktyki swoich instytucji </w:t>
      </w:r>
      <w:r w:rsidRPr="008528D9">
        <w:rPr>
          <w:rFonts w:ascii="Book Antiqua" w:hAnsi="Book Antiqua"/>
        </w:rPr>
        <w:t xml:space="preserve">za </w:t>
      </w:r>
      <w:r w:rsidR="001E0B22" w:rsidRPr="008528D9">
        <w:rPr>
          <w:rFonts w:ascii="Book Antiqua" w:hAnsi="Book Antiqua"/>
        </w:rPr>
        <w:t>podtrzymujące tradycj</w:t>
      </w:r>
      <w:r w:rsidRPr="008528D9">
        <w:rPr>
          <w:rFonts w:ascii="Book Antiqua" w:hAnsi="Book Antiqua"/>
        </w:rPr>
        <w:t>ę</w:t>
      </w:r>
      <w:r w:rsidR="001E0B22" w:rsidRPr="008528D9">
        <w:rPr>
          <w:rFonts w:ascii="Book Antiqua" w:hAnsi="Book Antiqua"/>
        </w:rPr>
        <w:t>, mają</w:t>
      </w:r>
      <w:r w:rsidRPr="008528D9">
        <w:rPr>
          <w:rFonts w:ascii="Book Antiqua" w:hAnsi="Book Antiqua"/>
        </w:rPr>
        <w:t>ce</w:t>
      </w:r>
      <w:r w:rsidR="001E0B22" w:rsidRPr="008528D9">
        <w:rPr>
          <w:rFonts w:ascii="Book Antiqua" w:hAnsi="Book Antiqua"/>
        </w:rPr>
        <w:t xml:space="preserve"> walor edukacyjny</w:t>
      </w:r>
      <w:r w:rsidRPr="008528D9">
        <w:rPr>
          <w:rFonts w:ascii="Book Antiqua" w:hAnsi="Book Antiqua"/>
        </w:rPr>
        <w:t xml:space="preserve">, </w:t>
      </w:r>
      <w:r w:rsidR="001E0B22" w:rsidRPr="008528D9">
        <w:rPr>
          <w:rFonts w:ascii="Book Antiqua" w:hAnsi="Book Antiqua"/>
        </w:rPr>
        <w:t>stanowią</w:t>
      </w:r>
      <w:r w:rsidRPr="008528D9">
        <w:rPr>
          <w:rFonts w:ascii="Book Antiqua" w:hAnsi="Book Antiqua"/>
        </w:rPr>
        <w:t>ce</w:t>
      </w:r>
      <w:r w:rsidR="001E0B22" w:rsidRPr="008528D9">
        <w:rPr>
          <w:rFonts w:ascii="Book Antiqua" w:hAnsi="Book Antiqua"/>
        </w:rPr>
        <w:t xml:space="preserve"> źródło inspiracji dla współczesnych </w:t>
      </w:r>
      <w:r w:rsidRPr="008528D9">
        <w:rPr>
          <w:rFonts w:ascii="Book Antiqua" w:hAnsi="Book Antiqua"/>
        </w:rPr>
        <w:t>przedsięwzięć</w:t>
      </w:r>
      <w:r w:rsidR="001E0B22" w:rsidRPr="008528D9">
        <w:rPr>
          <w:rFonts w:ascii="Book Antiqua" w:hAnsi="Book Antiqua"/>
        </w:rPr>
        <w:t>. Respondenci rzadziej uzna</w:t>
      </w:r>
      <w:r w:rsidR="009E67E1" w:rsidRPr="008528D9">
        <w:rPr>
          <w:rFonts w:ascii="Book Antiqua" w:hAnsi="Book Antiqua"/>
        </w:rPr>
        <w:t>wa</w:t>
      </w:r>
      <w:r w:rsidRPr="008528D9">
        <w:rPr>
          <w:rFonts w:ascii="Book Antiqua" w:hAnsi="Book Antiqua"/>
        </w:rPr>
        <w:t xml:space="preserve">li </w:t>
      </w:r>
      <w:r w:rsidR="001E0B22" w:rsidRPr="008528D9">
        <w:rPr>
          <w:rFonts w:ascii="Book Antiqua" w:hAnsi="Book Antiqua"/>
        </w:rPr>
        <w:t xml:space="preserve">swoją działalność </w:t>
      </w:r>
      <w:r w:rsidR="00256E1D" w:rsidRPr="008528D9">
        <w:rPr>
          <w:rFonts w:ascii="Book Antiqua" w:hAnsi="Book Antiqua"/>
        </w:rPr>
        <w:t xml:space="preserve">za </w:t>
      </w:r>
      <w:r w:rsidR="001E0B22" w:rsidRPr="008528D9">
        <w:rPr>
          <w:rFonts w:ascii="Book Antiqua" w:hAnsi="Book Antiqua"/>
        </w:rPr>
        <w:t>formę zagospodarowania wolnego czasu</w:t>
      </w:r>
      <w:r w:rsidR="00256E1D" w:rsidRPr="008528D9">
        <w:rPr>
          <w:rFonts w:ascii="Book Antiqua" w:hAnsi="Book Antiqua"/>
        </w:rPr>
        <w:t xml:space="preserve"> uczestników</w:t>
      </w:r>
      <w:r w:rsidR="001E0B22" w:rsidRPr="008528D9">
        <w:rPr>
          <w:rFonts w:ascii="Book Antiqua" w:hAnsi="Book Antiqua"/>
        </w:rPr>
        <w:t xml:space="preserve"> a jeszcze rzadziej </w:t>
      </w:r>
      <w:r w:rsidRPr="008528D9">
        <w:rPr>
          <w:rFonts w:ascii="Book Antiqua" w:hAnsi="Book Antiqua"/>
        </w:rPr>
        <w:t>byli</w:t>
      </w:r>
      <w:r w:rsidR="001E0B22" w:rsidRPr="008528D9">
        <w:rPr>
          <w:rFonts w:ascii="Book Antiqua" w:hAnsi="Book Antiqua"/>
        </w:rPr>
        <w:t xml:space="preserve"> skłonni postrzegać dziedzictwo </w:t>
      </w:r>
      <w:r w:rsidRPr="008528D9">
        <w:rPr>
          <w:rFonts w:ascii="Book Antiqua" w:hAnsi="Book Antiqua"/>
        </w:rPr>
        <w:t xml:space="preserve">lasowiackie </w:t>
      </w:r>
      <w:r w:rsidR="001E0B22" w:rsidRPr="008528D9">
        <w:rPr>
          <w:rFonts w:ascii="Book Antiqua" w:hAnsi="Book Antiqua"/>
        </w:rPr>
        <w:t>w kategoriach merkantylnych</w:t>
      </w:r>
      <w:r w:rsidRPr="008528D9">
        <w:rPr>
          <w:rFonts w:ascii="Book Antiqua" w:hAnsi="Book Antiqua"/>
        </w:rPr>
        <w:t xml:space="preserve">. Mimo to </w:t>
      </w:r>
      <w:r w:rsidR="001E0B22" w:rsidRPr="008528D9">
        <w:rPr>
          <w:rFonts w:ascii="Book Antiqua" w:hAnsi="Book Antiqua"/>
        </w:rPr>
        <w:t>ponad połowa stwierdz</w:t>
      </w:r>
      <w:r w:rsidRPr="008528D9">
        <w:rPr>
          <w:rFonts w:ascii="Book Antiqua" w:hAnsi="Book Antiqua"/>
        </w:rPr>
        <w:t>iła</w:t>
      </w:r>
      <w:r w:rsidR="001E0B22" w:rsidRPr="008528D9">
        <w:rPr>
          <w:rFonts w:ascii="Book Antiqua" w:hAnsi="Book Antiqua"/>
        </w:rPr>
        <w:t>, że</w:t>
      </w:r>
      <w:r w:rsidR="009E67E1" w:rsidRPr="008528D9">
        <w:rPr>
          <w:rFonts w:ascii="Book Antiqua" w:hAnsi="Book Antiqua"/>
        </w:rPr>
        <w:t xml:space="preserve"> może ono być </w:t>
      </w:r>
      <w:r w:rsidR="009E61ED" w:rsidRPr="008528D9">
        <w:rPr>
          <w:rFonts w:ascii="Book Antiqua" w:hAnsi="Book Antiqua"/>
        </w:rPr>
        <w:t>tak wykorzystywane</w:t>
      </w:r>
      <w:r w:rsidR="001E0B22" w:rsidRPr="008528D9">
        <w:rPr>
          <w:rFonts w:ascii="Book Antiqua" w:hAnsi="Book Antiqua"/>
        </w:rPr>
        <w:t xml:space="preserve">. </w:t>
      </w:r>
    </w:p>
    <w:p w14:paraId="0CAD0032" w14:textId="77777777" w:rsidR="00234EB8" w:rsidRPr="008528D9" w:rsidRDefault="00234EB8" w:rsidP="007C6528">
      <w:pPr>
        <w:spacing w:line="276" w:lineRule="auto"/>
        <w:jc w:val="center"/>
        <w:rPr>
          <w:rFonts w:ascii="Book Antiqua" w:hAnsi="Book Antiqua"/>
          <w:b/>
        </w:rPr>
      </w:pPr>
    </w:p>
    <w:p w14:paraId="22475896" w14:textId="65EC214E" w:rsidR="001E0B22" w:rsidRPr="008528D9" w:rsidRDefault="00FD1372" w:rsidP="007C6528">
      <w:pPr>
        <w:pStyle w:val="Nagwek8"/>
        <w:spacing w:line="276" w:lineRule="auto"/>
        <w:jc w:val="center"/>
        <w:rPr>
          <w:rFonts w:ascii="Book Antiqua" w:hAnsi="Book Antiqua"/>
          <w:b/>
          <w:bCs/>
          <w:sz w:val="24"/>
          <w:szCs w:val="24"/>
        </w:rPr>
      </w:pPr>
      <w:bookmarkStart w:id="95" w:name="_Toc99448344"/>
      <w:r w:rsidRPr="008528D9">
        <w:rPr>
          <w:rFonts w:ascii="Book Antiqua" w:hAnsi="Book Antiqua"/>
          <w:noProof/>
          <w:lang w:eastAsia="pl-PL"/>
        </w:rPr>
        <w:lastRenderedPageBreak/>
        <w:drawing>
          <wp:anchor distT="0" distB="0" distL="114300" distR="114300" simplePos="0" relativeHeight="251728896" behindDoc="0" locked="0" layoutInCell="1" allowOverlap="1" wp14:anchorId="6A04E372" wp14:editId="166C6F3B">
            <wp:simplePos x="0" y="0"/>
            <wp:positionH relativeFrom="margin">
              <wp:posOffset>46355</wp:posOffset>
            </wp:positionH>
            <wp:positionV relativeFrom="paragraph">
              <wp:posOffset>328930</wp:posOffset>
            </wp:positionV>
            <wp:extent cx="5708650" cy="4064000"/>
            <wp:effectExtent l="0" t="0" r="6350" b="0"/>
            <wp:wrapTopAndBottom/>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sidR="009E61ED" w:rsidRPr="008528D9">
        <w:rPr>
          <w:rFonts w:ascii="Book Antiqua" w:hAnsi="Book Antiqua"/>
          <w:b/>
          <w:bCs/>
          <w:sz w:val="24"/>
          <w:szCs w:val="24"/>
        </w:rPr>
        <w:t>Wykres 3</w:t>
      </w:r>
      <w:r w:rsidR="00256E1D" w:rsidRPr="008528D9">
        <w:rPr>
          <w:rFonts w:ascii="Book Antiqua" w:hAnsi="Book Antiqua"/>
          <w:b/>
          <w:bCs/>
          <w:sz w:val="24"/>
          <w:szCs w:val="24"/>
        </w:rPr>
        <w:t xml:space="preserve"> </w:t>
      </w:r>
      <w:r w:rsidR="00AF5A3B" w:rsidRPr="008528D9">
        <w:rPr>
          <w:rFonts w:ascii="Book Antiqua" w:hAnsi="Book Antiqua"/>
          <w:b/>
          <w:bCs/>
          <w:sz w:val="24"/>
          <w:szCs w:val="24"/>
        </w:rPr>
        <w:t xml:space="preserve">- </w:t>
      </w:r>
      <w:r w:rsidR="00256E1D" w:rsidRPr="008528D9">
        <w:rPr>
          <w:rFonts w:ascii="Book Antiqua" w:hAnsi="Book Antiqua"/>
          <w:b/>
          <w:bCs/>
          <w:sz w:val="24"/>
          <w:szCs w:val="24"/>
        </w:rPr>
        <w:t>Ocena wartości dziedzictwa lasowiackiego</w:t>
      </w:r>
      <w:r w:rsidR="00AF5A3B" w:rsidRPr="008528D9">
        <w:rPr>
          <w:rFonts w:ascii="Book Antiqua" w:hAnsi="Book Antiqua"/>
          <w:b/>
          <w:bCs/>
          <w:sz w:val="24"/>
          <w:szCs w:val="24"/>
        </w:rPr>
        <w:t xml:space="preserve"> przez badanych</w:t>
      </w:r>
      <w:bookmarkEnd w:id="95"/>
    </w:p>
    <w:p w14:paraId="1D589071" w14:textId="5AFC14B1" w:rsidR="00BF452D" w:rsidRPr="008528D9" w:rsidRDefault="00BF452D" w:rsidP="007C6528">
      <w:pPr>
        <w:spacing w:line="276" w:lineRule="auto"/>
        <w:ind w:firstLine="708"/>
        <w:jc w:val="both"/>
        <w:rPr>
          <w:rFonts w:ascii="Book Antiqua" w:hAnsi="Book Antiqua"/>
        </w:rPr>
      </w:pPr>
      <w:r w:rsidRPr="008528D9">
        <w:rPr>
          <w:rFonts w:ascii="Book Antiqua" w:hAnsi="Book Antiqua"/>
        </w:rPr>
        <w:t>Dla większości osób biorących udział w badaniu tradycja lasowiacka stanowi ważny punkt odniesienia. Pięciu na ośmiu rozmówców uważało, że stanowi ona model atrakcyjniejszy niż kultura współczesna, siedmiu na ośmiu stwierdziło, że można ją umieszczać w ramach kultury narodowej i należy o nią dodatkowo dbać, niewiele mniej, że dostarcza wartości, które trudno znaleźć w świecie współczesnym. Bardziej ambiwalentne odpowiedzi respondentów odnosiły się do złożoności tej kultury. Zauważano, że można w niej znaleźć elementy wartościowe współcześnie, ale także nie przystające do aktualnych wymagań. Niemal wszyscy stwierdzili, że warto poznawać różne kultury i w każdej można znaleźć coś wartościowego.</w:t>
      </w:r>
    </w:p>
    <w:p w14:paraId="67B113BB" w14:textId="5BDEB67A" w:rsidR="009E67E1" w:rsidRPr="008528D9" w:rsidRDefault="009E67E1" w:rsidP="007C6528">
      <w:pPr>
        <w:spacing w:line="276" w:lineRule="auto"/>
        <w:ind w:firstLine="708"/>
        <w:jc w:val="both"/>
        <w:rPr>
          <w:rFonts w:ascii="Book Antiqua" w:hAnsi="Book Antiqua"/>
        </w:rPr>
      </w:pPr>
      <w:r w:rsidRPr="008528D9">
        <w:rPr>
          <w:rFonts w:ascii="Book Antiqua" w:hAnsi="Book Antiqua"/>
        </w:rPr>
        <w:t>Aktywność badanych podmiotów w miarę równomiernie obejmuje różne grupy wiekowe uczestników. B</w:t>
      </w:r>
      <w:r w:rsidR="008C2AA3" w:rsidRPr="008528D9">
        <w:rPr>
          <w:rFonts w:ascii="Book Antiqua" w:hAnsi="Book Antiqua"/>
        </w:rPr>
        <w:t xml:space="preserve">adani uznali </w:t>
      </w:r>
      <w:r w:rsidRPr="008528D9">
        <w:rPr>
          <w:rFonts w:ascii="Book Antiqua" w:hAnsi="Book Antiqua"/>
        </w:rPr>
        <w:t xml:space="preserve">przede wszystkim </w:t>
      </w:r>
      <w:r w:rsidR="001E0B22" w:rsidRPr="008528D9">
        <w:rPr>
          <w:rFonts w:ascii="Book Antiqua" w:hAnsi="Book Antiqua"/>
        </w:rPr>
        <w:t xml:space="preserve">rodziny </w:t>
      </w:r>
      <w:r w:rsidRPr="008528D9">
        <w:rPr>
          <w:rFonts w:ascii="Book Antiqua" w:hAnsi="Book Antiqua"/>
        </w:rPr>
        <w:t xml:space="preserve">za </w:t>
      </w:r>
      <w:r w:rsidR="001E0B22" w:rsidRPr="008528D9">
        <w:rPr>
          <w:rFonts w:ascii="Book Antiqua" w:hAnsi="Book Antiqua"/>
        </w:rPr>
        <w:t>najistotniejszy</w:t>
      </w:r>
      <w:r w:rsidR="008C2AA3" w:rsidRPr="008528D9">
        <w:rPr>
          <w:rFonts w:ascii="Book Antiqua" w:hAnsi="Book Antiqua"/>
        </w:rPr>
        <w:t>ch a</w:t>
      </w:r>
      <w:r w:rsidR="001E0B22" w:rsidRPr="008528D9">
        <w:rPr>
          <w:rFonts w:ascii="Book Antiqua" w:hAnsi="Book Antiqua"/>
        </w:rPr>
        <w:t>dresat</w:t>
      </w:r>
      <w:r w:rsidR="008C2AA3" w:rsidRPr="008528D9">
        <w:rPr>
          <w:rFonts w:ascii="Book Antiqua" w:hAnsi="Book Antiqua"/>
        </w:rPr>
        <w:t>ów</w:t>
      </w:r>
      <w:r w:rsidR="001E0B22" w:rsidRPr="008528D9">
        <w:rPr>
          <w:rFonts w:ascii="Book Antiqua" w:hAnsi="Book Antiqua"/>
        </w:rPr>
        <w:t xml:space="preserve"> </w:t>
      </w:r>
      <w:r w:rsidRPr="008528D9">
        <w:rPr>
          <w:rFonts w:ascii="Book Antiqua" w:hAnsi="Book Antiqua"/>
        </w:rPr>
        <w:t xml:space="preserve">swoich </w:t>
      </w:r>
      <w:r w:rsidR="00AF5A3B" w:rsidRPr="008528D9">
        <w:rPr>
          <w:rFonts w:ascii="Book Antiqua" w:hAnsi="Book Antiqua"/>
        </w:rPr>
        <w:t>przedsięwzięć</w:t>
      </w:r>
      <w:r w:rsidR="001E0B22" w:rsidRPr="008528D9">
        <w:rPr>
          <w:rFonts w:ascii="Book Antiqua" w:hAnsi="Book Antiqua"/>
        </w:rPr>
        <w:t xml:space="preserve"> </w:t>
      </w:r>
      <w:r w:rsidR="008C2AA3" w:rsidRPr="008528D9">
        <w:rPr>
          <w:rFonts w:ascii="Book Antiqua" w:hAnsi="Book Antiqua"/>
        </w:rPr>
        <w:t xml:space="preserve">oraz </w:t>
      </w:r>
      <w:r w:rsidR="001E0B22" w:rsidRPr="008528D9">
        <w:rPr>
          <w:rFonts w:ascii="Book Antiqua" w:hAnsi="Book Antiqua"/>
        </w:rPr>
        <w:t>uczni</w:t>
      </w:r>
      <w:r w:rsidR="008C2AA3" w:rsidRPr="008528D9">
        <w:rPr>
          <w:rFonts w:ascii="Book Antiqua" w:hAnsi="Book Antiqua"/>
        </w:rPr>
        <w:t>ów</w:t>
      </w:r>
      <w:r w:rsidR="001E0B22" w:rsidRPr="008528D9">
        <w:rPr>
          <w:rFonts w:ascii="Book Antiqua" w:hAnsi="Book Antiqua"/>
        </w:rPr>
        <w:t xml:space="preserve"> szkół podstawowych </w:t>
      </w:r>
      <w:r w:rsidR="008C2AA3" w:rsidRPr="008528D9">
        <w:rPr>
          <w:rFonts w:ascii="Book Antiqua" w:hAnsi="Book Antiqua"/>
        </w:rPr>
        <w:t xml:space="preserve">i </w:t>
      </w:r>
      <w:r w:rsidR="001E0B22" w:rsidRPr="008528D9">
        <w:rPr>
          <w:rFonts w:ascii="Book Antiqua" w:hAnsi="Book Antiqua"/>
        </w:rPr>
        <w:t>senior</w:t>
      </w:r>
      <w:r w:rsidR="008C2AA3" w:rsidRPr="008528D9">
        <w:rPr>
          <w:rFonts w:ascii="Book Antiqua" w:hAnsi="Book Antiqua"/>
        </w:rPr>
        <w:t>ów</w:t>
      </w:r>
      <w:r w:rsidR="001E0B22" w:rsidRPr="008528D9">
        <w:rPr>
          <w:rFonts w:ascii="Book Antiqua" w:hAnsi="Book Antiqua"/>
        </w:rPr>
        <w:t>.</w:t>
      </w:r>
    </w:p>
    <w:p w14:paraId="0F156573" w14:textId="77777777" w:rsidR="00234EB8" w:rsidRPr="008528D9" w:rsidRDefault="00234EB8" w:rsidP="007C6528">
      <w:pPr>
        <w:spacing w:line="276" w:lineRule="auto"/>
        <w:jc w:val="center"/>
        <w:rPr>
          <w:rFonts w:ascii="Book Antiqua" w:hAnsi="Book Antiqua"/>
          <w:b/>
        </w:rPr>
      </w:pPr>
    </w:p>
    <w:p w14:paraId="524A8C7D" w14:textId="5F180664" w:rsidR="001E0B22" w:rsidRPr="008528D9" w:rsidRDefault="00FD1372" w:rsidP="007C6528">
      <w:pPr>
        <w:pStyle w:val="Nagwek8"/>
        <w:spacing w:line="276" w:lineRule="auto"/>
        <w:jc w:val="center"/>
        <w:rPr>
          <w:rFonts w:ascii="Book Antiqua" w:hAnsi="Book Antiqua"/>
          <w:b/>
          <w:bCs/>
          <w:sz w:val="24"/>
          <w:szCs w:val="24"/>
        </w:rPr>
      </w:pPr>
      <w:bookmarkStart w:id="96" w:name="_Toc99448345"/>
      <w:r w:rsidRPr="008528D9">
        <w:rPr>
          <w:rFonts w:ascii="Book Antiqua" w:hAnsi="Book Antiqua"/>
          <w:noProof/>
          <w:lang w:eastAsia="pl-PL"/>
        </w:rPr>
        <w:lastRenderedPageBreak/>
        <w:drawing>
          <wp:anchor distT="0" distB="0" distL="114300" distR="114300" simplePos="0" relativeHeight="251729920" behindDoc="0" locked="0" layoutInCell="1" allowOverlap="1" wp14:anchorId="2CC65A5E" wp14:editId="007600DF">
            <wp:simplePos x="0" y="0"/>
            <wp:positionH relativeFrom="column">
              <wp:posOffset>300355</wp:posOffset>
            </wp:positionH>
            <wp:positionV relativeFrom="paragraph">
              <wp:posOffset>269240</wp:posOffset>
            </wp:positionV>
            <wp:extent cx="5155200" cy="2138400"/>
            <wp:effectExtent l="0" t="0" r="7620" b="0"/>
            <wp:wrapTopAndBottom/>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r w:rsidR="00AF5A3B" w:rsidRPr="008528D9">
        <w:rPr>
          <w:rFonts w:ascii="Book Antiqua" w:hAnsi="Book Antiqua"/>
          <w:b/>
          <w:bCs/>
          <w:sz w:val="24"/>
          <w:szCs w:val="24"/>
        </w:rPr>
        <w:t>Wykres 4 -</w:t>
      </w:r>
      <w:r w:rsidR="009E67E1" w:rsidRPr="008528D9">
        <w:rPr>
          <w:rFonts w:ascii="Book Antiqua" w:hAnsi="Book Antiqua"/>
          <w:b/>
          <w:bCs/>
          <w:sz w:val="24"/>
          <w:szCs w:val="24"/>
        </w:rPr>
        <w:t xml:space="preserve"> Grupy odbiorców działań badanych podmiotów</w:t>
      </w:r>
      <w:bookmarkEnd w:id="96"/>
    </w:p>
    <w:p w14:paraId="6635847C" w14:textId="30FC0E17" w:rsidR="001E0B22" w:rsidRPr="008528D9" w:rsidRDefault="00AF5A3B" w:rsidP="007C6528">
      <w:pPr>
        <w:spacing w:line="276" w:lineRule="auto"/>
        <w:ind w:firstLine="708"/>
        <w:jc w:val="both"/>
        <w:rPr>
          <w:rFonts w:ascii="Book Antiqua" w:hAnsi="Book Antiqua"/>
        </w:rPr>
      </w:pPr>
      <w:r w:rsidRPr="008528D9">
        <w:rPr>
          <w:rFonts w:ascii="Book Antiqua" w:hAnsi="Book Antiqua"/>
        </w:rPr>
        <w:t>W ujęciu terytorialnym uznawa</w:t>
      </w:r>
      <w:r w:rsidR="009E67E1" w:rsidRPr="008528D9">
        <w:rPr>
          <w:rFonts w:ascii="Book Antiqua" w:hAnsi="Book Antiqua"/>
        </w:rPr>
        <w:t>no</w:t>
      </w:r>
      <w:r w:rsidR="008C2AA3" w:rsidRPr="008528D9">
        <w:rPr>
          <w:rFonts w:ascii="Book Antiqua" w:hAnsi="Book Antiqua"/>
        </w:rPr>
        <w:t>, że d</w:t>
      </w:r>
      <w:r w:rsidR="001E0B22" w:rsidRPr="008528D9">
        <w:rPr>
          <w:rFonts w:ascii="Book Antiqua" w:hAnsi="Book Antiqua"/>
        </w:rPr>
        <w:t xml:space="preserve">ziałania odwołujące się do kultury </w:t>
      </w:r>
      <w:r w:rsidR="009E67E1" w:rsidRPr="008528D9">
        <w:rPr>
          <w:rFonts w:ascii="Book Antiqua" w:hAnsi="Book Antiqua"/>
        </w:rPr>
        <w:t xml:space="preserve">lasowiackiej </w:t>
      </w:r>
      <w:r w:rsidR="008C2AA3" w:rsidRPr="008528D9">
        <w:rPr>
          <w:rFonts w:ascii="Book Antiqua" w:hAnsi="Book Antiqua"/>
        </w:rPr>
        <w:t xml:space="preserve">mają charakter </w:t>
      </w:r>
      <w:r w:rsidR="001E0B22" w:rsidRPr="008528D9">
        <w:rPr>
          <w:rFonts w:ascii="Book Antiqua" w:hAnsi="Book Antiqua"/>
        </w:rPr>
        <w:t>lokaln</w:t>
      </w:r>
      <w:r w:rsidR="008C2AA3" w:rsidRPr="008528D9">
        <w:rPr>
          <w:rFonts w:ascii="Book Antiqua" w:hAnsi="Book Antiqua"/>
        </w:rPr>
        <w:t>y</w:t>
      </w:r>
      <w:r w:rsidR="001E0B22" w:rsidRPr="008528D9">
        <w:rPr>
          <w:rFonts w:ascii="Book Antiqua" w:hAnsi="Book Antiqua"/>
        </w:rPr>
        <w:t>, ograniczając</w:t>
      </w:r>
      <w:r w:rsidR="008C2AA3" w:rsidRPr="008528D9">
        <w:rPr>
          <w:rFonts w:ascii="Book Antiqua" w:hAnsi="Book Antiqua"/>
        </w:rPr>
        <w:t>y</w:t>
      </w:r>
      <w:r w:rsidR="001E0B22" w:rsidRPr="008528D9">
        <w:rPr>
          <w:rFonts w:ascii="Book Antiqua" w:hAnsi="Book Antiqua"/>
        </w:rPr>
        <w:t xml:space="preserve"> się do </w:t>
      </w:r>
      <w:r w:rsidR="008C2AA3" w:rsidRPr="008528D9">
        <w:rPr>
          <w:rFonts w:ascii="Book Antiqua" w:hAnsi="Book Antiqua"/>
        </w:rPr>
        <w:t xml:space="preserve">danej miejscowości, </w:t>
      </w:r>
      <w:r w:rsidR="001E0B22" w:rsidRPr="008528D9">
        <w:rPr>
          <w:rFonts w:ascii="Book Antiqua" w:hAnsi="Book Antiqua"/>
        </w:rPr>
        <w:t>granic</w:t>
      </w:r>
      <w:r w:rsidR="008C2AA3" w:rsidRPr="008528D9">
        <w:rPr>
          <w:rFonts w:ascii="Book Antiqua" w:hAnsi="Book Antiqua"/>
        </w:rPr>
        <w:t xml:space="preserve"> gminy lub</w:t>
      </w:r>
      <w:r w:rsidR="001E0B22" w:rsidRPr="008528D9">
        <w:rPr>
          <w:rFonts w:ascii="Book Antiqua" w:hAnsi="Book Antiqua"/>
        </w:rPr>
        <w:t xml:space="preserve"> powiatu. </w:t>
      </w:r>
      <w:r w:rsidR="008C2AA3" w:rsidRPr="008528D9">
        <w:rPr>
          <w:rFonts w:ascii="Book Antiqua" w:hAnsi="Book Antiqua"/>
        </w:rPr>
        <w:t xml:space="preserve">W dalszej kolejności jako </w:t>
      </w:r>
      <w:r w:rsidR="009E67E1" w:rsidRPr="008528D9">
        <w:rPr>
          <w:rFonts w:ascii="Book Antiqua" w:hAnsi="Book Antiqua"/>
        </w:rPr>
        <w:t xml:space="preserve">odbiorców </w:t>
      </w:r>
      <w:r w:rsidR="008C2AA3" w:rsidRPr="008528D9">
        <w:rPr>
          <w:rFonts w:ascii="Book Antiqua" w:hAnsi="Book Antiqua"/>
        </w:rPr>
        <w:t xml:space="preserve">tych działań wskazywano </w:t>
      </w:r>
      <w:r w:rsidR="001E0B22" w:rsidRPr="008528D9">
        <w:rPr>
          <w:rFonts w:ascii="Book Antiqua" w:hAnsi="Book Antiqua"/>
        </w:rPr>
        <w:t>mieszkańc</w:t>
      </w:r>
      <w:r w:rsidR="008C2AA3" w:rsidRPr="008528D9">
        <w:rPr>
          <w:rFonts w:ascii="Book Antiqua" w:hAnsi="Book Antiqua"/>
        </w:rPr>
        <w:t>ów</w:t>
      </w:r>
      <w:r w:rsidR="001E0B22" w:rsidRPr="008528D9">
        <w:rPr>
          <w:rFonts w:ascii="Book Antiqua" w:hAnsi="Book Antiqua"/>
        </w:rPr>
        <w:t xml:space="preserve"> województwa</w:t>
      </w:r>
      <w:r w:rsidR="008C2AA3" w:rsidRPr="008528D9">
        <w:rPr>
          <w:rFonts w:ascii="Book Antiqua" w:hAnsi="Book Antiqua"/>
        </w:rPr>
        <w:t xml:space="preserve">, </w:t>
      </w:r>
      <w:r w:rsidR="001E0B22" w:rsidRPr="008528D9">
        <w:rPr>
          <w:rFonts w:ascii="Book Antiqua" w:hAnsi="Book Antiqua"/>
        </w:rPr>
        <w:t>mieszkańców Polski</w:t>
      </w:r>
      <w:r w:rsidR="008C2AA3" w:rsidRPr="008528D9">
        <w:rPr>
          <w:rFonts w:ascii="Book Antiqua" w:hAnsi="Book Antiqua"/>
        </w:rPr>
        <w:t xml:space="preserve"> oraz </w:t>
      </w:r>
      <w:r w:rsidR="001E0B22" w:rsidRPr="008528D9">
        <w:rPr>
          <w:rFonts w:ascii="Book Antiqua" w:hAnsi="Book Antiqua"/>
        </w:rPr>
        <w:t>odbiorców zagranicznych.</w:t>
      </w:r>
    </w:p>
    <w:p w14:paraId="09F6726B" w14:textId="595D3115" w:rsidR="00234EB8" w:rsidRPr="008528D9" w:rsidRDefault="00234EB8" w:rsidP="007C6528">
      <w:pPr>
        <w:spacing w:line="276" w:lineRule="auto"/>
        <w:jc w:val="both"/>
        <w:rPr>
          <w:rFonts w:ascii="Book Antiqua" w:hAnsi="Book Antiqua"/>
          <w:b/>
        </w:rPr>
      </w:pPr>
    </w:p>
    <w:p w14:paraId="2E2873BF" w14:textId="2CEF5FA1" w:rsidR="001E0B22" w:rsidRPr="008528D9" w:rsidRDefault="00FD1372" w:rsidP="007C6528">
      <w:pPr>
        <w:pStyle w:val="Nagwek8"/>
        <w:spacing w:line="276" w:lineRule="auto"/>
        <w:jc w:val="center"/>
        <w:rPr>
          <w:rFonts w:ascii="Book Antiqua" w:hAnsi="Book Antiqua"/>
          <w:b/>
          <w:bCs/>
          <w:sz w:val="24"/>
          <w:szCs w:val="24"/>
        </w:rPr>
      </w:pPr>
      <w:bookmarkStart w:id="97" w:name="_Toc99448346"/>
      <w:r w:rsidRPr="008528D9">
        <w:rPr>
          <w:rFonts w:ascii="Book Antiqua" w:hAnsi="Book Antiqua"/>
          <w:noProof/>
          <w:lang w:eastAsia="pl-PL"/>
        </w:rPr>
        <w:drawing>
          <wp:anchor distT="0" distB="0" distL="114300" distR="114300" simplePos="0" relativeHeight="251730944" behindDoc="0" locked="0" layoutInCell="1" allowOverlap="1" wp14:anchorId="27329052" wp14:editId="34934569">
            <wp:simplePos x="0" y="0"/>
            <wp:positionH relativeFrom="margin">
              <wp:align>right</wp:align>
            </wp:positionH>
            <wp:positionV relativeFrom="paragraph">
              <wp:posOffset>309245</wp:posOffset>
            </wp:positionV>
            <wp:extent cx="5760000" cy="2458800"/>
            <wp:effectExtent l="0" t="0" r="0" b="0"/>
            <wp:wrapTopAndBottom/>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r w:rsidR="00AF5A3B" w:rsidRPr="008528D9">
        <w:rPr>
          <w:rFonts w:ascii="Book Antiqua" w:hAnsi="Book Antiqua"/>
          <w:b/>
          <w:bCs/>
          <w:sz w:val="24"/>
          <w:szCs w:val="24"/>
        </w:rPr>
        <w:t>Wykres 5 -</w:t>
      </w:r>
      <w:r w:rsidR="00E020F6" w:rsidRPr="008528D9">
        <w:rPr>
          <w:rFonts w:ascii="Book Antiqua" w:hAnsi="Book Antiqua"/>
          <w:b/>
          <w:bCs/>
          <w:sz w:val="24"/>
          <w:szCs w:val="24"/>
        </w:rPr>
        <w:t xml:space="preserve"> Adresaci działań badanych podmiotów ze względu na pochodzenie</w:t>
      </w:r>
      <w:bookmarkEnd w:id="97"/>
    </w:p>
    <w:p w14:paraId="0B6090DE" w14:textId="493E2DB7" w:rsidR="001E0B22" w:rsidRPr="008528D9" w:rsidRDefault="00967016" w:rsidP="007C6528">
      <w:pPr>
        <w:spacing w:line="276" w:lineRule="auto"/>
        <w:ind w:firstLine="708"/>
        <w:jc w:val="both"/>
        <w:rPr>
          <w:rFonts w:ascii="Book Antiqua" w:hAnsi="Book Antiqua"/>
        </w:rPr>
      </w:pPr>
      <w:r w:rsidRPr="008528D9">
        <w:rPr>
          <w:rFonts w:ascii="Book Antiqua" w:hAnsi="Book Antiqua"/>
        </w:rPr>
        <w:t xml:space="preserve">Za szczególnie wartościowy element wyróżniający kulturę lasowiacką </w:t>
      </w:r>
      <w:r w:rsidR="000B3224">
        <w:rPr>
          <w:rFonts w:ascii="Book Antiqua" w:hAnsi="Book Antiqua"/>
        </w:rPr>
        <w:t>uznano</w:t>
      </w:r>
      <w:r w:rsidRPr="008528D9">
        <w:rPr>
          <w:rFonts w:ascii="Book Antiqua" w:hAnsi="Book Antiqua"/>
        </w:rPr>
        <w:t xml:space="preserve"> s</w:t>
      </w:r>
      <w:r w:rsidR="001E0B22" w:rsidRPr="008528D9">
        <w:rPr>
          <w:rFonts w:ascii="Book Antiqua" w:hAnsi="Book Antiqua"/>
        </w:rPr>
        <w:t>kromny</w:t>
      </w:r>
      <w:r w:rsidR="00426281" w:rsidRPr="008528D9">
        <w:rPr>
          <w:rFonts w:ascii="Book Antiqua" w:hAnsi="Book Antiqua"/>
        </w:rPr>
        <w:t>,</w:t>
      </w:r>
      <w:r w:rsidR="001E0B22" w:rsidRPr="008528D9">
        <w:rPr>
          <w:rFonts w:ascii="Book Antiqua" w:hAnsi="Book Antiqua"/>
        </w:rPr>
        <w:t xml:space="preserve"> biały </w:t>
      </w:r>
      <w:r w:rsidR="00920C4F" w:rsidRPr="008528D9">
        <w:rPr>
          <w:rFonts w:ascii="Book Antiqua" w:hAnsi="Book Antiqua"/>
        </w:rPr>
        <w:t>strój</w:t>
      </w:r>
      <w:r w:rsidRPr="008528D9">
        <w:rPr>
          <w:rFonts w:ascii="Book Antiqua" w:hAnsi="Book Antiqua"/>
        </w:rPr>
        <w:t>,</w:t>
      </w:r>
      <w:r w:rsidR="001E0B22" w:rsidRPr="008528D9">
        <w:rPr>
          <w:rFonts w:ascii="Book Antiqua" w:hAnsi="Book Antiqua"/>
        </w:rPr>
        <w:t xml:space="preserve"> wyróżnia</w:t>
      </w:r>
      <w:r w:rsidRPr="008528D9">
        <w:rPr>
          <w:rFonts w:ascii="Book Antiqua" w:hAnsi="Book Antiqua"/>
        </w:rPr>
        <w:t>jący</w:t>
      </w:r>
      <w:r w:rsidR="001E0B22" w:rsidRPr="008528D9">
        <w:rPr>
          <w:rFonts w:ascii="Book Antiqua" w:hAnsi="Book Antiqua"/>
        </w:rPr>
        <w:t xml:space="preserve"> się na tle innych grup regionalnych, </w:t>
      </w:r>
      <w:r w:rsidR="003F2ED9" w:rsidRPr="008528D9">
        <w:rPr>
          <w:rFonts w:ascii="Book Antiqua" w:hAnsi="Book Antiqua"/>
        </w:rPr>
        <w:t>z</w:t>
      </w:r>
      <w:r w:rsidR="001E0B22" w:rsidRPr="008528D9">
        <w:rPr>
          <w:rFonts w:ascii="Book Antiqua" w:hAnsi="Book Antiqua"/>
        </w:rPr>
        <w:t xml:space="preserve"> jego prostot</w:t>
      </w:r>
      <w:r w:rsidR="003F2ED9" w:rsidRPr="008528D9">
        <w:rPr>
          <w:rFonts w:ascii="Book Antiqua" w:hAnsi="Book Antiqua"/>
        </w:rPr>
        <w:t>ą</w:t>
      </w:r>
      <w:r w:rsidR="001E0B22" w:rsidRPr="008528D9">
        <w:rPr>
          <w:rFonts w:ascii="Book Antiqua" w:hAnsi="Book Antiqua"/>
        </w:rPr>
        <w:t xml:space="preserve"> i kontrastowoś</w:t>
      </w:r>
      <w:r w:rsidR="003F2ED9" w:rsidRPr="008528D9">
        <w:rPr>
          <w:rFonts w:ascii="Book Antiqua" w:hAnsi="Book Antiqua"/>
        </w:rPr>
        <w:t>cią</w:t>
      </w:r>
      <w:r w:rsidR="001E0B22" w:rsidRPr="008528D9">
        <w:rPr>
          <w:rFonts w:ascii="Book Antiqua" w:hAnsi="Book Antiqua"/>
        </w:rPr>
        <w:t xml:space="preserve"> (biel i czerwień lub czerń haftu)</w:t>
      </w:r>
      <w:r w:rsidR="003F2ED9" w:rsidRPr="008528D9">
        <w:rPr>
          <w:rFonts w:ascii="Book Antiqua" w:hAnsi="Book Antiqua"/>
        </w:rPr>
        <w:t>. Wskazywano też jako istotny atut specyfikę obszaru zamieszkania Lasowiaków, z niewielkim stop</w:t>
      </w:r>
      <w:r w:rsidR="00920C4F" w:rsidRPr="008528D9">
        <w:rPr>
          <w:rFonts w:ascii="Book Antiqua" w:hAnsi="Book Antiqua"/>
        </w:rPr>
        <w:t>niem przetworz</w:t>
      </w:r>
      <w:r w:rsidR="003F2ED9" w:rsidRPr="008528D9">
        <w:rPr>
          <w:rFonts w:ascii="Book Antiqua" w:hAnsi="Book Antiqua"/>
        </w:rPr>
        <w:t xml:space="preserve">enia krajobrazu i pozostałościami Puszczy Sandomierskiej, co kojarzy się z naturalnością, odseparowaniem od gwarnego otoczenia, spokojem. Wśród negatywnych stereotypów hamujących współcześnie zainteresowanie kulturą </w:t>
      </w:r>
      <w:r w:rsidR="00AF5A3B" w:rsidRPr="008528D9">
        <w:rPr>
          <w:rFonts w:ascii="Book Antiqua" w:hAnsi="Book Antiqua"/>
        </w:rPr>
        <w:t xml:space="preserve">lasowiacką </w:t>
      </w:r>
      <w:r w:rsidR="00426281" w:rsidRPr="008528D9">
        <w:rPr>
          <w:rFonts w:ascii="Book Antiqua" w:hAnsi="Book Antiqua"/>
        </w:rPr>
        <w:t>podaw</w:t>
      </w:r>
      <w:r w:rsidR="003F2ED9" w:rsidRPr="008528D9">
        <w:rPr>
          <w:rFonts w:ascii="Book Antiqua" w:hAnsi="Book Antiqua"/>
        </w:rPr>
        <w:t xml:space="preserve">ano m.in. skojarzenia z </w:t>
      </w:r>
      <w:r w:rsidR="00920C4F" w:rsidRPr="008528D9">
        <w:rPr>
          <w:rFonts w:ascii="Book Antiqua" w:hAnsi="Book Antiqua"/>
        </w:rPr>
        <w:t xml:space="preserve">panującą dawniej na tym terenie </w:t>
      </w:r>
      <w:r w:rsidR="003F2ED9" w:rsidRPr="008528D9">
        <w:rPr>
          <w:rFonts w:ascii="Book Antiqua" w:hAnsi="Book Antiqua"/>
        </w:rPr>
        <w:t xml:space="preserve">biedą oraz </w:t>
      </w:r>
      <w:r w:rsidR="00920C4F" w:rsidRPr="008528D9">
        <w:rPr>
          <w:rFonts w:ascii="Book Antiqua" w:hAnsi="Book Antiqua"/>
        </w:rPr>
        <w:t xml:space="preserve">niższe pozycjonowanie </w:t>
      </w:r>
      <w:r w:rsidR="003F2ED9" w:rsidRPr="008528D9">
        <w:rPr>
          <w:rFonts w:ascii="Book Antiqua" w:hAnsi="Book Antiqua"/>
        </w:rPr>
        <w:t xml:space="preserve">w porównaniu ze znanymi regionami turystycznymi. </w:t>
      </w:r>
    </w:p>
    <w:p w14:paraId="12A24821" w14:textId="41E4D662" w:rsidR="001E0B22" w:rsidRPr="008528D9" w:rsidRDefault="001E0B22" w:rsidP="007C6528">
      <w:pPr>
        <w:spacing w:line="276" w:lineRule="auto"/>
        <w:ind w:firstLine="708"/>
        <w:jc w:val="both"/>
        <w:rPr>
          <w:rFonts w:ascii="Book Antiqua" w:hAnsi="Book Antiqua"/>
        </w:rPr>
      </w:pPr>
      <w:r w:rsidRPr="008528D9">
        <w:rPr>
          <w:rFonts w:ascii="Book Antiqua" w:hAnsi="Book Antiqua"/>
        </w:rPr>
        <w:t>Kwestionariusz zawierał serię pytań dotyczącą wiedzy o kulturze Lasowiaków. Dotyczyły one</w:t>
      </w:r>
      <w:r w:rsidR="005C306E" w:rsidRPr="008528D9">
        <w:rPr>
          <w:rFonts w:ascii="Book Antiqua" w:hAnsi="Book Antiqua"/>
        </w:rPr>
        <w:t xml:space="preserve"> obszaru jej występowania</w:t>
      </w:r>
      <w:r w:rsidRPr="008528D9">
        <w:rPr>
          <w:rFonts w:ascii="Book Antiqua" w:hAnsi="Book Antiqua"/>
        </w:rPr>
        <w:t xml:space="preserve">, stroju, gwary </w:t>
      </w:r>
      <w:r w:rsidR="005C306E" w:rsidRPr="008528D9">
        <w:rPr>
          <w:rFonts w:ascii="Book Antiqua" w:hAnsi="Book Antiqua"/>
        </w:rPr>
        <w:t>i</w:t>
      </w:r>
      <w:r w:rsidRPr="008528D9">
        <w:rPr>
          <w:rFonts w:ascii="Book Antiqua" w:hAnsi="Book Antiqua"/>
        </w:rPr>
        <w:t xml:space="preserve"> kuchni. </w:t>
      </w:r>
      <w:r w:rsidR="005C306E" w:rsidRPr="008528D9">
        <w:rPr>
          <w:rFonts w:ascii="Book Antiqua" w:hAnsi="Book Antiqua"/>
        </w:rPr>
        <w:t>N</w:t>
      </w:r>
      <w:r w:rsidRPr="008528D9">
        <w:rPr>
          <w:rFonts w:ascii="Book Antiqua" w:hAnsi="Book Antiqua"/>
        </w:rPr>
        <w:t xml:space="preserve">iemal połowa </w:t>
      </w:r>
      <w:r w:rsidRPr="008528D9">
        <w:rPr>
          <w:rFonts w:ascii="Book Antiqua" w:hAnsi="Book Antiqua"/>
        </w:rPr>
        <w:lastRenderedPageBreak/>
        <w:t xml:space="preserve">respondentów wskazała </w:t>
      </w:r>
      <w:r w:rsidR="005C306E" w:rsidRPr="008528D9">
        <w:rPr>
          <w:rFonts w:ascii="Book Antiqua" w:hAnsi="Book Antiqua"/>
        </w:rPr>
        <w:t>prawidłowy obszar</w:t>
      </w:r>
      <w:r w:rsidR="000B3224">
        <w:rPr>
          <w:rFonts w:ascii="Book Antiqua" w:hAnsi="Book Antiqua"/>
        </w:rPr>
        <w:t xml:space="preserve"> geograficzny</w:t>
      </w:r>
      <w:r w:rsidR="00321DAB" w:rsidRPr="008528D9">
        <w:rPr>
          <w:rFonts w:ascii="Book Antiqua" w:hAnsi="Book Antiqua"/>
        </w:rPr>
        <w:t xml:space="preserve"> występowania kultury lasowiackiej</w:t>
      </w:r>
      <w:r w:rsidRPr="008528D9">
        <w:rPr>
          <w:rFonts w:ascii="Book Antiqua" w:hAnsi="Book Antiqua"/>
        </w:rPr>
        <w:t xml:space="preserve">, co trzecia osoba </w:t>
      </w:r>
      <w:r w:rsidR="005C306E" w:rsidRPr="008528D9">
        <w:rPr>
          <w:rFonts w:ascii="Book Antiqua" w:hAnsi="Book Antiqua"/>
        </w:rPr>
        <w:t xml:space="preserve">obszar </w:t>
      </w:r>
      <w:r w:rsidR="00920C4F" w:rsidRPr="008528D9">
        <w:rPr>
          <w:rFonts w:ascii="Book Antiqua" w:hAnsi="Book Antiqua"/>
        </w:rPr>
        <w:t>zbyt sz</w:t>
      </w:r>
      <w:r w:rsidR="005C306E" w:rsidRPr="008528D9">
        <w:rPr>
          <w:rFonts w:ascii="Book Antiqua" w:hAnsi="Book Antiqua"/>
        </w:rPr>
        <w:t>eroki</w:t>
      </w:r>
      <w:r w:rsidRPr="008528D9">
        <w:rPr>
          <w:rFonts w:ascii="Book Antiqua" w:hAnsi="Book Antiqua"/>
        </w:rPr>
        <w:t xml:space="preserve">, co czwarta </w:t>
      </w:r>
      <w:r w:rsidR="005C306E" w:rsidRPr="008528D9">
        <w:rPr>
          <w:rFonts w:ascii="Book Antiqua" w:hAnsi="Book Antiqua"/>
        </w:rPr>
        <w:t>zbyt mały</w:t>
      </w:r>
      <w:r w:rsidRPr="008528D9">
        <w:rPr>
          <w:rFonts w:ascii="Book Antiqua" w:hAnsi="Book Antiqua"/>
        </w:rPr>
        <w:t xml:space="preserve">, cztery osoby </w:t>
      </w:r>
      <w:r w:rsidR="005C306E" w:rsidRPr="008528D9">
        <w:rPr>
          <w:rFonts w:ascii="Book Antiqua" w:hAnsi="Book Antiqua"/>
        </w:rPr>
        <w:t>zaś</w:t>
      </w:r>
      <w:r w:rsidR="00920C4F" w:rsidRPr="008528D9">
        <w:rPr>
          <w:rFonts w:ascii="Book Antiqua" w:hAnsi="Book Antiqua"/>
        </w:rPr>
        <w:t xml:space="preserve"> </w:t>
      </w:r>
      <w:r w:rsidR="00321DAB" w:rsidRPr="008528D9">
        <w:rPr>
          <w:rFonts w:ascii="Book Antiqua" w:hAnsi="Book Antiqua"/>
        </w:rPr>
        <w:t>ni</w:t>
      </w:r>
      <w:r w:rsidR="00920C4F" w:rsidRPr="008528D9">
        <w:rPr>
          <w:rFonts w:ascii="Book Antiqua" w:hAnsi="Book Antiqua"/>
        </w:rPr>
        <w:t>e dokonały wskazań</w:t>
      </w:r>
      <w:r w:rsidRPr="008528D9">
        <w:rPr>
          <w:rFonts w:ascii="Book Antiqua" w:hAnsi="Book Antiqua"/>
        </w:rPr>
        <w:t>.</w:t>
      </w:r>
    </w:p>
    <w:p w14:paraId="6AABA559" w14:textId="16708D89" w:rsidR="00BF452D" w:rsidRPr="008528D9" w:rsidRDefault="00FD1372" w:rsidP="007C6528">
      <w:pPr>
        <w:pStyle w:val="Nagwek8"/>
        <w:spacing w:line="276" w:lineRule="auto"/>
        <w:jc w:val="center"/>
        <w:rPr>
          <w:rFonts w:ascii="Book Antiqua" w:hAnsi="Book Antiqua"/>
          <w:b/>
          <w:bCs/>
          <w:sz w:val="24"/>
          <w:szCs w:val="24"/>
        </w:rPr>
      </w:pPr>
      <w:bookmarkStart w:id="98" w:name="_Toc99448347"/>
      <w:r w:rsidRPr="008528D9">
        <w:rPr>
          <w:rFonts w:ascii="Book Antiqua" w:hAnsi="Book Antiqua"/>
          <w:noProof/>
          <w:lang w:eastAsia="pl-PL"/>
        </w:rPr>
        <w:drawing>
          <wp:anchor distT="0" distB="0" distL="114300" distR="114300" simplePos="0" relativeHeight="251731968" behindDoc="0" locked="0" layoutInCell="1" allowOverlap="1" wp14:anchorId="341A1839" wp14:editId="72B1EEE1">
            <wp:simplePos x="0" y="0"/>
            <wp:positionH relativeFrom="margin">
              <wp:align>center</wp:align>
            </wp:positionH>
            <wp:positionV relativeFrom="paragraph">
              <wp:posOffset>281940</wp:posOffset>
            </wp:positionV>
            <wp:extent cx="5230495" cy="4660900"/>
            <wp:effectExtent l="0" t="0" r="8255" b="6350"/>
            <wp:wrapTopAndBottom/>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00BF452D" w:rsidRPr="008528D9">
        <w:rPr>
          <w:rFonts w:ascii="Book Antiqua" w:hAnsi="Book Antiqua"/>
          <w:b/>
          <w:bCs/>
          <w:sz w:val="24"/>
          <w:szCs w:val="24"/>
        </w:rPr>
        <w:t>Wykres 6 - Postawy badanych w odniesieniu do kultury lasowiackiej</w:t>
      </w:r>
      <w:bookmarkEnd w:id="98"/>
    </w:p>
    <w:p w14:paraId="20272CB9" w14:textId="0A2BE677" w:rsidR="001E0B22" w:rsidRPr="008528D9" w:rsidRDefault="00C95299" w:rsidP="007C6528">
      <w:pPr>
        <w:spacing w:line="276" w:lineRule="auto"/>
        <w:ind w:firstLine="708"/>
        <w:jc w:val="both"/>
        <w:rPr>
          <w:rFonts w:ascii="Book Antiqua" w:hAnsi="Book Antiqua"/>
        </w:rPr>
      </w:pPr>
      <w:r w:rsidRPr="008528D9">
        <w:rPr>
          <w:rFonts w:ascii="Book Antiqua" w:hAnsi="Book Antiqua"/>
        </w:rPr>
        <w:t>N</w:t>
      </w:r>
      <w:r w:rsidR="00920C4F" w:rsidRPr="008528D9">
        <w:rPr>
          <w:rFonts w:ascii="Book Antiqua" w:hAnsi="Book Antiqua"/>
        </w:rPr>
        <w:t>iemal wszyscy respondenci uzna</w:t>
      </w:r>
      <w:r w:rsidRPr="008528D9">
        <w:rPr>
          <w:rFonts w:ascii="Book Antiqua" w:hAnsi="Book Antiqua"/>
        </w:rPr>
        <w:t>li chustę czepcową</w:t>
      </w:r>
      <w:r w:rsidR="00E54BFF">
        <w:rPr>
          <w:rFonts w:ascii="Book Antiqua" w:hAnsi="Book Antiqua"/>
        </w:rPr>
        <w:t xml:space="preserve"> </w:t>
      </w:r>
      <w:r w:rsidR="00920C4F" w:rsidRPr="008528D9">
        <w:rPr>
          <w:rFonts w:ascii="Book Antiqua" w:hAnsi="Book Antiqua"/>
        </w:rPr>
        <w:t>za</w:t>
      </w:r>
      <w:r w:rsidRPr="008528D9">
        <w:rPr>
          <w:rFonts w:ascii="Book Antiqua" w:hAnsi="Book Antiqua"/>
        </w:rPr>
        <w:t xml:space="preserve"> najbardziej charakterystyczny element </w:t>
      </w:r>
      <w:r w:rsidR="001E0B22" w:rsidRPr="008528D9">
        <w:rPr>
          <w:rFonts w:ascii="Book Antiqua" w:hAnsi="Book Antiqua"/>
        </w:rPr>
        <w:t xml:space="preserve">stroju lasowiackiego, </w:t>
      </w:r>
      <w:r w:rsidRPr="008528D9">
        <w:rPr>
          <w:rFonts w:ascii="Book Antiqua" w:hAnsi="Book Antiqua"/>
        </w:rPr>
        <w:t xml:space="preserve">z wyróżniającym ją </w:t>
      </w:r>
      <w:r w:rsidR="001E0B22" w:rsidRPr="008528D9">
        <w:rPr>
          <w:rFonts w:ascii="Book Antiqua" w:hAnsi="Book Antiqua"/>
        </w:rPr>
        <w:t>bielony</w:t>
      </w:r>
      <w:r w:rsidRPr="008528D9">
        <w:rPr>
          <w:rFonts w:ascii="Book Antiqua" w:hAnsi="Book Antiqua"/>
        </w:rPr>
        <w:t>m</w:t>
      </w:r>
      <w:r w:rsidR="001E0B22" w:rsidRPr="008528D9">
        <w:rPr>
          <w:rFonts w:ascii="Book Antiqua" w:hAnsi="Book Antiqua"/>
        </w:rPr>
        <w:t xml:space="preserve"> l</w:t>
      </w:r>
      <w:r w:rsidRPr="008528D9">
        <w:rPr>
          <w:rFonts w:ascii="Book Antiqua" w:hAnsi="Book Antiqua"/>
        </w:rPr>
        <w:t>nem</w:t>
      </w:r>
      <w:r w:rsidR="001E0B22" w:rsidRPr="008528D9">
        <w:rPr>
          <w:rFonts w:ascii="Book Antiqua" w:hAnsi="Book Antiqua"/>
        </w:rPr>
        <w:t xml:space="preserve"> </w:t>
      </w:r>
      <w:r w:rsidR="00AF5A3B" w:rsidRPr="008528D9">
        <w:rPr>
          <w:rFonts w:ascii="Book Antiqua" w:hAnsi="Book Antiqua"/>
        </w:rPr>
        <w:br/>
      </w:r>
      <w:r w:rsidR="001E0B22" w:rsidRPr="008528D9">
        <w:rPr>
          <w:rFonts w:ascii="Book Antiqua" w:hAnsi="Book Antiqua"/>
        </w:rPr>
        <w:t>i skromny</w:t>
      </w:r>
      <w:r w:rsidRPr="008528D9">
        <w:rPr>
          <w:rFonts w:ascii="Book Antiqua" w:hAnsi="Book Antiqua"/>
        </w:rPr>
        <w:t>m</w:t>
      </w:r>
      <w:r w:rsidR="001E0B22" w:rsidRPr="008528D9">
        <w:rPr>
          <w:rFonts w:ascii="Book Antiqua" w:hAnsi="Book Antiqua"/>
        </w:rPr>
        <w:t xml:space="preserve"> ornament</w:t>
      </w:r>
      <w:r w:rsidRPr="008528D9">
        <w:rPr>
          <w:rFonts w:ascii="Book Antiqua" w:hAnsi="Book Antiqua"/>
        </w:rPr>
        <w:t xml:space="preserve">em </w:t>
      </w:r>
      <w:r w:rsidR="001E0B22" w:rsidRPr="008528D9">
        <w:rPr>
          <w:rFonts w:ascii="Book Antiqua" w:hAnsi="Book Antiqua"/>
        </w:rPr>
        <w:t xml:space="preserve">w jednym kolorze (czerwonym, czarnym lub brązowym). </w:t>
      </w:r>
      <w:r w:rsidR="00426281" w:rsidRPr="008528D9">
        <w:rPr>
          <w:rFonts w:ascii="Book Antiqua" w:hAnsi="Book Antiqua"/>
        </w:rPr>
        <w:t>„</w:t>
      </w:r>
      <w:r w:rsidR="001E0B22" w:rsidRPr="008528D9">
        <w:rPr>
          <w:rFonts w:ascii="Book Antiqua" w:hAnsi="Book Antiqua"/>
        </w:rPr>
        <w:t>Gorset grodziski</w:t>
      </w:r>
      <w:r w:rsidR="00426281" w:rsidRPr="008528D9">
        <w:rPr>
          <w:rFonts w:ascii="Book Antiqua" w:hAnsi="Book Antiqua"/>
        </w:rPr>
        <w:t>”</w:t>
      </w:r>
      <w:r w:rsidRPr="008528D9">
        <w:rPr>
          <w:rFonts w:ascii="Book Antiqua" w:hAnsi="Book Antiqua"/>
        </w:rPr>
        <w:t xml:space="preserve"> </w:t>
      </w:r>
      <w:r w:rsidR="00920C4F" w:rsidRPr="008528D9">
        <w:rPr>
          <w:rFonts w:ascii="Book Antiqua" w:hAnsi="Book Antiqua"/>
        </w:rPr>
        <w:t xml:space="preserve">czterokrotnie uznano za taki element. </w:t>
      </w:r>
      <w:r w:rsidR="00426281" w:rsidRPr="008528D9">
        <w:rPr>
          <w:rFonts w:ascii="Book Antiqua" w:hAnsi="Book Antiqua"/>
        </w:rPr>
        <w:t>Na</w:t>
      </w:r>
      <w:r w:rsidR="008F648B" w:rsidRPr="008528D9">
        <w:rPr>
          <w:rFonts w:ascii="Book Antiqua" w:hAnsi="Book Antiqua"/>
        </w:rPr>
        <w:t xml:space="preserve"> </w:t>
      </w:r>
      <w:r w:rsidR="00426281" w:rsidRPr="008528D9">
        <w:rPr>
          <w:rFonts w:ascii="Book Antiqua" w:hAnsi="Book Antiqua"/>
        </w:rPr>
        <w:t>„</w:t>
      </w:r>
      <w:r w:rsidR="008F648B" w:rsidRPr="008528D9">
        <w:rPr>
          <w:rFonts w:ascii="Book Antiqua" w:hAnsi="Book Antiqua"/>
        </w:rPr>
        <w:t>lasowiackie serce</w:t>
      </w:r>
      <w:r w:rsidR="00426281" w:rsidRPr="008528D9">
        <w:rPr>
          <w:rFonts w:ascii="Book Antiqua" w:hAnsi="Book Antiqua"/>
        </w:rPr>
        <w:t>”</w:t>
      </w:r>
      <w:r w:rsidR="008F648B" w:rsidRPr="008528D9">
        <w:rPr>
          <w:rFonts w:ascii="Book Antiqua" w:hAnsi="Book Antiqua"/>
        </w:rPr>
        <w:t xml:space="preserve"> jako charakterystyczny element ornamentyki z tego regionu wskazało 66 spośród 78 respondentów. </w:t>
      </w:r>
      <w:r w:rsidR="00321DAB" w:rsidRPr="008528D9">
        <w:rPr>
          <w:rFonts w:ascii="Book Antiqua" w:hAnsi="Book Antiqua"/>
        </w:rPr>
        <w:t>C</w:t>
      </w:r>
      <w:r w:rsidR="00920C4F" w:rsidRPr="008528D9">
        <w:rPr>
          <w:rFonts w:ascii="Book Antiqua" w:hAnsi="Book Antiqua"/>
        </w:rPr>
        <w:t xml:space="preserve">zęść badanych </w:t>
      </w:r>
      <w:r w:rsidR="00AF5A3B" w:rsidRPr="008528D9">
        <w:rPr>
          <w:rFonts w:ascii="Book Antiqua" w:hAnsi="Book Antiqua"/>
        </w:rPr>
        <w:t>jednak zaznaczy</w:t>
      </w:r>
      <w:r w:rsidR="00920C4F" w:rsidRPr="008528D9">
        <w:rPr>
          <w:rFonts w:ascii="Book Antiqua" w:hAnsi="Book Antiqua"/>
        </w:rPr>
        <w:t>ło</w:t>
      </w:r>
      <w:r w:rsidRPr="008528D9">
        <w:rPr>
          <w:rFonts w:ascii="Book Antiqua" w:hAnsi="Book Antiqua"/>
        </w:rPr>
        <w:t xml:space="preserve"> również </w:t>
      </w:r>
      <w:r w:rsidR="001E0B22" w:rsidRPr="008528D9">
        <w:rPr>
          <w:rFonts w:ascii="Book Antiqua" w:hAnsi="Book Antiqua"/>
        </w:rPr>
        <w:t>fartuch łowicki</w:t>
      </w:r>
      <w:r w:rsidRPr="008528D9">
        <w:rPr>
          <w:rFonts w:ascii="Book Antiqua" w:hAnsi="Book Antiqua"/>
        </w:rPr>
        <w:t xml:space="preserve">, </w:t>
      </w:r>
      <w:r w:rsidR="008F648B" w:rsidRPr="008528D9">
        <w:rPr>
          <w:rFonts w:ascii="Book Antiqua" w:hAnsi="Book Antiqua"/>
        </w:rPr>
        <w:t xml:space="preserve">kurpiowską i łowicką wycinankę </w:t>
      </w:r>
      <w:r w:rsidR="00321DAB" w:rsidRPr="008528D9">
        <w:rPr>
          <w:rFonts w:ascii="Book Antiqua" w:hAnsi="Book Antiqua"/>
        </w:rPr>
        <w:t xml:space="preserve">oraz </w:t>
      </w:r>
      <w:r w:rsidR="008F648B" w:rsidRPr="008528D9">
        <w:rPr>
          <w:rFonts w:ascii="Book Antiqua" w:hAnsi="Book Antiqua"/>
        </w:rPr>
        <w:t>góralską parzenicę</w:t>
      </w:r>
      <w:r w:rsidR="00321DAB" w:rsidRPr="008528D9">
        <w:rPr>
          <w:rFonts w:ascii="Book Antiqua" w:hAnsi="Book Antiqua"/>
        </w:rPr>
        <w:t xml:space="preserve"> jako elementy stroju lasowiackiego</w:t>
      </w:r>
      <w:r w:rsidR="008F648B" w:rsidRPr="008528D9">
        <w:rPr>
          <w:rFonts w:ascii="Book Antiqua" w:hAnsi="Book Antiqua"/>
        </w:rPr>
        <w:t xml:space="preserve">, </w:t>
      </w:r>
      <w:r w:rsidRPr="008528D9">
        <w:rPr>
          <w:rFonts w:ascii="Book Antiqua" w:hAnsi="Book Antiqua"/>
        </w:rPr>
        <w:t xml:space="preserve">co </w:t>
      </w:r>
      <w:r w:rsidR="008F648B" w:rsidRPr="008528D9">
        <w:rPr>
          <w:rFonts w:ascii="Book Antiqua" w:hAnsi="Book Antiqua"/>
        </w:rPr>
        <w:t xml:space="preserve">odzwierciedla niewątpliwie </w:t>
      </w:r>
      <w:r w:rsidRPr="008528D9">
        <w:rPr>
          <w:rFonts w:ascii="Book Antiqua" w:hAnsi="Book Antiqua"/>
        </w:rPr>
        <w:t>niezbyt du</w:t>
      </w:r>
      <w:r w:rsidR="008F648B" w:rsidRPr="008528D9">
        <w:rPr>
          <w:rFonts w:ascii="Book Antiqua" w:hAnsi="Book Antiqua"/>
        </w:rPr>
        <w:t xml:space="preserve">że ugruntowanie społeczne wiedzy o </w:t>
      </w:r>
      <w:r w:rsidR="000B3224">
        <w:rPr>
          <w:rFonts w:ascii="Book Antiqua" w:hAnsi="Book Antiqua"/>
        </w:rPr>
        <w:t>charakterystyczn</w:t>
      </w:r>
      <w:r w:rsidR="00321DAB" w:rsidRPr="008528D9">
        <w:rPr>
          <w:rFonts w:ascii="Book Antiqua" w:hAnsi="Book Antiqua"/>
        </w:rPr>
        <w:t>ych elementach kultury</w:t>
      </w:r>
      <w:r w:rsidR="00426281" w:rsidRPr="008528D9">
        <w:rPr>
          <w:rFonts w:ascii="Book Antiqua" w:hAnsi="Book Antiqua"/>
        </w:rPr>
        <w:t xml:space="preserve"> Lasowiaków.</w:t>
      </w:r>
    </w:p>
    <w:p w14:paraId="393D7DB3" w14:textId="4487AC81" w:rsidR="00881767" w:rsidRPr="008528D9" w:rsidRDefault="002A32E7" w:rsidP="007C6528">
      <w:pPr>
        <w:spacing w:line="276" w:lineRule="auto"/>
        <w:ind w:firstLine="708"/>
        <w:jc w:val="both"/>
        <w:rPr>
          <w:rFonts w:ascii="Book Antiqua" w:hAnsi="Book Antiqua"/>
        </w:rPr>
      </w:pPr>
      <w:r w:rsidRPr="008528D9">
        <w:rPr>
          <w:rFonts w:ascii="Book Antiqua" w:hAnsi="Book Antiqua"/>
        </w:rPr>
        <w:t xml:space="preserve">W odniesieniu do pytań dotyczących rozpoznawalności </w:t>
      </w:r>
      <w:r w:rsidR="001E0B22" w:rsidRPr="008528D9">
        <w:rPr>
          <w:rFonts w:ascii="Book Antiqua" w:hAnsi="Book Antiqua"/>
        </w:rPr>
        <w:t>gwary lasowiackiej niemal trzy na cztery osoby wskazały sformułowanie „las ociec nas”, ponad połowa zwrot „laboga”, a 33 wyraz „klepisko</w:t>
      </w:r>
      <w:r w:rsidRPr="008528D9">
        <w:rPr>
          <w:rFonts w:ascii="Book Antiqua" w:hAnsi="Book Antiqua"/>
        </w:rPr>
        <w:t>”. M</w:t>
      </w:r>
      <w:r w:rsidR="00E54BFF">
        <w:rPr>
          <w:rFonts w:ascii="Book Antiqua" w:hAnsi="Book Antiqua"/>
        </w:rPr>
        <w:t>niej rozumia</w:t>
      </w:r>
      <w:r w:rsidR="001E0B22" w:rsidRPr="008528D9">
        <w:rPr>
          <w:rFonts w:ascii="Book Antiqua" w:hAnsi="Book Antiqua"/>
        </w:rPr>
        <w:t>n</w:t>
      </w:r>
      <w:r w:rsidRPr="008528D9">
        <w:rPr>
          <w:rFonts w:ascii="Book Antiqua" w:hAnsi="Book Antiqua"/>
        </w:rPr>
        <w:t>e</w:t>
      </w:r>
      <w:r w:rsidR="001E0B22" w:rsidRPr="008528D9">
        <w:rPr>
          <w:rFonts w:ascii="Book Antiqua" w:hAnsi="Book Antiqua"/>
        </w:rPr>
        <w:t xml:space="preserve"> okazał</w:t>
      </w:r>
      <w:r w:rsidRPr="008528D9">
        <w:rPr>
          <w:rFonts w:ascii="Book Antiqua" w:hAnsi="Book Antiqua"/>
        </w:rPr>
        <w:t>o</w:t>
      </w:r>
      <w:r w:rsidR="001E0B22" w:rsidRPr="008528D9">
        <w:rPr>
          <w:rFonts w:ascii="Book Antiqua" w:hAnsi="Book Antiqua"/>
        </w:rPr>
        <w:t xml:space="preserve"> się </w:t>
      </w:r>
      <w:r w:rsidRPr="008528D9">
        <w:rPr>
          <w:rFonts w:ascii="Book Antiqua" w:hAnsi="Book Antiqua"/>
        </w:rPr>
        <w:t xml:space="preserve">słowo </w:t>
      </w:r>
      <w:r w:rsidR="001E0B22" w:rsidRPr="008528D9">
        <w:rPr>
          <w:rFonts w:ascii="Book Antiqua" w:hAnsi="Book Antiqua"/>
        </w:rPr>
        <w:t xml:space="preserve">„krygołek”. </w:t>
      </w:r>
      <w:r w:rsidRPr="008528D9">
        <w:rPr>
          <w:rFonts w:ascii="Book Antiqua" w:hAnsi="Book Antiqua"/>
        </w:rPr>
        <w:t>N</w:t>
      </w:r>
      <w:r w:rsidR="001E0B22" w:rsidRPr="008528D9">
        <w:rPr>
          <w:rFonts w:ascii="Book Antiqua" w:hAnsi="Book Antiqua"/>
        </w:rPr>
        <w:t xml:space="preserve">iewielka liczba wskazań </w:t>
      </w:r>
      <w:r w:rsidRPr="008528D9">
        <w:rPr>
          <w:rFonts w:ascii="Book Antiqua" w:hAnsi="Book Antiqua"/>
        </w:rPr>
        <w:t xml:space="preserve">dotyczyła </w:t>
      </w:r>
      <w:r w:rsidR="001E0B22" w:rsidRPr="008528D9">
        <w:rPr>
          <w:rFonts w:ascii="Book Antiqua" w:hAnsi="Book Antiqua"/>
        </w:rPr>
        <w:t>wyraże</w:t>
      </w:r>
      <w:r w:rsidRPr="008528D9">
        <w:rPr>
          <w:rFonts w:ascii="Book Antiqua" w:hAnsi="Book Antiqua"/>
        </w:rPr>
        <w:t>ń</w:t>
      </w:r>
      <w:r w:rsidR="001E0B22" w:rsidRPr="008528D9">
        <w:rPr>
          <w:rFonts w:ascii="Book Antiqua" w:hAnsi="Book Antiqua"/>
        </w:rPr>
        <w:t xml:space="preserve"> z gwar lwowskiej </w:t>
      </w:r>
      <w:r w:rsidR="008A5187">
        <w:rPr>
          <w:rFonts w:ascii="Book Antiqua" w:hAnsi="Book Antiqua"/>
        </w:rPr>
        <w:br/>
      </w:r>
      <w:r w:rsidR="001E0B22" w:rsidRPr="008528D9">
        <w:rPr>
          <w:rFonts w:ascii="Book Antiqua" w:hAnsi="Book Antiqua"/>
        </w:rPr>
        <w:t>i poznańskiej</w:t>
      </w:r>
      <w:r w:rsidRPr="008528D9">
        <w:rPr>
          <w:rFonts w:ascii="Book Antiqua" w:hAnsi="Book Antiqua"/>
        </w:rPr>
        <w:t>.</w:t>
      </w:r>
      <w:r w:rsidR="001F3A8B" w:rsidRPr="008528D9">
        <w:rPr>
          <w:rFonts w:ascii="Book Antiqua" w:hAnsi="Book Antiqua"/>
        </w:rPr>
        <w:t xml:space="preserve"> </w:t>
      </w:r>
      <w:r w:rsidR="001E0B22" w:rsidRPr="008528D9">
        <w:rPr>
          <w:rFonts w:ascii="Book Antiqua" w:hAnsi="Book Antiqua"/>
        </w:rPr>
        <w:t xml:space="preserve">W </w:t>
      </w:r>
      <w:r w:rsidR="001F3A8B" w:rsidRPr="008528D9">
        <w:rPr>
          <w:rFonts w:ascii="Book Antiqua" w:hAnsi="Book Antiqua"/>
        </w:rPr>
        <w:t xml:space="preserve">odniesieniu do potraw </w:t>
      </w:r>
      <w:r w:rsidR="001E0B22" w:rsidRPr="008528D9">
        <w:rPr>
          <w:rFonts w:ascii="Book Antiqua" w:hAnsi="Book Antiqua"/>
        </w:rPr>
        <w:t xml:space="preserve">kuchni lasowiackiej większość uczestników </w:t>
      </w:r>
      <w:r w:rsidR="001E0B22" w:rsidRPr="008528D9">
        <w:rPr>
          <w:rFonts w:ascii="Book Antiqua" w:hAnsi="Book Antiqua"/>
        </w:rPr>
        <w:lastRenderedPageBreak/>
        <w:t xml:space="preserve">zaznaczyła </w:t>
      </w:r>
      <w:r w:rsidR="001F3A8B" w:rsidRPr="008528D9">
        <w:rPr>
          <w:rFonts w:ascii="Book Antiqua" w:hAnsi="Book Antiqua"/>
        </w:rPr>
        <w:t xml:space="preserve">poprawne </w:t>
      </w:r>
      <w:r w:rsidR="001E0B22" w:rsidRPr="008528D9">
        <w:rPr>
          <w:rFonts w:ascii="Book Antiqua" w:hAnsi="Book Antiqua"/>
        </w:rPr>
        <w:t xml:space="preserve">dania. </w:t>
      </w:r>
      <w:r w:rsidR="00234EB8" w:rsidRPr="008528D9">
        <w:rPr>
          <w:rFonts w:ascii="Book Antiqua" w:hAnsi="Book Antiqua"/>
        </w:rPr>
        <w:t>Na pytanie o</w:t>
      </w:r>
      <w:r w:rsidR="00881767" w:rsidRPr="008528D9">
        <w:rPr>
          <w:rFonts w:ascii="Book Antiqua" w:hAnsi="Book Antiqua"/>
        </w:rPr>
        <w:t xml:space="preserve"> </w:t>
      </w:r>
      <w:r w:rsidR="00234EB8" w:rsidRPr="008528D9">
        <w:rPr>
          <w:rFonts w:ascii="Book Antiqua" w:hAnsi="Book Antiqua"/>
        </w:rPr>
        <w:t>najbardziej rozpoznawalne elementy kultury lasowiackiej</w:t>
      </w:r>
      <w:r w:rsidR="001E0B22" w:rsidRPr="008528D9">
        <w:rPr>
          <w:rFonts w:ascii="Book Antiqua" w:hAnsi="Book Antiqua"/>
        </w:rPr>
        <w:t xml:space="preserve"> pona</w:t>
      </w:r>
      <w:r w:rsidR="00234EB8" w:rsidRPr="008528D9">
        <w:rPr>
          <w:rFonts w:ascii="Book Antiqua" w:hAnsi="Book Antiqua"/>
        </w:rPr>
        <w:t>d połowa odpowiedziała, że jest to</w:t>
      </w:r>
      <w:r w:rsidR="001E0B22" w:rsidRPr="008528D9">
        <w:rPr>
          <w:rFonts w:ascii="Book Antiqua" w:hAnsi="Book Antiqua"/>
        </w:rPr>
        <w:t xml:space="preserve"> </w:t>
      </w:r>
      <w:r w:rsidR="00234EB8" w:rsidRPr="008528D9">
        <w:rPr>
          <w:rFonts w:ascii="Book Antiqua" w:hAnsi="Book Antiqua"/>
        </w:rPr>
        <w:t xml:space="preserve">charakterystyczny strój </w:t>
      </w:r>
      <w:r w:rsidR="001E0B22" w:rsidRPr="008528D9">
        <w:rPr>
          <w:rFonts w:ascii="Book Antiqua" w:hAnsi="Book Antiqua"/>
        </w:rPr>
        <w:t>kobiecy oraz męski.</w:t>
      </w:r>
      <w:r w:rsidR="00426281" w:rsidRPr="008528D9">
        <w:rPr>
          <w:rFonts w:ascii="Book Antiqua" w:hAnsi="Book Antiqua"/>
        </w:rPr>
        <w:t xml:space="preserve"> Nieco mniej poda</w:t>
      </w:r>
      <w:r w:rsidR="0034717C" w:rsidRPr="008528D9">
        <w:rPr>
          <w:rFonts w:ascii="Book Antiqua" w:hAnsi="Book Antiqua"/>
        </w:rPr>
        <w:t xml:space="preserve">ło </w:t>
      </w:r>
      <w:r w:rsidR="001E0B22" w:rsidRPr="008528D9">
        <w:rPr>
          <w:rFonts w:ascii="Book Antiqua" w:hAnsi="Book Antiqua"/>
        </w:rPr>
        <w:t>architektur</w:t>
      </w:r>
      <w:r w:rsidR="00881767" w:rsidRPr="008528D9">
        <w:rPr>
          <w:rFonts w:ascii="Book Antiqua" w:hAnsi="Book Antiqua"/>
        </w:rPr>
        <w:t>ę, około jednej czwartej</w:t>
      </w:r>
      <w:r w:rsidR="001E0B22" w:rsidRPr="008528D9">
        <w:rPr>
          <w:rFonts w:ascii="Book Antiqua" w:hAnsi="Book Antiqua"/>
        </w:rPr>
        <w:t xml:space="preserve"> haft. </w:t>
      </w:r>
      <w:r w:rsidR="00881767" w:rsidRPr="008528D9">
        <w:rPr>
          <w:rFonts w:ascii="Book Antiqua" w:hAnsi="Book Antiqua"/>
        </w:rPr>
        <w:t xml:space="preserve">Rzadziej wymieniano elementy </w:t>
      </w:r>
      <w:r w:rsidR="00234EB8" w:rsidRPr="008528D9">
        <w:rPr>
          <w:rFonts w:ascii="Book Antiqua" w:hAnsi="Book Antiqua"/>
        </w:rPr>
        <w:t>kultury niematerialnej</w:t>
      </w:r>
      <w:r w:rsidR="00881767" w:rsidRPr="008528D9">
        <w:rPr>
          <w:rFonts w:ascii="Book Antiqua" w:hAnsi="Book Antiqua"/>
        </w:rPr>
        <w:t xml:space="preserve">: </w:t>
      </w:r>
      <w:r w:rsidR="001E0B22" w:rsidRPr="008528D9">
        <w:rPr>
          <w:rFonts w:ascii="Book Antiqua" w:hAnsi="Book Antiqua"/>
        </w:rPr>
        <w:t xml:space="preserve">warstwę obrzędową, gwarę, muzykę, taniec </w:t>
      </w:r>
      <w:r w:rsidR="00881767" w:rsidRPr="008528D9">
        <w:rPr>
          <w:rFonts w:ascii="Book Antiqua" w:hAnsi="Book Antiqua"/>
        </w:rPr>
        <w:t>czy</w:t>
      </w:r>
      <w:r w:rsidR="001E0B22" w:rsidRPr="008528D9">
        <w:rPr>
          <w:rFonts w:ascii="Book Antiqua" w:hAnsi="Book Antiqua"/>
        </w:rPr>
        <w:t xml:space="preserve"> wierzenia.</w:t>
      </w:r>
      <w:r w:rsidR="00881767" w:rsidRPr="008528D9">
        <w:rPr>
          <w:rFonts w:ascii="Book Antiqua" w:hAnsi="Book Antiqua"/>
        </w:rPr>
        <w:t xml:space="preserve"> </w:t>
      </w:r>
    </w:p>
    <w:p w14:paraId="6CCCE8E4" w14:textId="77777777" w:rsidR="004929D7" w:rsidRPr="008528D9" w:rsidRDefault="004929D7" w:rsidP="007C6528">
      <w:pPr>
        <w:spacing w:line="276" w:lineRule="auto"/>
        <w:rPr>
          <w:rFonts w:ascii="Book Antiqua" w:hAnsi="Book Antiqua"/>
        </w:rPr>
      </w:pPr>
    </w:p>
    <w:p w14:paraId="5B68A84D" w14:textId="6E3A44C9" w:rsidR="00881767" w:rsidRPr="008528D9" w:rsidRDefault="00234EB8" w:rsidP="007C6528">
      <w:pPr>
        <w:pStyle w:val="Nagwek8"/>
        <w:spacing w:line="276" w:lineRule="auto"/>
        <w:jc w:val="center"/>
        <w:rPr>
          <w:rFonts w:ascii="Book Antiqua" w:hAnsi="Book Antiqua"/>
          <w:b/>
          <w:bCs/>
          <w:sz w:val="24"/>
          <w:szCs w:val="24"/>
        </w:rPr>
      </w:pPr>
      <w:bookmarkStart w:id="99" w:name="_Toc99448348"/>
      <w:r w:rsidRPr="008528D9">
        <w:rPr>
          <w:rFonts w:ascii="Book Antiqua" w:hAnsi="Book Antiqua"/>
          <w:b/>
          <w:bCs/>
          <w:sz w:val="24"/>
          <w:szCs w:val="24"/>
        </w:rPr>
        <w:t>Wykres 7 -</w:t>
      </w:r>
      <w:r w:rsidR="00881767" w:rsidRPr="008528D9">
        <w:rPr>
          <w:rFonts w:ascii="Book Antiqua" w:hAnsi="Book Antiqua"/>
          <w:b/>
          <w:bCs/>
          <w:sz w:val="24"/>
          <w:szCs w:val="24"/>
        </w:rPr>
        <w:t xml:space="preserve"> Najbardziej rozpoznawalne elementy dziedzictwa Lasowiaków</w:t>
      </w:r>
      <w:bookmarkEnd w:id="99"/>
    </w:p>
    <w:p w14:paraId="38B5DF1B" w14:textId="39D2678C" w:rsidR="001E0B22" w:rsidRPr="008528D9" w:rsidRDefault="001E0B22" w:rsidP="007C6528">
      <w:pPr>
        <w:spacing w:line="276" w:lineRule="auto"/>
        <w:rPr>
          <w:rFonts w:ascii="Book Antiqua" w:hAnsi="Book Antiqua"/>
        </w:rPr>
      </w:pPr>
      <w:r w:rsidRPr="008528D9">
        <w:rPr>
          <w:rFonts w:ascii="Book Antiqua" w:hAnsi="Book Antiqua"/>
          <w:noProof/>
        </w:rPr>
        <w:drawing>
          <wp:anchor distT="0" distB="0" distL="114300" distR="114300" simplePos="0" relativeHeight="251732992" behindDoc="0" locked="0" layoutInCell="1" allowOverlap="1" wp14:anchorId="1FCC9BAB" wp14:editId="54BB6AA4">
            <wp:simplePos x="0" y="0"/>
            <wp:positionH relativeFrom="column">
              <wp:posOffset>90805</wp:posOffset>
            </wp:positionH>
            <wp:positionV relativeFrom="paragraph">
              <wp:posOffset>0</wp:posOffset>
            </wp:positionV>
            <wp:extent cx="5583600" cy="3942000"/>
            <wp:effectExtent l="0" t="0" r="0" b="1905"/>
            <wp:wrapTopAndBottom/>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544F6A9B" w14:textId="6F7174ED" w:rsidR="004929D7" w:rsidRPr="008528D9" w:rsidRDefault="00881767" w:rsidP="007C6528">
      <w:pPr>
        <w:spacing w:line="276" w:lineRule="auto"/>
        <w:ind w:firstLine="708"/>
        <w:jc w:val="both"/>
        <w:rPr>
          <w:rFonts w:ascii="Book Antiqua" w:hAnsi="Book Antiqua"/>
        </w:rPr>
      </w:pPr>
      <w:r w:rsidRPr="008528D9">
        <w:rPr>
          <w:rFonts w:ascii="Book Antiqua" w:hAnsi="Book Antiqua"/>
        </w:rPr>
        <w:t xml:space="preserve">W odniesieniu do </w:t>
      </w:r>
      <w:r w:rsidR="00E54BFF">
        <w:rPr>
          <w:rFonts w:ascii="Book Antiqua" w:hAnsi="Book Antiqua"/>
        </w:rPr>
        <w:t xml:space="preserve">zdobnictwa </w:t>
      </w:r>
      <w:r w:rsidR="001E0B22" w:rsidRPr="008528D9">
        <w:rPr>
          <w:rFonts w:ascii="Book Antiqua" w:hAnsi="Book Antiqua"/>
        </w:rPr>
        <w:t xml:space="preserve">najczęściej </w:t>
      </w:r>
      <w:r w:rsidRPr="008528D9">
        <w:rPr>
          <w:rFonts w:ascii="Book Antiqua" w:hAnsi="Book Antiqua"/>
        </w:rPr>
        <w:t xml:space="preserve">wskazywano </w:t>
      </w:r>
      <w:r w:rsidR="001E0B22" w:rsidRPr="008528D9">
        <w:rPr>
          <w:rFonts w:ascii="Book Antiqua" w:hAnsi="Book Antiqua"/>
        </w:rPr>
        <w:t xml:space="preserve">serce lasowiackie, </w:t>
      </w:r>
      <w:r w:rsidR="0027555D" w:rsidRPr="008528D9">
        <w:rPr>
          <w:rFonts w:ascii="Book Antiqua" w:hAnsi="Book Antiqua"/>
        </w:rPr>
        <w:t xml:space="preserve">jako </w:t>
      </w:r>
      <w:r w:rsidRPr="008528D9">
        <w:rPr>
          <w:rFonts w:ascii="Book Antiqua" w:hAnsi="Book Antiqua"/>
        </w:rPr>
        <w:t>wyk</w:t>
      </w:r>
      <w:r w:rsidR="0027555D" w:rsidRPr="008528D9">
        <w:rPr>
          <w:rFonts w:ascii="Book Antiqua" w:hAnsi="Book Antiqua"/>
        </w:rPr>
        <w:t>orzystywane materiały</w:t>
      </w:r>
      <w:r w:rsidR="0034717C" w:rsidRPr="008528D9">
        <w:rPr>
          <w:rFonts w:ascii="Book Antiqua" w:hAnsi="Book Antiqua"/>
        </w:rPr>
        <w:t>:</w:t>
      </w:r>
      <w:r w:rsidRPr="008528D9">
        <w:rPr>
          <w:rFonts w:ascii="Book Antiqua" w:hAnsi="Book Antiqua"/>
        </w:rPr>
        <w:t xml:space="preserve"> </w:t>
      </w:r>
      <w:r w:rsidR="001E0B22" w:rsidRPr="008528D9">
        <w:rPr>
          <w:rFonts w:ascii="Book Antiqua" w:hAnsi="Book Antiqua"/>
        </w:rPr>
        <w:t xml:space="preserve">len, </w:t>
      </w:r>
      <w:r w:rsidRPr="008528D9">
        <w:rPr>
          <w:rFonts w:ascii="Book Antiqua" w:hAnsi="Book Antiqua"/>
        </w:rPr>
        <w:t xml:space="preserve">rzadziej </w:t>
      </w:r>
      <w:r w:rsidR="0027555D" w:rsidRPr="008528D9">
        <w:rPr>
          <w:rFonts w:ascii="Book Antiqua" w:hAnsi="Book Antiqua"/>
        </w:rPr>
        <w:t>drewno i słomę</w:t>
      </w:r>
      <w:r w:rsidR="001E0B22" w:rsidRPr="008528D9">
        <w:rPr>
          <w:rFonts w:ascii="Book Antiqua" w:hAnsi="Book Antiqua"/>
        </w:rPr>
        <w:t>. Za główny ośrodek kultury lasowiackiej dwie trzecie respondentów uznało Kolbuszową. Bez wątpienia wpływa na to</w:t>
      </w:r>
      <w:r w:rsidRPr="008528D9">
        <w:rPr>
          <w:rFonts w:ascii="Book Antiqua" w:hAnsi="Book Antiqua"/>
        </w:rPr>
        <w:t xml:space="preserve"> funkcjonowanie w tym mieście Muzeum Kultury Ludowej z Parkiem Etnograficznym</w:t>
      </w:r>
      <w:r w:rsidR="001E0B22" w:rsidRPr="008528D9">
        <w:rPr>
          <w:rFonts w:ascii="Book Antiqua" w:hAnsi="Book Antiqua"/>
        </w:rPr>
        <w:t xml:space="preserve">, do którego bezpośrednio odwołano się w kilku kwestionariuszach. </w:t>
      </w:r>
      <w:r w:rsidRPr="008528D9">
        <w:rPr>
          <w:rFonts w:ascii="Book Antiqua" w:hAnsi="Book Antiqua"/>
        </w:rPr>
        <w:t xml:space="preserve">W </w:t>
      </w:r>
      <w:r w:rsidR="001E0B22" w:rsidRPr="008528D9">
        <w:rPr>
          <w:rFonts w:ascii="Book Antiqua" w:hAnsi="Book Antiqua"/>
        </w:rPr>
        <w:t>jednej na trzy ankiecie wskazano Stalową Wolę</w:t>
      </w:r>
      <w:r w:rsidR="0027555D" w:rsidRPr="008528D9">
        <w:rPr>
          <w:rFonts w:ascii="Book Antiqua" w:hAnsi="Book Antiqua"/>
        </w:rPr>
        <w:t>.</w:t>
      </w:r>
      <w:r w:rsidR="001E0B22" w:rsidRPr="008528D9">
        <w:rPr>
          <w:rFonts w:ascii="Book Antiqua" w:hAnsi="Book Antiqua"/>
        </w:rPr>
        <w:t xml:space="preserve"> Na trzecim miejscu zn</w:t>
      </w:r>
      <w:r w:rsidR="00FD1372" w:rsidRPr="008528D9">
        <w:rPr>
          <w:rFonts w:ascii="Book Antiqua" w:hAnsi="Book Antiqua"/>
        </w:rPr>
        <w:t>alazł się Baranów Sandomierski.</w:t>
      </w:r>
    </w:p>
    <w:p w14:paraId="1593CE97" w14:textId="3FBCB8F4" w:rsidR="007A32F6" w:rsidRPr="008528D9" w:rsidRDefault="00AB0612" w:rsidP="007C6528">
      <w:pPr>
        <w:pStyle w:val="Nagwek8"/>
        <w:spacing w:line="276" w:lineRule="auto"/>
        <w:jc w:val="center"/>
        <w:rPr>
          <w:rFonts w:ascii="Book Antiqua" w:hAnsi="Book Antiqua"/>
          <w:b/>
          <w:bCs/>
          <w:sz w:val="24"/>
          <w:szCs w:val="24"/>
        </w:rPr>
      </w:pPr>
      <w:bookmarkStart w:id="100" w:name="_Toc99448349"/>
      <w:r w:rsidRPr="008528D9">
        <w:rPr>
          <w:rFonts w:ascii="Book Antiqua" w:hAnsi="Book Antiqua" w:cs="Times New Roman"/>
          <w:b/>
          <w:noProof/>
          <w:color w:val="FF0000"/>
          <w:sz w:val="24"/>
          <w:szCs w:val="24"/>
          <w:lang w:eastAsia="pl-PL"/>
        </w:rPr>
        <w:lastRenderedPageBreak/>
        <w:drawing>
          <wp:anchor distT="0" distB="0" distL="114300" distR="114300" simplePos="0" relativeHeight="251734016" behindDoc="0" locked="0" layoutInCell="1" allowOverlap="1" wp14:anchorId="3E58B3DD" wp14:editId="77382CD9">
            <wp:simplePos x="0" y="0"/>
            <wp:positionH relativeFrom="margin">
              <wp:align>center</wp:align>
            </wp:positionH>
            <wp:positionV relativeFrom="paragraph">
              <wp:posOffset>256540</wp:posOffset>
            </wp:positionV>
            <wp:extent cx="5708650" cy="4572000"/>
            <wp:effectExtent l="0" t="0" r="6350" b="0"/>
            <wp:wrapTopAndBottom/>
            <wp:docPr id="9"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anchor>
        </w:drawing>
      </w:r>
      <w:r w:rsidR="007A32F6" w:rsidRPr="008528D9">
        <w:rPr>
          <w:rFonts w:ascii="Book Antiqua" w:hAnsi="Book Antiqua"/>
          <w:b/>
          <w:bCs/>
          <w:sz w:val="24"/>
          <w:szCs w:val="24"/>
        </w:rPr>
        <w:t xml:space="preserve">Wykres 8 - </w:t>
      </w:r>
      <w:r w:rsidR="00881767" w:rsidRPr="008528D9">
        <w:rPr>
          <w:rFonts w:ascii="Book Antiqua" w:hAnsi="Book Antiqua"/>
          <w:b/>
          <w:bCs/>
          <w:sz w:val="24"/>
          <w:szCs w:val="24"/>
        </w:rPr>
        <w:t>Ośrodki kultury lasowiackiej według respondent</w:t>
      </w:r>
      <w:r w:rsidR="007A32F6" w:rsidRPr="008528D9">
        <w:rPr>
          <w:rFonts w:ascii="Book Antiqua" w:hAnsi="Book Antiqua"/>
          <w:b/>
          <w:bCs/>
          <w:sz w:val="24"/>
          <w:szCs w:val="24"/>
        </w:rPr>
        <w:t>ów</w:t>
      </w:r>
      <w:bookmarkEnd w:id="100"/>
    </w:p>
    <w:p w14:paraId="00036839" w14:textId="48CF0133" w:rsidR="00E062D9" w:rsidRPr="008528D9" w:rsidRDefault="00E062D9" w:rsidP="007C6528">
      <w:pPr>
        <w:spacing w:line="276" w:lineRule="auto"/>
        <w:jc w:val="both"/>
        <w:rPr>
          <w:rFonts w:ascii="Book Antiqua" w:hAnsi="Book Antiqua"/>
        </w:rPr>
      </w:pPr>
      <w:r w:rsidRPr="008528D9">
        <w:rPr>
          <w:rFonts w:ascii="Book Antiqua" w:hAnsi="Book Antiqua"/>
        </w:rPr>
        <w:t>W ujęciu powiatowym z kolei badani skoncentrowali swoje wskazania</w:t>
      </w:r>
      <w:r w:rsidR="001E0B22" w:rsidRPr="008528D9">
        <w:rPr>
          <w:rFonts w:ascii="Book Antiqua" w:hAnsi="Book Antiqua"/>
        </w:rPr>
        <w:t xml:space="preserve"> wokół trzech </w:t>
      </w:r>
      <w:r w:rsidRPr="008528D9">
        <w:rPr>
          <w:rFonts w:ascii="Book Antiqua" w:hAnsi="Book Antiqua"/>
        </w:rPr>
        <w:t>powiatów: kolbuszowskiego, tarnobrzeskiego i stalowowols</w:t>
      </w:r>
      <w:r w:rsidR="0027555D" w:rsidRPr="008528D9">
        <w:rPr>
          <w:rFonts w:ascii="Book Antiqua" w:hAnsi="Book Antiqua"/>
        </w:rPr>
        <w:t xml:space="preserve">kiego, rzadziej </w:t>
      </w:r>
      <w:r w:rsidR="00CC2A59" w:rsidRPr="008528D9">
        <w:rPr>
          <w:rFonts w:ascii="Book Antiqua" w:hAnsi="Book Antiqua"/>
        </w:rPr>
        <w:t>zaznaczano</w:t>
      </w:r>
      <w:r w:rsidRPr="008528D9">
        <w:rPr>
          <w:rFonts w:ascii="Book Antiqua" w:hAnsi="Book Antiqua"/>
        </w:rPr>
        <w:t xml:space="preserve"> powiat</w:t>
      </w:r>
      <w:r w:rsidR="00E54BFF">
        <w:rPr>
          <w:rFonts w:ascii="Book Antiqua" w:hAnsi="Book Antiqua"/>
        </w:rPr>
        <w:t>y:</w:t>
      </w:r>
      <w:r w:rsidRPr="008528D9">
        <w:rPr>
          <w:rFonts w:ascii="Book Antiqua" w:hAnsi="Book Antiqua"/>
        </w:rPr>
        <w:t xml:space="preserve"> niżański i leżajski. </w:t>
      </w:r>
    </w:p>
    <w:p w14:paraId="440EF190" w14:textId="4C930892" w:rsidR="00E062D9" w:rsidRPr="008528D9" w:rsidRDefault="00AB0612" w:rsidP="007C6528">
      <w:pPr>
        <w:pStyle w:val="Nagwek8"/>
        <w:spacing w:line="276" w:lineRule="auto"/>
        <w:jc w:val="center"/>
        <w:rPr>
          <w:rFonts w:ascii="Book Antiqua" w:hAnsi="Book Antiqua"/>
          <w:b/>
          <w:bCs/>
          <w:i/>
          <w:sz w:val="24"/>
          <w:szCs w:val="24"/>
        </w:rPr>
      </w:pPr>
      <w:bookmarkStart w:id="101" w:name="_Toc99448350"/>
      <w:r w:rsidRPr="008528D9">
        <w:rPr>
          <w:rFonts w:ascii="Book Antiqua" w:hAnsi="Book Antiqua" w:cs="Times New Roman"/>
          <w:b/>
          <w:noProof/>
          <w:color w:val="FF0000"/>
          <w:sz w:val="24"/>
          <w:szCs w:val="24"/>
          <w:lang w:eastAsia="pl-PL"/>
        </w:rPr>
        <w:drawing>
          <wp:anchor distT="0" distB="0" distL="114300" distR="114300" simplePos="0" relativeHeight="251735040" behindDoc="0" locked="0" layoutInCell="1" allowOverlap="1" wp14:anchorId="191834F2" wp14:editId="18F95842">
            <wp:simplePos x="0" y="0"/>
            <wp:positionH relativeFrom="column">
              <wp:posOffset>116205</wp:posOffset>
            </wp:positionH>
            <wp:positionV relativeFrom="paragraph">
              <wp:posOffset>209550</wp:posOffset>
            </wp:positionV>
            <wp:extent cx="5518785" cy="2660015"/>
            <wp:effectExtent l="0" t="0" r="5715" b="6985"/>
            <wp:wrapTopAndBottom/>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r w:rsidR="00CC2A59" w:rsidRPr="008528D9">
        <w:rPr>
          <w:rFonts w:ascii="Book Antiqua" w:hAnsi="Book Antiqua"/>
          <w:b/>
          <w:bCs/>
          <w:sz w:val="24"/>
          <w:szCs w:val="24"/>
        </w:rPr>
        <w:t xml:space="preserve">Wykres 9 - </w:t>
      </w:r>
      <w:r w:rsidR="00E062D9" w:rsidRPr="008528D9">
        <w:rPr>
          <w:rFonts w:ascii="Book Antiqua" w:hAnsi="Book Antiqua"/>
          <w:b/>
          <w:bCs/>
          <w:sz w:val="24"/>
          <w:szCs w:val="24"/>
        </w:rPr>
        <w:t>Powiaty kultury lasowiackiej według respondentów</w:t>
      </w:r>
      <w:bookmarkEnd w:id="101"/>
    </w:p>
    <w:p w14:paraId="1CEB3BD3" w14:textId="7032166B" w:rsidR="00CC2A59" w:rsidRPr="008528D9" w:rsidRDefault="00CC2A59" w:rsidP="007C6528">
      <w:pPr>
        <w:spacing w:line="276" w:lineRule="auto"/>
        <w:jc w:val="center"/>
        <w:rPr>
          <w:rFonts w:ascii="Book Antiqua" w:hAnsi="Book Antiqua"/>
          <w:color w:val="FF0000"/>
        </w:rPr>
      </w:pPr>
    </w:p>
    <w:p w14:paraId="03F7A6F3" w14:textId="47ED4272" w:rsidR="009A5509" w:rsidRPr="008528D9" w:rsidRDefault="0043070A" w:rsidP="007C6528">
      <w:pPr>
        <w:spacing w:line="276" w:lineRule="auto"/>
        <w:ind w:firstLine="708"/>
        <w:jc w:val="both"/>
        <w:rPr>
          <w:rFonts w:ascii="Book Antiqua" w:hAnsi="Book Antiqua"/>
        </w:rPr>
      </w:pPr>
      <w:r w:rsidRPr="008528D9">
        <w:rPr>
          <w:rFonts w:ascii="Book Antiqua" w:hAnsi="Book Antiqua"/>
        </w:rPr>
        <w:lastRenderedPageBreak/>
        <w:t>Znaczna część respondentów</w:t>
      </w:r>
      <w:r w:rsidR="00E062D9" w:rsidRPr="008528D9">
        <w:rPr>
          <w:rFonts w:ascii="Book Antiqua" w:hAnsi="Book Antiqua"/>
        </w:rPr>
        <w:t xml:space="preserve"> w wywiadach fokusowych stwierdziła, że ich pierwsze skojarzenia dotyczące kultury lasowiackiej </w:t>
      </w:r>
      <w:r w:rsidR="009A5509" w:rsidRPr="008528D9">
        <w:rPr>
          <w:rFonts w:ascii="Book Antiqua" w:hAnsi="Book Antiqua"/>
        </w:rPr>
        <w:t xml:space="preserve">odnoszą się do </w:t>
      </w:r>
      <w:r w:rsidR="00E062D9" w:rsidRPr="008528D9">
        <w:rPr>
          <w:rFonts w:ascii="Book Antiqua" w:hAnsi="Book Antiqua"/>
        </w:rPr>
        <w:t>konkretnych osób – propagatorów</w:t>
      </w:r>
      <w:r w:rsidRPr="008528D9">
        <w:rPr>
          <w:rFonts w:ascii="Book Antiqua" w:hAnsi="Book Antiqua"/>
        </w:rPr>
        <w:t xml:space="preserve"> tej kultury i twórców ludowych</w:t>
      </w:r>
      <w:r w:rsidR="00E062D9" w:rsidRPr="008528D9">
        <w:rPr>
          <w:rFonts w:ascii="Book Antiqua" w:hAnsi="Book Antiqua"/>
        </w:rPr>
        <w:t xml:space="preserve"> takich jak </w:t>
      </w:r>
      <w:r w:rsidR="001E0B22" w:rsidRPr="008528D9">
        <w:rPr>
          <w:rFonts w:ascii="Book Antiqua" w:hAnsi="Book Antiqua"/>
        </w:rPr>
        <w:t>Maria Kozłowa</w:t>
      </w:r>
      <w:r w:rsidR="009A5509" w:rsidRPr="008528D9">
        <w:rPr>
          <w:rFonts w:ascii="Book Antiqua" w:hAnsi="Book Antiqua"/>
        </w:rPr>
        <w:t>,</w:t>
      </w:r>
      <w:r w:rsidR="001E0B22" w:rsidRPr="008528D9">
        <w:rPr>
          <w:rFonts w:ascii="Book Antiqua" w:hAnsi="Book Antiqua"/>
        </w:rPr>
        <w:t xml:space="preserve"> Anna Rzeszut </w:t>
      </w:r>
      <w:r w:rsidR="00E062D9" w:rsidRPr="008528D9">
        <w:rPr>
          <w:rFonts w:ascii="Book Antiqua" w:hAnsi="Book Antiqua"/>
        </w:rPr>
        <w:t xml:space="preserve">czy </w:t>
      </w:r>
      <w:r w:rsidR="001E0B22" w:rsidRPr="008528D9">
        <w:rPr>
          <w:rFonts w:ascii="Book Antiqua" w:hAnsi="Book Antiqua"/>
        </w:rPr>
        <w:t xml:space="preserve">Władysław Pogoda. </w:t>
      </w:r>
      <w:r w:rsidR="00E062D9" w:rsidRPr="008528D9">
        <w:rPr>
          <w:rFonts w:ascii="Book Antiqua" w:hAnsi="Book Antiqua"/>
        </w:rPr>
        <w:t xml:space="preserve">Inni wskazywali </w:t>
      </w:r>
      <w:r w:rsidR="009A5509" w:rsidRPr="008528D9">
        <w:rPr>
          <w:rFonts w:ascii="Book Antiqua" w:hAnsi="Book Antiqua"/>
        </w:rPr>
        <w:t xml:space="preserve">jej konkretne, </w:t>
      </w:r>
      <w:r w:rsidR="00E062D9" w:rsidRPr="008528D9">
        <w:rPr>
          <w:rFonts w:ascii="Book Antiqua" w:hAnsi="Book Antiqua"/>
        </w:rPr>
        <w:t xml:space="preserve">materialne wytwory lub motywy związane z </w:t>
      </w:r>
      <w:r w:rsidR="001E0B22" w:rsidRPr="008528D9">
        <w:rPr>
          <w:rFonts w:ascii="Book Antiqua" w:hAnsi="Book Antiqua"/>
        </w:rPr>
        <w:t>dziedzictw</w:t>
      </w:r>
      <w:r w:rsidR="00E062D9" w:rsidRPr="008528D9">
        <w:rPr>
          <w:rFonts w:ascii="Book Antiqua" w:hAnsi="Book Antiqua"/>
        </w:rPr>
        <w:t>em</w:t>
      </w:r>
      <w:r w:rsidR="001E0B22" w:rsidRPr="008528D9">
        <w:rPr>
          <w:rFonts w:ascii="Book Antiqua" w:hAnsi="Book Antiqua"/>
        </w:rPr>
        <w:t xml:space="preserve"> lasowiacki</w:t>
      </w:r>
      <w:r w:rsidR="00E062D9" w:rsidRPr="008528D9">
        <w:rPr>
          <w:rFonts w:ascii="Book Antiqua" w:hAnsi="Book Antiqua"/>
        </w:rPr>
        <w:t>m</w:t>
      </w:r>
      <w:r w:rsidR="001E0B22" w:rsidRPr="008528D9">
        <w:rPr>
          <w:rFonts w:ascii="Book Antiqua" w:hAnsi="Book Antiqua"/>
        </w:rPr>
        <w:t xml:space="preserve"> np. kościół św. Floriana </w:t>
      </w:r>
      <w:r w:rsidRPr="008528D9">
        <w:rPr>
          <w:rFonts w:ascii="Book Antiqua" w:hAnsi="Book Antiqua"/>
        </w:rPr>
        <w:br/>
      </w:r>
      <w:r w:rsidR="001E0B22" w:rsidRPr="008528D9">
        <w:rPr>
          <w:rFonts w:ascii="Book Antiqua" w:hAnsi="Book Antiqua"/>
        </w:rPr>
        <w:t>w Stalowej Woli, serce lasowiackie</w:t>
      </w:r>
      <w:r w:rsidR="009A5509" w:rsidRPr="008528D9">
        <w:rPr>
          <w:rFonts w:ascii="Book Antiqua" w:hAnsi="Book Antiqua"/>
        </w:rPr>
        <w:t xml:space="preserve"> czy lasowiacki strój ludowy</w:t>
      </w:r>
      <w:r w:rsidR="001E0B22" w:rsidRPr="008528D9">
        <w:rPr>
          <w:rFonts w:ascii="Book Antiqua" w:hAnsi="Book Antiqua"/>
        </w:rPr>
        <w:t xml:space="preserve">. </w:t>
      </w:r>
      <w:r w:rsidR="009A5509" w:rsidRPr="008528D9">
        <w:rPr>
          <w:rFonts w:ascii="Book Antiqua" w:hAnsi="Book Antiqua"/>
        </w:rPr>
        <w:t xml:space="preserve">Uczestnicy świadomi byli zróżnicowania tradycyjnej kultury </w:t>
      </w:r>
      <w:r w:rsidR="002A77DB" w:rsidRPr="008528D9">
        <w:rPr>
          <w:rFonts w:ascii="Book Antiqua" w:hAnsi="Book Antiqua"/>
        </w:rPr>
        <w:t>lasowiackiej pomiędzy</w:t>
      </w:r>
      <w:r w:rsidR="009A5509" w:rsidRPr="008528D9">
        <w:rPr>
          <w:rFonts w:ascii="Book Antiqua" w:hAnsi="Book Antiqua"/>
        </w:rPr>
        <w:t xml:space="preserve"> np. obszarem wokół Kolbuszowej, Rozwadowa i Leżajska. Mimo to dostrzegali potrzebę uproszczenia przekazu, co jest ich zdaniem istotne</w:t>
      </w:r>
      <w:r w:rsidR="0020525F" w:rsidRPr="008528D9">
        <w:rPr>
          <w:rFonts w:ascii="Book Antiqua" w:hAnsi="Book Antiqua"/>
        </w:rPr>
        <w:t>,</w:t>
      </w:r>
      <w:r w:rsidR="009A5509" w:rsidRPr="008528D9">
        <w:rPr>
          <w:rFonts w:ascii="Book Antiqua" w:hAnsi="Book Antiqua"/>
        </w:rPr>
        <w:t xml:space="preserve"> szczególnie w zakresie promocji </w:t>
      </w:r>
      <w:r w:rsidRPr="008528D9">
        <w:rPr>
          <w:rFonts w:ascii="Book Antiqua" w:hAnsi="Book Antiqua"/>
        </w:rPr>
        <w:t xml:space="preserve">tej </w:t>
      </w:r>
      <w:r w:rsidR="009A5509" w:rsidRPr="008528D9">
        <w:rPr>
          <w:rFonts w:ascii="Book Antiqua" w:hAnsi="Book Antiqua"/>
        </w:rPr>
        <w:t>kultury poza terenem jej występowania</w:t>
      </w:r>
      <w:r w:rsidR="001E0B22" w:rsidRPr="008528D9">
        <w:rPr>
          <w:rFonts w:ascii="Book Antiqua" w:hAnsi="Book Antiqua"/>
        </w:rPr>
        <w:t xml:space="preserve">. </w:t>
      </w:r>
    </w:p>
    <w:p w14:paraId="001794E6" w14:textId="46886B3A" w:rsidR="001E0B22" w:rsidRPr="008528D9" w:rsidRDefault="009A5509" w:rsidP="007C6528">
      <w:pPr>
        <w:spacing w:line="276" w:lineRule="auto"/>
        <w:ind w:firstLine="708"/>
        <w:jc w:val="both"/>
        <w:rPr>
          <w:rFonts w:ascii="Book Antiqua" w:hAnsi="Book Antiqua"/>
        </w:rPr>
      </w:pPr>
      <w:r w:rsidRPr="008528D9">
        <w:rPr>
          <w:rFonts w:ascii="Book Antiqua" w:hAnsi="Book Antiqua"/>
        </w:rPr>
        <w:t>J</w:t>
      </w:r>
      <w:r w:rsidR="001E0B22" w:rsidRPr="008528D9">
        <w:rPr>
          <w:rFonts w:ascii="Book Antiqua" w:hAnsi="Book Antiqua"/>
        </w:rPr>
        <w:t xml:space="preserve">ako elementy </w:t>
      </w:r>
      <w:r w:rsidR="0043070A" w:rsidRPr="008528D9">
        <w:rPr>
          <w:rFonts w:ascii="Book Antiqua" w:hAnsi="Book Antiqua"/>
        </w:rPr>
        <w:t xml:space="preserve">odnoszące się </w:t>
      </w:r>
      <w:r w:rsidRPr="008528D9">
        <w:rPr>
          <w:rFonts w:ascii="Book Antiqua" w:hAnsi="Book Antiqua"/>
        </w:rPr>
        <w:t xml:space="preserve">niejako </w:t>
      </w:r>
      <w:r w:rsidR="0043070A" w:rsidRPr="008528D9">
        <w:rPr>
          <w:rFonts w:ascii="Book Antiqua" w:hAnsi="Book Antiqua"/>
        </w:rPr>
        <w:t>do rdzenia</w:t>
      </w:r>
      <w:r w:rsidR="001E0B22" w:rsidRPr="008528D9">
        <w:rPr>
          <w:rFonts w:ascii="Book Antiqua" w:hAnsi="Book Antiqua"/>
        </w:rPr>
        <w:t xml:space="preserve"> kultury Lasowiaków</w:t>
      </w:r>
      <w:r w:rsidR="0020525F" w:rsidRPr="008528D9">
        <w:rPr>
          <w:rFonts w:ascii="Book Antiqua" w:hAnsi="Book Antiqua"/>
        </w:rPr>
        <w:t xml:space="preserve"> przyjmow</w:t>
      </w:r>
      <w:r w:rsidR="001B06E4" w:rsidRPr="008528D9">
        <w:rPr>
          <w:rFonts w:ascii="Book Antiqua" w:hAnsi="Book Antiqua"/>
        </w:rPr>
        <w:t>ano</w:t>
      </w:r>
      <w:r w:rsidR="0043070A" w:rsidRPr="008528D9">
        <w:rPr>
          <w:rFonts w:ascii="Book Antiqua" w:hAnsi="Book Antiqua"/>
        </w:rPr>
        <w:t xml:space="preserve"> motyw zdobniczy</w:t>
      </w:r>
      <w:r w:rsidR="00E54BFF">
        <w:rPr>
          <w:rFonts w:ascii="Book Antiqua" w:hAnsi="Book Antiqua"/>
        </w:rPr>
        <w:t>:</w:t>
      </w:r>
      <w:r w:rsidR="0043070A" w:rsidRPr="008528D9">
        <w:rPr>
          <w:rFonts w:ascii="Book Antiqua" w:hAnsi="Book Antiqua"/>
        </w:rPr>
        <w:t xml:space="preserve"> lasowiackie </w:t>
      </w:r>
      <w:r w:rsidRPr="008528D9">
        <w:rPr>
          <w:rFonts w:ascii="Book Antiqua" w:hAnsi="Book Antiqua"/>
        </w:rPr>
        <w:t>s</w:t>
      </w:r>
      <w:r w:rsidR="001E0B22" w:rsidRPr="008528D9">
        <w:rPr>
          <w:rFonts w:ascii="Book Antiqua" w:hAnsi="Book Antiqua"/>
        </w:rPr>
        <w:t>erce</w:t>
      </w:r>
      <w:r w:rsidR="0020525F" w:rsidRPr="008528D9">
        <w:rPr>
          <w:rFonts w:ascii="Book Antiqua" w:hAnsi="Book Antiqua"/>
        </w:rPr>
        <w:t>, p</w:t>
      </w:r>
      <w:r w:rsidR="001E0B22" w:rsidRPr="008528D9">
        <w:rPr>
          <w:rFonts w:ascii="Book Antiqua" w:hAnsi="Book Antiqua"/>
        </w:rPr>
        <w:t>roste potrawy</w:t>
      </w:r>
      <w:r w:rsidR="0020525F" w:rsidRPr="008528D9">
        <w:rPr>
          <w:rFonts w:ascii="Book Antiqua" w:hAnsi="Book Antiqua"/>
        </w:rPr>
        <w:t xml:space="preserve"> i surowce kuchni lasowiackiej, w tym </w:t>
      </w:r>
      <w:r w:rsidR="001E0B22" w:rsidRPr="008528D9">
        <w:rPr>
          <w:rFonts w:ascii="Book Antiqua" w:hAnsi="Book Antiqua"/>
        </w:rPr>
        <w:t>olej lniany, kasze, kapust</w:t>
      </w:r>
      <w:r w:rsidR="0020525F" w:rsidRPr="008528D9">
        <w:rPr>
          <w:rFonts w:ascii="Book Antiqua" w:hAnsi="Book Antiqua"/>
        </w:rPr>
        <w:t>ę</w:t>
      </w:r>
      <w:r w:rsidR="001E0B22" w:rsidRPr="008528D9">
        <w:rPr>
          <w:rFonts w:ascii="Book Antiqua" w:hAnsi="Book Antiqua"/>
        </w:rPr>
        <w:t xml:space="preserve"> ziemniaczan</w:t>
      </w:r>
      <w:r w:rsidR="0020525F" w:rsidRPr="008528D9">
        <w:rPr>
          <w:rFonts w:ascii="Book Antiqua" w:hAnsi="Book Antiqua"/>
        </w:rPr>
        <w:t xml:space="preserve">ą, </w:t>
      </w:r>
      <w:r w:rsidR="00622659" w:rsidRPr="008528D9">
        <w:rPr>
          <w:rFonts w:ascii="Book Antiqua" w:hAnsi="Book Antiqua"/>
        </w:rPr>
        <w:t xml:space="preserve">stosowanie w różnych dziedzinach naturalnych materiałów takich jak len, </w:t>
      </w:r>
      <w:r w:rsidR="0020525F" w:rsidRPr="008528D9">
        <w:rPr>
          <w:rFonts w:ascii="Book Antiqua" w:hAnsi="Book Antiqua"/>
        </w:rPr>
        <w:t>charakterystyczne s</w:t>
      </w:r>
      <w:r w:rsidR="001E0B22" w:rsidRPr="008528D9">
        <w:rPr>
          <w:rFonts w:ascii="Book Antiqua" w:hAnsi="Book Antiqua"/>
        </w:rPr>
        <w:t xml:space="preserve">troje, które pomimo różnic lokalnych </w:t>
      </w:r>
      <w:r w:rsidR="0020525F" w:rsidRPr="008528D9">
        <w:rPr>
          <w:rFonts w:ascii="Book Antiqua" w:hAnsi="Book Antiqua"/>
        </w:rPr>
        <w:t xml:space="preserve">są identyfikowalne jako </w:t>
      </w:r>
      <w:r w:rsidR="00E54BFF">
        <w:rPr>
          <w:rFonts w:ascii="Book Antiqua" w:hAnsi="Book Antiqua"/>
        </w:rPr>
        <w:t xml:space="preserve">jedna </w:t>
      </w:r>
      <w:r w:rsidR="0020525F" w:rsidRPr="008528D9">
        <w:rPr>
          <w:rFonts w:ascii="Book Antiqua" w:hAnsi="Book Antiqua"/>
        </w:rPr>
        <w:t xml:space="preserve">całość i </w:t>
      </w:r>
      <w:r w:rsidR="001E0B22" w:rsidRPr="008528D9">
        <w:rPr>
          <w:rFonts w:ascii="Book Antiqua" w:hAnsi="Book Antiqua"/>
        </w:rPr>
        <w:t>wyróżniają się na tle ubiorów innych grup etnograficznych</w:t>
      </w:r>
      <w:r w:rsidR="0020525F" w:rsidRPr="008528D9">
        <w:rPr>
          <w:rFonts w:ascii="Book Antiqua" w:hAnsi="Book Antiqua"/>
        </w:rPr>
        <w:t>, d</w:t>
      </w:r>
      <w:r w:rsidR="001E0B22" w:rsidRPr="008528D9">
        <w:rPr>
          <w:rFonts w:ascii="Book Antiqua" w:hAnsi="Book Antiqua"/>
        </w:rPr>
        <w:t>rewniane zabawki</w:t>
      </w:r>
      <w:r w:rsidR="0020525F" w:rsidRPr="008528D9">
        <w:rPr>
          <w:rFonts w:ascii="Book Antiqua" w:hAnsi="Book Antiqua"/>
        </w:rPr>
        <w:t>, typowe dla tego regionu t</w:t>
      </w:r>
      <w:r w:rsidR="001E0B22" w:rsidRPr="008528D9">
        <w:rPr>
          <w:rFonts w:ascii="Book Antiqua" w:hAnsi="Book Antiqua"/>
        </w:rPr>
        <w:t>ańce</w:t>
      </w:r>
      <w:r w:rsidR="0020525F" w:rsidRPr="008528D9">
        <w:rPr>
          <w:rFonts w:ascii="Book Antiqua" w:hAnsi="Book Antiqua"/>
        </w:rPr>
        <w:t xml:space="preserve"> ludowe</w:t>
      </w:r>
      <w:r w:rsidR="001E0B22" w:rsidRPr="008528D9">
        <w:rPr>
          <w:rFonts w:ascii="Book Antiqua" w:hAnsi="Book Antiqua"/>
        </w:rPr>
        <w:t>, muzyk</w:t>
      </w:r>
      <w:r w:rsidR="0020525F" w:rsidRPr="008528D9">
        <w:rPr>
          <w:rFonts w:ascii="Book Antiqua" w:hAnsi="Book Antiqua"/>
        </w:rPr>
        <w:t>ę</w:t>
      </w:r>
      <w:r w:rsidR="001E0B22" w:rsidRPr="008528D9">
        <w:rPr>
          <w:rFonts w:ascii="Book Antiqua" w:hAnsi="Book Antiqua"/>
        </w:rPr>
        <w:t xml:space="preserve"> i śpie</w:t>
      </w:r>
      <w:r w:rsidR="0020525F" w:rsidRPr="008528D9">
        <w:rPr>
          <w:rFonts w:ascii="Book Antiqua" w:hAnsi="Book Antiqua"/>
        </w:rPr>
        <w:t>w oraz b</w:t>
      </w:r>
      <w:r w:rsidR="001E0B22" w:rsidRPr="008528D9">
        <w:rPr>
          <w:rFonts w:ascii="Book Antiqua" w:hAnsi="Book Antiqua"/>
        </w:rPr>
        <w:t>udownictwo.</w:t>
      </w:r>
      <w:r w:rsidR="0020525F" w:rsidRPr="008528D9">
        <w:rPr>
          <w:rFonts w:ascii="Book Antiqua" w:hAnsi="Book Antiqua"/>
        </w:rPr>
        <w:t xml:space="preserve"> Ów „kanon” lasowiackości łączy się </w:t>
      </w:r>
      <w:r w:rsidR="00622659" w:rsidRPr="008528D9">
        <w:rPr>
          <w:rFonts w:ascii="Book Antiqua" w:hAnsi="Book Antiqua"/>
        </w:rPr>
        <w:t xml:space="preserve">zdaniem badanych </w:t>
      </w:r>
      <w:r w:rsidR="0020525F" w:rsidRPr="008528D9">
        <w:rPr>
          <w:rFonts w:ascii="Book Antiqua" w:hAnsi="Book Antiqua"/>
        </w:rPr>
        <w:t xml:space="preserve">z potrzebą uproszczenia przekazu </w:t>
      </w:r>
      <w:r w:rsidR="00E54BFF">
        <w:rPr>
          <w:rFonts w:ascii="Book Antiqua" w:hAnsi="Book Antiqua"/>
        </w:rPr>
        <w:t xml:space="preserve">w kontekście </w:t>
      </w:r>
      <w:r w:rsidR="0043070A" w:rsidRPr="008528D9">
        <w:rPr>
          <w:rFonts w:ascii="Book Antiqua" w:hAnsi="Book Antiqua"/>
        </w:rPr>
        <w:t xml:space="preserve">działań promujących tę kulturę </w:t>
      </w:r>
      <w:r w:rsidR="00E54BFF">
        <w:rPr>
          <w:rFonts w:ascii="Book Antiqua" w:hAnsi="Book Antiqua"/>
        </w:rPr>
        <w:t>skierowanych do</w:t>
      </w:r>
      <w:r w:rsidR="0020525F" w:rsidRPr="008528D9">
        <w:rPr>
          <w:rFonts w:ascii="Book Antiqua" w:hAnsi="Book Antiqua"/>
        </w:rPr>
        <w:t xml:space="preserve"> turystów i odbiorców spoza regionu.</w:t>
      </w:r>
    </w:p>
    <w:p w14:paraId="60C96D11" w14:textId="77777777" w:rsidR="001B06E4" w:rsidRPr="008528D9" w:rsidRDefault="0043070A" w:rsidP="007C6528">
      <w:pPr>
        <w:spacing w:line="276" w:lineRule="auto"/>
        <w:ind w:firstLine="708"/>
        <w:jc w:val="both"/>
        <w:rPr>
          <w:rFonts w:ascii="Book Antiqua" w:hAnsi="Book Antiqua"/>
        </w:rPr>
      </w:pPr>
      <w:r w:rsidRPr="008528D9">
        <w:rPr>
          <w:rFonts w:ascii="Book Antiqua" w:hAnsi="Book Antiqua"/>
        </w:rPr>
        <w:t>Uczestnicy wywiadów n</w:t>
      </w:r>
      <w:r w:rsidR="001E0B22" w:rsidRPr="008528D9">
        <w:rPr>
          <w:rFonts w:ascii="Book Antiqua" w:hAnsi="Book Antiqua"/>
        </w:rPr>
        <w:t>ie stawia</w:t>
      </w:r>
      <w:r w:rsidR="0078454A" w:rsidRPr="008528D9">
        <w:rPr>
          <w:rFonts w:ascii="Book Antiqua" w:hAnsi="Book Antiqua"/>
        </w:rPr>
        <w:t>li</w:t>
      </w:r>
      <w:r w:rsidR="001E0B22" w:rsidRPr="008528D9">
        <w:rPr>
          <w:rFonts w:ascii="Book Antiqua" w:hAnsi="Book Antiqua"/>
        </w:rPr>
        <w:t xml:space="preserve"> granic i wysokich wymagań odnośnie tego, czy ktoś jest</w:t>
      </w:r>
      <w:r w:rsidRPr="008528D9">
        <w:rPr>
          <w:rFonts w:ascii="Book Antiqua" w:hAnsi="Book Antiqua"/>
        </w:rPr>
        <w:t>,</w:t>
      </w:r>
      <w:r w:rsidR="001E0B22" w:rsidRPr="008528D9">
        <w:rPr>
          <w:rFonts w:ascii="Book Antiqua" w:hAnsi="Book Antiqua"/>
        </w:rPr>
        <w:t xml:space="preserve"> czy też nie jest Lasowiakiem. </w:t>
      </w:r>
      <w:r w:rsidR="0078454A" w:rsidRPr="008528D9">
        <w:rPr>
          <w:rFonts w:ascii="Book Antiqua" w:hAnsi="Book Antiqua"/>
        </w:rPr>
        <w:t xml:space="preserve">Uznawano, że </w:t>
      </w:r>
      <w:r w:rsidR="001E0B22" w:rsidRPr="008528D9">
        <w:rPr>
          <w:rFonts w:ascii="Book Antiqua" w:hAnsi="Book Antiqua"/>
        </w:rPr>
        <w:t>Lasowiakiem można być, jeśli pewne wartości uzna się za</w:t>
      </w:r>
      <w:r w:rsidR="0078454A" w:rsidRPr="008528D9">
        <w:rPr>
          <w:rFonts w:ascii="Book Antiqua" w:hAnsi="Book Antiqua"/>
        </w:rPr>
        <w:t xml:space="preserve"> własne</w:t>
      </w:r>
      <w:r w:rsidR="001E0B22" w:rsidRPr="008528D9">
        <w:rPr>
          <w:rFonts w:ascii="Book Antiqua" w:hAnsi="Book Antiqua"/>
        </w:rPr>
        <w:t>.</w:t>
      </w:r>
      <w:r w:rsidR="0078454A" w:rsidRPr="008528D9">
        <w:rPr>
          <w:rFonts w:ascii="Book Antiqua" w:hAnsi="Book Antiqua"/>
        </w:rPr>
        <w:t xml:space="preserve"> </w:t>
      </w:r>
      <w:r w:rsidRPr="008528D9">
        <w:rPr>
          <w:rFonts w:ascii="Book Antiqua" w:hAnsi="Book Antiqua"/>
        </w:rPr>
        <w:t>W</w:t>
      </w:r>
      <w:r w:rsidR="0078454A" w:rsidRPr="008528D9">
        <w:rPr>
          <w:rFonts w:ascii="Book Antiqua" w:hAnsi="Book Antiqua"/>
        </w:rPr>
        <w:t xml:space="preserve">skazywano czynniki wpływające </w:t>
      </w:r>
      <w:r w:rsidR="001E0B22" w:rsidRPr="008528D9">
        <w:rPr>
          <w:rFonts w:ascii="Book Antiqua" w:hAnsi="Book Antiqua"/>
        </w:rPr>
        <w:t>na utratę identyfikacji z tą kulturą</w:t>
      </w:r>
      <w:r w:rsidR="0078454A" w:rsidRPr="008528D9">
        <w:rPr>
          <w:rFonts w:ascii="Book Antiqua" w:hAnsi="Book Antiqua"/>
        </w:rPr>
        <w:t>, takie jak</w:t>
      </w:r>
      <w:r w:rsidR="001E0B22" w:rsidRPr="008528D9">
        <w:rPr>
          <w:rFonts w:ascii="Book Antiqua" w:hAnsi="Book Antiqua"/>
        </w:rPr>
        <w:t xml:space="preserve"> industrializacj</w:t>
      </w:r>
      <w:r w:rsidR="0078454A" w:rsidRPr="008528D9">
        <w:rPr>
          <w:rFonts w:ascii="Book Antiqua" w:hAnsi="Book Antiqua"/>
        </w:rPr>
        <w:t xml:space="preserve">a, w tym </w:t>
      </w:r>
      <w:r w:rsidR="001E0B22" w:rsidRPr="008528D9">
        <w:rPr>
          <w:rFonts w:ascii="Book Antiqua" w:hAnsi="Book Antiqua"/>
        </w:rPr>
        <w:t xml:space="preserve">powstanie Centralnego Okręgu Przemysłowego, a później </w:t>
      </w:r>
      <w:r w:rsidR="0078454A" w:rsidRPr="008528D9">
        <w:rPr>
          <w:rFonts w:ascii="Book Antiqua" w:hAnsi="Book Antiqua"/>
        </w:rPr>
        <w:t xml:space="preserve">kolejnych zakładów przemysłowych oraz </w:t>
      </w:r>
      <w:r w:rsidR="001E0B22" w:rsidRPr="008528D9">
        <w:rPr>
          <w:rFonts w:ascii="Book Antiqua" w:hAnsi="Book Antiqua"/>
        </w:rPr>
        <w:t xml:space="preserve">wysiedlenia </w:t>
      </w:r>
      <w:r w:rsidR="0078454A" w:rsidRPr="008528D9">
        <w:rPr>
          <w:rFonts w:ascii="Book Antiqua" w:hAnsi="Book Antiqua"/>
        </w:rPr>
        <w:t xml:space="preserve">związane m.in. z </w:t>
      </w:r>
      <w:r w:rsidR="001E0B22" w:rsidRPr="008528D9">
        <w:rPr>
          <w:rFonts w:ascii="Book Antiqua" w:hAnsi="Book Antiqua"/>
        </w:rPr>
        <w:t>budow</w:t>
      </w:r>
      <w:r w:rsidR="0078454A" w:rsidRPr="008528D9">
        <w:rPr>
          <w:rFonts w:ascii="Book Antiqua" w:hAnsi="Book Antiqua"/>
        </w:rPr>
        <w:t>ą</w:t>
      </w:r>
      <w:r w:rsidR="001E0B22" w:rsidRPr="008528D9">
        <w:rPr>
          <w:rFonts w:ascii="Book Antiqua" w:hAnsi="Book Antiqua"/>
        </w:rPr>
        <w:t xml:space="preserve"> poligonów </w:t>
      </w:r>
      <w:r w:rsidR="0078454A" w:rsidRPr="008528D9">
        <w:rPr>
          <w:rFonts w:ascii="Book Antiqua" w:hAnsi="Book Antiqua"/>
        </w:rPr>
        <w:t xml:space="preserve">w okresie </w:t>
      </w:r>
      <w:r w:rsidR="001E0B22" w:rsidRPr="008528D9">
        <w:rPr>
          <w:rFonts w:ascii="Book Antiqua" w:hAnsi="Book Antiqua"/>
        </w:rPr>
        <w:t xml:space="preserve">II wojny światowej </w:t>
      </w:r>
      <w:r w:rsidR="00D33285" w:rsidRPr="008528D9">
        <w:rPr>
          <w:rFonts w:ascii="Book Antiqua" w:hAnsi="Book Antiqua"/>
        </w:rPr>
        <w:t>czy</w:t>
      </w:r>
      <w:r w:rsidR="001E0B22" w:rsidRPr="008528D9">
        <w:rPr>
          <w:rFonts w:ascii="Book Antiqua" w:hAnsi="Book Antiqua"/>
        </w:rPr>
        <w:t xml:space="preserve"> rozbudow</w:t>
      </w:r>
      <w:r w:rsidR="0078454A" w:rsidRPr="008528D9">
        <w:rPr>
          <w:rFonts w:ascii="Book Antiqua" w:hAnsi="Book Antiqua"/>
        </w:rPr>
        <w:t>ą</w:t>
      </w:r>
      <w:r w:rsidR="001E0B22" w:rsidRPr="008528D9">
        <w:rPr>
          <w:rFonts w:ascii="Book Antiqua" w:hAnsi="Book Antiqua"/>
        </w:rPr>
        <w:t xml:space="preserve"> </w:t>
      </w:r>
      <w:r w:rsidR="0078454A" w:rsidRPr="008528D9">
        <w:rPr>
          <w:rFonts w:ascii="Book Antiqua" w:hAnsi="Book Antiqua"/>
        </w:rPr>
        <w:t>kopalni siarki w okolicach Tarnobrzega</w:t>
      </w:r>
      <w:r w:rsidR="001E0B22" w:rsidRPr="008528D9">
        <w:rPr>
          <w:rFonts w:ascii="Book Antiqua" w:hAnsi="Book Antiqua"/>
        </w:rPr>
        <w:t xml:space="preserve">. </w:t>
      </w:r>
    </w:p>
    <w:p w14:paraId="34557311" w14:textId="2046E431" w:rsidR="0043070A" w:rsidRPr="008528D9" w:rsidRDefault="001E0B22" w:rsidP="007C6528">
      <w:pPr>
        <w:spacing w:line="276" w:lineRule="auto"/>
        <w:ind w:firstLine="708"/>
        <w:jc w:val="both"/>
        <w:rPr>
          <w:rFonts w:ascii="Book Antiqua" w:hAnsi="Book Antiqua"/>
        </w:rPr>
      </w:pPr>
      <w:r w:rsidRPr="008528D9">
        <w:rPr>
          <w:rFonts w:ascii="Book Antiqua" w:hAnsi="Book Antiqua"/>
        </w:rPr>
        <w:t>W rezultacie wyodrębni</w:t>
      </w:r>
      <w:r w:rsidR="0078454A" w:rsidRPr="008528D9">
        <w:rPr>
          <w:rFonts w:ascii="Book Antiqua" w:hAnsi="Book Antiqua"/>
        </w:rPr>
        <w:t>ono</w:t>
      </w:r>
      <w:r w:rsidRPr="008528D9">
        <w:rPr>
          <w:rFonts w:ascii="Book Antiqua" w:hAnsi="Book Antiqua"/>
        </w:rPr>
        <w:t xml:space="preserve"> co najmniej cztery sposoby</w:t>
      </w:r>
      <w:r w:rsidR="00376D96" w:rsidRPr="008528D9">
        <w:rPr>
          <w:rFonts w:ascii="Book Antiqua" w:hAnsi="Book Antiqua"/>
        </w:rPr>
        <w:t xml:space="preserve"> aktualnie funkcjonujących</w:t>
      </w:r>
      <w:r w:rsidRPr="008528D9">
        <w:rPr>
          <w:rFonts w:ascii="Book Antiqua" w:hAnsi="Book Antiqua"/>
        </w:rPr>
        <w:t xml:space="preserve"> </w:t>
      </w:r>
      <w:r w:rsidR="0078454A" w:rsidRPr="008528D9">
        <w:rPr>
          <w:rFonts w:ascii="Book Antiqua" w:hAnsi="Book Antiqua"/>
        </w:rPr>
        <w:t xml:space="preserve">postaw w </w:t>
      </w:r>
      <w:r w:rsidR="00376D96" w:rsidRPr="008528D9">
        <w:rPr>
          <w:rFonts w:ascii="Book Antiqua" w:hAnsi="Book Antiqua"/>
        </w:rPr>
        <w:t xml:space="preserve">odniesieniu </w:t>
      </w:r>
      <w:r w:rsidR="0078454A" w:rsidRPr="008528D9">
        <w:rPr>
          <w:rFonts w:ascii="Book Antiqua" w:hAnsi="Book Antiqua"/>
        </w:rPr>
        <w:t xml:space="preserve">do </w:t>
      </w:r>
      <w:r w:rsidRPr="008528D9">
        <w:rPr>
          <w:rFonts w:ascii="Book Antiqua" w:hAnsi="Book Antiqua"/>
        </w:rPr>
        <w:t>tożsamości lasowiackiej:</w:t>
      </w:r>
      <w:r w:rsidR="0078454A" w:rsidRPr="008528D9">
        <w:rPr>
          <w:rFonts w:ascii="Book Antiqua" w:hAnsi="Book Antiqua"/>
        </w:rPr>
        <w:t xml:space="preserve"> </w:t>
      </w:r>
      <w:r w:rsidRPr="008528D9">
        <w:rPr>
          <w:rFonts w:ascii="Book Antiqua" w:hAnsi="Book Antiqua"/>
        </w:rPr>
        <w:t>identyfik</w:t>
      </w:r>
      <w:r w:rsidR="00376D96" w:rsidRPr="008528D9">
        <w:rPr>
          <w:rFonts w:ascii="Book Antiqua" w:hAnsi="Book Antiqua"/>
        </w:rPr>
        <w:t>ację</w:t>
      </w:r>
      <w:r w:rsidRPr="008528D9">
        <w:rPr>
          <w:rFonts w:ascii="Book Antiqua" w:hAnsi="Book Antiqua"/>
        </w:rPr>
        <w:t xml:space="preserve"> </w:t>
      </w:r>
      <w:r w:rsidR="00376D96" w:rsidRPr="008528D9">
        <w:rPr>
          <w:rFonts w:ascii="Book Antiqua" w:hAnsi="Book Antiqua"/>
        </w:rPr>
        <w:t xml:space="preserve">osób urodzonych na badanym obszarze </w:t>
      </w:r>
      <w:r w:rsidRPr="008528D9">
        <w:rPr>
          <w:rFonts w:ascii="Book Antiqua" w:hAnsi="Book Antiqua"/>
        </w:rPr>
        <w:t>z dziedzictwem Lasowiaków</w:t>
      </w:r>
      <w:r w:rsidR="00376D96" w:rsidRPr="008528D9">
        <w:rPr>
          <w:rFonts w:ascii="Book Antiqua" w:hAnsi="Book Antiqua"/>
        </w:rPr>
        <w:t>,</w:t>
      </w:r>
      <w:r w:rsidRPr="008528D9">
        <w:rPr>
          <w:rFonts w:ascii="Book Antiqua" w:hAnsi="Book Antiqua"/>
        </w:rPr>
        <w:t xml:space="preserve"> wartościując</w:t>
      </w:r>
      <w:r w:rsidR="0043070A" w:rsidRPr="008528D9">
        <w:rPr>
          <w:rFonts w:ascii="Book Antiqua" w:hAnsi="Book Antiqua"/>
        </w:rPr>
        <w:t>ych</w:t>
      </w:r>
      <w:r w:rsidRPr="008528D9">
        <w:rPr>
          <w:rFonts w:ascii="Book Antiqua" w:hAnsi="Book Antiqua"/>
        </w:rPr>
        <w:t xml:space="preserve"> je pozytywnie</w:t>
      </w:r>
      <w:r w:rsidR="0043070A" w:rsidRPr="008528D9">
        <w:rPr>
          <w:rFonts w:ascii="Book Antiqua" w:hAnsi="Book Antiqua"/>
        </w:rPr>
        <w:t>;</w:t>
      </w:r>
      <w:r w:rsidR="0078454A" w:rsidRPr="008528D9">
        <w:rPr>
          <w:rFonts w:ascii="Book Antiqua" w:hAnsi="Book Antiqua"/>
        </w:rPr>
        <w:t xml:space="preserve"> świadome lub nieświadome wyparcie lasowiackości ze względu na jej wartościowanie negatywne poprzez np.</w:t>
      </w:r>
      <w:r w:rsidR="001B06E4" w:rsidRPr="008528D9">
        <w:rPr>
          <w:rFonts w:ascii="Book Antiqua" w:hAnsi="Book Antiqua"/>
        </w:rPr>
        <w:t xml:space="preserve"> uznawanie</w:t>
      </w:r>
      <w:r w:rsidR="0078454A" w:rsidRPr="008528D9">
        <w:rPr>
          <w:rFonts w:ascii="Book Antiqua" w:hAnsi="Book Antiqua"/>
        </w:rPr>
        <w:t xml:space="preserve"> </w:t>
      </w:r>
      <w:r w:rsidR="00376D96" w:rsidRPr="008528D9">
        <w:rPr>
          <w:rFonts w:ascii="Book Antiqua" w:hAnsi="Book Antiqua"/>
        </w:rPr>
        <w:t xml:space="preserve">tego dziedzictwa </w:t>
      </w:r>
      <w:r w:rsidR="0078454A" w:rsidRPr="008528D9">
        <w:rPr>
          <w:rFonts w:ascii="Book Antiqua" w:hAnsi="Book Antiqua"/>
        </w:rPr>
        <w:t>z</w:t>
      </w:r>
      <w:r w:rsidR="001B06E4" w:rsidRPr="008528D9">
        <w:rPr>
          <w:rFonts w:ascii="Book Antiqua" w:hAnsi="Book Antiqua"/>
        </w:rPr>
        <w:t>a coś</w:t>
      </w:r>
      <w:r w:rsidR="0078454A" w:rsidRPr="008528D9">
        <w:rPr>
          <w:rFonts w:ascii="Book Antiqua" w:hAnsi="Book Antiqua"/>
        </w:rPr>
        <w:t xml:space="preserve"> </w:t>
      </w:r>
      <w:r w:rsidR="001B06E4" w:rsidRPr="008528D9">
        <w:rPr>
          <w:rFonts w:ascii="Book Antiqua" w:hAnsi="Book Antiqua"/>
        </w:rPr>
        <w:t>mniej atrakcyjnego np. w odniesieniu do kultury miejskiej</w:t>
      </w:r>
      <w:r w:rsidR="00E54BFF">
        <w:rPr>
          <w:rFonts w:ascii="Book Antiqua" w:hAnsi="Book Antiqua"/>
        </w:rPr>
        <w:t xml:space="preserve"> lub kultur</w:t>
      </w:r>
      <w:r w:rsidR="0078454A" w:rsidRPr="008528D9">
        <w:rPr>
          <w:rFonts w:ascii="Book Antiqua" w:hAnsi="Book Antiqua"/>
        </w:rPr>
        <w:t xml:space="preserve"> innych grup etnograficznych</w:t>
      </w:r>
      <w:r w:rsidR="0043070A" w:rsidRPr="008528D9">
        <w:rPr>
          <w:rFonts w:ascii="Book Antiqua" w:hAnsi="Book Antiqua"/>
        </w:rPr>
        <w:t>;</w:t>
      </w:r>
      <w:r w:rsidR="0078454A" w:rsidRPr="008528D9">
        <w:rPr>
          <w:rFonts w:ascii="Book Antiqua" w:hAnsi="Book Antiqua"/>
        </w:rPr>
        <w:t xml:space="preserve"> </w:t>
      </w:r>
      <w:r w:rsidR="00376D96" w:rsidRPr="008528D9">
        <w:rPr>
          <w:rFonts w:ascii="Book Antiqua" w:hAnsi="Book Antiqua"/>
        </w:rPr>
        <w:t xml:space="preserve">nieświadome </w:t>
      </w:r>
      <w:r w:rsidR="0078454A" w:rsidRPr="008528D9">
        <w:rPr>
          <w:rFonts w:ascii="Book Antiqua" w:hAnsi="Book Antiqua"/>
        </w:rPr>
        <w:t>wykorzyst</w:t>
      </w:r>
      <w:r w:rsidR="00376D96" w:rsidRPr="008528D9">
        <w:rPr>
          <w:rFonts w:ascii="Book Antiqua" w:hAnsi="Book Antiqua"/>
        </w:rPr>
        <w:t>yw</w:t>
      </w:r>
      <w:r w:rsidR="0078454A" w:rsidRPr="008528D9">
        <w:rPr>
          <w:rFonts w:ascii="Book Antiqua" w:hAnsi="Book Antiqua"/>
        </w:rPr>
        <w:t xml:space="preserve">anie komponentów </w:t>
      </w:r>
      <w:r w:rsidR="00376D96" w:rsidRPr="008528D9">
        <w:rPr>
          <w:rFonts w:ascii="Book Antiqua" w:hAnsi="Book Antiqua"/>
        </w:rPr>
        <w:t>tej kultur</w:t>
      </w:r>
      <w:r w:rsidR="0043070A" w:rsidRPr="008528D9">
        <w:rPr>
          <w:rFonts w:ascii="Book Antiqua" w:hAnsi="Book Antiqua"/>
        </w:rPr>
        <w:t>y</w:t>
      </w:r>
      <w:r w:rsidR="00376D96" w:rsidRPr="008528D9">
        <w:rPr>
          <w:rFonts w:ascii="Book Antiqua" w:hAnsi="Book Antiqua"/>
        </w:rPr>
        <w:t xml:space="preserve"> oraz przyjmowanie tego dziedzictwa jako swojego przez </w:t>
      </w:r>
      <w:r w:rsidRPr="008528D9">
        <w:rPr>
          <w:rFonts w:ascii="Book Antiqua" w:hAnsi="Book Antiqua"/>
        </w:rPr>
        <w:t>osoby spoza regionu.</w:t>
      </w:r>
      <w:r w:rsidR="001B06E4" w:rsidRPr="008528D9">
        <w:rPr>
          <w:rFonts w:ascii="Book Antiqua" w:hAnsi="Book Antiqua"/>
        </w:rPr>
        <w:t xml:space="preserve"> Zauważana niekonsekwencja </w:t>
      </w:r>
      <w:r w:rsidR="00BE58FF" w:rsidRPr="008528D9">
        <w:rPr>
          <w:rFonts w:ascii="Book Antiqua" w:hAnsi="Book Antiqua"/>
        </w:rPr>
        <w:t>w stosunku do k</w:t>
      </w:r>
      <w:r w:rsidR="0043070A" w:rsidRPr="008528D9">
        <w:rPr>
          <w:rFonts w:ascii="Book Antiqua" w:hAnsi="Book Antiqua"/>
        </w:rPr>
        <w:t>ultury lasowiackiej przejawia się</w:t>
      </w:r>
      <w:r w:rsidR="00BE58FF" w:rsidRPr="008528D9">
        <w:rPr>
          <w:rFonts w:ascii="Book Antiqua" w:hAnsi="Book Antiqua"/>
        </w:rPr>
        <w:t xml:space="preserve"> </w:t>
      </w:r>
      <w:r w:rsidR="001B06E4" w:rsidRPr="008528D9">
        <w:rPr>
          <w:rFonts w:ascii="Book Antiqua" w:hAnsi="Book Antiqua"/>
        </w:rPr>
        <w:t>wg badanych</w:t>
      </w:r>
      <w:r w:rsidR="00BE58FF" w:rsidRPr="008528D9">
        <w:rPr>
          <w:rFonts w:ascii="Book Antiqua" w:hAnsi="Book Antiqua"/>
        </w:rPr>
        <w:t xml:space="preserve"> </w:t>
      </w:r>
      <w:r w:rsidR="0043070A" w:rsidRPr="008528D9">
        <w:rPr>
          <w:rFonts w:ascii="Book Antiqua" w:hAnsi="Book Antiqua"/>
        </w:rPr>
        <w:t>poprzez</w:t>
      </w:r>
      <w:r w:rsidR="00D33285" w:rsidRPr="008528D9">
        <w:rPr>
          <w:rFonts w:ascii="Book Antiqua" w:hAnsi="Book Antiqua"/>
        </w:rPr>
        <w:t xml:space="preserve"> </w:t>
      </w:r>
      <w:r w:rsidR="001B06E4" w:rsidRPr="008528D9">
        <w:rPr>
          <w:rFonts w:ascii="Book Antiqua" w:hAnsi="Book Antiqua"/>
        </w:rPr>
        <w:t xml:space="preserve">z jednej strony </w:t>
      </w:r>
      <w:r w:rsidR="00BE58FF" w:rsidRPr="008528D9">
        <w:rPr>
          <w:rFonts w:ascii="Book Antiqua" w:hAnsi="Book Antiqua"/>
        </w:rPr>
        <w:t>dystans</w:t>
      </w:r>
      <w:r w:rsidR="0043070A" w:rsidRPr="008528D9">
        <w:rPr>
          <w:rFonts w:ascii="Book Antiqua" w:hAnsi="Book Antiqua"/>
        </w:rPr>
        <w:t>owanie się od</w:t>
      </w:r>
      <w:r w:rsidR="00BE58FF" w:rsidRPr="008528D9">
        <w:rPr>
          <w:rFonts w:ascii="Book Antiqua" w:hAnsi="Book Antiqua"/>
        </w:rPr>
        <w:t xml:space="preserve"> tego dziedzictwa</w:t>
      </w:r>
      <w:r w:rsidR="00056E16" w:rsidRPr="008528D9">
        <w:rPr>
          <w:rFonts w:ascii="Book Antiqua" w:hAnsi="Book Antiqua"/>
        </w:rPr>
        <w:t xml:space="preserve">, z drugiej zaś </w:t>
      </w:r>
      <w:r w:rsidR="00E54BFF">
        <w:rPr>
          <w:rFonts w:ascii="Book Antiqua" w:hAnsi="Book Antiqua"/>
        </w:rPr>
        <w:t xml:space="preserve">aprobatę </w:t>
      </w:r>
      <w:r w:rsidR="00056E16" w:rsidRPr="008528D9">
        <w:rPr>
          <w:rFonts w:ascii="Book Antiqua" w:hAnsi="Book Antiqua"/>
        </w:rPr>
        <w:t xml:space="preserve">zagospodarowania dziedzictwa </w:t>
      </w:r>
      <w:r w:rsidR="00E54BFF">
        <w:rPr>
          <w:rFonts w:ascii="Book Antiqua" w:hAnsi="Book Antiqua"/>
        </w:rPr>
        <w:t xml:space="preserve">tradycyjnej </w:t>
      </w:r>
      <w:r w:rsidR="00056E16" w:rsidRPr="008528D9">
        <w:rPr>
          <w:rFonts w:ascii="Book Antiqua" w:hAnsi="Book Antiqua"/>
        </w:rPr>
        <w:t>kultury w innych regionach</w:t>
      </w:r>
      <w:r w:rsidR="00836D4A" w:rsidRPr="008528D9">
        <w:rPr>
          <w:rFonts w:ascii="Book Antiqua" w:hAnsi="Book Antiqua"/>
        </w:rPr>
        <w:t>:</w:t>
      </w:r>
      <w:r w:rsidR="00056E16" w:rsidRPr="008528D9">
        <w:rPr>
          <w:rFonts w:ascii="Book Antiqua" w:hAnsi="Book Antiqua"/>
        </w:rPr>
        <w:t xml:space="preserve"> na Podhalu, w Małopolsce czy na Śląsku</w:t>
      </w:r>
      <w:r w:rsidR="001B06E4" w:rsidRPr="008528D9">
        <w:rPr>
          <w:rFonts w:ascii="Book Antiqua" w:hAnsi="Book Antiqua"/>
        </w:rPr>
        <w:t xml:space="preserve">. </w:t>
      </w:r>
      <w:r w:rsidR="00D33285" w:rsidRPr="008528D9">
        <w:rPr>
          <w:rFonts w:ascii="Book Antiqua" w:hAnsi="Book Antiqua"/>
        </w:rPr>
        <w:t xml:space="preserve">Dostrzegano potrzebę transmisji </w:t>
      </w:r>
      <w:r w:rsidRPr="008528D9">
        <w:rPr>
          <w:rFonts w:ascii="Book Antiqua" w:hAnsi="Book Antiqua"/>
        </w:rPr>
        <w:t>międzypokolenio</w:t>
      </w:r>
      <w:r w:rsidR="00D33285" w:rsidRPr="008528D9">
        <w:rPr>
          <w:rFonts w:ascii="Book Antiqua" w:hAnsi="Book Antiqua"/>
        </w:rPr>
        <w:t>wej wzorców i tradycji</w:t>
      </w:r>
      <w:r w:rsidR="00BF452D" w:rsidRPr="008528D9">
        <w:rPr>
          <w:rFonts w:ascii="Book Antiqua" w:hAnsi="Book Antiqua"/>
        </w:rPr>
        <w:t xml:space="preserve"> </w:t>
      </w:r>
      <w:r w:rsidR="00D33285" w:rsidRPr="008528D9">
        <w:rPr>
          <w:rFonts w:ascii="Book Antiqua" w:hAnsi="Book Antiqua"/>
        </w:rPr>
        <w:t>lasowiackich</w:t>
      </w:r>
      <w:r w:rsidRPr="008528D9">
        <w:rPr>
          <w:rFonts w:ascii="Book Antiqua" w:hAnsi="Book Antiqua"/>
        </w:rPr>
        <w:t xml:space="preserve"> </w:t>
      </w:r>
      <w:r w:rsidR="00D33285" w:rsidRPr="008528D9">
        <w:rPr>
          <w:rFonts w:ascii="Book Antiqua" w:hAnsi="Book Antiqua"/>
        </w:rPr>
        <w:t xml:space="preserve">oraz </w:t>
      </w:r>
      <w:r w:rsidRPr="008528D9">
        <w:rPr>
          <w:rFonts w:ascii="Book Antiqua" w:hAnsi="Book Antiqua"/>
        </w:rPr>
        <w:t xml:space="preserve">czynienie dziedzictwa Lasowiaków widocznym i rozpoznawalnym </w:t>
      </w:r>
      <w:r w:rsidR="00836D4A" w:rsidRPr="008528D9">
        <w:rPr>
          <w:rFonts w:ascii="Book Antiqua" w:hAnsi="Book Antiqua"/>
        </w:rPr>
        <w:t xml:space="preserve">zarówno </w:t>
      </w:r>
      <w:r w:rsidRPr="008528D9">
        <w:rPr>
          <w:rFonts w:ascii="Book Antiqua" w:hAnsi="Book Antiqua"/>
        </w:rPr>
        <w:t>dla mieszkańców regionu</w:t>
      </w:r>
      <w:r w:rsidR="00836D4A" w:rsidRPr="008528D9">
        <w:rPr>
          <w:rFonts w:ascii="Book Antiqua" w:hAnsi="Book Antiqua"/>
        </w:rPr>
        <w:t xml:space="preserve"> jak</w:t>
      </w:r>
      <w:r w:rsidR="00D33285" w:rsidRPr="008528D9">
        <w:rPr>
          <w:rFonts w:ascii="Book Antiqua" w:hAnsi="Book Antiqua"/>
        </w:rPr>
        <w:t xml:space="preserve"> i</w:t>
      </w:r>
      <w:r w:rsidRPr="008528D9">
        <w:rPr>
          <w:rFonts w:ascii="Book Antiqua" w:hAnsi="Book Antiqua"/>
        </w:rPr>
        <w:t xml:space="preserve"> przyjezdnych.</w:t>
      </w:r>
      <w:r w:rsidR="00DC7D0F" w:rsidRPr="008528D9">
        <w:rPr>
          <w:rFonts w:ascii="Book Antiqua" w:hAnsi="Book Antiqua"/>
        </w:rPr>
        <w:t xml:space="preserve"> </w:t>
      </w:r>
    </w:p>
    <w:p w14:paraId="39B35AF7" w14:textId="43622FD6" w:rsidR="004437A3" w:rsidRPr="008528D9" w:rsidRDefault="00836D4A" w:rsidP="007C6528">
      <w:pPr>
        <w:spacing w:line="276" w:lineRule="auto"/>
        <w:ind w:firstLine="708"/>
        <w:jc w:val="both"/>
        <w:rPr>
          <w:rFonts w:ascii="Book Antiqua" w:hAnsi="Book Antiqua"/>
        </w:rPr>
      </w:pPr>
      <w:r w:rsidRPr="008528D9">
        <w:rPr>
          <w:rFonts w:ascii="Book Antiqua" w:hAnsi="Book Antiqua"/>
        </w:rPr>
        <w:lastRenderedPageBreak/>
        <w:t xml:space="preserve">Respondenci wskazywali, że wobec zaniku ciągłości tej kultury i łatwej dostępności innych wzorców, </w:t>
      </w:r>
      <w:r w:rsidR="0043070A" w:rsidRPr="008528D9">
        <w:rPr>
          <w:rFonts w:ascii="Book Antiqua" w:hAnsi="Book Antiqua"/>
        </w:rPr>
        <w:t xml:space="preserve">istotna </w:t>
      </w:r>
      <w:r w:rsidRPr="008528D9">
        <w:rPr>
          <w:rFonts w:ascii="Book Antiqua" w:hAnsi="Book Antiqua"/>
        </w:rPr>
        <w:t xml:space="preserve">jest </w:t>
      </w:r>
      <w:r w:rsidR="0043070A" w:rsidRPr="008528D9">
        <w:rPr>
          <w:rFonts w:ascii="Book Antiqua" w:hAnsi="Book Antiqua"/>
        </w:rPr>
        <w:t>obecnie o</w:t>
      </w:r>
      <w:r w:rsidR="00D33285" w:rsidRPr="008528D9">
        <w:rPr>
          <w:rFonts w:ascii="Book Antiqua" w:hAnsi="Book Antiqua"/>
        </w:rPr>
        <w:t xml:space="preserve">cena autentyczności przejawów kultury lasowiackiej </w:t>
      </w:r>
      <w:r w:rsidR="00DC7D0F" w:rsidRPr="008528D9">
        <w:rPr>
          <w:rFonts w:ascii="Book Antiqua" w:hAnsi="Book Antiqua"/>
        </w:rPr>
        <w:t>(ich adekwatności)</w:t>
      </w:r>
      <w:r w:rsidRPr="008528D9">
        <w:rPr>
          <w:rFonts w:ascii="Book Antiqua" w:hAnsi="Book Antiqua"/>
        </w:rPr>
        <w:t>. Zauważono, że pewna część współczesnych nawiązań do dziedzictwa Lasowiaków nie spełnia kryteriów adekwatności. Twierdziła tak ponad połowa respondentów. Dwie na pięć osób zgadzały się, że tylko niektóre działania są nieadek</w:t>
      </w:r>
      <w:r w:rsidR="00E54BFF">
        <w:rPr>
          <w:rFonts w:ascii="Book Antiqua" w:hAnsi="Book Antiqua"/>
        </w:rPr>
        <w:t xml:space="preserve">watne. Niemal co trzecia osoba </w:t>
      </w:r>
      <w:r w:rsidRPr="008528D9">
        <w:rPr>
          <w:rFonts w:ascii="Book Antiqua" w:hAnsi="Book Antiqua"/>
        </w:rPr>
        <w:t>twierdziła, że istnieje rozbieżność między nazywaniem działania lasowiackim, a jego faktyczną formą. Co trzecia również uznawała, że tylko nieliczne z form aktywności pozostają wierne tradycji. Wynika z tego k</w:t>
      </w:r>
      <w:r w:rsidR="00D33285" w:rsidRPr="008528D9">
        <w:rPr>
          <w:rFonts w:ascii="Book Antiqua" w:hAnsi="Book Antiqua"/>
        </w:rPr>
        <w:t xml:space="preserve">onieczność certyfikowania poszczególnych działań czy wytworów, do czego uprawnienie mają </w:t>
      </w:r>
      <w:r w:rsidR="004437A3" w:rsidRPr="008528D9">
        <w:rPr>
          <w:rFonts w:ascii="Book Antiqua" w:hAnsi="Book Antiqua"/>
        </w:rPr>
        <w:t>we współczesnych warunkach</w:t>
      </w:r>
      <w:r w:rsidR="00D33285" w:rsidRPr="008528D9">
        <w:rPr>
          <w:rFonts w:ascii="Book Antiqua" w:hAnsi="Book Antiqua"/>
        </w:rPr>
        <w:t xml:space="preserve"> </w:t>
      </w:r>
      <w:r w:rsidR="001E0B22" w:rsidRPr="008528D9">
        <w:rPr>
          <w:rFonts w:ascii="Book Antiqua" w:hAnsi="Book Antiqua"/>
        </w:rPr>
        <w:t>„strażnicy tradycji”</w:t>
      </w:r>
      <w:r w:rsidR="004437A3" w:rsidRPr="008528D9">
        <w:rPr>
          <w:rFonts w:ascii="Book Antiqua" w:hAnsi="Book Antiqua"/>
        </w:rPr>
        <w:t xml:space="preserve"> – specjaliści w danych dziedzinach i praktycy:</w:t>
      </w:r>
      <w:r w:rsidR="00DC7D0F" w:rsidRPr="008528D9">
        <w:rPr>
          <w:rFonts w:ascii="Book Antiqua" w:hAnsi="Book Antiqua"/>
        </w:rPr>
        <w:t xml:space="preserve"> </w:t>
      </w:r>
      <w:r w:rsidR="001E0B22" w:rsidRPr="008528D9">
        <w:rPr>
          <w:rFonts w:ascii="Book Antiqua" w:hAnsi="Book Antiqua"/>
        </w:rPr>
        <w:t>muzealni</w:t>
      </w:r>
      <w:r w:rsidR="00DC7D0F" w:rsidRPr="008528D9">
        <w:rPr>
          <w:rFonts w:ascii="Book Antiqua" w:hAnsi="Book Antiqua"/>
        </w:rPr>
        <w:t>cy</w:t>
      </w:r>
      <w:r w:rsidR="001E0B22" w:rsidRPr="008528D9">
        <w:rPr>
          <w:rFonts w:ascii="Book Antiqua" w:hAnsi="Book Antiqua"/>
        </w:rPr>
        <w:t>, etnograf</w:t>
      </w:r>
      <w:r w:rsidR="00DC7D0F" w:rsidRPr="008528D9">
        <w:rPr>
          <w:rFonts w:ascii="Book Antiqua" w:hAnsi="Book Antiqua"/>
        </w:rPr>
        <w:t>owie</w:t>
      </w:r>
      <w:r w:rsidR="001E0B22" w:rsidRPr="008528D9">
        <w:rPr>
          <w:rFonts w:ascii="Book Antiqua" w:hAnsi="Book Antiqua"/>
        </w:rPr>
        <w:t>, regionali</w:t>
      </w:r>
      <w:r w:rsidR="00DC7D0F" w:rsidRPr="008528D9">
        <w:rPr>
          <w:rFonts w:ascii="Book Antiqua" w:hAnsi="Book Antiqua"/>
        </w:rPr>
        <w:t>ści</w:t>
      </w:r>
      <w:r w:rsidR="00063BDB" w:rsidRPr="008528D9">
        <w:rPr>
          <w:rFonts w:ascii="Book Antiqua" w:hAnsi="Book Antiqua"/>
        </w:rPr>
        <w:t>, członkowie kapel ludowych, grup obrzędowych, choreografowie itp</w:t>
      </w:r>
      <w:r w:rsidR="001E0B22" w:rsidRPr="008528D9">
        <w:rPr>
          <w:rFonts w:ascii="Book Antiqua" w:hAnsi="Book Antiqua"/>
        </w:rPr>
        <w:t xml:space="preserve">. </w:t>
      </w:r>
    </w:p>
    <w:p w14:paraId="3EA887E2" w14:textId="2E71B77B" w:rsidR="004437A3" w:rsidRPr="008528D9" w:rsidRDefault="00DC7D0F" w:rsidP="007C6528">
      <w:pPr>
        <w:spacing w:line="276" w:lineRule="auto"/>
        <w:ind w:firstLine="708"/>
        <w:jc w:val="both"/>
        <w:rPr>
          <w:rFonts w:ascii="Book Antiqua" w:hAnsi="Book Antiqua"/>
        </w:rPr>
      </w:pPr>
      <w:r w:rsidRPr="008528D9">
        <w:rPr>
          <w:rFonts w:ascii="Book Antiqua" w:hAnsi="Book Antiqua"/>
        </w:rPr>
        <w:t xml:space="preserve">Oceny dotyczyły również aktywności własnej badanych podmiotów, którą </w:t>
      </w:r>
      <w:r w:rsidR="004437A3" w:rsidRPr="008528D9">
        <w:rPr>
          <w:rFonts w:ascii="Book Antiqua" w:hAnsi="Book Antiqua"/>
        </w:rPr>
        <w:br/>
      </w:r>
      <w:r w:rsidRPr="008528D9">
        <w:rPr>
          <w:rFonts w:ascii="Book Antiqua" w:hAnsi="Book Antiqua"/>
        </w:rPr>
        <w:t xml:space="preserve">w większości uznawano nie za prostą kontynuację tradycji lasowiackich, ale raczej za działalność interpretacyjną, inspirowaną tym dziedzictwem. </w:t>
      </w:r>
      <w:r w:rsidR="004437A3" w:rsidRPr="008528D9">
        <w:rPr>
          <w:rFonts w:ascii="Book Antiqua" w:hAnsi="Book Antiqua"/>
        </w:rPr>
        <w:t>Tylko połowa badanych</w:t>
      </w:r>
      <w:r w:rsidR="001E0B22" w:rsidRPr="008528D9">
        <w:rPr>
          <w:rFonts w:ascii="Book Antiqua" w:hAnsi="Book Antiqua"/>
        </w:rPr>
        <w:t xml:space="preserve"> konsultuje wiedzę z ekspertami, zaś pięć na osiem podmiotów wykorzystuje mniej pewne</w:t>
      </w:r>
      <w:r w:rsidR="004437A3" w:rsidRPr="008528D9">
        <w:rPr>
          <w:rFonts w:ascii="Book Antiqua" w:hAnsi="Book Antiqua"/>
        </w:rPr>
        <w:t xml:space="preserve"> jej </w:t>
      </w:r>
      <w:r w:rsidR="001E0B22" w:rsidRPr="008528D9">
        <w:rPr>
          <w:rFonts w:ascii="Book Antiqua" w:hAnsi="Book Antiqua"/>
        </w:rPr>
        <w:t>źródła</w:t>
      </w:r>
      <w:r w:rsidR="004437A3" w:rsidRPr="008528D9">
        <w:rPr>
          <w:rFonts w:ascii="Book Antiqua" w:hAnsi="Book Antiqua"/>
        </w:rPr>
        <w:t xml:space="preserve"> </w:t>
      </w:r>
      <w:r w:rsidR="001E0B22" w:rsidRPr="008528D9">
        <w:rPr>
          <w:rFonts w:ascii="Book Antiqua" w:hAnsi="Book Antiqua"/>
        </w:rPr>
        <w:t>– ogólnodostępne lub wiedzę potoczną.</w:t>
      </w:r>
      <w:r w:rsidR="004437A3" w:rsidRPr="008528D9">
        <w:rPr>
          <w:rFonts w:ascii="Book Antiqua" w:hAnsi="Book Antiqua"/>
        </w:rPr>
        <w:t xml:space="preserve"> R</w:t>
      </w:r>
      <w:r w:rsidR="001E0B22" w:rsidRPr="008528D9">
        <w:rPr>
          <w:rFonts w:ascii="Book Antiqua" w:hAnsi="Book Antiqua"/>
        </w:rPr>
        <w:t>espondenci przyznają, że w interpretowaniu dziedzictwa należy konsultować się z ekspertami i literaturą</w:t>
      </w:r>
      <w:r w:rsidR="002E44F7" w:rsidRPr="008528D9">
        <w:rPr>
          <w:rFonts w:ascii="Book Antiqua" w:hAnsi="Book Antiqua"/>
        </w:rPr>
        <w:t>, p</w:t>
      </w:r>
      <w:r w:rsidR="001E0B22" w:rsidRPr="008528D9">
        <w:rPr>
          <w:rFonts w:ascii="Book Antiqua" w:hAnsi="Book Antiqua"/>
        </w:rPr>
        <w:t xml:space="preserve">onad połowa ceni wierność tradycji. Część </w:t>
      </w:r>
      <w:r w:rsidR="002E44F7" w:rsidRPr="008528D9">
        <w:rPr>
          <w:rFonts w:ascii="Book Antiqua" w:hAnsi="Book Antiqua"/>
        </w:rPr>
        <w:t>badanych krytycznie ocenia wydarzenia</w:t>
      </w:r>
      <w:r w:rsidR="001E0B22" w:rsidRPr="008528D9">
        <w:rPr>
          <w:rFonts w:ascii="Book Antiqua" w:hAnsi="Book Antiqua"/>
        </w:rPr>
        <w:t>, które</w:t>
      </w:r>
      <w:r w:rsidR="00836D4A" w:rsidRPr="008528D9">
        <w:rPr>
          <w:rFonts w:ascii="Book Antiqua" w:hAnsi="Book Antiqua"/>
        </w:rPr>
        <w:t>,</w:t>
      </w:r>
      <w:r w:rsidR="001E0B22" w:rsidRPr="008528D9">
        <w:rPr>
          <w:rFonts w:ascii="Book Antiqua" w:hAnsi="Book Antiqua"/>
        </w:rPr>
        <w:t xml:space="preserve"> mając </w:t>
      </w:r>
      <w:r w:rsidR="004437A3" w:rsidRPr="008528D9">
        <w:rPr>
          <w:rFonts w:ascii="Book Antiqua" w:hAnsi="Book Antiqua"/>
        </w:rPr>
        <w:t>„</w:t>
      </w:r>
      <w:r w:rsidR="001E0B22" w:rsidRPr="008528D9">
        <w:rPr>
          <w:rFonts w:ascii="Book Antiqua" w:hAnsi="Book Antiqua"/>
        </w:rPr>
        <w:t>lasowiackość</w:t>
      </w:r>
      <w:r w:rsidR="004437A3" w:rsidRPr="008528D9">
        <w:rPr>
          <w:rFonts w:ascii="Book Antiqua" w:hAnsi="Book Antiqua"/>
        </w:rPr>
        <w:t>”</w:t>
      </w:r>
      <w:r w:rsidR="001E0B22" w:rsidRPr="008528D9">
        <w:rPr>
          <w:rFonts w:ascii="Book Antiqua" w:hAnsi="Book Antiqua"/>
        </w:rPr>
        <w:t xml:space="preserve"> w nazwie</w:t>
      </w:r>
      <w:r w:rsidR="002E44F7" w:rsidRPr="008528D9">
        <w:rPr>
          <w:rFonts w:ascii="Book Antiqua" w:hAnsi="Book Antiqua"/>
        </w:rPr>
        <w:t>,</w:t>
      </w:r>
      <w:r w:rsidR="001E0B22" w:rsidRPr="008528D9">
        <w:rPr>
          <w:rFonts w:ascii="Book Antiqua" w:hAnsi="Book Antiqua"/>
        </w:rPr>
        <w:t xml:space="preserve"> oferowały niewłaściwe interpretacje</w:t>
      </w:r>
      <w:r w:rsidR="004437A3" w:rsidRPr="008528D9">
        <w:rPr>
          <w:rFonts w:ascii="Book Antiqua" w:hAnsi="Book Antiqua"/>
        </w:rPr>
        <w:t>.</w:t>
      </w:r>
    </w:p>
    <w:p w14:paraId="45E19BE0" w14:textId="3FB6729E" w:rsidR="00B532A1" w:rsidRPr="008528D9" w:rsidRDefault="002E44F7" w:rsidP="007C6528">
      <w:pPr>
        <w:spacing w:line="276" w:lineRule="auto"/>
        <w:ind w:firstLine="708"/>
        <w:jc w:val="both"/>
        <w:rPr>
          <w:rFonts w:ascii="Book Antiqua" w:hAnsi="Book Antiqua"/>
        </w:rPr>
      </w:pPr>
      <w:r w:rsidRPr="008528D9">
        <w:rPr>
          <w:rFonts w:ascii="Book Antiqua" w:hAnsi="Book Antiqua"/>
        </w:rPr>
        <w:t>Negatywnie oceniano</w:t>
      </w:r>
      <w:r w:rsidR="00836D4A" w:rsidRPr="008528D9">
        <w:rPr>
          <w:rFonts w:ascii="Book Antiqua" w:hAnsi="Book Antiqua"/>
        </w:rPr>
        <w:t xml:space="preserve"> także</w:t>
      </w:r>
      <w:r w:rsidRPr="008528D9">
        <w:rPr>
          <w:rFonts w:ascii="Book Antiqua" w:hAnsi="Book Antiqua"/>
        </w:rPr>
        <w:t xml:space="preserve"> </w:t>
      </w:r>
      <w:r w:rsidR="001E0B22" w:rsidRPr="008528D9">
        <w:rPr>
          <w:rFonts w:ascii="Book Antiqua" w:hAnsi="Book Antiqua"/>
        </w:rPr>
        <w:t>wykorzystywanie wzorów pochodzących z innych regionów, np. wzornictwa góralskiego, łowickiego lub rzeszows</w:t>
      </w:r>
      <w:r w:rsidR="004437A3" w:rsidRPr="008528D9">
        <w:rPr>
          <w:rFonts w:ascii="Book Antiqua" w:hAnsi="Book Antiqua"/>
        </w:rPr>
        <w:t xml:space="preserve">kiego w materiałach graficznych </w:t>
      </w:r>
      <w:r w:rsidR="001E0B22" w:rsidRPr="008528D9">
        <w:rPr>
          <w:rFonts w:ascii="Book Antiqua" w:hAnsi="Book Antiqua"/>
        </w:rPr>
        <w:t>i ubiorze osób zaangażowanych w organizację wydarzeń nawiązujących do kultury Lasowiaków.</w:t>
      </w:r>
      <w:r w:rsidR="004437A3" w:rsidRPr="008528D9">
        <w:rPr>
          <w:rFonts w:ascii="Book Antiqua" w:hAnsi="Book Antiqua"/>
        </w:rPr>
        <w:t xml:space="preserve"> </w:t>
      </w:r>
      <w:r w:rsidR="00E54BFF">
        <w:rPr>
          <w:rFonts w:ascii="Book Antiqua" w:hAnsi="Book Antiqua"/>
        </w:rPr>
        <w:t>Niejednoznacznie przedstawiano</w:t>
      </w:r>
      <w:r w:rsidRPr="008528D9">
        <w:rPr>
          <w:rFonts w:ascii="Book Antiqua" w:hAnsi="Book Antiqua"/>
        </w:rPr>
        <w:t xml:space="preserve"> przenoszenie tradycyjnych elementów kultury lasowiackiej do wspó</w:t>
      </w:r>
      <w:r w:rsidR="00D7459E" w:rsidRPr="008528D9">
        <w:rPr>
          <w:rFonts w:ascii="Book Antiqua" w:hAnsi="Book Antiqua"/>
        </w:rPr>
        <w:t>łczesnych uwarunkowań. Część badanych uważała</w:t>
      </w:r>
      <w:r w:rsidRPr="008528D9">
        <w:rPr>
          <w:rFonts w:ascii="Book Antiqua" w:hAnsi="Book Antiqua"/>
        </w:rPr>
        <w:t xml:space="preserve"> za niewłaściwe przenoszenie np. tradycyjnych wzorów haftów lasowiackich do sfery komercyjnej poprzez haft cyfrowy, inni </w:t>
      </w:r>
      <w:r w:rsidR="004437A3" w:rsidRPr="008528D9">
        <w:rPr>
          <w:rFonts w:ascii="Book Antiqua" w:hAnsi="Book Antiqua"/>
        </w:rPr>
        <w:t xml:space="preserve">zaś </w:t>
      </w:r>
      <w:r w:rsidR="00D7459E" w:rsidRPr="008528D9">
        <w:rPr>
          <w:rFonts w:ascii="Book Antiqua" w:hAnsi="Book Antiqua"/>
        </w:rPr>
        <w:t>postrzegali</w:t>
      </w:r>
      <w:r w:rsidRPr="008528D9">
        <w:rPr>
          <w:rFonts w:ascii="Book Antiqua" w:hAnsi="Book Antiqua"/>
        </w:rPr>
        <w:t xml:space="preserve"> </w:t>
      </w:r>
      <w:r w:rsidR="001E0B22" w:rsidRPr="008528D9">
        <w:rPr>
          <w:rFonts w:ascii="Book Antiqua" w:hAnsi="Book Antiqua"/>
        </w:rPr>
        <w:t xml:space="preserve">umożliwienie </w:t>
      </w:r>
      <w:r w:rsidR="004437A3" w:rsidRPr="008528D9">
        <w:rPr>
          <w:rFonts w:ascii="Book Antiqua" w:hAnsi="Book Antiqua"/>
        </w:rPr>
        <w:t>przeniesienie wzorów tradycyjnych do now</w:t>
      </w:r>
      <w:r w:rsidR="001E0B22" w:rsidRPr="008528D9">
        <w:rPr>
          <w:rFonts w:ascii="Book Antiqua" w:hAnsi="Book Antiqua"/>
        </w:rPr>
        <w:t>ych</w:t>
      </w:r>
      <w:r w:rsidR="004437A3" w:rsidRPr="008528D9">
        <w:rPr>
          <w:rFonts w:ascii="Book Antiqua" w:hAnsi="Book Antiqua"/>
        </w:rPr>
        <w:t xml:space="preserve"> technologii</w:t>
      </w:r>
      <w:r w:rsidR="001E0B22" w:rsidRPr="008528D9">
        <w:rPr>
          <w:rFonts w:ascii="Book Antiqua" w:hAnsi="Book Antiqua"/>
        </w:rPr>
        <w:t xml:space="preserve"> jako warunek </w:t>
      </w:r>
      <w:r w:rsidRPr="008528D9">
        <w:rPr>
          <w:rFonts w:ascii="Book Antiqua" w:hAnsi="Book Antiqua"/>
        </w:rPr>
        <w:t xml:space="preserve">ich </w:t>
      </w:r>
      <w:r w:rsidR="001E0B22" w:rsidRPr="008528D9">
        <w:rPr>
          <w:rFonts w:ascii="Book Antiqua" w:hAnsi="Book Antiqua"/>
        </w:rPr>
        <w:t>przetrwania.</w:t>
      </w:r>
      <w:r w:rsidRPr="008528D9">
        <w:rPr>
          <w:rFonts w:ascii="Book Antiqua" w:hAnsi="Book Antiqua"/>
        </w:rPr>
        <w:t xml:space="preserve"> </w:t>
      </w:r>
      <w:r w:rsidR="004437A3" w:rsidRPr="008528D9">
        <w:rPr>
          <w:rFonts w:ascii="Book Antiqua" w:hAnsi="Book Antiqua"/>
        </w:rPr>
        <w:t>W konsekwencji c</w:t>
      </w:r>
      <w:r w:rsidR="001E0B22" w:rsidRPr="008528D9">
        <w:rPr>
          <w:rFonts w:ascii="Book Antiqua" w:hAnsi="Book Antiqua"/>
        </w:rPr>
        <w:t>zęść rozmówców opowi</w:t>
      </w:r>
      <w:r w:rsidRPr="008528D9">
        <w:rPr>
          <w:rFonts w:ascii="Book Antiqua" w:hAnsi="Book Antiqua"/>
        </w:rPr>
        <w:t>edziała</w:t>
      </w:r>
      <w:r w:rsidR="001E0B22" w:rsidRPr="008528D9">
        <w:rPr>
          <w:rFonts w:ascii="Book Antiqua" w:hAnsi="Book Antiqua"/>
        </w:rPr>
        <w:t xml:space="preserve"> się za przeprowadzaniem oceny i </w:t>
      </w:r>
      <w:r w:rsidR="002A77DB" w:rsidRPr="008528D9">
        <w:rPr>
          <w:rFonts w:ascii="Book Antiqua" w:hAnsi="Book Antiqua"/>
        </w:rPr>
        <w:t>oznaczaniem jako</w:t>
      </w:r>
      <w:r w:rsidR="00063BDB" w:rsidRPr="008528D9">
        <w:rPr>
          <w:rFonts w:ascii="Book Antiqua" w:hAnsi="Book Antiqua"/>
        </w:rPr>
        <w:t xml:space="preserve"> lasowiackich tylko takich </w:t>
      </w:r>
      <w:r w:rsidR="001E0B22" w:rsidRPr="008528D9">
        <w:rPr>
          <w:rFonts w:ascii="Book Antiqua" w:hAnsi="Book Antiqua"/>
        </w:rPr>
        <w:t xml:space="preserve">współczesnych wytworów, które otrzymają akceptację </w:t>
      </w:r>
      <w:r w:rsidR="00D7459E" w:rsidRPr="008528D9">
        <w:rPr>
          <w:rFonts w:ascii="Book Antiqua" w:hAnsi="Book Antiqua"/>
        </w:rPr>
        <w:t>„</w:t>
      </w:r>
      <w:r w:rsidR="001E0B22" w:rsidRPr="008528D9">
        <w:rPr>
          <w:rFonts w:ascii="Book Antiqua" w:hAnsi="Book Antiqua"/>
        </w:rPr>
        <w:t>strażników</w:t>
      </w:r>
      <w:r w:rsidR="004437A3" w:rsidRPr="008528D9">
        <w:rPr>
          <w:rFonts w:ascii="Book Antiqua" w:hAnsi="Book Antiqua"/>
        </w:rPr>
        <w:t xml:space="preserve"> tradycji</w:t>
      </w:r>
      <w:r w:rsidR="00D7459E" w:rsidRPr="008528D9">
        <w:rPr>
          <w:rFonts w:ascii="Book Antiqua" w:hAnsi="Book Antiqua"/>
        </w:rPr>
        <w:t>”</w:t>
      </w:r>
      <w:r w:rsidR="001E0B22" w:rsidRPr="008528D9">
        <w:rPr>
          <w:rFonts w:ascii="Book Antiqua" w:hAnsi="Book Antiqua"/>
        </w:rPr>
        <w:t>, część zaś za</w:t>
      </w:r>
      <w:r w:rsidR="00063BDB" w:rsidRPr="008528D9">
        <w:rPr>
          <w:rFonts w:ascii="Book Antiqua" w:hAnsi="Book Antiqua"/>
        </w:rPr>
        <w:t xml:space="preserve"> </w:t>
      </w:r>
      <w:r w:rsidR="00271C40" w:rsidRPr="008528D9">
        <w:rPr>
          <w:rFonts w:ascii="Book Antiqua" w:hAnsi="Book Antiqua"/>
        </w:rPr>
        <w:t xml:space="preserve">swobodą </w:t>
      </w:r>
      <w:r w:rsidR="00063BDB" w:rsidRPr="008528D9">
        <w:rPr>
          <w:rFonts w:ascii="Book Antiqua" w:hAnsi="Book Antiqua"/>
        </w:rPr>
        <w:t>w tej dziedzinie</w:t>
      </w:r>
      <w:r w:rsidR="001E0B22" w:rsidRPr="008528D9">
        <w:rPr>
          <w:rFonts w:ascii="Book Antiqua" w:hAnsi="Book Antiqua"/>
        </w:rPr>
        <w:t xml:space="preserve">. </w:t>
      </w:r>
      <w:r w:rsidR="00063BDB" w:rsidRPr="008528D9">
        <w:rPr>
          <w:rFonts w:ascii="Book Antiqua" w:hAnsi="Book Antiqua"/>
        </w:rPr>
        <w:t>Zwracano również uwagę na możliwość bardziej lub mni</w:t>
      </w:r>
      <w:r w:rsidR="00D7459E" w:rsidRPr="008528D9">
        <w:rPr>
          <w:rFonts w:ascii="Book Antiqua" w:hAnsi="Book Antiqua"/>
        </w:rPr>
        <w:t>ej rygorystyczn</w:t>
      </w:r>
      <w:r w:rsidR="00063BDB" w:rsidRPr="008528D9">
        <w:rPr>
          <w:rFonts w:ascii="Book Antiqua" w:hAnsi="Book Antiqua"/>
        </w:rPr>
        <w:t xml:space="preserve">ego </w:t>
      </w:r>
      <w:r w:rsidR="004437A3" w:rsidRPr="008528D9">
        <w:rPr>
          <w:rFonts w:ascii="Book Antiqua" w:hAnsi="Book Antiqua"/>
        </w:rPr>
        <w:t xml:space="preserve">podejścia do </w:t>
      </w:r>
      <w:r w:rsidR="00D7459E" w:rsidRPr="008528D9">
        <w:rPr>
          <w:rFonts w:ascii="Book Antiqua" w:hAnsi="Book Antiqua"/>
        </w:rPr>
        <w:t xml:space="preserve">różnych </w:t>
      </w:r>
      <w:r w:rsidR="00063BDB" w:rsidRPr="008528D9">
        <w:rPr>
          <w:rFonts w:ascii="Book Antiqua" w:hAnsi="Book Antiqua"/>
        </w:rPr>
        <w:t xml:space="preserve">dziedzin i kategorii wytworów. </w:t>
      </w:r>
      <w:r w:rsidR="00D7459E" w:rsidRPr="008528D9">
        <w:rPr>
          <w:rFonts w:ascii="Book Antiqua" w:hAnsi="Book Antiqua"/>
        </w:rPr>
        <w:br/>
      </w:r>
      <w:r w:rsidR="00063BDB" w:rsidRPr="008528D9">
        <w:rPr>
          <w:rFonts w:ascii="Book Antiqua" w:hAnsi="Book Antiqua"/>
        </w:rPr>
        <w:t>W związku z trudnościami w dostępie do literatury fachowej badani sugerowali konieczność ucyfrowienia publikacji, archiwaliów i eksponatów oraz</w:t>
      </w:r>
      <w:r w:rsidR="001E0B22" w:rsidRPr="008528D9">
        <w:rPr>
          <w:rFonts w:ascii="Book Antiqua" w:hAnsi="Book Antiqua"/>
        </w:rPr>
        <w:t xml:space="preserve"> </w:t>
      </w:r>
      <w:r w:rsidR="00063BDB" w:rsidRPr="008528D9">
        <w:rPr>
          <w:rFonts w:ascii="Book Antiqua" w:hAnsi="Book Antiqua"/>
        </w:rPr>
        <w:t xml:space="preserve">ich </w:t>
      </w:r>
      <w:r w:rsidR="001E0B22" w:rsidRPr="008528D9">
        <w:rPr>
          <w:rFonts w:ascii="Book Antiqua" w:hAnsi="Book Antiqua"/>
        </w:rPr>
        <w:t>udostępnieni</w:t>
      </w:r>
      <w:r w:rsidR="004437A3" w:rsidRPr="008528D9">
        <w:rPr>
          <w:rFonts w:ascii="Book Antiqua" w:hAnsi="Book Antiqua"/>
        </w:rPr>
        <w:t>a</w:t>
      </w:r>
      <w:r w:rsidR="00063BDB" w:rsidRPr="008528D9">
        <w:rPr>
          <w:rFonts w:ascii="Book Antiqua" w:hAnsi="Book Antiqua"/>
        </w:rPr>
        <w:t xml:space="preserve"> w internecie</w:t>
      </w:r>
      <w:r w:rsidR="001E0B22" w:rsidRPr="008528D9">
        <w:rPr>
          <w:rFonts w:ascii="Book Antiqua" w:hAnsi="Book Antiqua"/>
        </w:rPr>
        <w:t>.</w:t>
      </w:r>
      <w:r w:rsidR="00D7459E" w:rsidRPr="008528D9">
        <w:rPr>
          <w:rFonts w:ascii="Book Antiqua" w:hAnsi="Book Antiqua"/>
        </w:rPr>
        <w:t xml:space="preserve"> Postulowan</w:t>
      </w:r>
      <w:r w:rsidR="00063BDB" w:rsidRPr="008528D9">
        <w:rPr>
          <w:rFonts w:ascii="Book Antiqua" w:hAnsi="Book Antiqua"/>
        </w:rPr>
        <w:t>o potrzebę utworzenia w</w:t>
      </w:r>
      <w:r w:rsidR="001E0B22" w:rsidRPr="008528D9">
        <w:rPr>
          <w:rFonts w:ascii="Book Antiqua" w:hAnsi="Book Antiqua"/>
        </w:rPr>
        <w:t>łaściwie zarządzan</w:t>
      </w:r>
      <w:r w:rsidR="00063BDB" w:rsidRPr="008528D9">
        <w:rPr>
          <w:rFonts w:ascii="Book Antiqua" w:hAnsi="Book Antiqua"/>
        </w:rPr>
        <w:t>ego</w:t>
      </w:r>
      <w:r w:rsidR="001E0B22" w:rsidRPr="008528D9">
        <w:rPr>
          <w:rFonts w:ascii="Book Antiqua" w:hAnsi="Book Antiqua"/>
        </w:rPr>
        <w:t xml:space="preserve"> (certyfikowan</w:t>
      </w:r>
      <w:r w:rsidR="00063BDB" w:rsidRPr="008528D9">
        <w:rPr>
          <w:rFonts w:ascii="Book Antiqua" w:hAnsi="Book Antiqua"/>
        </w:rPr>
        <w:t>ego</w:t>
      </w:r>
      <w:r w:rsidR="001E0B22" w:rsidRPr="008528D9">
        <w:rPr>
          <w:rFonts w:ascii="Book Antiqua" w:hAnsi="Book Antiqua"/>
        </w:rPr>
        <w:t xml:space="preserve">) </w:t>
      </w:r>
      <w:r w:rsidR="00063BDB" w:rsidRPr="008528D9">
        <w:rPr>
          <w:rFonts w:ascii="Book Antiqua" w:hAnsi="Book Antiqua"/>
        </w:rPr>
        <w:t xml:space="preserve">tematycznego </w:t>
      </w:r>
      <w:r w:rsidR="001E0B22" w:rsidRPr="008528D9">
        <w:rPr>
          <w:rFonts w:ascii="Book Antiqua" w:hAnsi="Book Antiqua"/>
        </w:rPr>
        <w:t>portal</w:t>
      </w:r>
      <w:r w:rsidR="00063BDB" w:rsidRPr="008528D9">
        <w:rPr>
          <w:rFonts w:ascii="Book Antiqua" w:hAnsi="Book Antiqua"/>
        </w:rPr>
        <w:t>u</w:t>
      </w:r>
      <w:r w:rsidR="001E0B22" w:rsidRPr="008528D9">
        <w:rPr>
          <w:rFonts w:ascii="Book Antiqua" w:hAnsi="Book Antiqua"/>
        </w:rPr>
        <w:t xml:space="preserve"> internetow</w:t>
      </w:r>
      <w:r w:rsidR="00063BDB" w:rsidRPr="008528D9">
        <w:rPr>
          <w:rFonts w:ascii="Book Antiqua" w:hAnsi="Book Antiqua"/>
        </w:rPr>
        <w:t>ego, który powinien</w:t>
      </w:r>
      <w:r w:rsidR="001E0B22" w:rsidRPr="008528D9">
        <w:rPr>
          <w:rFonts w:ascii="Book Antiqua" w:hAnsi="Book Antiqua"/>
        </w:rPr>
        <w:t xml:space="preserve"> zawierać treści popularyzatorskie jak i same źródła </w:t>
      </w:r>
      <w:r w:rsidR="00063BDB" w:rsidRPr="008528D9">
        <w:rPr>
          <w:rFonts w:ascii="Book Antiqua" w:hAnsi="Book Antiqua"/>
        </w:rPr>
        <w:t>przetworzone do wersji cyfrowej</w:t>
      </w:r>
      <w:r w:rsidR="001E0B22" w:rsidRPr="008528D9">
        <w:rPr>
          <w:rFonts w:ascii="Book Antiqua" w:hAnsi="Book Antiqua"/>
        </w:rPr>
        <w:t>.</w:t>
      </w:r>
    </w:p>
    <w:p w14:paraId="142B5916" w14:textId="4F3E5005" w:rsidR="00B532A1" w:rsidRPr="008528D9" w:rsidRDefault="00D7459E" w:rsidP="007C6528">
      <w:pPr>
        <w:spacing w:line="276" w:lineRule="auto"/>
        <w:ind w:firstLine="708"/>
        <w:jc w:val="both"/>
        <w:rPr>
          <w:rFonts w:ascii="Book Antiqua" w:hAnsi="Book Antiqua"/>
        </w:rPr>
      </w:pPr>
      <w:r w:rsidRPr="008528D9">
        <w:rPr>
          <w:rFonts w:ascii="Book Antiqua" w:hAnsi="Book Antiqua"/>
        </w:rPr>
        <w:lastRenderedPageBreak/>
        <w:t>Badani wskazywali na</w:t>
      </w:r>
      <w:r w:rsidR="00246571" w:rsidRPr="008528D9">
        <w:rPr>
          <w:rFonts w:ascii="Book Antiqua" w:hAnsi="Book Antiqua"/>
        </w:rPr>
        <w:t xml:space="preserve"> istotny deficyt </w:t>
      </w:r>
      <w:r w:rsidR="001E0B22" w:rsidRPr="008528D9">
        <w:rPr>
          <w:rFonts w:ascii="Book Antiqua" w:hAnsi="Book Antiqua"/>
        </w:rPr>
        <w:t>edukacji regionalnej</w:t>
      </w:r>
      <w:r w:rsidR="00246571" w:rsidRPr="008528D9">
        <w:rPr>
          <w:rFonts w:ascii="Book Antiqua" w:hAnsi="Book Antiqua"/>
        </w:rPr>
        <w:t xml:space="preserve">, który wpływa na przerywanie transmisji </w:t>
      </w:r>
      <w:r w:rsidR="004437A3" w:rsidRPr="008528D9">
        <w:rPr>
          <w:rFonts w:ascii="Book Antiqua" w:hAnsi="Book Antiqua"/>
        </w:rPr>
        <w:t>między</w:t>
      </w:r>
      <w:r w:rsidR="00246571" w:rsidRPr="008528D9">
        <w:rPr>
          <w:rFonts w:ascii="Book Antiqua" w:hAnsi="Book Antiqua"/>
        </w:rPr>
        <w:t>pokoleniowej w odniesieniu do trady</w:t>
      </w:r>
      <w:r w:rsidR="004437A3" w:rsidRPr="008528D9">
        <w:rPr>
          <w:rFonts w:ascii="Book Antiqua" w:hAnsi="Book Antiqua"/>
        </w:rPr>
        <w:t xml:space="preserve">cji i kultury lasowiackiej oraz </w:t>
      </w:r>
      <w:r w:rsidR="001E0B22" w:rsidRPr="008528D9">
        <w:rPr>
          <w:rFonts w:ascii="Book Antiqua" w:hAnsi="Book Antiqua"/>
        </w:rPr>
        <w:t>niewystarczające finansowanie</w:t>
      </w:r>
      <w:r w:rsidR="00246571" w:rsidRPr="008528D9">
        <w:rPr>
          <w:rFonts w:ascii="Book Antiqua" w:hAnsi="Book Antiqua"/>
        </w:rPr>
        <w:t xml:space="preserve"> różnych form aktywności odnoszących się do zachowania regionalnego dziedzictwa, w tym lasowiackiego</w:t>
      </w:r>
      <w:r w:rsidR="001E0B22" w:rsidRPr="008528D9">
        <w:rPr>
          <w:rFonts w:ascii="Book Antiqua" w:hAnsi="Book Antiqua"/>
        </w:rPr>
        <w:t xml:space="preserve">. </w:t>
      </w:r>
      <w:r w:rsidR="00246571" w:rsidRPr="008528D9">
        <w:rPr>
          <w:rFonts w:ascii="Book Antiqua" w:hAnsi="Book Antiqua"/>
        </w:rPr>
        <w:t xml:space="preserve">Za najważniejsze działania </w:t>
      </w:r>
      <w:r w:rsidR="00905082">
        <w:rPr>
          <w:rFonts w:ascii="Book Antiqua" w:hAnsi="Book Antiqua"/>
        </w:rPr>
        <w:t>związane z popularyzacją kultury lasowiackiej</w:t>
      </w:r>
      <w:r w:rsidR="00B532A1" w:rsidRPr="008528D9">
        <w:rPr>
          <w:rFonts w:ascii="Book Antiqua" w:hAnsi="Book Antiqua"/>
        </w:rPr>
        <w:t xml:space="preserve"> uznano m.in.</w:t>
      </w:r>
      <w:r w:rsidR="00246571" w:rsidRPr="008528D9">
        <w:rPr>
          <w:rFonts w:ascii="Book Antiqua" w:hAnsi="Book Antiqua"/>
        </w:rPr>
        <w:t xml:space="preserve"> organizowanie konkursów i przeglądów śpiewu, gwary i innych elementów </w:t>
      </w:r>
      <w:r w:rsidR="00271C40" w:rsidRPr="008528D9">
        <w:rPr>
          <w:rFonts w:ascii="Book Antiqua" w:hAnsi="Book Antiqua"/>
        </w:rPr>
        <w:t xml:space="preserve">tej </w:t>
      </w:r>
      <w:r w:rsidR="00246571" w:rsidRPr="008528D9">
        <w:rPr>
          <w:rFonts w:ascii="Book Antiqua" w:hAnsi="Book Antiqua"/>
        </w:rPr>
        <w:t>kultury, skierowanych do różnych grup wiekowych, w tym do dzieci, prowadzenie badań dotyczących dziedzictwa</w:t>
      </w:r>
      <w:r w:rsidR="00271C40" w:rsidRPr="008528D9">
        <w:rPr>
          <w:rFonts w:ascii="Book Antiqua" w:hAnsi="Book Antiqua"/>
        </w:rPr>
        <w:t xml:space="preserve"> lasowiackiego</w:t>
      </w:r>
      <w:r w:rsidR="00246571" w:rsidRPr="008528D9">
        <w:rPr>
          <w:rFonts w:ascii="Book Antiqua" w:hAnsi="Book Antiqua"/>
        </w:rPr>
        <w:t xml:space="preserve">, wspieranie i promowanie liderów kultury lasowiackiej </w:t>
      </w:r>
      <w:r w:rsidR="00F87F4E" w:rsidRPr="008528D9">
        <w:rPr>
          <w:rFonts w:ascii="Book Antiqua" w:hAnsi="Book Antiqua"/>
        </w:rPr>
        <w:t xml:space="preserve">oraz prowadzenie </w:t>
      </w:r>
      <w:r w:rsidR="00246571" w:rsidRPr="008528D9">
        <w:rPr>
          <w:rFonts w:ascii="Book Antiqua" w:hAnsi="Book Antiqua"/>
        </w:rPr>
        <w:t>edukacji regionalnej.</w:t>
      </w:r>
    </w:p>
    <w:p w14:paraId="06341786" w14:textId="3C5F0A4A" w:rsidR="0040422A" w:rsidRPr="008528D9" w:rsidRDefault="0040422A" w:rsidP="007C6528">
      <w:pPr>
        <w:spacing w:line="276" w:lineRule="auto"/>
        <w:ind w:firstLine="708"/>
        <w:jc w:val="both"/>
        <w:rPr>
          <w:rFonts w:ascii="Book Antiqua" w:hAnsi="Book Antiqua"/>
        </w:rPr>
      </w:pPr>
      <w:r w:rsidRPr="008528D9">
        <w:rPr>
          <w:rFonts w:ascii="Book Antiqua" w:hAnsi="Book Antiqua"/>
        </w:rPr>
        <w:t>Rozmówcy</w:t>
      </w:r>
      <w:r w:rsidR="00D7459E" w:rsidRPr="008528D9">
        <w:rPr>
          <w:rFonts w:ascii="Book Antiqua" w:hAnsi="Book Antiqua"/>
        </w:rPr>
        <w:t>, przywołu</w:t>
      </w:r>
      <w:r w:rsidRPr="008528D9">
        <w:rPr>
          <w:rFonts w:ascii="Book Antiqua" w:hAnsi="Book Antiqua"/>
        </w:rPr>
        <w:t>jąc trudności związane ze zbyt małym zaangażowaniem samorządów terytorialnych w obszarze kultury oraz p</w:t>
      </w:r>
      <w:r w:rsidR="00AB3C06">
        <w:rPr>
          <w:rFonts w:ascii="Book Antiqua" w:hAnsi="Book Antiqua"/>
        </w:rPr>
        <w:t>roblemy wynikające z niezbyt wysokiej</w:t>
      </w:r>
      <w:r w:rsidRPr="008528D9">
        <w:rPr>
          <w:rFonts w:ascii="Book Antiqua" w:hAnsi="Book Antiqua"/>
        </w:rPr>
        <w:t xml:space="preserve"> aktywności społecznej mieszkań</w:t>
      </w:r>
      <w:r w:rsidR="00271C40" w:rsidRPr="008528D9">
        <w:rPr>
          <w:rFonts w:ascii="Book Antiqua" w:hAnsi="Book Antiqua"/>
        </w:rPr>
        <w:t>ców, za niezwykle pożądaną uznawa</w:t>
      </w:r>
      <w:r w:rsidRPr="008528D9">
        <w:rPr>
          <w:rFonts w:ascii="Book Antiqua" w:hAnsi="Book Antiqua"/>
        </w:rPr>
        <w:t>li współpracę między różnymi podmiotami zajmującymi się interpretowaniem dziedzictwa Lasowiaków m.in. poprzez rozwój sieci społecznych i instytucjonalnych</w:t>
      </w:r>
      <w:r w:rsidR="00D7459E" w:rsidRPr="008528D9">
        <w:rPr>
          <w:rFonts w:ascii="Book Antiqua" w:hAnsi="Book Antiqua"/>
        </w:rPr>
        <w:t>. Wskazywano m.in. potrzebę</w:t>
      </w:r>
      <w:r w:rsidR="00A26738" w:rsidRPr="008528D9">
        <w:rPr>
          <w:rFonts w:ascii="Book Antiqua" w:hAnsi="Book Antiqua"/>
        </w:rPr>
        <w:t xml:space="preserve"> powołania zrzeszenia integrującego różne podmioty zaangażowane w propagowanie kultury lasowiackiej na wzór </w:t>
      </w:r>
      <w:r w:rsidR="00D7459E" w:rsidRPr="008528D9">
        <w:rPr>
          <w:rFonts w:ascii="Book Antiqua" w:hAnsi="Book Antiqua"/>
        </w:rPr>
        <w:t xml:space="preserve">takich organizacji </w:t>
      </w:r>
      <w:r w:rsidR="00A26738" w:rsidRPr="008528D9">
        <w:rPr>
          <w:rFonts w:ascii="Book Antiqua" w:hAnsi="Book Antiqua"/>
        </w:rPr>
        <w:t>funkcjonujących w innych regionach</w:t>
      </w:r>
      <w:r w:rsidR="00B532A1" w:rsidRPr="008528D9">
        <w:rPr>
          <w:rFonts w:ascii="Book Antiqua" w:hAnsi="Book Antiqua"/>
        </w:rPr>
        <w:t>.</w:t>
      </w:r>
    </w:p>
    <w:p w14:paraId="6183E5EC" w14:textId="77777777" w:rsidR="00D7459E" w:rsidRPr="008528D9" w:rsidRDefault="00D7459E">
      <w:pPr>
        <w:rPr>
          <w:rFonts w:ascii="Book Antiqua" w:eastAsiaTheme="majorEastAsia" w:hAnsi="Book Antiqua" w:cstheme="majorBidi"/>
          <w:b/>
          <w:color w:val="2E74B5" w:themeColor="accent1" w:themeShade="BF"/>
          <w:sz w:val="28"/>
          <w:szCs w:val="28"/>
        </w:rPr>
      </w:pPr>
      <w:r w:rsidRPr="008528D9">
        <w:rPr>
          <w:rFonts w:ascii="Book Antiqua" w:hAnsi="Book Antiqua"/>
          <w:b/>
          <w:sz w:val="28"/>
          <w:szCs w:val="28"/>
        </w:rPr>
        <w:br w:type="page"/>
      </w:r>
    </w:p>
    <w:p w14:paraId="39D2EA5E" w14:textId="696A7443" w:rsidR="00B13E14" w:rsidRDefault="00B543A1" w:rsidP="007C6528">
      <w:pPr>
        <w:pStyle w:val="Nagwek2"/>
        <w:spacing w:line="276" w:lineRule="auto"/>
        <w:rPr>
          <w:rFonts w:ascii="Book Antiqua" w:hAnsi="Book Antiqua"/>
          <w:b/>
          <w:sz w:val="28"/>
          <w:szCs w:val="28"/>
        </w:rPr>
      </w:pPr>
      <w:bookmarkStart w:id="102" w:name="_Toc102372051"/>
      <w:r w:rsidRPr="008528D9">
        <w:rPr>
          <w:rFonts w:ascii="Book Antiqua" w:hAnsi="Book Antiqua"/>
          <w:b/>
          <w:sz w:val="28"/>
          <w:szCs w:val="28"/>
        </w:rPr>
        <w:lastRenderedPageBreak/>
        <w:t>6</w:t>
      </w:r>
      <w:r w:rsidR="004929D7" w:rsidRPr="008528D9">
        <w:rPr>
          <w:rFonts w:ascii="Book Antiqua" w:hAnsi="Book Antiqua"/>
          <w:b/>
          <w:sz w:val="28"/>
          <w:szCs w:val="28"/>
        </w:rPr>
        <w:t xml:space="preserve">. </w:t>
      </w:r>
      <w:r w:rsidR="006E17FC" w:rsidRPr="008528D9">
        <w:rPr>
          <w:rFonts w:ascii="Book Antiqua" w:hAnsi="Book Antiqua"/>
          <w:b/>
          <w:sz w:val="28"/>
          <w:szCs w:val="28"/>
        </w:rPr>
        <w:t>P</w:t>
      </w:r>
      <w:r w:rsidR="00CE6166" w:rsidRPr="008528D9">
        <w:rPr>
          <w:rFonts w:ascii="Book Antiqua" w:hAnsi="Book Antiqua"/>
          <w:b/>
          <w:sz w:val="28"/>
          <w:szCs w:val="28"/>
        </w:rPr>
        <w:t xml:space="preserve">rzykłady działań </w:t>
      </w:r>
      <w:r w:rsidR="006E17FC" w:rsidRPr="008528D9">
        <w:rPr>
          <w:rFonts w:ascii="Book Antiqua" w:hAnsi="Book Antiqua"/>
          <w:b/>
          <w:sz w:val="28"/>
          <w:szCs w:val="28"/>
        </w:rPr>
        <w:t>regionalnych</w:t>
      </w:r>
      <w:bookmarkEnd w:id="102"/>
    </w:p>
    <w:p w14:paraId="03AF722B" w14:textId="242A4C91" w:rsidR="00E344CB" w:rsidRDefault="00E344CB" w:rsidP="007C6528">
      <w:pPr>
        <w:spacing w:line="276" w:lineRule="auto"/>
        <w:contextualSpacing/>
        <w:jc w:val="both"/>
        <w:rPr>
          <w:rFonts w:ascii="Book Antiqua" w:hAnsi="Book Antiqua"/>
        </w:rPr>
      </w:pPr>
      <w:r>
        <w:rPr>
          <w:rFonts w:ascii="Book Antiqua" w:hAnsi="Book Antiqua"/>
        </w:rPr>
        <w:tab/>
        <w:t xml:space="preserve">Opisane w poprzednim rozdziale badanie potwierdziło istniejącą </w:t>
      </w:r>
      <w:r>
        <w:rPr>
          <w:rFonts w:ascii="Book Antiqua" w:hAnsi="Book Antiqua"/>
        </w:rPr>
        <w:br/>
        <w:t xml:space="preserve">i artykułowaną przez różne podmioty potrzebę podjęcia na poziomie regionalnym działań wspierających tradycyjną kulturę regionalną Lasowiaków na terenie województwa podkarpackiego. Uczestnicy badania wskazali jako najbardziej oczekiwane i potrzebne działania w tej dziedzinie w obszarach takich jak edukacja regionalna, finansowe wzmocnienie podejmowanych przedsięwzięć, docenianie </w:t>
      </w:r>
      <w:r>
        <w:rPr>
          <w:rFonts w:ascii="Book Antiqua" w:hAnsi="Book Antiqua"/>
        </w:rPr>
        <w:br/>
        <w:t xml:space="preserve">i promowanie liderów tradycyjnej kultury, popularyzacja jej różnych elementów czy współpraca </w:t>
      </w:r>
      <w:r w:rsidR="002F7BB1">
        <w:rPr>
          <w:rFonts w:ascii="Book Antiqua" w:hAnsi="Book Antiqua"/>
        </w:rPr>
        <w:t xml:space="preserve">instytucji, organizacji pozarządowych i innych podmiotów </w:t>
      </w:r>
      <w:r>
        <w:rPr>
          <w:rFonts w:ascii="Book Antiqua" w:hAnsi="Book Antiqua"/>
        </w:rPr>
        <w:t>zajmujących się aktualnie interpretowaniem dziedzictwa lasowiackiego.</w:t>
      </w:r>
    </w:p>
    <w:p w14:paraId="7CBB825B" w14:textId="7EDD7091" w:rsidR="00E344CB" w:rsidRPr="00B22E99" w:rsidRDefault="00E344CB" w:rsidP="007C6528">
      <w:pPr>
        <w:spacing w:line="276" w:lineRule="auto"/>
        <w:contextualSpacing/>
        <w:jc w:val="both"/>
        <w:rPr>
          <w:rFonts w:ascii="Book Antiqua" w:hAnsi="Book Antiqua"/>
        </w:rPr>
      </w:pPr>
      <w:r>
        <w:rPr>
          <w:rFonts w:ascii="Book Antiqua" w:hAnsi="Book Antiqua"/>
        </w:rPr>
        <w:tab/>
        <w:t xml:space="preserve">W tym kontekście warto przywołać istniejące już w różnych polskich regionach inicjatywy i przedsięwzięcia, których celem jest wzmocnienie oddziaływania tradycyjnej kultury regionalnej poprzez zastosowanie różnorodnych narzędzi </w:t>
      </w:r>
      <w:r>
        <w:rPr>
          <w:rFonts w:ascii="Book Antiqua" w:hAnsi="Book Antiqua"/>
        </w:rPr>
        <w:br/>
        <w:t>i sposobów organizacji oraz wspó</w:t>
      </w:r>
      <w:r w:rsidR="002F7BB1">
        <w:rPr>
          <w:rFonts w:ascii="Book Antiqua" w:hAnsi="Book Antiqua"/>
        </w:rPr>
        <w:t>łczesnych metod komunikacji. S</w:t>
      </w:r>
      <w:r>
        <w:rPr>
          <w:rFonts w:ascii="Book Antiqua" w:hAnsi="Book Antiqua"/>
        </w:rPr>
        <w:t>ą to więc działania wykorzystujące sieć internet</w:t>
      </w:r>
      <w:r w:rsidR="002F7BB1">
        <w:rPr>
          <w:rFonts w:ascii="Book Antiqua" w:hAnsi="Book Antiqua"/>
        </w:rPr>
        <w:t>ową, metodyczne przedsięwzięcia</w:t>
      </w:r>
      <w:r>
        <w:rPr>
          <w:rFonts w:ascii="Book Antiqua" w:hAnsi="Book Antiqua"/>
        </w:rPr>
        <w:t xml:space="preserve"> mające na celu ochronę tradycyjnej kultury czy też umiejętnie angażujące potencjał różnych </w:t>
      </w:r>
      <w:r w:rsidR="002F7BB1">
        <w:rPr>
          <w:rFonts w:ascii="Book Antiqua" w:hAnsi="Book Antiqua"/>
        </w:rPr>
        <w:t xml:space="preserve">instytucji </w:t>
      </w:r>
      <w:r>
        <w:rPr>
          <w:rFonts w:ascii="Book Antiqua" w:hAnsi="Book Antiqua"/>
        </w:rPr>
        <w:t>publicznych na rzecz jej popularyz</w:t>
      </w:r>
      <w:r w:rsidR="002F7BB1">
        <w:rPr>
          <w:rFonts w:ascii="Book Antiqua" w:hAnsi="Book Antiqua"/>
        </w:rPr>
        <w:t xml:space="preserve">acji, jak również jej wykorzystania </w:t>
      </w:r>
      <w:r>
        <w:rPr>
          <w:rFonts w:ascii="Book Antiqua" w:hAnsi="Book Antiqua"/>
        </w:rPr>
        <w:t>np. dla promocji regionu czy rozwoju turystyki. Przykłady tego typu działań znajdziemy praktycznie we wszystkich regionach Polski.</w:t>
      </w:r>
    </w:p>
    <w:p w14:paraId="52C0603F" w14:textId="77777777" w:rsidR="00E344CB" w:rsidRPr="00E344CB" w:rsidRDefault="00E344CB" w:rsidP="007C6528">
      <w:pPr>
        <w:spacing w:line="276" w:lineRule="auto"/>
        <w:rPr>
          <w:lang w:eastAsia="en-US"/>
        </w:rPr>
      </w:pPr>
    </w:p>
    <w:p w14:paraId="303680D3" w14:textId="65FB0994" w:rsidR="00835724" w:rsidRPr="008528D9" w:rsidRDefault="00B543A1" w:rsidP="007C6528">
      <w:pPr>
        <w:pStyle w:val="Nagwek2"/>
        <w:spacing w:line="276" w:lineRule="auto"/>
        <w:rPr>
          <w:rFonts w:ascii="Book Antiqua" w:hAnsi="Book Antiqua"/>
          <w:b/>
          <w:sz w:val="28"/>
          <w:szCs w:val="28"/>
        </w:rPr>
      </w:pPr>
      <w:bookmarkStart w:id="103" w:name="_Toc102372052"/>
      <w:r w:rsidRPr="008528D9">
        <w:rPr>
          <w:rFonts w:ascii="Book Antiqua" w:hAnsi="Book Antiqua"/>
          <w:b/>
          <w:sz w:val="28"/>
          <w:szCs w:val="28"/>
        </w:rPr>
        <w:t>6</w:t>
      </w:r>
      <w:r w:rsidR="00835724" w:rsidRPr="008528D9">
        <w:rPr>
          <w:rFonts w:ascii="Book Antiqua" w:hAnsi="Book Antiqua"/>
          <w:b/>
          <w:sz w:val="28"/>
          <w:szCs w:val="28"/>
        </w:rPr>
        <w:t xml:space="preserve">.1. </w:t>
      </w:r>
      <w:r w:rsidR="00994B7F" w:rsidRPr="008528D9">
        <w:rPr>
          <w:rFonts w:ascii="Book Antiqua" w:hAnsi="Book Antiqua"/>
          <w:b/>
          <w:sz w:val="28"/>
          <w:szCs w:val="28"/>
        </w:rPr>
        <w:t>„</w:t>
      </w:r>
      <w:r w:rsidR="00835724" w:rsidRPr="008528D9">
        <w:rPr>
          <w:rFonts w:ascii="Book Antiqua" w:hAnsi="Book Antiqua"/>
          <w:b/>
          <w:sz w:val="28"/>
          <w:szCs w:val="28"/>
        </w:rPr>
        <w:t>Etno</w:t>
      </w:r>
      <w:r w:rsidR="00A069C7" w:rsidRPr="008528D9">
        <w:rPr>
          <w:rFonts w:ascii="Book Antiqua" w:hAnsi="Book Antiqua"/>
          <w:b/>
          <w:sz w:val="28"/>
          <w:szCs w:val="28"/>
        </w:rPr>
        <w:t>W</w:t>
      </w:r>
      <w:r w:rsidR="00835724" w:rsidRPr="008528D9">
        <w:rPr>
          <w:rFonts w:ascii="Book Antiqua" w:hAnsi="Book Antiqua"/>
          <w:b/>
          <w:sz w:val="28"/>
          <w:szCs w:val="28"/>
        </w:rPr>
        <w:t>ielkopolska</w:t>
      </w:r>
      <w:r w:rsidR="00994B7F" w:rsidRPr="008528D9">
        <w:rPr>
          <w:rFonts w:ascii="Book Antiqua" w:hAnsi="Book Antiqua"/>
          <w:b/>
          <w:sz w:val="28"/>
          <w:szCs w:val="28"/>
        </w:rPr>
        <w:t>”</w:t>
      </w:r>
      <w:bookmarkEnd w:id="103"/>
    </w:p>
    <w:p w14:paraId="7D849D55" w14:textId="03ECC56A" w:rsidR="00E07BEF" w:rsidRPr="008528D9" w:rsidRDefault="00B13E14" w:rsidP="007C6528">
      <w:pPr>
        <w:pStyle w:val="NormalnyWeb"/>
        <w:spacing w:line="276" w:lineRule="auto"/>
        <w:ind w:firstLine="708"/>
        <w:contextualSpacing/>
        <w:jc w:val="both"/>
        <w:rPr>
          <w:rFonts w:ascii="Book Antiqua" w:hAnsi="Book Antiqua" w:cs="Open Sans"/>
        </w:rPr>
      </w:pPr>
      <w:r w:rsidRPr="008528D9">
        <w:rPr>
          <w:rFonts w:ascii="Book Antiqua" w:hAnsi="Book Antiqua" w:cs="Open Sans"/>
        </w:rPr>
        <w:t>„</w:t>
      </w:r>
      <w:r w:rsidR="00A069C7" w:rsidRPr="008528D9">
        <w:rPr>
          <w:rFonts w:ascii="Book Antiqua" w:hAnsi="Book Antiqua" w:cs="Open Sans"/>
        </w:rPr>
        <w:t>EtnoWielkopolska</w:t>
      </w:r>
      <w:r w:rsidRPr="008528D9">
        <w:rPr>
          <w:rFonts w:ascii="Book Antiqua" w:hAnsi="Book Antiqua" w:cs="Open Sans"/>
        </w:rPr>
        <w:t>”</w:t>
      </w:r>
      <w:r w:rsidR="00A069C7" w:rsidRPr="008528D9">
        <w:rPr>
          <w:rFonts w:ascii="Book Antiqua" w:hAnsi="Book Antiqua" w:cs="Open Sans"/>
        </w:rPr>
        <w:t xml:space="preserve"> to projekt Muzeum Narodowego Rolnictwa i Przemysłu Rolno – Spożywczego oraz Fundacji Ochrony Dziedzictwa Kultury Wsi i Rolnictwa </w:t>
      </w:r>
      <w:r w:rsidR="0097284D" w:rsidRPr="008528D9">
        <w:rPr>
          <w:rFonts w:ascii="Book Antiqua" w:hAnsi="Book Antiqua" w:cs="Open Sans"/>
        </w:rPr>
        <w:br/>
      </w:r>
      <w:r w:rsidR="00A069C7" w:rsidRPr="008528D9">
        <w:rPr>
          <w:rFonts w:ascii="Book Antiqua" w:hAnsi="Book Antiqua" w:cs="Open Sans"/>
        </w:rPr>
        <w:t>w Szreniawie</w:t>
      </w:r>
      <w:r w:rsidR="00EF78E6" w:rsidRPr="008528D9">
        <w:rPr>
          <w:rFonts w:ascii="Book Antiqua" w:hAnsi="Book Antiqua" w:cs="Open Sans"/>
        </w:rPr>
        <w:t xml:space="preserve">, </w:t>
      </w:r>
      <w:r w:rsidR="00270B29" w:rsidRPr="008528D9">
        <w:rPr>
          <w:rFonts w:ascii="Book Antiqua" w:hAnsi="Book Antiqua" w:cs="Open Sans"/>
        </w:rPr>
        <w:t>dofinansowany ze środków Ministerstwa Ochro</w:t>
      </w:r>
      <w:r w:rsidR="00593D39" w:rsidRPr="008528D9">
        <w:rPr>
          <w:rFonts w:ascii="Book Antiqua" w:hAnsi="Book Antiqua" w:cs="Open Sans"/>
        </w:rPr>
        <w:t xml:space="preserve">ny i Dziedzictwa Narodowego, a także z budżetu </w:t>
      </w:r>
      <w:r w:rsidR="002F7BB1">
        <w:rPr>
          <w:rFonts w:ascii="Book Antiqua" w:hAnsi="Book Antiqua" w:cs="Open Sans"/>
        </w:rPr>
        <w:t>Województwa Wielkopolskiego. Jego</w:t>
      </w:r>
      <w:r w:rsidR="00EF78E6" w:rsidRPr="008528D9">
        <w:rPr>
          <w:rFonts w:ascii="Book Antiqua" w:hAnsi="Book Antiqua" w:cs="Open Sans"/>
        </w:rPr>
        <w:t xml:space="preserve"> celem jest </w:t>
      </w:r>
      <w:r w:rsidR="00270B29" w:rsidRPr="008528D9">
        <w:rPr>
          <w:rFonts w:ascii="Book Antiqua" w:hAnsi="Book Antiqua" w:cs="Open Sans"/>
        </w:rPr>
        <w:t>udostępnienie w sieci internetowej pod adresem etnowielkopolska.pl</w:t>
      </w:r>
      <w:r w:rsidR="00BB793C" w:rsidRPr="008528D9">
        <w:rPr>
          <w:rStyle w:val="Odwoanieprzypisudolnego"/>
          <w:rFonts w:ascii="Book Antiqua" w:hAnsi="Book Antiqua" w:cs="Open Sans"/>
        </w:rPr>
        <w:footnoteReference w:id="294"/>
      </w:r>
      <w:r w:rsidR="00270B29" w:rsidRPr="008528D9">
        <w:rPr>
          <w:rFonts w:ascii="Book Antiqua" w:hAnsi="Book Antiqua" w:cs="Open Sans"/>
        </w:rPr>
        <w:t xml:space="preserve"> odpowiednio przygotowanych</w:t>
      </w:r>
      <w:r w:rsidRPr="008528D9">
        <w:rPr>
          <w:rFonts w:ascii="Book Antiqua" w:hAnsi="Book Antiqua" w:cs="Open Sans"/>
        </w:rPr>
        <w:t xml:space="preserve"> </w:t>
      </w:r>
      <w:r w:rsidR="0097284D" w:rsidRPr="008528D9">
        <w:rPr>
          <w:rFonts w:ascii="Book Antiqua" w:hAnsi="Book Antiqua" w:cs="Open Sans"/>
        </w:rPr>
        <w:t>do powszechnego wykorzystania</w:t>
      </w:r>
      <w:r w:rsidR="00270B29" w:rsidRPr="008528D9">
        <w:rPr>
          <w:rFonts w:ascii="Book Antiqua" w:hAnsi="Book Antiqua" w:cs="Open Sans"/>
        </w:rPr>
        <w:t xml:space="preserve"> zasobów związanych z tradycyjną kulturą w województwie wielkopolskim.</w:t>
      </w:r>
      <w:r w:rsidR="0097284D" w:rsidRPr="008528D9">
        <w:rPr>
          <w:rFonts w:ascii="Book Antiqua" w:hAnsi="Book Antiqua" w:cs="Open Sans"/>
        </w:rPr>
        <w:t xml:space="preserve"> </w:t>
      </w:r>
    </w:p>
    <w:p w14:paraId="7D29327B" w14:textId="7F1B5938" w:rsidR="00E07BEF" w:rsidRPr="008528D9" w:rsidRDefault="00BB503C" w:rsidP="007C6528">
      <w:pPr>
        <w:pStyle w:val="NormalnyWeb"/>
        <w:spacing w:line="276" w:lineRule="auto"/>
        <w:ind w:firstLine="708"/>
        <w:contextualSpacing/>
        <w:jc w:val="both"/>
        <w:rPr>
          <w:rFonts w:ascii="Book Antiqua" w:eastAsia="Times New Roman" w:hAnsi="Book Antiqua"/>
        </w:rPr>
      </w:pPr>
      <w:r w:rsidRPr="008528D9">
        <w:rPr>
          <w:rFonts w:ascii="Book Antiqua" w:hAnsi="Book Antiqua" w:cs="Open Sans"/>
        </w:rPr>
        <w:t xml:space="preserve">W portalu </w:t>
      </w:r>
      <w:r w:rsidR="0097284D" w:rsidRPr="008528D9">
        <w:rPr>
          <w:rFonts w:ascii="Book Antiqua" w:hAnsi="Book Antiqua" w:cs="Open Sans"/>
        </w:rPr>
        <w:t xml:space="preserve">prezentowany jest m.in. </w:t>
      </w:r>
      <w:r w:rsidR="002F7BB1">
        <w:rPr>
          <w:rFonts w:ascii="Book Antiqua" w:hAnsi="Book Antiqua" w:cs="Open Sans"/>
        </w:rPr>
        <w:t>„</w:t>
      </w:r>
      <w:r w:rsidRPr="002F7BB1">
        <w:rPr>
          <w:rFonts w:ascii="Book Antiqua" w:eastAsia="Times New Roman" w:hAnsi="Book Antiqua"/>
          <w:iCs/>
        </w:rPr>
        <w:t>Atlas niematerialnego dziedzictwa kulturowego wsi wielkopolskiej</w:t>
      </w:r>
      <w:r w:rsidR="002F7BB1">
        <w:rPr>
          <w:rFonts w:ascii="Book Antiqua" w:eastAsia="Times New Roman" w:hAnsi="Book Antiqua"/>
          <w:iCs/>
        </w:rPr>
        <w:t>”</w:t>
      </w:r>
      <w:r w:rsidRPr="008528D9">
        <w:rPr>
          <w:rFonts w:ascii="Book Antiqua" w:eastAsia="Times New Roman" w:hAnsi="Book Antiqua"/>
        </w:rPr>
        <w:t>,</w:t>
      </w:r>
      <w:r w:rsidR="00B42D00" w:rsidRPr="008528D9">
        <w:rPr>
          <w:rFonts w:ascii="Book Antiqua" w:eastAsia="Times New Roman" w:hAnsi="Book Antiqua"/>
        </w:rPr>
        <w:t xml:space="preserve"> w tym w formie publikacji do celów edukacyjnych,</w:t>
      </w:r>
      <w:r w:rsidRPr="008528D9">
        <w:rPr>
          <w:rFonts w:ascii="Book Antiqua" w:eastAsia="Times New Roman" w:hAnsi="Book Antiqua"/>
        </w:rPr>
        <w:t xml:space="preserve"> </w:t>
      </w:r>
      <w:r w:rsidR="00B42D00" w:rsidRPr="008528D9">
        <w:rPr>
          <w:rFonts w:ascii="Book Antiqua" w:eastAsia="Times New Roman" w:hAnsi="Book Antiqua"/>
        </w:rPr>
        <w:t>przedstawienia mapowe różnych elementów kultury regionalnej</w:t>
      </w:r>
      <w:r w:rsidR="00E07BEF" w:rsidRPr="008528D9">
        <w:rPr>
          <w:rFonts w:ascii="Book Antiqua" w:hAnsi="Book Antiqua" w:cs="Open Sans"/>
        </w:rPr>
        <w:t xml:space="preserve"> (tematyczne mapy dziedzictwa)</w:t>
      </w:r>
      <w:r w:rsidR="00B42D00" w:rsidRPr="008528D9">
        <w:rPr>
          <w:rFonts w:ascii="Book Antiqua" w:eastAsia="Times New Roman" w:hAnsi="Book Antiqua"/>
        </w:rPr>
        <w:t xml:space="preserve"> oraz </w:t>
      </w:r>
      <w:r w:rsidRPr="008528D9">
        <w:rPr>
          <w:rFonts w:ascii="Book Antiqua" w:eastAsia="Times New Roman" w:hAnsi="Book Antiqua"/>
        </w:rPr>
        <w:t>cyfrowe</w:t>
      </w:r>
      <w:r w:rsidR="00B42D00" w:rsidRPr="008528D9">
        <w:rPr>
          <w:rFonts w:ascii="Book Antiqua" w:eastAsia="Times New Roman" w:hAnsi="Book Antiqua"/>
        </w:rPr>
        <w:t xml:space="preserve"> archiwum</w:t>
      </w:r>
      <w:r w:rsidRPr="008528D9">
        <w:rPr>
          <w:rFonts w:ascii="Book Antiqua" w:eastAsia="Times New Roman" w:hAnsi="Book Antiqua"/>
        </w:rPr>
        <w:t>, w którym dostępne są wywiady etnograficzne</w:t>
      </w:r>
      <w:r w:rsidR="00B42D00" w:rsidRPr="008528D9">
        <w:rPr>
          <w:rFonts w:ascii="Book Antiqua" w:eastAsia="Times New Roman" w:hAnsi="Book Antiqua"/>
        </w:rPr>
        <w:t>.</w:t>
      </w:r>
      <w:r w:rsidRPr="008528D9">
        <w:rPr>
          <w:rFonts w:ascii="Book Antiqua" w:eastAsia="Times New Roman" w:hAnsi="Book Antiqua"/>
        </w:rPr>
        <w:t xml:space="preserve"> </w:t>
      </w:r>
    </w:p>
    <w:p w14:paraId="10B9E3F7" w14:textId="1A48612B" w:rsidR="00E07BEF" w:rsidRPr="008528D9" w:rsidRDefault="002F7BB1" w:rsidP="007C6528">
      <w:pPr>
        <w:pStyle w:val="NormalnyWeb"/>
        <w:spacing w:line="276" w:lineRule="auto"/>
        <w:ind w:firstLine="708"/>
        <w:contextualSpacing/>
        <w:jc w:val="both"/>
        <w:rPr>
          <w:rFonts w:ascii="Book Antiqua" w:eastAsia="Times New Roman" w:hAnsi="Book Antiqua"/>
        </w:rPr>
      </w:pPr>
      <w:r>
        <w:rPr>
          <w:rFonts w:ascii="Book Antiqua" w:eastAsia="Times New Roman" w:hAnsi="Book Antiqua"/>
        </w:rPr>
        <w:t>„</w:t>
      </w:r>
      <w:r w:rsidR="00860917" w:rsidRPr="002F7BB1">
        <w:rPr>
          <w:rFonts w:ascii="Book Antiqua" w:eastAsia="Times New Roman" w:hAnsi="Book Antiqua"/>
        </w:rPr>
        <w:t>Atlas</w:t>
      </w:r>
      <w:r>
        <w:rPr>
          <w:rFonts w:ascii="Book Antiqua" w:eastAsia="Times New Roman" w:hAnsi="Book Antiqua"/>
        </w:rPr>
        <w:t>”</w:t>
      </w:r>
      <w:r w:rsidR="00860917" w:rsidRPr="008528D9">
        <w:rPr>
          <w:rFonts w:ascii="Book Antiqua" w:eastAsia="Times New Roman" w:hAnsi="Book Antiqua"/>
        </w:rPr>
        <w:t xml:space="preserve"> został opracowany w oparciu o doświadczenia i rezultaty projektu badawczego „Mapa Dziedzictwa Kulturowego Wsi na przykładzie wybranych obiektów z Wielkopolski” prowadzonego w latach 2007-2010 przez Zakład Geodezji </w:t>
      </w:r>
      <w:r w:rsidR="00E07BEF" w:rsidRPr="008528D9">
        <w:rPr>
          <w:rFonts w:ascii="Book Antiqua" w:eastAsia="Times New Roman" w:hAnsi="Book Antiqua"/>
        </w:rPr>
        <w:br/>
      </w:r>
      <w:r w:rsidR="00860917" w:rsidRPr="008528D9">
        <w:rPr>
          <w:rFonts w:ascii="Book Antiqua" w:eastAsia="Times New Roman" w:hAnsi="Book Antiqua"/>
        </w:rPr>
        <w:t xml:space="preserve">i Kartografii Środowiska Katedry Melioracji, Kształtowania Środowiska i Geodezji Akademii Rolniczej (obecnie Uniwersytetu Przyrodniczego) w Poznaniu, we </w:t>
      </w:r>
      <w:r w:rsidR="00860917" w:rsidRPr="008528D9">
        <w:rPr>
          <w:rFonts w:ascii="Book Antiqua" w:eastAsia="Times New Roman" w:hAnsi="Book Antiqua"/>
        </w:rPr>
        <w:lastRenderedPageBreak/>
        <w:t xml:space="preserve">współpracy z Muzeum Narodowym Rolnictwa </w:t>
      </w:r>
      <w:r w:rsidR="00860917" w:rsidRPr="008528D9">
        <w:rPr>
          <w:rFonts w:ascii="Book Antiqua" w:hAnsi="Book Antiqua" w:cs="Open Sans"/>
        </w:rPr>
        <w:t>i Przemysłu Rolno – Spożywczego</w:t>
      </w:r>
      <w:r w:rsidR="00860917" w:rsidRPr="008528D9">
        <w:rPr>
          <w:rFonts w:ascii="Book Antiqua" w:eastAsia="Times New Roman" w:hAnsi="Book Antiqua"/>
        </w:rPr>
        <w:t xml:space="preserve"> </w:t>
      </w:r>
      <w:r w:rsidR="00E07BEF" w:rsidRPr="008528D9">
        <w:rPr>
          <w:rFonts w:ascii="Book Antiqua" w:eastAsia="Times New Roman" w:hAnsi="Book Antiqua"/>
        </w:rPr>
        <w:br/>
      </w:r>
      <w:r w:rsidR="00860917" w:rsidRPr="008528D9">
        <w:rPr>
          <w:rFonts w:ascii="Book Antiqua" w:eastAsia="Times New Roman" w:hAnsi="Book Antiqua"/>
        </w:rPr>
        <w:t xml:space="preserve">w Szreniawie. </w:t>
      </w:r>
    </w:p>
    <w:p w14:paraId="6980CFC5" w14:textId="11075A6F" w:rsidR="00E07BEF" w:rsidRPr="008528D9" w:rsidRDefault="00593D39" w:rsidP="007C6528">
      <w:pPr>
        <w:pStyle w:val="NormalnyWeb"/>
        <w:spacing w:line="276" w:lineRule="auto"/>
        <w:ind w:firstLine="708"/>
        <w:contextualSpacing/>
        <w:jc w:val="both"/>
        <w:rPr>
          <w:rFonts w:ascii="Book Antiqua" w:eastAsia="Times New Roman" w:hAnsi="Book Antiqua"/>
        </w:rPr>
      </w:pPr>
      <w:r w:rsidRPr="008528D9">
        <w:rPr>
          <w:rFonts w:ascii="Book Antiqua" w:eastAsia="Times New Roman" w:hAnsi="Book Antiqua"/>
        </w:rPr>
        <w:t xml:space="preserve">Portal sukcesywnie prezentuje wyniki badań w zakresie </w:t>
      </w:r>
      <w:r w:rsidR="00BB503C" w:rsidRPr="008528D9">
        <w:rPr>
          <w:rFonts w:ascii="Book Antiqua" w:eastAsia="Times New Roman" w:hAnsi="Book Antiqua"/>
        </w:rPr>
        <w:t xml:space="preserve">dokumentowania </w:t>
      </w:r>
      <w:r w:rsidR="00E07BEF" w:rsidRPr="008528D9">
        <w:rPr>
          <w:rFonts w:ascii="Book Antiqua" w:eastAsia="Times New Roman" w:hAnsi="Book Antiqua"/>
        </w:rPr>
        <w:br/>
      </w:r>
      <w:r w:rsidR="00BB503C" w:rsidRPr="008528D9">
        <w:rPr>
          <w:rFonts w:ascii="Book Antiqua" w:eastAsia="Times New Roman" w:hAnsi="Book Antiqua"/>
        </w:rPr>
        <w:t>i zachowania w społecznej pamięci niematerialne</w:t>
      </w:r>
      <w:r w:rsidRPr="008528D9">
        <w:rPr>
          <w:rFonts w:ascii="Book Antiqua" w:eastAsia="Times New Roman" w:hAnsi="Book Antiqua"/>
        </w:rPr>
        <w:t>go dziedzictwa</w:t>
      </w:r>
      <w:r w:rsidR="00BB503C" w:rsidRPr="008528D9">
        <w:rPr>
          <w:rFonts w:ascii="Book Antiqua" w:eastAsia="Times New Roman" w:hAnsi="Book Antiqua"/>
        </w:rPr>
        <w:t xml:space="preserve"> kulturowe</w:t>
      </w:r>
      <w:r w:rsidRPr="008528D9">
        <w:rPr>
          <w:rFonts w:ascii="Book Antiqua" w:eastAsia="Times New Roman" w:hAnsi="Book Antiqua"/>
        </w:rPr>
        <w:t>go</w:t>
      </w:r>
      <w:r w:rsidR="00BB503C" w:rsidRPr="008528D9">
        <w:rPr>
          <w:rFonts w:ascii="Book Antiqua" w:eastAsia="Times New Roman" w:hAnsi="Book Antiqua"/>
        </w:rPr>
        <w:t xml:space="preserve"> wsi wielkop</w:t>
      </w:r>
      <w:r w:rsidRPr="008528D9">
        <w:rPr>
          <w:rFonts w:ascii="Book Antiqua" w:eastAsia="Times New Roman" w:hAnsi="Book Antiqua"/>
        </w:rPr>
        <w:t xml:space="preserve">olskiej </w:t>
      </w:r>
      <w:r w:rsidR="00BB503C" w:rsidRPr="008528D9">
        <w:rPr>
          <w:rFonts w:ascii="Book Antiqua" w:eastAsia="Times New Roman" w:hAnsi="Book Antiqua"/>
        </w:rPr>
        <w:t xml:space="preserve">z </w:t>
      </w:r>
      <w:r w:rsidR="00EF7581" w:rsidRPr="008528D9">
        <w:rPr>
          <w:rFonts w:ascii="Book Antiqua" w:eastAsia="Times New Roman" w:hAnsi="Book Antiqua"/>
        </w:rPr>
        <w:t xml:space="preserve">takich dziedzin, jak </w:t>
      </w:r>
      <w:r w:rsidRPr="008528D9">
        <w:rPr>
          <w:rFonts w:ascii="Book Antiqua" w:eastAsia="Times New Roman" w:hAnsi="Book Antiqua"/>
        </w:rPr>
        <w:t xml:space="preserve">m.in. </w:t>
      </w:r>
      <w:r w:rsidR="00BB503C" w:rsidRPr="008528D9">
        <w:rPr>
          <w:rFonts w:ascii="Book Antiqua" w:eastAsia="Times New Roman" w:hAnsi="Book Antiqua"/>
        </w:rPr>
        <w:t>topono</w:t>
      </w:r>
      <w:r w:rsidR="00EF7581" w:rsidRPr="008528D9">
        <w:rPr>
          <w:rFonts w:ascii="Book Antiqua" w:eastAsia="Times New Roman" w:hAnsi="Book Antiqua"/>
        </w:rPr>
        <w:t>mastyka, etnografia i historia</w:t>
      </w:r>
      <w:r w:rsidRPr="008528D9">
        <w:rPr>
          <w:rFonts w:ascii="Book Antiqua" w:eastAsia="Times New Roman" w:hAnsi="Book Antiqua"/>
        </w:rPr>
        <w:t xml:space="preserve">, w tym </w:t>
      </w:r>
      <w:r w:rsidR="00BB503C" w:rsidRPr="008528D9">
        <w:rPr>
          <w:rFonts w:ascii="Book Antiqua" w:eastAsia="Times New Roman" w:hAnsi="Book Antiqua"/>
        </w:rPr>
        <w:t>dawne nazwy miejscowości</w:t>
      </w:r>
      <w:r w:rsidRPr="008528D9">
        <w:rPr>
          <w:rFonts w:ascii="Book Antiqua" w:eastAsia="Times New Roman" w:hAnsi="Book Antiqua"/>
        </w:rPr>
        <w:t>,</w:t>
      </w:r>
      <w:r w:rsidR="00BB503C" w:rsidRPr="008528D9">
        <w:rPr>
          <w:rFonts w:ascii="Book Antiqua" w:eastAsia="Times New Roman" w:hAnsi="Book Antiqua"/>
        </w:rPr>
        <w:t xml:space="preserve"> obiekt</w:t>
      </w:r>
      <w:r w:rsidR="002F7BB1">
        <w:rPr>
          <w:rFonts w:ascii="Book Antiqua" w:eastAsia="Times New Roman" w:hAnsi="Book Antiqua"/>
        </w:rPr>
        <w:t>y</w:t>
      </w:r>
      <w:r w:rsidR="004A7B79" w:rsidRPr="008528D9">
        <w:rPr>
          <w:rFonts w:ascii="Book Antiqua" w:eastAsia="Times New Roman" w:hAnsi="Book Antiqua"/>
        </w:rPr>
        <w:t xml:space="preserve"> przyrody żywej i nieożywionej, </w:t>
      </w:r>
      <w:r w:rsidR="00EF7581" w:rsidRPr="008528D9">
        <w:rPr>
          <w:rFonts w:ascii="Book Antiqua" w:eastAsia="Times New Roman" w:hAnsi="Book Antiqua"/>
        </w:rPr>
        <w:t xml:space="preserve">przedstawia </w:t>
      </w:r>
      <w:r w:rsidR="00BB503C" w:rsidRPr="008528D9">
        <w:rPr>
          <w:rFonts w:ascii="Book Antiqua" w:eastAsia="Times New Roman" w:hAnsi="Book Antiqua"/>
        </w:rPr>
        <w:t>wydarzenia utrwalone w lokalnej pamięci, zwyczaje, obyczaje, obrzędy świąteczne oraz tradycyjne umiejętności rękodzielnicze, przejawy r</w:t>
      </w:r>
      <w:r w:rsidR="00E07BEF" w:rsidRPr="008528D9">
        <w:rPr>
          <w:rFonts w:ascii="Book Antiqua" w:eastAsia="Times New Roman" w:hAnsi="Book Antiqua"/>
        </w:rPr>
        <w:t>eligijności tradycyjnej,</w:t>
      </w:r>
      <w:r w:rsidR="00BB503C" w:rsidRPr="008528D9">
        <w:rPr>
          <w:rFonts w:ascii="Book Antiqua" w:eastAsia="Times New Roman" w:hAnsi="Book Antiqua"/>
        </w:rPr>
        <w:t xml:space="preserve"> lokalne uroczystości i obchody. </w:t>
      </w:r>
      <w:r w:rsidR="00860917" w:rsidRPr="008528D9">
        <w:rPr>
          <w:rFonts w:ascii="Book Antiqua" w:eastAsia="Times New Roman" w:hAnsi="Book Antiqua"/>
        </w:rPr>
        <w:t xml:space="preserve">Jego celem jest udokumentowanie niematerialnych elementów kultury wiejskiej, które przetrwały w miejscowej tradycji lub zachowały się w źródłach archiwalnych. </w:t>
      </w:r>
    </w:p>
    <w:p w14:paraId="5994DC66" w14:textId="12BEAD85" w:rsidR="00860917" w:rsidRPr="008528D9" w:rsidRDefault="004A7B79" w:rsidP="007C6528">
      <w:pPr>
        <w:pStyle w:val="NormalnyWeb"/>
        <w:spacing w:line="276" w:lineRule="auto"/>
        <w:ind w:firstLine="708"/>
        <w:contextualSpacing/>
        <w:jc w:val="both"/>
        <w:rPr>
          <w:rFonts w:ascii="Book Antiqua" w:eastAsia="Times New Roman" w:hAnsi="Book Antiqua"/>
        </w:rPr>
      </w:pPr>
      <w:r w:rsidRPr="008528D9">
        <w:rPr>
          <w:rFonts w:ascii="Book Antiqua" w:eastAsia="Times New Roman" w:hAnsi="Book Antiqua"/>
        </w:rPr>
        <w:t xml:space="preserve">Badania terenowe w ramach zrealizowanych </w:t>
      </w:r>
      <w:r w:rsidR="00BB503C" w:rsidRPr="008528D9">
        <w:rPr>
          <w:rFonts w:ascii="Book Antiqua" w:eastAsia="Times New Roman" w:hAnsi="Book Antiqua"/>
        </w:rPr>
        <w:t xml:space="preserve">projektów </w:t>
      </w:r>
      <w:r w:rsidRPr="008528D9">
        <w:rPr>
          <w:rFonts w:ascii="Book Antiqua" w:eastAsia="Times New Roman" w:hAnsi="Book Antiqua"/>
        </w:rPr>
        <w:t>pozwoliły na zgromadzenie od 2012 r.</w:t>
      </w:r>
      <w:r w:rsidR="00BB503C" w:rsidRPr="008528D9">
        <w:rPr>
          <w:rFonts w:ascii="Book Antiqua" w:eastAsia="Times New Roman" w:hAnsi="Book Antiqua"/>
        </w:rPr>
        <w:t xml:space="preserve"> 1 840 wywiadów kwestionariuszowych utrwalonych na nośnikach cyfrowych i w formie </w:t>
      </w:r>
      <w:r w:rsidR="00EF7581" w:rsidRPr="008528D9">
        <w:rPr>
          <w:rFonts w:ascii="Book Antiqua" w:eastAsia="Times New Roman" w:hAnsi="Book Antiqua"/>
        </w:rPr>
        <w:t>papierowej, z których</w:t>
      </w:r>
      <w:r w:rsidRPr="008528D9">
        <w:rPr>
          <w:rFonts w:ascii="Book Antiqua" w:eastAsia="Times New Roman" w:hAnsi="Book Antiqua"/>
        </w:rPr>
        <w:t xml:space="preserve"> </w:t>
      </w:r>
      <w:r w:rsidR="00EF7581" w:rsidRPr="008528D9">
        <w:rPr>
          <w:rFonts w:ascii="Book Antiqua" w:eastAsia="Times New Roman" w:hAnsi="Book Antiqua"/>
        </w:rPr>
        <w:t xml:space="preserve">tworzona jest </w:t>
      </w:r>
      <w:r w:rsidRPr="008528D9">
        <w:rPr>
          <w:rFonts w:ascii="Book Antiqua" w:eastAsia="Times New Roman" w:hAnsi="Book Antiqua"/>
        </w:rPr>
        <w:t>kartoteka</w:t>
      </w:r>
      <w:r w:rsidRPr="008528D9">
        <w:rPr>
          <w:rFonts w:ascii="Book Antiqua" w:eastAsia="Times New Roman" w:hAnsi="Book Antiqua"/>
          <w:i/>
          <w:iCs/>
        </w:rPr>
        <w:t xml:space="preserve"> </w:t>
      </w:r>
      <w:r w:rsidR="000F0973" w:rsidRPr="008528D9">
        <w:rPr>
          <w:rFonts w:ascii="Book Antiqua" w:eastAsia="Times New Roman" w:hAnsi="Book Antiqua"/>
          <w:iCs/>
        </w:rPr>
        <w:t>„</w:t>
      </w:r>
      <w:r w:rsidRPr="008528D9">
        <w:rPr>
          <w:rFonts w:ascii="Book Antiqua" w:eastAsia="Times New Roman" w:hAnsi="Book Antiqua"/>
          <w:iCs/>
        </w:rPr>
        <w:t>Archiwum Atlasu niematerialnego dziedzictwa kulturowego wsi wielkopolskiej</w:t>
      </w:r>
      <w:r w:rsidR="000F0973" w:rsidRPr="008528D9">
        <w:rPr>
          <w:rFonts w:ascii="Book Antiqua" w:eastAsia="Times New Roman" w:hAnsi="Book Antiqua"/>
          <w:iCs/>
        </w:rPr>
        <w:t>”</w:t>
      </w:r>
      <w:r w:rsidR="00BB503C" w:rsidRPr="008528D9">
        <w:rPr>
          <w:rFonts w:ascii="Book Antiqua" w:eastAsia="Times New Roman" w:hAnsi="Book Antiqua"/>
        </w:rPr>
        <w:t xml:space="preserve">. </w:t>
      </w:r>
      <w:r w:rsidR="003D649C" w:rsidRPr="008528D9">
        <w:rPr>
          <w:rFonts w:ascii="Book Antiqua" w:eastAsia="Times New Roman" w:hAnsi="Book Antiqua"/>
        </w:rPr>
        <w:t xml:space="preserve">Dla realizacji tego projektu w Dziale Ewidencji i Dokumentacji Zabytkowego Budownictwa Folwarcznego i Obiektów Przemysłu Rolno-Spożywczego </w:t>
      </w:r>
      <w:r w:rsidR="002F7BB1">
        <w:rPr>
          <w:rFonts w:ascii="Book Antiqua" w:eastAsia="Times New Roman" w:hAnsi="Book Antiqua"/>
        </w:rPr>
        <w:t xml:space="preserve">szreniawskiego </w:t>
      </w:r>
      <w:r w:rsidR="003D649C" w:rsidRPr="008528D9">
        <w:rPr>
          <w:rFonts w:ascii="Book Antiqua" w:eastAsia="Times New Roman" w:hAnsi="Book Antiqua"/>
        </w:rPr>
        <w:t xml:space="preserve">Muzeum utworzono Pracownię Badań Niematerialnego Dziedzictwa Kulturowego Wsi, </w:t>
      </w:r>
      <w:r w:rsidR="002F7BB1">
        <w:rPr>
          <w:rFonts w:ascii="Book Antiqua" w:eastAsia="Times New Roman" w:hAnsi="Book Antiqua"/>
        </w:rPr>
        <w:t>w której</w:t>
      </w:r>
      <w:r w:rsidR="00EF7581" w:rsidRPr="008528D9">
        <w:rPr>
          <w:rFonts w:ascii="Book Antiqua" w:eastAsia="Times New Roman" w:hAnsi="Book Antiqua"/>
        </w:rPr>
        <w:t xml:space="preserve"> we współpracy z pracownikami naukowymi Instytutu Etnologii i Antropologii Kulturowej Uniwersytetu A. Mickiewicza w Poznaniu opracowywane są i przygotowywane do publikacji kolejne materiały</w:t>
      </w:r>
      <w:r w:rsidR="003D649C" w:rsidRPr="008528D9">
        <w:rPr>
          <w:rFonts w:ascii="Book Antiqua" w:eastAsia="Times New Roman" w:hAnsi="Book Antiqua"/>
        </w:rPr>
        <w:t xml:space="preserve">. </w:t>
      </w:r>
      <w:r w:rsidR="009F68AF" w:rsidRPr="008528D9">
        <w:rPr>
          <w:rFonts w:ascii="Book Antiqua" w:eastAsia="Times New Roman" w:hAnsi="Book Antiqua"/>
        </w:rPr>
        <w:t xml:space="preserve">Pracownia zajmuje się także gromadzeniem wydawnictw, archiwizowaniem wyników badań oraz udostępnianiem zebranych materiałów osobom zainteresowanym. </w:t>
      </w:r>
      <w:r w:rsidR="003D649C" w:rsidRPr="008528D9">
        <w:rPr>
          <w:rFonts w:ascii="Book Antiqua" w:eastAsia="Times New Roman" w:hAnsi="Book Antiqua"/>
        </w:rPr>
        <w:t xml:space="preserve">W wyniku realizacji zadania „Cyfrowe archiwum naszego dziedzictwa w Wielkopolsce”, dofinansowanego ze środków Narodowego Centrum Kultury w ramach programu „EtnoPolska 2021” </w:t>
      </w:r>
      <w:r w:rsidR="00EF7581" w:rsidRPr="008528D9">
        <w:rPr>
          <w:rFonts w:ascii="Book Antiqua" w:eastAsia="Times New Roman" w:hAnsi="Book Antiqua"/>
        </w:rPr>
        <w:t xml:space="preserve">zamieszczono obecnie </w:t>
      </w:r>
      <w:r w:rsidR="003D649C" w:rsidRPr="008528D9">
        <w:rPr>
          <w:rFonts w:ascii="Book Antiqua" w:eastAsia="Times New Roman" w:hAnsi="Book Antiqua"/>
        </w:rPr>
        <w:t>p</w:t>
      </w:r>
      <w:r w:rsidRPr="008528D9">
        <w:rPr>
          <w:rFonts w:ascii="Book Antiqua" w:eastAsia="Times New Roman" w:hAnsi="Book Antiqua"/>
        </w:rPr>
        <w:t xml:space="preserve">onad trzysta </w:t>
      </w:r>
      <w:r w:rsidR="005610CA" w:rsidRPr="008528D9">
        <w:rPr>
          <w:rFonts w:ascii="Book Antiqua" w:eastAsia="Times New Roman" w:hAnsi="Book Antiqua"/>
        </w:rPr>
        <w:t xml:space="preserve">przetworzonych </w:t>
      </w:r>
      <w:r w:rsidR="008A5187">
        <w:rPr>
          <w:rFonts w:ascii="Book Antiqua" w:eastAsia="Times New Roman" w:hAnsi="Book Antiqua"/>
        </w:rPr>
        <w:br/>
      </w:r>
      <w:r w:rsidR="005610CA" w:rsidRPr="008528D9">
        <w:rPr>
          <w:rFonts w:ascii="Book Antiqua" w:eastAsia="Times New Roman" w:hAnsi="Book Antiqua"/>
        </w:rPr>
        <w:t xml:space="preserve">i przygotowanych do publikacji </w:t>
      </w:r>
      <w:r w:rsidR="002F7BB1">
        <w:rPr>
          <w:rFonts w:ascii="Book Antiqua" w:eastAsia="Times New Roman" w:hAnsi="Book Antiqua"/>
        </w:rPr>
        <w:t>wywiadów.</w:t>
      </w:r>
    </w:p>
    <w:p w14:paraId="52E9751D" w14:textId="51D7DC42" w:rsidR="000F0973" w:rsidRPr="008528D9" w:rsidRDefault="00860917" w:rsidP="007C6528">
      <w:pPr>
        <w:pStyle w:val="NormalnyWeb"/>
        <w:spacing w:after="0" w:line="276" w:lineRule="auto"/>
        <w:ind w:firstLine="708"/>
        <w:contextualSpacing/>
        <w:jc w:val="both"/>
        <w:rPr>
          <w:rFonts w:ascii="Book Antiqua" w:hAnsi="Book Antiqua" w:cs="Open Sans"/>
        </w:rPr>
      </w:pPr>
      <w:r w:rsidRPr="008528D9">
        <w:rPr>
          <w:rFonts w:ascii="Book Antiqua" w:eastAsia="Times New Roman" w:hAnsi="Book Antiqua"/>
        </w:rPr>
        <w:t xml:space="preserve">Twórcy portalu podkreślają, że </w:t>
      </w:r>
      <w:r w:rsidR="00EF7581" w:rsidRPr="008528D9">
        <w:rPr>
          <w:rFonts w:ascii="Book Antiqua" w:hAnsi="Book Antiqua" w:cs="Open Sans"/>
        </w:rPr>
        <w:t>znajomość kultury tradycyjnej jest ważną częścią kompetencji kulturowych</w:t>
      </w:r>
      <w:r w:rsidR="00EF7581" w:rsidRPr="008528D9">
        <w:rPr>
          <w:rFonts w:ascii="Book Antiqua" w:eastAsia="Times New Roman" w:hAnsi="Book Antiqua"/>
        </w:rPr>
        <w:t xml:space="preserve"> oraz </w:t>
      </w:r>
      <w:r w:rsidR="009F68AF" w:rsidRPr="008528D9">
        <w:rPr>
          <w:rFonts w:ascii="Book Antiqua" w:hAnsi="Book Antiqua" w:cs="Open Sans"/>
        </w:rPr>
        <w:t xml:space="preserve">jednym z fundamentów </w:t>
      </w:r>
      <w:r w:rsidR="00132D03" w:rsidRPr="008528D9">
        <w:rPr>
          <w:rFonts w:ascii="Book Antiqua" w:hAnsi="Book Antiqua" w:cs="Open Sans"/>
        </w:rPr>
        <w:t xml:space="preserve">współczesnej </w:t>
      </w:r>
      <w:r w:rsidR="009F68AF" w:rsidRPr="008528D9">
        <w:rPr>
          <w:rFonts w:ascii="Book Antiqua" w:hAnsi="Book Antiqua" w:cs="Open Sans"/>
        </w:rPr>
        <w:t>tożsamości</w:t>
      </w:r>
      <w:r w:rsidR="005610CA" w:rsidRPr="008528D9">
        <w:rPr>
          <w:rFonts w:ascii="Book Antiqua" w:hAnsi="Book Antiqua" w:cs="Open Sans"/>
        </w:rPr>
        <w:t>.</w:t>
      </w:r>
      <w:r w:rsidR="009F68AF" w:rsidRPr="008528D9">
        <w:rPr>
          <w:rFonts w:ascii="Book Antiqua" w:eastAsia="Times New Roman" w:hAnsi="Book Antiqua"/>
        </w:rPr>
        <w:t xml:space="preserve"> </w:t>
      </w:r>
      <w:r w:rsidR="005610CA" w:rsidRPr="008528D9">
        <w:rPr>
          <w:rFonts w:ascii="Book Antiqua" w:eastAsia="Times New Roman" w:hAnsi="Book Antiqua"/>
        </w:rPr>
        <w:t xml:space="preserve">Swój przekaz </w:t>
      </w:r>
      <w:r w:rsidR="00EF7581" w:rsidRPr="008528D9">
        <w:rPr>
          <w:rFonts w:ascii="Book Antiqua" w:eastAsia="Times New Roman" w:hAnsi="Book Antiqua"/>
        </w:rPr>
        <w:t xml:space="preserve">kierują </w:t>
      </w:r>
      <w:r w:rsidR="005610CA" w:rsidRPr="008528D9">
        <w:rPr>
          <w:rFonts w:ascii="Book Antiqua" w:eastAsia="Times New Roman" w:hAnsi="Book Antiqua"/>
        </w:rPr>
        <w:t>w szczególności do u</w:t>
      </w:r>
      <w:r w:rsidR="005610CA" w:rsidRPr="008528D9">
        <w:rPr>
          <w:rFonts w:ascii="Book Antiqua" w:hAnsi="Book Antiqua" w:cs="Open Sans"/>
        </w:rPr>
        <w:t>czniów, studentów, nauczycieli, pracowników instytucji kulturalnych i samorządowych, d</w:t>
      </w:r>
      <w:r w:rsidR="00EF7581" w:rsidRPr="008528D9">
        <w:rPr>
          <w:rFonts w:ascii="Book Antiqua" w:hAnsi="Book Antiqua" w:cs="Open Sans"/>
        </w:rPr>
        <w:t>ziałaczy kultury</w:t>
      </w:r>
      <w:r w:rsidR="005610CA" w:rsidRPr="008528D9">
        <w:rPr>
          <w:rFonts w:ascii="Book Antiqua" w:hAnsi="Book Antiqua" w:cs="Open Sans"/>
        </w:rPr>
        <w:t>, artystów, pasjonatów</w:t>
      </w:r>
      <w:r w:rsidR="0035485C" w:rsidRPr="008528D9">
        <w:rPr>
          <w:rFonts w:ascii="Book Antiqua" w:hAnsi="Book Antiqua" w:cs="Open Sans"/>
        </w:rPr>
        <w:t>,</w:t>
      </w:r>
      <w:r w:rsidR="005610CA" w:rsidRPr="008528D9">
        <w:rPr>
          <w:rFonts w:ascii="Book Antiqua" w:hAnsi="Book Antiqua" w:cs="Open Sans"/>
        </w:rPr>
        <w:t xml:space="preserve"> </w:t>
      </w:r>
      <w:r w:rsidR="0035485C" w:rsidRPr="008528D9">
        <w:rPr>
          <w:rFonts w:ascii="Book Antiqua" w:eastAsia="Times New Roman" w:hAnsi="Book Antiqua"/>
        </w:rPr>
        <w:t>badaczy</w:t>
      </w:r>
      <w:r w:rsidR="00EF7581" w:rsidRPr="008528D9">
        <w:rPr>
          <w:rFonts w:ascii="Book Antiqua" w:eastAsia="Times New Roman" w:hAnsi="Book Antiqua"/>
        </w:rPr>
        <w:t>, regionalistów, liderów lokalnych</w:t>
      </w:r>
      <w:r w:rsidR="0035485C" w:rsidRPr="008528D9">
        <w:rPr>
          <w:rFonts w:ascii="Book Antiqua" w:eastAsia="Times New Roman" w:hAnsi="Book Antiqua"/>
        </w:rPr>
        <w:t>, mieszkańców Wielkopolski</w:t>
      </w:r>
      <w:r w:rsidR="0035485C" w:rsidRPr="008528D9">
        <w:rPr>
          <w:rFonts w:ascii="Book Antiqua" w:hAnsi="Book Antiqua" w:cs="Open Sans"/>
        </w:rPr>
        <w:t xml:space="preserve"> oraz</w:t>
      </w:r>
      <w:r w:rsidR="005610CA" w:rsidRPr="008528D9">
        <w:rPr>
          <w:rFonts w:ascii="Book Antiqua" w:hAnsi="Book Antiqua" w:cs="Open Sans"/>
        </w:rPr>
        <w:t xml:space="preserve"> innych regionów.</w:t>
      </w:r>
    </w:p>
    <w:p w14:paraId="037C52EA" w14:textId="77777777" w:rsidR="00EF3523" w:rsidRPr="008528D9" w:rsidRDefault="00EF3523" w:rsidP="007C6528">
      <w:pPr>
        <w:pStyle w:val="NormalnyWeb"/>
        <w:spacing w:after="0" w:line="276" w:lineRule="auto"/>
        <w:contextualSpacing/>
        <w:jc w:val="both"/>
        <w:rPr>
          <w:rFonts w:ascii="Book Antiqua" w:hAnsi="Book Antiqua" w:cs="Open Sans"/>
        </w:rPr>
      </w:pPr>
    </w:p>
    <w:p w14:paraId="2322A2BF" w14:textId="39FD1C5F" w:rsidR="00A200C5" w:rsidRPr="008528D9" w:rsidRDefault="00B543A1" w:rsidP="007C6528">
      <w:pPr>
        <w:pStyle w:val="Nagwek2"/>
        <w:spacing w:line="276" w:lineRule="auto"/>
        <w:rPr>
          <w:rFonts w:ascii="Book Antiqua" w:hAnsi="Book Antiqua"/>
          <w:b/>
          <w:sz w:val="28"/>
          <w:szCs w:val="28"/>
        </w:rPr>
      </w:pPr>
      <w:bookmarkStart w:id="104" w:name="_Toc102372053"/>
      <w:r w:rsidRPr="008528D9">
        <w:rPr>
          <w:rFonts w:ascii="Book Antiqua" w:hAnsi="Book Antiqua"/>
          <w:b/>
          <w:sz w:val="28"/>
          <w:szCs w:val="28"/>
        </w:rPr>
        <w:t>6</w:t>
      </w:r>
      <w:r w:rsidR="00EF78E6" w:rsidRPr="008528D9">
        <w:rPr>
          <w:rFonts w:ascii="Book Antiqua" w:hAnsi="Book Antiqua"/>
          <w:b/>
          <w:sz w:val="28"/>
          <w:szCs w:val="28"/>
        </w:rPr>
        <w:t xml:space="preserve">.2. </w:t>
      </w:r>
      <w:r w:rsidR="001269A7" w:rsidRPr="008528D9">
        <w:rPr>
          <w:rFonts w:ascii="Book Antiqua" w:hAnsi="Book Antiqua"/>
          <w:b/>
          <w:sz w:val="28"/>
          <w:szCs w:val="28"/>
        </w:rPr>
        <w:t>„</w:t>
      </w:r>
      <w:r w:rsidR="00EF78E6" w:rsidRPr="008528D9">
        <w:rPr>
          <w:rFonts w:ascii="Book Antiqua" w:hAnsi="Book Antiqua"/>
          <w:b/>
          <w:sz w:val="28"/>
          <w:szCs w:val="28"/>
        </w:rPr>
        <w:t>EtnoBryk</w:t>
      </w:r>
      <w:r w:rsidR="001269A7" w:rsidRPr="008528D9">
        <w:rPr>
          <w:rFonts w:ascii="Book Antiqua" w:hAnsi="Book Antiqua"/>
          <w:b/>
          <w:sz w:val="28"/>
          <w:szCs w:val="28"/>
        </w:rPr>
        <w:t>”</w:t>
      </w:r>
      <w:r w:rsidR="00EF78E6" w:rsidRPr="008528D9">
        <w:rPr>
          <w:rFonts w:ascii="Book Antiqua" w:hAnsi="Book Antiqua"/>
          <w:b/>
          <w:sz w:val="28"/>
          <w:szCs w:val="28"/>
        </w:rPr>
        <w:t xml:space="preserve"> – województwo śląskie</w:t>
      </w:r>
      <w:bookmarkEnd w:id="104"/>
    </w:p>
    <w:p w14:paraId="7804A7A1" w14:textId="045F9D63" w:rsidR="00643895" w:rsidRPr="008528D9" w:rsidRDefault="001269A7" w:rsidP="007C6528">
      <w:pPr>
        <w:autoSpaceDE w:val="0"/>
        <w:autoSpaceDN w:val="0"/>
        <w:adjustRightInd w:val="0"/>
        <w:spacing w:line="276" w:lineRule="auto"/>
        <w:ind w:firstLine="708"/>
        <w:jc w:val="both"/>
        <w:rPr>
          <w:rFonts w:ascii="Book Antiqua" w:hAnsi="Book Antiqua" w:cs="Open Sans"/>
        </w:rPr>
      </w:pPr>
      <w:r w:rsidRPr="008528D9">
        <w:rPr>
          <w:rFonts w:ascii="Book Antiqua" w:hAnsi="Book Antiqua" w:cs="Open Sans"/>
        </w:rPr>
        <w:t>„</w:t>
      </w:r>
      <w:r w:rsidR="00A200C5" w:rsidRPr="008528D9">
        <w:rPr>
          <w:rFonts w:ascii="Book Antiqua" w:hAnsi="Book Antiqua" w:cs="Open Sans"/>
        </w:rPr>
        <w:t>EtnoBryk</w:t>
      </w:r>
      <w:r w:rsidRPr="008528D9">
        <w:rPr>
          <w:rFonts w:ascii="Book Antiqua" w:hAnsi="Book Antiqua" w:cs="Open Sans"/>
        </w:rPr>
        <w:t>”</w:t>
      </w:r>
      <w:r w:rsidR="00C44CD3" w:rsidRPr="008528D9">
        <w:rPr>
          <w:rStyle w:val="Odwoanieprzypisudolnego"/>
          <w:rFonts w:ascii="Book Antiqua" w:hAnsi="Book Antiqua" w:cs="Open Sans"/>
        </w:rPr>
        <w:footnoteReference w:id="295"/>
      </w:r>
      <w:r w:rsidR="00A200C5" w:rsidRPr="008528D9">
        <w:rPr>
          <w:rFonts w:ascii="Book Antiqua" w:hAnsi="Book Antiqua" w:cs="Open Sans"/>
        </w:rPr>
        <w:t xml:space="preserve"> to </w:t>
      </w:r>
      <w:r w:rsidR="00132D03" w:rsidRPr="008528D9">
        <w:rPr>
          <w:rFonts w:ascii="Book Antiqua" w:hAnsi="Book Antiqua" w:cs="Open Sans"/>
        </w:rPr>
        <w:t>przedsięwzięcie Regionalnego</w:t>
      </w:r>
      <w:r w:rsidR="00A200C5" w:rsidRPr="008528D9">
        <w:rPr>
          <w:rFonts w:ascii="Book Antiqua" w:hAnsi="Book Antiqua" w:cs="Open Sans"/>
        </w:rPr>
        <w:t xml:space="preserve"> Instytut</w:t>
      </w:r>
      <w:r w:rsidR="00132D03" w:rsidRPr="008528D9">
        <w:rPr>
          <w:rFonts w:ascii="Book Antiqua" w:hAnsi="Book Antiqua" w:cs="Open Sans"/>
        </w:rPr>
        <w:t>u</w:t>
      </w:r>
      <w:r w:rsidR="00A200C5" w:rsidRPr="008528D9">
        <w:rPr>
          <w:rFonts w:ascii="Book Antiqua" w:hAnsi="Book Antiqua" w:cs="Open Sans"/>
        </w:rPr>
        <w:t xml:space="preserve"> Kultury </w:t>
      </w:r>
      <w:r w:rsidR="00EF7581" w:rsidRPr="008528D9">
        <w:rPr>
          <w:rFonts w:ascii="Book Antiqua" w:hAnsi="Book Antiqua" w:cs="Open Sans"/>
        </w:rPr>
        <w:br/>
      </w:r>
      <w:r w:rsidR="00A200C5" w:rsidRPr="008528D9">
        <w:rPr>
          <w:rFonts w:ascii="Book Antiqua" w:hAnsi="Book Antiqua" w:cs="Open Sans"/>
        </w:rPr>
        <w:t>w Katowicach</w:t>
      </w:r>
      <w:r w:rsidR="00132D03" w:rsidRPr="008528D9">
        <w:rPr>
          <w:rFonts w:ascii="Book Antiqua" w:hAnsi="Book Antiqua" w:cs="Open Sans"/>
        </w:rPr>
        <w:t xml:space="preserve"> (obecnie Instytut Myśli Polskiej im. Wojciecha K</w:t>
      </w:r>
      <w:r w:rsidR="00E258CA" w:rsidRPr="008528D9">
        <w:rPr>
          <w:rFonts w:ascii="Book Antiqua" w:hAnsi="Book Antiqua" w:cs="Open Sans"/>
        </w:rPr>
        <w:t>orfantego</w:t>
      </w:r>
      <w:r w:rsidR="00132D03" w:rsidRPr="008528D9">
        <w:rPr>
          <w:rFonts w:ascii="Book Antiqua" w:hAnsi="Book Antiqua" w:cs="Open Sans"/>
        </w:rPr>
        <w:t xml:space="preserve">) dotyczące </w:t>
      </w:r>
      <w:r w:rsidR="00132D03" w:rsidRPr="008528D9">
        <w:rPr>
          <w:rFonts w:ascii="Book Antiqua" w:hAnsi="Book Antiqua" w:cs="Open Sans"/>
        </w:rPr>
        <w:lastRenderedPageBreak/>
        <w:t>edukacji regionalnej w województwie ślą</w:t>
      </w:r>
      <w:r w:rsidR="00C44CD3" w:rsidRPr="008528D9">
        <w:rPr>
          <w:rFonts w:ascii="Book Antiqua" w:hAnsi="Book Antiqua" w:cs="Open Sans"/>
        </w:rPr>
        <w:t xml:space="preserve">skim, </w:t>
      </w:r>
      <w:r w:rsidR="00132D03" w:rsidRPr="008528D9">
        <w:rPr>
          <w:rFonts w:ascii="Book Antiqua" w:hAnsi="Book Antiqua" w:cs="Open Sans"/>
        </w:rPr>
        <w:t xml:space="preserve">zrealizowane w 2019 r. </w:t>
      </w:r>
      <w:r w:rsidR="00EF7581" w:rsidRPr="008528D9">
        <w:rPr>
          <w:rFonts w:ascii="Book Antiqua" w:hAnsi="Book Antiqua" w:cs="Open Sans"/>
        </w:rPr>
        <w:br/>
      </w:r>
      <w:r w:rsidR="00132D03" w:rsidRPr="008528D9">
        <w:rPr>
          <w:rFonts w:ascii="Book Antiqua" w:hAnsi="Book Antiqua" w:cs="Open Sans"/>
        </w:rPr>
        <w:t>z dofinansowaniem ze środków Narodowego Centrum Kultury w ramach programu „EtnoPolska 2019”.</w:t>
      </w:r>
      <w:r w:rsidR="00C44CD3" w:rsidRPr="008528D9">
        <w:rPr>
          <w:rFonts w:ascii="Book Antiqua" w:hAnsi="Book Antiqua" w:cs="Open Sans"/>
        </w:rPr>
        <w:t xml:space="preserve"> </w:t>
      </w:r>
    </w:p>
    <w:p w14:paraId="57C162A3" w14:textId="39A14483" w:rsidR="00C44CD3" w:rsidRPr="008528D9" w:rsidRDefault="00C44CD3" w:rsidP="007C6528">
      <w:pPr>
        <w:autoSpaceDE w:val="0"/>
        <w:autoSpaceDN w:val="0"/>
        <w:adjustRightInd w:val="0"/>
        <w:spacing w:line="276" w:lineRule="auto"/>
        <w:ind w:firstLine="708"/>
        <w:jc w:val="both"/>
        <w:rPr>
          <w:rFonts w:ascii="Book Antiqua" w:hAnsi="Book Antiqua" w:cs="Open Sans"/>
        </w:rPr>
      </w:pPr>
      <w:r w:rsidRPr="008528D9">
        <w:rPr>
          <w:rFonts w:ascii="Book Antiqua" w:hAnsi="Book Antiqua" w:cs="Open Sans"/>
        </w:rPr>
        <w:t>W wyniku realizacji projektu powstał pakiet scenariuszy zajęć i pomocy dydaktycznych do wykorzystania na lekcjach w szkole podstawowej</w:t>
      </w:r>
      <w:r w:rsidR="00E258CA" w:rsidRPr="008528D9">
        <w:rPr>
          <w:rFonts w:ascii="Book Antiqua" w:hAnsi="Book Antiqua" w:cs="Open Sans"/>
        </w:rPr>
        <w:t xml:space="preserve"> </w:t>
      </w:r>
      <w:r w:rsidR="00643895" w:rsidRPr="008528D9">
        <w:rPr>
          <w:rFonts w:ascii="Book Antiqua" w:hAnsi="Book Antiqua" w:cs="Open Sans"/>
        </w:rPr>
        <w:br/>
      </w:r>
      <w:r w:rsidR="00E258CA" w:rsidRPr="008528D9">
        <w:rPr>
          <w:rFonts w:ascii="Book Antiqua" w:hAnsi="Book Antiqua" w:cs="Open Sans"/>
        </w:rPr>
        <w:t>i ponadpodstawowej</w:t>
      </w:r>
      <w:r w:rsidRPr="008528D9">
        <w:rPr>
          <w:rFonts w:ascii="Book Antiqua" w:hAnsi="Book Antiqua" w:cs="Open Sans"/>
        </w:rPr>
        <w:t>, dzięki któremu</w:t>
      </w:r>
      <w:r w:rsidR="00A200C5" w:rsidRPr="008528D9">
        <w:rPr>
          <w:rFonts w:ascii="Book Antiqua" w:hAnsi="Book Antiqua" w:cs="Open Sans"/>
        </w:rPr>
        <w:t xml:space="preserve"> szkolne zajęcia z zakresu edukacji regionalnej </w:t>
      </w:r>
      <w:r w:rsidRPr="008528D9">
        <w:rPr>
          <w:rFonts w:ascii="Book Antiqua" w:hAnsi="Book Antiqua" w:cs="Open Sans"/>
        </w:rPr>
        <w:t xml:space="preserve">wzbogacone mogą zostać </w:t>
      </w:r>
      <w:r w:rsidR="00A200C5" w:rsidRPr="008528D9">
        <w:rPr>
          <w:rFonts w:ascii="Book Antiqua" w:hAnsi="Book Antiqua" w:cs="Open Sans"/>
        </w:rPr>
        <w:t>o praktyczną wiedzę i ciekawe materiały pomocnicze.</w:t>
      </w:r>
    </w:p>
    <w:p w14:paraId="63E46677" w14:textId="79D26F41" w:rsidR="00E258CA" w:rsidRPr="008528D9" w:rsidRDefault="00E258CA" w:rsidP="007C6528">
      <w:pPr>
        <w:autoSpaceDE w:val="0"/>
        <w:autoSpaceDN w:val="0"/>
        <w:adjustRightInd w:val="0"/>
        <w:spacing w:line="276" w:lineRule="auto"/>
        <w:ind w:firstLine="708"/>
        <w:jc w:val="both"/>
        <w:rPr>
          <w:rFonts w:ascii="Book Antiqua" w:hAnsi="Book Antiqua" w:cs="Open Sans"/>
        </w:rPr>
      </w:pPr>
      <w:r w:rsidRPr="008528D9">
        <w:rPr>
          <w:rFonts w:ascii="Book Antiqua" w:hAnsi="Book Antiqua" w:cs="Open Sans"/>
        </w:rPr>
        <w:t xml:space="preserve">Scenariusze i </w:t>
      </w:r>
      <w:r w:rsidR="002F7BB1">
        <w:rPr>
          <w:rFonts w:ascii="Book Antiqua" w:hAnsi="Book Antiqua" w:cs="Open Sans"/>
        </w:rPr>
        <w:t xml:space="preserve">materiały </w:t>
      </w:r>
      <w:r w:rsidRPr="008528D9">
        <w:rPr>
          <w:rFonts w:ascii="Book Antiqua" w:hAnsi="Book Antiqua" w:cs="Open Sans"/>
        </w:rPr>
        <w:t>dydaktyczne</w:t>
      </w:r>
      <w:r w:rsidR="00C44CD3" w:rsidRPr="008528D9">
        <w:rPr>
          <w:rFonts w:ascii="Book Antiqua" w:hAnsi="Book Antiqua" w:cs="Open Sans"/>
        </w:rPr>
        <w:t xml:space="preserve"> dostępne są na stronach internetowych Instytutu. Zostały prz</w:t>
      </w:r>
      <w:r w:rsidRPr="008528D9">
        <w:rPr>
          <w:rFonts w:ascii="Book Antiqua" w:hAnsi="Book Antiqua" w:cs="Open Sans"/>
        </w:rPr>
        <w:t>ygotowane</w:t>
      </w:r>
      <w:r w:rsidR="00C44CD3" w:rsidRPr="008528D9">
        <w:rPr>
          <w:rFonts w:ascii="Book Antiqua" w:hAnsi="Book Antiqua" w:cs="Open Sans"/>
        </w:rPr>
        <w:t xml:space="preserve"> z myślą o zróżnicowanym odbiorcy</w:t>
      </w:r>
      <w:r w:rsidRPr="008528D9">
        <w:rPr>
          <w:rFonts w:ascii="Book Antiqua" w:hAnsi="Book Antiqua" w:cs="Open Sans"/>
        </w:rPr>
        <w:t>, w t</w:t>
      </w:r>
      <w:r w:rsidR="00243F9C" w:rsidRPr="008528D9">
        <w:rPr>
          <w:rFonts w:ascii="Book Antiqua" w:hAnsi="Book Antiqua" w:cs="Open Sans"/>
        </w:rPr>
        <w:t xml:space="preserve">ym </w:t>
      </w:r>
      <w:r w:rsidR="00243F9C" w:rsidRPr="008528D9">
        <w:rPr>
          <w:rFonts w:ascii="Book Antiqua" w:hAnsi="Book Antiqua" w:cs="Open Sans"/>
        </w:rPr>
        <w:br/>
        <w:t>o</w:t>
      </w:r>
      <w:r w:rsidRPr="008528D9">
        <w:rPr>
          <w:rFonts w:ascii="Book Antiqua" w:hAnsi="Book Antiqua" w:cs="Open Sans"/>
        </w:rPr>
        <w:t xml:space="preserve"> </w:t>
      </w:r>
      <w:r w:rsidR="00243F9C" w:rsidRPr="008528D9">
        <w:rPr>
          <w:rFonts w:ascii="Book Antiqua" w:hAnsi="Book Antiqua" w:cs="Open Sans"/>
        </w:rPr>
        <w:t>osobach</w:t>
      </w:r>
      <w:r w:rsidRPr="008528D9">
        <w:rPr>
          <w:rFonts w:ascii="Book Antiqua" w:hAnsi="Book Antiqua" w:cs="Open Sans"/>
        </w:rPr>
        <w:t xml:space="preserve"> ze specjalnymi potrzebami </w:t>
      </w:r>
      <w:r w:rsidR="00C44CD3" w:rsidRPr="008528D9">
        <w:rPr>
          <w:rFonts w:ascii="Book Antiqua" w:hAnsi="Book Antiqua" w:cs="Open Sans"/>
        </w:rPr>
        <w:t xml:space="preserve">i dostosowane do różnych etapów edukacji. Mogą być wykorzystywane w szkołach, ale także w czasie zajęć prowadzonych </w:t>
      </w:r>
      <w:r w:rsidR="00243F9C" w:rsidRPr="008528D9">
        <w:rPr>
          <w:rFonts w:ascii="Book Antiqua" w:hAnsi="Book Antiqua" w:cs="Open Sans"/>
        </w:rPr>
        <w:br/>
      </w:r>
      <w:r w:rsidR="00C44CD3" w:rsidRPr="008528D9">
        <w:rPr>
          <w:rFonts w:ascii="Book Antiqua" w:hAnsi="Book Antiqua" w:cs="Open Sans"/>
        </w:rPr>
        <w:t xml:space="preserve">w domach kultury, świetlicach środowiskowych </w:t>
      </w:r>
      <w:r w:rsidRPr="008528D9">
        <w:rPr>
          <w:rFonts w:ascii="Book Antiqua" w:hAnsi="Book Antiqua" w:cs="Open Sans"/>
        </w:rPr>
        <w:t>i in.</w:t>
      </w:r>
    </w:p>
    <w:p w14:paraId="2C5A82D0" w14:textId="48B76F9E" w:rsidR="00E258CA" w:rsidRPr="008528D9" w:rsidRDefault="00C44CD3" w:rsidP="007C6528">
      <w:pPr>
        <w:autoSpaceDE w:val="0"/>
        <w:autoSpaceDN w:val="0"/>
        <w:adjustRightInd w:val="0"/>
        <w:spacing w:line="276" w:lineRule="auto"/>
        <w:ind w:firstLine="708"/>
        <w:jc w:val="both"/>
        <w:rPr>
          <w:rFonts w:ascii="Book Antiqua" w:hAnsi="Book Antiqua" w:cs="Open Sans"/>
        </w:rPr>
      </w:pPr>
      <w:r w:rsidRPr="008528D9">
        <w:rPr>
          <w:rFonts w:ascii="Book Antiqua" w:hAnsi="Book Antiqua" w:cs="Open Sans"/>
        </w:rPr>
        <w:t xml:space="preserve">Tematyka </w:t>
      </w:r>
      <w:r w:rsidR="00E258CA" w:rsidRPr="008528D9">
        <w:rPr>
          <w:rFonts w:ascii="Book Antiqua" w:hAnsi="Book Antiqua" w:cs="Open Sans"/>
        </w:rPr>
        <w:t xml:space="preserve">proponowanych zajęć edukacyjnych oraz </w:t>
      </w:r>
      <w:r w:rsidR="00643895" w:rsidRPr="008528D9">
        <w:rPr>
          <w:rFonts w:ascii="Book Antiqua" w:hAnsi="Book Antiqua" w:cs="Open Sans"/>
        </w:rPr>
        <w:t xml:space="preserve">opracowanych </w:t>
      </w:r>
      <w:r w:rsidR="00E258CA" w:rsidRPr="008528D9">
        <w:rPr>
          <w:rFonts w:ascii="Book Antiqua" w:hAnsi="Book Antiqua" w:cs="Open Sans"/>
        </w:rPr>
        <w:t xml:space="preserve">pomocy dydaktycznych odwołuje się do </w:t>
      </w:r>
      <w:r w:rsidRPr="008528D9">
        <w:rPr>
          <w:rFonts w:ascii="Book Antiqua" w:hAnsi="Book Antiqua" w:cs="Open Sans"/>
        </w:rPr>
        <w:t>specyfiki dziedzictwa kulturowego w województwie śląskim</w:t>
      </w:r>
      <w:r w:rsidR="00E258CA" w:rsidRPr="008528D9">
        <w:rPr>
          <w:rFonts w:ascii="Book Antiqua" w:hAnsi="Book Antiqua" w:cs="Open Sans"/>
        </w:rPr>
        <w:t>. W skład pakietu</w:t>
      </w:r>
      <w:r w:rsidR="000F0973" w:rsidRPr="008528D9">
        <w:rPr>
          <w:rFonts w:ascii="Book Antiqua" w:hAnsi="Book Antiqua" w:cs="Open Sans"/>
        </w:rPr>
        <w:t xml:space="preserve"> wchodzą też gry i łamigłówki</w:t>
      </w:r>
      <w:r w:rsidR="00A200C5" w:rsidRPr="008528D9">
        <w:rPr>
          <w:rFonts w:ascii="Book Antiqua" w:hAnsi="Book Antiqua" w:cs="Open Sans"/>
        </w:rPr>
        <w:t xml:space="preserve"> będące dodatkową zachętą do poznawania specyfiki regionu. </w:t>
      </w:r>
      <w:r w:rsidR="00E258CA" w:rsidRPr="008528D9">
        <w:rPr>
          <w:rFonts w:ascii="Book Antiqua" w:hAnsi="Book Antiqua" w:cs="Open Sans"/>
        </w:rPr>
        <w:t xml:space="preserve">Twórcy projektu proponują m.in. następujące tematy zajęć: „Etnodizjan, czyli inspiracje przeszłością”, „Klekotki, kołatki, targaczki </w:t>
      </w:r>
      <w:r w:rsidR="00643895" w:rsidRPr="008528D9">
        <w:rPr>
          <w:rFonts w:ascii="Book Antiqua" w:hAnsi="Book Antiqua" w:cs="Open Sans"/>
        </w:rPr>
        <w:br/>
      </w:r>
      <w:r w:rsidR="00E258CA" w:rsidRPr="008528D9">
        <w:rPr>
          <w:rFonts w:ascii="Book Antiqua" w:hAnsi="Book Antiqua" w:cs="Open Sans"/>
        </w:rPr>
        <w:t xml:space="preserve">i tyrkotki, czyli różne dźwięki obrzędowych rekwizytów”, „Śliczna panna ze Śląska, czyli specyfika ubioru regionalnego”, „Zaprojektuj polichromię, czyli co się kryje </w:t>
      </w:r>
      <w:r w:rsidR="00643895" w:rsidRPr="008528D9">
        <w:rPr>
          <w:rFonts w:ascii="Book Antiqua" w:hAnsi="Book Antiqua" w:cs="Open Sans"/>
        </w:rPr>
        <w:br/>
      </w:r>
      <w:r w:rsidR="00E258CA" w:rsidRPr="008528D9">
        <w:rPr>
          <w:rFonts w:ascii="Book Antiqua" w:hAnsi="Book Antiqua" w:cs="Open Sans"/>
        </w:rPr>
        <w:t>w zabytkowych kościołach”. Materiały pomocnicze stanowią zaś m.in.: „</w:t>
      </w:r>
      <w:r w:rsidR="000F0973" w:rsidRPr="008528D9">
        <w:rPr>
          <w:rFonts w:ascii="Book Antiqua" w:hAnsi="Book Antiqua" w:cs="Open Sans"/>
        </w:rPr>
        <w:t>K</w:t>
      </w:r>
      <w:r w:rsidR="00E258CA" w:rsidRPr="008528D9">
        <w:rPr>
          <w:rFonts w:ascii="Book Antiqua" w:hAnsi="Book Antiqua" w:cs="Open Sans"/>
        </w:rPr>
        <w:t xml:space="preserve">ościół </w:t>
      </w:r>
      <w:r w:rsidR="00643895" w:rsidRPr="008528D9">
        <w:rPr>
          <w:rFonts w:ascii="Book Antiqua" w:hAnsi="Book Antiqua" w:cs="Open Sans"/>
        </w:rPr>
        <w:br/>
      </w:r>
      <w:r w:rsidR="00E258CA" w:rsidRPr="008528D9">
        <w:rPr>
          <w:rFonts w:ascii="Book Antiqua" w:hAnsi="Book Antiqua" w:cs="Open Sans"/>
        </w:rPr>
        <w:t>z papieru, czyli projekt drewnianej budowli do samodzielnego złożenia”, „</w:t>
      </w:r>
      <w:r w:rsidR="000F0973" w:rsidRPr="008528D9">
        <w:rPr>
          <w:rFonts w:ascii="Book Antiqua" w:hAnsi="Book Antiqua" w:cs="Open Sans"/>
        </w:rPr>
        <w:t>P</w:t>
      </w:r>
      <w:r w:rsidR="00E258CA" w:rsidRPr="008528D9">
        <w:rPr>
          <w:rFonts w:ascii="Book Antiqua" w:hAnsi="Book Antiqua" w:cs="Open Sans"/>
        </w:rPr>
        <w:t xml:space="preserve">uzzle </w:t>
      </w:r>
      <w:r w:rsidR="00643895" w:rsidRPr="008528D9">
        <w:rPr>
          <w:rFonts w:ascii="Book Antiqua" w:hAnsi="Book Antiqua" w:cs="Open Sans"/>
        </w:rPr>
        <w:br/>
      </w:r>
      <w:r w:rsidR="00E258CA" w:rsidRPr="008528D9">
        <w:rPr>
          <w:rFonts w:ascii="Book Antiqua" w:hAnsi="Book Antiqua" w:cs="Open Sans"/>
        </w:rPr>
        <w:t>z fotografią zabytkowego drewnianego kościoła w Bruśku”, „</w:t>
      </w:r>
      <w:r w:rsidR="000F0973" w:rsidRPr="008528D9">
        <w:rPr>
          <w:rFonts w:ascii="Book Antiqua" w:hAnsi="Book Antiqua" w:cs="Open Sans"/>
        </w:rPr>
        <w:t>R</w:t>
      </w:r>
      <w:r w:rsidR="00E258CA" w:rsidRPr="008528D9">
        <w:rPr>
          <w:rFonts w:ascii="Book Antiqua" w:hAnsi="Book Antiqua" w:cs="Open Sans"/>
        </w:rPr>
        <w:t>egionalne ubieranki, czyli postaci frelki i karlusa ze strojami do dopasowania”, „</w:t>
      </w:r>
      <w:r w:rsidR="000F0973" w:rsidRPr="008528D9">
        <w:rPr>
          <w:rFonts w:ascii="Book Antiqua" w:hAnsi="Book Antiqua" w:cs="Open Sans"/>
        </w:rPr>
        <w:t>P</w:t>
      </w:r>
      <w:r w:rsidR="00E258CA" w:rsidRPr="008528D9">
        <w:rPr>
          <w:rFonts w:ascii="Book Antiqua" w:hAnsi="Book Antiqua" w:cs="Open Sans"/>
        </w:rPr>
        <w:t>rojekt budynku w formie klocków do wydruku w trójwymiarze” i in.</w:t>
      </w:r>
    </w:p>
    <w:p w14:paraId="20F3E540" w14:textId="4A3B4756" w:rsidR="00A200C5" w:rsidRPr="008528D9" w:rsidRDefault="00E258CA" w:rsidP="007C6528">
      <w:pPr>
        <w:autoSpaceDE w:val="0"/>
        <w:autoSpaceDN w:val="0"/>
        <w:adjustRightInd w:val="0"/>
        <w:spacing w:line="276" w:lineRule="auto"/>
        <w:ind w:firstLine="708"/>
        <w:jc w:val="both"/>
        <w:rPr>
          <w:rFonts w:ascii="Book Antiqua" w:hAnsi="Book Antiqua" w:cs="Open Sans"/>
        </w:rPr>
      </w:pPr>
      <w:r w:rsidRPr="008528D9">
        <w:rPr>
          <w:rFonts w:ascii="Book Antiqua" w:hAnsi="Book Antiqua" w:cs="Open Sans"/>
        </w:rPr>
        <w:t>Autorzy podkreślają, że dzię</w:t>
      </w:r>
      <w:r w:rsidR="00643895" w:rsidRPr="008528D9">
        <w:rPr>
          <w:rFonts w:ascii="Book Antiqua" w:hAnsi="Book Antiqua" w:cs="Open Sans"/>
        </w:rPr>
        <w:t>ki wykorzystaniu przygo</w:t>
      </w:r>
      <w:r w:rsidRPr="008528D9">
        <w:rPr>
          <w:rFonts w:ascii="Book Antiqua" w:hAnsi="Book Antiqua" w:cs="Open Sans"/>
        </w:rPr>
        <w:t>towanych</w:t>
      </w:r>
      <w:r w:rsidR="00243F9C" w:rsidRPr="008528D9">
        <w:rPr>
          <w:rFonts w:ascii="Book Antiqua" w:hAnsi="Book Antiqua" w:cs="Open Sans"/>
        </w:rPr>
        <w:t xml:space="preserve"> w ramach projektu</w:t>
      </w:r>
      <w:r w:rsidRPr="008528D9">
        <w:rPr>
          <w:rFonts w:ascii="Book Antiqua" w:hAnsi="Book Antiqua" w:cs="Open Sans"/>
        </w:rPr>
        <w:t xml:space="preserve"> materiałów u</w:t>
      </w:r>
      <w:r w:rsidR="00A200C5" w:rsidRPr="008528D9">
        <w:rPr>
          <w:rFonts w:ascii="Book Antiqua" w:hAnsi="Book Antiqua" w:cs="Open Sans"/>
        </w:rPr>
        <w:t>czniowie</w:t>
      </w:r>
      <w:r w:rsidR="00243F9C" w:rsidRPr="008528D9">
        <w:rPr>
          <w:rFonts w:ascii="Book Antiqua" w:hAnsi="Book Antiqua" w:cs="Open Sans"/>
        </w:rPr>
        <w:t xml:space="preserve"> i uczestnicy zajęć</w:t>
      </w:r>
      <w:r w:rsidR="00A200C5" w:rsidRPr="008528D9">
        <w:rPr>
          <w:rFonts w:ascii="Book Antiqua" w:hAnsi="Book Antiqua" w:cs="Open Sans"/>
        </w:rPr>
        <w:t xml:space="preserve"> zyskają nową wiedzę i umiejętności, a nauczyciele bazę do </w:t>
      </w:r>
      <w:r w:rsidR="00643895" w:rsidRPr="008528D9">
        <w:rPr>
          <w:rFonts w:ascii="Book Antiqua" w:hAnsi="Book Antiqua" w:cs="Open Sans"/>
        </w:rPr>
        <w:t>prowadzenia</w:t>
      </w:r>
      <w:r w:rsidR="00243F9C" w:rsidRPr="008528D9">
        <w:rPr>
          <w:rFonts w:ascii="Book Antiqua" w:hAnsi="Book Antiqua" w:cs="Open Sans"/>
        </w:rPr>
        <w:t xml:space="preserve"> inspirujących lekcji</w:t>
      </w:r>
      <w:r w:rsidR="00A200C5" w:rsidRPr="008528D9">
        <w:rPr>
          <w:rFonts w:ascii="Book Antiqua" w:hAnsi="Book Antiqua" w:cs="Open Sans"/>
        </w:rPr>
        <w:t>.</w:t>
      </w:r>
    </w:p>
    <w:p w14:paraId="158ED00B" w14:textId="77777777" w:rsidR="00CC3DD9" w:rsidRPr="008528D9" w:rsidRDefault="00CC3DD9" w:rsidP="007C6528">
      <w:pPr>
        <w:autoSpaceDE w:val="0"/>
        <w:autoSpaceDN w:val="0"/>
        <w:adjustRightInd w:val="0"/>
        <w:spacing w:line="276" w:lineRule="auto"/>
        <w:jc w:val="both"/>
        <w:rPr>
          <w:rFonts w:ascii="Book Antiqua" w:hAnsi="Book Antiqua" w:cs="Open Sans"/>
        </w:rPr>
      </w:pPr>
    </w:p>
    <w:p w14:paraId="179A6C4A" w14:textId="7AAAA4C5" w:rsidR="00835724" w:rsidRPr="008528D9" w:rsidRDefault="00B543A1" w:rsidP="007C6528">
      <w:pPr>
        <w:pStyle w:val="Nagwek2"/>
        <w:spacing w:line="276" w:lineRule="auto"/>
        <w:rPr>
          <w:rFonts w:ascii="Book Antiqua" w:hAnsi="Book Antiqua"/>
          <w:b/>
          <w:sz w:val="28"/>
          <w:szCs w:val="28"/>
        </w:rPr>
      </w:pPr>
      <w:bookmarkStart w:id="105" w:name="_Toc102372054"/>
      <w:r w:rsidRPr="008528D9">
        <w:rPr>
          <w:rFonts w:ascii="Book Antiqua" w:hAnsi="Book Antiqua"/>
          <w:b/>
          <w:sz w:val="28"/>
          <w:szCs w:val="28"/>
        </w:rPr>
        <w:t>6</w:t>
      </w:r>
      <w:r w:rsidR="00835724" w:rsidRPr="008528D9">
        <w:rPr>
          <w:rFonts w:ascii="Book Antiqua" w:hAnsi="Book Antiqua"/>
          <w:b/>
          <w:sz w:val="28"/>
          <w:szCs w:val="28"/>
        </w:rPr>
        <w:t>.3. Porozumienie Festiwali Folklorystycznych Polski Zachodniej</w:t>
      </w:r>
      <w:bookmarkEnd w:id="105"/>
    </w:p>
    <w:p w14:paraId="6905E628" w14:textId="5D7B61AD" w:rsidR="00443A78" w:rsidRPr="008528D9" w:rsidRDefault="00443A78" w:rsidP="007C6528">
      <w:pPr>
        <w:autoSpaceDE w:val="0"/>
        <w:autoSpaceDN w:val="0"/>
        <w:adjustRightInd w:val="0"/>
        <w:spacing w:line="276" w:lineRule="auto"/>
        <w:ind w:firstLine="708"/>
        <w:jc w:val="both"/>
        <w:rPr>
          <w:rFonts w:ascii="Book Antiqua" w:hAnsi="Book Antiqua" w:cs="Open Sans"/>
        </w:rPr>
      </w:pPr>
      <w:r w:rsidRPr="008528D9">
        <w:rPr>
          <w:rFonts w:ascii="Book Antiqua" w:hAnsi="Book Antiqua" w:cs="Open Sans"/>
        </w:rPr>
        <w:t>Porozumienie jest przedsięwzięciem zrzeszającym festiwale folkloru organizowane na terenie Polski Zachodniej</w:t>
      </w:r>
      <w:r w:rsidR="006E5287" w:rsidRPr="008528D9">
        <w:rPr>
          <w:rStyle w:val="Odwoanieprzypisudolnego"/>
          <w:rFonts w:ascii="Book Antiqua" w:hAnsi="Book Antiqua" w:cs="Open Sans"/>
        </w:rPr>
        <w:footnoteReference w:id="296"/>
      </w:r>
      <w:r w:rsidR="009F47CC" w:rsidRPr="008528D9">
        <w:rPr>
          <w:rFonts w:ascii="Book Antiqua" w:hAnsi="Book Antiqua" w:cs="Open Sans"/>
        </w:rPr>
        <w:t xml:space="preserve">. Biuro Porozumienia mieści się </w:t>
      </w:r>
      <w:r w:rsidR="0000063B" w:rsidRPr="008528D9">
        <w:rPr>
          <w:rFonts w:ascii="Book Antiqua" w:hAnsi="Book Antiqua" w:cs="Open Sans"/>
        </w:rPr>
        <w:br/>
      </w:r>
      <w:r w:rsidR="009F47CC" w:rsidRPr="008528D9">
        <w:rPr>
          <w:rFonts w:ascii="Book Antiqua" w:hAnsi="Book Antiqua" w:cs="Open Sans"/>
        </w:rPr>
        <w:t>w Młodzieżowym Domu Kultury w Gorzowie Wielkopolskim. C</w:t>
      </w:r>
      <w:r w:rsidRPr="008528D9">
        <w:rPr>
          <w:rFonts w:ascii="Book Antiqua" w:hAnsi="Book Antiqua" w:cs="Open Sans"/>
        </w:rPr>
        <w:t xml:space="preserve">złonkami Porozumienia są organizatorzy </w:t>
      </w:r>
      <w:r w:rsidR="009F47CC" w:rsidRPr="008528D9">
        <w:rPr>
          <w:rFonts w:ascii="Book Antiqua" w:hAnsi="Book Antiqua" w:cs="Open Sans"/>
        </w:rPr>
        <w:t>następujących festiwali</w:t>
      </w:r>
      <w:r w:rsidR="00417E9D" w:rsidRPr="008528D9">
        <w:rPr>
          <w:rFonts w:ascii="Book Antiqua" w:hAnsi="Book Antiqua" w:cs="Open Sans"/>
        </w:rPr>
        <w:t xml:space="preserve">: </w:t>
      </w:r>
      <w:r w:rsidRPr="008528D9">
        <w:rPr>
          <w:rFonts w:ascii="Book Antiqua" w:hAnsi="Book Antiqua" w:cs="Open Sans"/>
        </w:rPr>
        <w:t>Mię</w:t>
      </w:r>
      <w:r w:rsidR="00A70757" w:rsidRPr="008528D9">
        <w:rPr>
          <w:rFonts w:ascii="Book Antiqua" w:hAnsi="Book Antiqua" w:cs="Open Sans"/>
        </w:rPr>
        <w:t>dzynarodowy Festiwal Tańca „Folk Harbor</w:t>
      </w:r>
      <w:r w:rsidRPr="008528D9">
        <w:rPr>
          <w:rFonts w:ascii="Book Antiqua" w:hAnsi="Book Antiqua" w:cs="Open Sans"/>
        </w:rPr>
        <w:t>” w Gorzowie Wielkopolskim,</w:t>
      </w:r>
      <w:r w:rsidR="00417E9D" w:rsidRPr="008528D9">
        <w:rPr>
          <w:rFonts w:ascii="Book Antiqua" w:hAnsi="Book Antiqua" w:cs="Open Sans"/>
        </w:rPr>
        <w:t xml:space="preserve"> </w:t>
      </w:r>
      <w:r w:rsidRPr="008528D9">
        <w:rPr>
          <w:rFonts w:ascii="Book Antiqua" w:hAnsi="Book Antiqua" w:cs="Open Sans"/>
        </w:rPr>
        <w:t xml:space="preserve">Międzynarodowy Dziecięcy Festiwal Folkloru </w:t>
      </w:r>
      <w:r w:rsidR="00A70757" w:rsidRPr="008528D9">
        <w:rPr>
          <w:rFonts w:ascii="Book Antiqua" w:hAnsi="Book Antiqua" w:cs="Open Sans"/>
        </w:rPr>
        <w:t>„Kids Fun Folk</w:t>
      </w:r>
      <w:r w:rsidR="00F01A41" w:rsidRPr="008528D9">
        <w:rPr>
          <w:rFonts w:ascii="Book Antiqua" w:hAnsi="Book Antiqua" w:cs="Open Sans"/>
        </w:rPr>
        <w:t xml:space="preserve">” </w:t>
      </w:r>
      <w:r w:rsidRPr="008528D9">
        <w:rPr>
          <w:rFonts w:ascii="Book Antiqua" w:hAnsi="Book Antiqua" w:cs="Open Sans"/>
        </w:rPr>
        <w:t>w Poznaniu,</w:t>
      </w:r>
      <w:r w:rsidR="00417E9D" w:rsidRPr="008528D9">
        <w:rPr>
          <w:rFonts w:ascii="Book Antiqua" w:hAnsi="Book Antiqua" w:cs="Open Sans"/>
        </w:rPr>
        <w:t xml:space="preserve"> </w:t>
      </w:r>
      <w:r w:rsidRPr="008528D9">
        <w:rPr>
          <w:rFonts w:ascii="Book Antiqua" w:hAnsi="Book Antiqua" w:cs="Open Sans"/>
        </w:rPr>
        <w:t>Międzynarodowy Festiwal Pyrzyckie Spotkania z Folklorem w Pyrzycach,</w:t>
      </w:r>
      <w:r w:rsidR="00417E9D" w:rsidRPr="008528D9">
        <w:rPr>
          <w:rFonts w:ascii="Book Antiqua" w:hAnsi="Book Antiqua" w:cs="Open Sans"/>
        </w:rPr>
        <w:t xml:space="preserve"> </w:t>
      </w:r>
      <w:r w:rsidRPr="008528D9">
        <w:rPr>
          <w:rFonts w:ascii="Book Antiqua" w:hAnsi="Book Antiqua" w:cs="Open Sans"/>
        </w:rPr>
        <w:t>Międzynarodowy Festi</w:t>
      </w:r>
      <w:r w:rsidR="00A70757" w:rsidRPr="008528D9">
        <w:rPr>
          <w:rFonts w:ascii="Book Antiqua" w:hAnsi="Book Antiqua" w:cs="Open Sans"/>
        </w:rPr>
        <w:t xml:space="preserve">wal Folkloru „Oblicza </w:t>
      </w:r>
      <w:r w:rsidR="00A70757" w:rsidRPr="008528D9">
        <w:rPr>
          <w:rFonts w:ascii="Book Antiqua" w:hAnsi="Book Antiqua" w:cs="Open Sans"/>
        </w:rPr>
        <w:lastRenderedPageBreak/>
        <w:t>Tradycji</w:t>
      </w:r>
      <w:r w:rsidR="00417E9D" w:rsidRPr="008528D9">
        <w:rPr>
          <w:rFonts w:ascii="Book Antiqua" w:hAnsi="Book Antiqua" w:cs="Open Sans"/>
        </w:rPr>
        <w:t xml:space="preserve">” </w:t>
      </w:r>
      <w:r w:rsidRPr="008528D9">
        <w:rPr>
          <w:rFonts w:ascii="Book Antiqua" w:hAnsi="Book Antiqua" w:cs="Open Sans"/>
        </w:rPr>
        <w:t>w Zielonej Górze,</w:t>
      </w:r>
      <w:r w:rsidR="00417E9D" w:rsidRPr="008528D9">
        <w:rPr>
          <w:rFonts w:ascii="Book Antiqua" w:hAnsi="Book Antiqua" w:cs="Open Sans"/>
        </w:rPr>
        <w:t xml:space="preserve"> </w:t>
      </w:r>
      <w:r w:rsidRPr="008528D9">
        <w:rPr>
          <w:rFonts w:ascii="Book Antiqua" w:hAnsi="Book Antiqua" w:cs="Open Sans"/>
        </w:rPr>
        <w:t>Międzynarodow</w:t>
      </w:r>
      <w:r w:rsidR="00A70757" w:rsidRPr="008528D9">
        <w:rPr>
          <w:rFonts w:ascii="Book Antiqua" w:hAnsi="Book Antiqua" w:cs="Open Sans"/>
        </w:rPr>
        <w:t>e Spotkania Folklorystyczne „Nad Iną</w:t>
      </w:r>
      <w:r w:rsidRPr="008528D9">
        <w:rPr>
          <w:rFonts w:ascii="Book Antiqua" w:hAnsi="Book Antiqua" w:cs="Open Sans"/>
        </w:rPr>
        <w:t>” w Goleniowie,</w:t>
      </w:r>
      <w:r w:rsidR="00417E9D" w:rsidRPr="008528D9">
        <w:rPr>
          <w:rFonts w:ascii="Book Antiqua" w:hAnsi="Book Antiqua" w:cs="Open Sans"/>
        </w:rPr>
        <w:t xml:space="preserve"> </w:t>
      </w:r>
      <w:r w:rsidRPr="008528D9">
        <w:rPr>
          <w:rFonts w:ascii="Book Antiqua" w:hAnsi="Book Antiqua" w:cs="Open Sans"/>
        </w:rPr>
        <w:t>Międzynarodowy Festi</w:t>
      </w:r>
      <w:r w:rsidR="00A70757" w:rsidRPr="008528D9">
        <w:rPr>
          <w:rFonts w:ascii="Book Antiqua" w:hAnsi="Book Antiqua" w:cs="Open Sans"/>
        </w:rPr>
        <w:t>wal Folkloru „Świat pod Kyczerą</w:t>
      </w:r>
      <w:r w:rsidRPr="008528D9">
        <w:rPr>
          <w:rFonts w:ascii="Book Antiqua" w:hAnsi="Book Antiqua" w:cs="Open Sans"/>
        </w:rPr>
        <w:t>” w Legnicy.</w:t>
      </w:r>
    </w:p>
    <w:p w14:paraId="6ECAEE62" w14:textId="0012F622" w:rsidR="00443A78" w:rsidRPr="008528D9" w:rsidRDefault="00443A78" w:rsidP="007C6528">
      <w:pPr>
        <w:autoSpaceDE w:val="0"/>
        <w:autoSpaceDN w:val="0"/>
        <w:adjustRightInd w:val="0"/>
        <w:spacing w:line="276" w:lineRule="auto"/>
        <w:ind w:firstLine="708"/>
        <w:jc w:val="both"/>
        <w:rPr>
          <w:rFonts w:ascii="Book Antiqua" w:hAnsi="Book Antiqua" w:cs="Open Sans"/>
        </w:rPr>
      </w:pPr>
      <w:r w:rsidRPr="008528D9">
        <w:rPr>
          <w:rFonts w:ascii="Book Antiqua" w:hAnsi="Book Antiqua" w:cs="Open Sans"/>
        </w:rPr>
        <w:t xml:space="preserve">Celem porozumienia jest ożywienie formuły festiwali folklorystycznych Polski Zachodniej i wytyczenie nowych dróg </w:t>
      </w:r>
      <w:r w:rsidR="0000063B" w:rsidRPr="008528D9">
        <w:rPr>
          <w:rFonts w:ascii="Book Antiqua" w:hAnsi="Book Antiqua" w:cs="Open Sans"/>
        </w:rPr>
        <w:t xml:space="preserve">w </w:t>
      </w:r>
      <w:r w:rsidRPr="008528D9">
        <w:rPr>
          <w:rFonts w:ascii="Book Antiqua" w:hAnsi="Book Antiqua" w:cs="Open Sans"/>
        </w:rPr>
        <w:t>popularyzacji niematerialnego dziedzictwa kulturowego.</w:t>
      </w:r>
      <w:r w:rsidR="009F47CC" w:rsidRPr="008528D9">
        <w:rPr>
          <w:rFonts w:ascii="Book Antiqua" w:hAnsi="Book Antiqua" w:cs="Open Sans"/>
        </w:rPr>
        <w:t xml:space="preserve"> Jego d</w:t>
      </w:r>
      <w:r w:rsidRPr="008528D9">
        <w:rPr>
          <w:rFonts w:ascii="Book Antiqua" w:hAnsi="Book Antiqua" w:cs="Open Sans"/>
        </w:rPr>
        <w:t xml:space="preserve">ziałalność </w:t>
      </w:r>
      <w:r w:rsidR="009F47CC" w:rsidRPr="008528D9">
        <w:rPr>
          <w:rFonts w:ascii="Book Antiqua" w:hAnsi="Book Antiqua" w:cs="Open Sans"/>
        </w:rPr>
        <w:t xml:space="preserve">opiera się na </w:t>
      </w:r>
      <w:r w:rsidR="0000063B" w:rsidRPr="008528D9">
        <w:rPr>
          <w:rFonts w:ascii="Book Antiqua" w:hAnsi="Book Antiqua" w:cs="Open Sans"/>
        </w:rPr>
        <w:t xml:space="preserve">wymianie informacji, wiedzy </w:t>
      </w:r>
      <w:r w:rsidR="0000063B" w:rsidRPr="008528D9">
        <w:rPr>
          <w:rFonts w:ascii="Book Antiqua" w:hAnsi="Book Antiqua" w:cs="Open Sans"/>
        </w:rPr>
        <w:br/>
      </w:r>
      <w:r w:rsidRPr="008528D9">
        <w:rPr>
          <w:rFonts w:ascii="Book Antiqua" w:hAnsi="Book Antiqua" w:cs="Open Sans"/>
        </w:rPr>
        <w:t>i doświadczeń na rzecz podnoszenia poziomu programowego i artystycznego Festiwali,</w:t>
      </w:r>
      <w:r w:rsidR="009F47CC" w:rsidRPr="008528D9">
        <w:rPr>
          <w:rFonts w:ascii="Book Antiqua" w:hAnsi="Book Antiqua" w:cs="Open Sans"/>
        </w:rPr>
        <w:t xml:space="preserve"> </w:t>
      </w:r>
      <w:r w:rsidRPr="008528D9">
        <w:rPr>
          <w:rFonts w:ascii="Book Antiqua" w:hAnsi="Book Antiqua" w:cs="Open Sans"/>
        </w:rPr>
        <w:t>wzajemnej pomocy w pozysk</w:t>
      </w:r>
      <w:r w:rsidR="009F47CC" w:rsidRPr="008528D9">
        <w:rPr>
          <w:rFonts w:ascii="Book Antiqua" w:hAnsi="Book Antiqua" w:cs="Open Sans"/>
        </w:rPr>
        <w:t>iwaniu zespołów oraz ich wymianie</w:t>
      </w:r>
      <w:r w:rsidR="0000063B" w:rsidRPr="008528D9">
        <w:rPr>
          <w:rFonts w:ascii="Book Antiqua" w:hAnsi="Book Antiqua" w:cs="Open Sans"/>
        </w:rPr>
        <w:t xml:space="preserve"> w ramach f</w:t>
      </w:r>
      <w:r w:rsidRPr="008528D9">
        <w:rPr>
          <w:rFonts w:ascii="Book Antiqua" w:hAnsi="Book Antiqua" w:cs="Open Sans"/>
        </w:rPr>
        <w:t>estiwali,</w:t>
      </w:r>
      <w:r w:rsidR="009F47CC" w:rsidRPr="008528D9">
        <w:rPr>
          <w:rFonts w:ascii="Book Antiqua" w:hAnsi="Book Antiqua" w:cs="Open Sans"/>
        </w:rPr>
        <w:t xml:space="preserve"> </w:t>
      </w:r>
      <w:r w:rsidRPr="008528D9">
        <w:rPr>
          <w:rFonts w:ascii="Book Antiqua" w:hAnsi="Book Antiqua" w:cs="Open Sans"/>
        </w:rPr>
        <w:t>prowadzeniu działalności promocyjnej i informacyjnej,</w:t>
      </w:r>
      <w:r w:rsidR="009F47CC" w:rsidRPr="008528D9">
        <w:rPr>
          <w:rFonts w:ascii="Book Antiqua" w:hAnsi="Book Antiqua" w:cs="Open Sans"/>
        </w:rPr>
        <w:t xml:space="preserve"> </w:t>
      </w:r>
      <w:r w:rsidRPr="008528D9">
        <w:rPr>
          <w:rFonts w:ascii="Book Antiqua" w:hAnsi="Book Antiqua" w:cs="Open Sans"/>
        </w:rPr>
        <w:t xml:space="preserve">inicjowaniu </w:t>
      </w:r>
      <w:r w:rsidR="0000063B" w:rsidRPr="008528D9">
        <w:rPr>
          <w:rFonts w:ascii="Book Antiqua" w:hAnsi="Book Antiqua" w:cs="Open Sans"/>
        </w:rPr>
        <w:br/>
      </w:r>
      <w:r w:rsidRPr="008528D9">
        <w:rPr>
          <w:rFonts w:ascii="Book Antiqua" w:hAnsi="Book Antiqua" w:cs="Open Sans"/>
        </w:rPr>
        <w:t>i realizowaniu partnerskich projektów.</w:t>
      </w:r>
      <w:r w:rsidR="00243F9C" w:rsidRPr="008528D9">
        <w:rPr>
          <w:rFonts w:ascii="Book Antiqua" w:hAnsi="Book Antiqua" w:cs="Open Sans"/>
        </w:rPr>
        <w:t xml:space="preserve"> Informacje dotyczące p</w:t>
      </w:r>
      <w:r w:rsidR="009F47CC" w:rsidRPr="008528D9">
        <w:rPr>
          <w:rFonts w:ascii="Book Antiqua" w:hAnsi="Book Antiqua" w:cs="Open Sans"/>
        </w:rPr>
        <w:t xml:space="preserve">orozumienia dostępne są na stronie internetowej pod adresem: </w:t>
      </w:r>
      <w:hyperlink r:id="rId42" w:history="1">
        <w:r w:rsidR="009F47CC" w:rsidRPr="008528D9">
          <w:rPr>
            <w:rStyle w:val="Hipercze"/>
            <w:rFonts w:ascii="Book Antiqua" w:hAnsi="Book Antiqua" w:cs="Open Sans"/>
            <w:color w:val="auto"/>
            <w:u w:val="none"/>
          </w:rPr>
          <w:t>www.folklorfestivals.pl</w:t>
        </w:r>
      </w:hyperlink>
      <w:r w:rsidR="009F47CC" w:rsidRPr="008528D9">
        <w:rPr>
          <w:rFonts w:ascii="Book Antiqua" w:hAnsi="Book Antiqua" w:cs="Open Sans"/>
        </w:rPr>
        <w:t xml:space="preserve">, na której prezentowane są festiwale wchodzące w </w:t>
      </w:r>
      <w:r w:rsidR="00243F9C" w:rsidRPr="008528D9">
        <w:rPr>
          <w:rFonts w:ascii="Book Antiqua" w:hAnsi="Book Antiqua" w:cs="Open Sans"/>
        </w:rPr>
        <w:t xml:space="preserve">jego </w:t>
      </w:r>
      <w:r w:rsidR="009F47CC" w:rsidRPr="008528D9">
        <w:rPr>
          <w:rFonts w:ascii="Book Antiqua" w:hAnsi="Book Antiqua" w:cs="Open Sans"/>
        </w:rPr>
        <w:t xml:space="preserve">skład, dostępny jest kalendarz wydarzeń w danym roku oraz </w:t>
      </w:r>
      <w:r w:rsidR="00F54F6B" w:rsidRPr="008528D9">
        <w:rPr>
          <w:rFonts w:ascii="Book Antiqua" w:hAnsi="Book Antiqua" w:cs="Open Sans"/>
        </w:rPr>
        <w:t xml:space="preserve">publikowane są </w:t>
      </w:r>
      <w:r w:rsidR="009F47CC" w:rsidRPr="008528D9">
        <w:rPr>
          <w:rFonts w:ascii="Book Antiqua" w:hAnsi="Book Antiqua" w:cs="Open Sans"/>
        </w:rPr>
        <w:t>tematyczne aktualności.</w:t>
      </w:r>
    </w:p>
    <w:p w14:paraId="311B48B5" w14:textId="77777777" w:rsidR="0000063B" w:rsidRPr="008528D9" w:rsidRDefault="0000063B" w:rsidP="007C6528">
      <w:pPr>
        <w:autoSpaceDE w:val="0"/>
        <w:autoSpaceDN w:val="0"/>
        <w:adjustRightInd w:val="0"/>
        <w:spacing w:line="276" w:lineRule="auto"/>
        <w:jc w:val="both"/>
        <w:rPr>
          <w:rFonts w:ascii="Book Antiqua" w:hAnsi="Book Antiqua" w:cs="Open Sans"/>
        </w:rPr>
      </w:pPr>
    </w:p>
    <w:p w14:paraId="128110A0" w14:textId="4E4958BB" w:rsidR="00443A78" w:rsidRPr="008528D9" w:rsidRDefault="00B543A1" w:rsidP="007C6528">
      <w:pPr>
        <w:pStyle w:val="Nagwek2"/>
        <w:spacing w:line="276" w:lineRule="auto"/>
        <w:rPr>
          <w:rFonts w:ascii="Book Antiqua" w:hAnsi="Book Antiqua"/>
          <w:b/>
          <w:sz w:val="28"/>
          <w:szCs w:val="28"/>
        </w:rPr>
      </w:pPr>
      <w:bookmarkStart w:id="106" w:name="_Toc102372055"/>
      <w:r w:rsidRPr="008528D9">
        <w:rPr>
          <w:rFonts w:ascii="Book Antiqua" w:hAnsi="Book Antiqua"/>
          <w:b/>
          <w:sz w:val="28"/>
          <w:szCs w:val="28"/>
        </w:rPr>
        <w:t>6</w:t>
      </w:r>
      <w:r w:rsidR="00835724" w:rsidRPr="008528D9">
        <w:rPr>
          <w:rFonts w:ascii="Book Antiqua" w:hAnsi="Book Antiqua"/>
          <w:b/>
          <w:sz w:val="28"/>
          <w:szCs w:val="28"/>
        </w:rPr>
        <w:t>.4. Skarbnica kaszubska</w:t>
      </w:r>
      <w:bookmarkEnd w:id="106"/>
    </w:p>
    <w:p w14:paraId="6EC0FD70" w14:textId="566D94C2" w:rsidR="00935D02" w:rsidRPr="008528D9" w:rsidRDefault="0000063B" w:rsidP="007C6528">
      <w:pPr>
        <w:autoSpaceDE w:val="0"/>
        <w:autoSpaceDN w:val="0"/>
        <w:adjustRightInd w:val="0"/>
        <w:spacing w:line="276" w:lineRule="auto"/>
        <w:ind w:firstLine="708"/>
        <w:jc w:val="both"/>
        <w:rPr>
          <w:rFonts w:ascii="Book Antiqua" w:hAnsi="Book Antiqua" w:cs="Open Sans"/>
        </w:rPr>
      </w:pPr>
      <w:r w:rsidRPr="008528D9">
        <w:rPr>
          <w:rFonts w:ascii="Book Antiqua" w:hAnsi="Book Antiqua" w:cs="Open Sans"/>
        </w:rPr>
        <w:t>„</w:t>
      </w:r>
      <w:r w:rsidR="00B779F2" w:rsidRPr="008528D9">
        <w:rPr>
          <w:rFonts w:ascii="Book Antiqua" w:hAnsi="Book Antiqua" w:cs="Open Sans"/>
        </w:rPr>
        <w:t>Skarbnica kaszubska</w:t>
      </w:r>
      <w:r w:rsidRPr="008528D9">
        <w:rPr>
          <w:rFonts w:ascii="Book Antiqua" w:hAnsi="Book Antiqua" w:cs="Open Sans"/>
        </w:rPr>
        <w:t>”</w:t>
      </w:r>
      <w:r w:rsidR="00B779F2" w:rsidRPr="008528D9">
        <w:rPr>
          <w:rFonts w:ascii="Book Antiqua" w:hAnsi="Book Antiqua" w:cs="Open Sans"/>
        </w:rPr>
        <w:t xml:space="preserve"> to </w:t>
      </w:r>
      <w:r w:rsidR="007C0285" w:rsidRPr="008528D9">
        <w:rPr>
          <w:rFonts w:ascii="Book Antiqua" w:hAnsi="Book Antiqua" w:cs="Open Sans"/>
        </w:rPr>
        <w:t xml:space="preserve">portal internetowy w nowoczesny sposób prezentujący regionalną kulturę kaszubską, </w:t>
      </w:r>
      <w:r w:rsidR="00B779F2" w:rsidRPr="008528D9">
        <w:rPr>
          <w:rFonts w:ascii="Book Antiqua" w:hAnsi="Book Antiqua" w:cs="Open Sans"/>
        </w:rPr>
        <w:t>ukierunkowany na działania edukacyjne</w:t>
      </w:r>
      <w:r w:rsidR="007C0285" w:rsidRPr="008528D9">
        <w:rPr>
          <w:rFonts w:ascii="Book Antiqua" w:hAnsi="Book Antiqua" w:cs="Open Sans"/>
        </w:rPr>
        <w:t>,</w:t>
      </w:r>
      <w:r w:rsidR="00B779F2" w:rsidRPr="008528D9">
        <w:rPr>
          <w:rFonts w:ascii="Book Antiqua" w:hAnsi="Book Antiqua" w:cs="Open Sans"/>
        </w:rPr>
        <w:t xml:space="preserve"> </w:t>
      </w:r>
      <w:r w:rsidR="007D0578" w:rsidRPr="008528D9">
        <w:rPr>
          <w:rFonts w:ascii="Book Antiqua" w:hAnsi="Book Antiqua" w:cs="Open Sans"/>
        </w:rPr>
        <w:t>prowadzony przez Zrzeszenie Kaszubsko – Pomorskie z siedzibą w Gdańsku przy współpracy z Ministerstwem Spraw Wewnętrznych i Administracji</w:t>
      </w:r>
      <w:r w:rsidR="00B779F2" w:rsidRPr="008528D9">
        <w:rPr>
          <w:rFonts w:ascii="Book Antiqua" w:hAnsi="Book Antiqua" w:cs="Open Sans"/>
        </w:rPr>
        <w:t xml:space="preserve">. Jego autorzy jako grupy docelowe </w:t>
      </w:r>
      <w:r w:rsidR="007C0285" w:rsidRPr="008528D9">
        <w:rPr>
          <w:rFonts w:ascii="Book Antiqua" w:hAnsi="Book Antiqua" w:cs="Open Sans"/>
        </w:rPr>
        <w:t xml:space="preserve">swoich działań </w:t>
      </w:r>
      <w:r w:rsidR="00B779F2" w:rsidRPr="008528D9">
        <w:rPr>
          <w:rFonts w:ascii="Book Antiqua" w:hAnsi="Book Antiqua" w:cs="Open Sans"/>
        </w:rPr>
        <w:t>wskazują</w:t>
      </w:r>
      <w:r w:rsidR="00443A78" w:rsidRPr="008528D9">
        <w:rPr>
          <w:rFonts w:ascii="Book Antiqua" w:hAnsi="Book Antiqua" w:cs="Open Sans"/>
        </w:rPr>
        <w:t xml:space="preserve"> naucz</w:t>
      </w:r>
      <w:r w:rsidR="00B779F2" w:rsidRPr="008528D9">
        <w:rPr>
          <w:rFonts w:ascii="Book Antiqua" w:hAnsi="Book Antiqua" w:cs="Open Sans"/>
        </w:rPr>
        <w:t>ycieli języka kaszubskiego, osoby uczące się tego</w:t>
      </w:r>
      <w:r w:rsidR="00443A78" w:rsidRPr="008528D9">
        <w:rPr>
          <w:rFonts w:ascii="Book Antiqua" w:hAnsi="Book Antiqua" w:cs="Open Sans"/>
        </w:rPr>
        <w:t xml:space="preserve"> języka i </w:t>
      </w:r>
      <w:r w:rsidR="007C0285" w:rsidRPr="008528D9">
        <w:rPr>
          <w:rFonts w:ascii="Book Antiqua" w:hAnsi="Book Antiqua" w:cs="Open Sans"/>
        </w:rPr>
        <w:t>zainteresowane zarówno</w:t>
      </w:r>
      <w:r w:rsidR="00443A78" w:rsidRPr="008528D9">
        <w:rPr>
          <w:rFonts w:ascii="Book Antiqua" w:hAnsi="Book Antiqua" w:cs="Open Sans"/>
        </w:rPr>
        <w:t xml:space="preserve"> językiem, </w:t>
      </w:r>
      <w:r w:rsidR="007C0285" w:rsidRPr="008528D9">
        <w:rPr>
          <w:rFonts w:ascii="Book Antiqua" w:hAnsi="Book Antiqua" w:cs="Open Sans"/>
        </w:rPr>
        <w:t xml:space="preserve">jak i </w:t>
      </w:r>
      <w:r w:rsidR="00243F9C" w:rsidRPr="008528D9">
        <w:rPr>
          <w:rFonts w:ascii="Book Antiqua" w:hAnsi="Book Antiqua" w:cs="Open Sans"/>
        </w:rPr>
        <w:t>kulturą czy</w:t>
      </w:r>
      <w:r w:rsidR="00443A78" w:rsidRPr="008528D9">
        <w:rPr>
          <w:rFonts w:ascii="Book Antiqua" w:hAnsi="Book Antiqua" w:cs="Open Sans"/>
        </w:rPr>
        <w:t xml:space="preserve"> literaturą kaszubską</w:t>
      </w:r>
      <w:r w:rsidR="001D339D" w:rsidRPr="008528D9">
        <w:rPr>
          <w:rFonts w:ascii="Book Antiqua" w:hAnsi="Book Antiqua" w:cs="Open Sans"/>
        </w:rPr>
        <w:t xml:space="preserve"> </w:t>
      </w:r>
      <w:r w:rsidR="00935D02" w:rsidRPr="008528D9">
        <w:rPr>
          <w:rFonts w:ascii="Book Antiqua" w:hAnsi="Book Antiqua" w:cs="Open Sans"/>
        </w:rPr>
        <w:t xml:space="preserve">oraz wszystkich, którzy chcą </w:t>
      </w:r>
      <w:r w:rsidR="00243F9C" w:rsidRPr="008528D9">
        <w:rPr>
          <w:rFonts w:ascii="Book Antiqua" w:hAnsi="Book Antiqua" w:cs="Open Sans"/>
        </w:rPr>
        <w:t>poszerzy</w:t>
      </w:r>
      <w:r w:rsidR="001D339D" w:rsidRPr="008528D9">
        <w:rPr>
          <w:rFonts w:ascii="Book Antiqua" w:hAnsi="Book Antiqua" w:cs="Open Sans"/>
        </w:rPr>
        <w:t>ć swoją wiedzę o regionie</w:t>
      </w:r>
      <w:r w:rsidR="001D339D" w:rsidRPr="008528D9">
        <w:rPr>
          <w:rStyle w:val="Odwoanieprzypisudolnego"/>
          <w:rFonts w:ascii="Book Antiqua" w:hAnsi="Book Antiqua" w:cs="Open Sans"/>
        </w:rPr>
        <w:t xml:space="preserve"> </w:t>
      </w:r>
      <w:r w:rsidR="006E5287" w:rsidRPr="008528D9">
        <w:rPr>
          <w:rStyle w:val="Odwoanieprzypisudolnego"/>
          <w:rFonts w:ascii="Book Antiqua" w:hAnsi="Book Antiqua" w:cs="Open Sans"/>
        </w:rPr>
        <w:footnoteReference w:id="297"/>
      </w:r>
      <w:r w:rsidR="00443A78" w:rsidRPr="008528D9">
        <w:rPr>
          <w:rFonts w:ascii="Book Antiqua" w:hAnsi="Book Antiqua" w:cs="Open Sans"/>
        </w:rPr>
        <w:t xml:space="preserve">. </w:t>
      </w:r>
    </w:p>
    <w:p w14:paraId="5B702343" w14:textId="10397E06" w:rsidR="00935D02" w:rsidRPr="008528D9" w:rsidRDefault="00B779F2" w:rsidP="007C6528">
      <w:pPr>
        <w:autoSpaceDE w:val="0"/>
        <w:autoSpaceDN w:val="0"/>
        <w:adjustRightInd w:val="0"/>
        <w:spacing w:line="276" w:lineRule="auto"/>
        <w:ind w:firstLine="708"/>
        <w:jc w:val="both"/>
        <w:rPr>
          <w:rFonts w:ascii="Book Antiqua" w:hAnsi="Book Antiqua" w:cs="Open Sans"/>
        </w:rPr>
      </w:pPr>
      <w:r w:rsidRPr="008528D9">
        <w:rPr>
          <w:rFonts w:ascii="Book Antiqua" w:hAnsi="Book Antiqua" w:cs="Open Sans"/>
        </w:rPr>
        <w:t xml:space="preserve">Portal dostępny jest pod adresem </w:t>
      </w:r>
      <w:hyperlink r:id="rId43" w:history="1">
        <w:r w:rsidRPr="008528D9">
          <w:rPr>
            <w:rStyle w:val="Hipercze"/>
            <w:rFonts w:ascii="Book Antiqua" w:hAnsi="Book Antiqua" w:cs="Open Sans"/>
            <w:color w:val="auto"/>
            <w:u w:val="none"/>
          </w:rPr>
          <w:t>www.skarbnicakaszubska.pl</w:t>
        </w:r>
      </w:hyperlink>
      <w:r w:rsidRPr="008528D9">
        <w:rPr>
          <w:rFonts w:ascii="Book Antiqua" w:hAnsi="Book Antiqua" w:cs="Open Sans"/>
        </w:rPr>
        <w:t xml:space="preserve">, a jego szczególnym ukierunkowaniem jest nauczanie </w:t>
      </w:r>
      <w:r w:rsidR="001534CC" w:rsidRPr="008528D9">
        <w:rPr>
          <w:rFonts w:ascii="Book Antiqua" w:hAnsi="Book Antiqua" w:cs="Open Sans"/>
        </w:rPr>
        <w:t>języka</w:t>
      </w:r>
      <w:r w:rsidR="005D3C13" w:rsidRPr="008528D9">
        <w:rPr>
          <w:rFonts w:ascii="Book Antiqua" w:hAnsi="Book Antiqua" w:cs="Open Sans"/>
        </w:rPr>
        <w:t xml:space="preserve"> </w:t>
      </w:r>
      <w:r w:rsidRPr="008528D9">
        <w:rPr>
          <w:rFonts w:ascii="Book Antiqua" w:hAnsi="Book Antiqua" w:cs="Open Sans"/>
        </w:rPr>
        <w:t xml:space="preserve">kaszubskiego. </w:t>
      </w:r>
      <w:r w:rsidR="00935D02" w:rsidRPr="008528D9">
        <w:rPr>
          <w:rFonts w:ascii="Book Antiqua" w:hAnsi="Book Antiqua" w:cs="Open Sans"/>
        </w:rPr>
        <w:t xml:space="preserve">W związku z tym część portalu poświęcona jest Radzie Języka Kaszubskiego (kasz. </w:t>
      </w:r>
      <w:proofErr w:type="spellStart"/>
      <w:r w:rsidR="00935D02" w:rsidRPr="008528D9">
        <w:rPr>
          <w:rFonts w:ascii="Book Antiqua" w:hAnsi="Book Antiqua" w:cs="Open Sans"/>
          <w:i/>
        </w:rPr>
        <w:t>Radzëzna</w:t>
      </w:r>
      <w:proofErr w:type="spellEnd"/>
      <w:r w:rsidR="00935D02" w:rsidRPr="008528D9">
        <w:rPr>
          <w:rFonts w:ascii="Book Antiqua" w:hAnsi="Book Antiqua" w:cs="Open Sans"/>
          <w:i/>
        </w:rPr>
        <w:t xml:space="preserve"> </w:t>
      </w:r>
      <w:proofErr w:type="spellStart"/>
      <w:r w:rsidR="00935D02" w:rsidRPr="008528D9">
        <w:rPr>
          <w:rFonts w:ascii="Book Antiqua" w:hAnsi="Book Antiqua" w:cs="Open Sans"/>
          <w:i/>
        </w:rPr>
        <w:t>Kaszëbsczégò</w:t>
      </w:r>
      <w:proofErr w:type="spellEnd"/>
      <w:r w:rsidR="00935D02" w:rsidRPr="008528D9">
        <w:rPr>
          <w:rFonts w:ascii="Book Antiqua" w:hAnsi="Book Antiqua" w:cs="Open Sans"/>
          <w:i/>
        </w:rPr>
        <w:t xml:space="preserve"> </w:t>
      </w:r>
      <w:proofErr w:type="spellStart"/>
      <w:r w:rsidR="00935D02" w:rsidRPr="008528D9">
        <w:rPr>
          <w:rFonts w:ascii="Book Antiqua" w:hAnsi="Book Antiqua" w:cs="Open Sans"/>
          <w:i/>
        </w:rPr>
        <w:t>Jãzëka</w:t>
      </w:r>
      <w:proofErr w:type="spellEnd"/>
      <w:r w:rsidR="00935D02" w:rsidRPr="008528D9">
        <w:rPr>
          <w:rFonts w:ascii="Book Antiqua" w:hAnsi="Book Antiqua" w:cs="Open Sans"/>
        </w:rPr>
        <w:t xml:space="preserve">) powołanej w 2006 roku jako jeden z elementów realizacji przyjętej </w:t>
      </w:r>
      <w:r w:rsidR="002F7BB1" w:rsidRPr="002F7BB1">
        <w:rPr>
          <w:rFonts w:ascii="Book Antiqua" w:hAnsi="Book Antiqua" w:cs="Open Sans"/>
        </w:rPr>
        <w:t>„</w:t>
      </w:r>
      <w:r w:rsidR="00F01A41" w:rsidRPr="002F7BB1">
        <w:rPr>
          <w:rFonts w:ascii="Book Antiqua" w:hAnsi="Book Antiqua" w:cs="Open Sans"/>
        </w:rPr>
        <w:t>Strategii rozwoju języka</w:t>
      </w:r>
      <w:r w:rsidR="00935D02" w:rsidRPr="002F7BB1">
        <w:rPr>
          <w:rFonts w:ascii="Book Antiqua" w:hAnsi="Book Antiqua" w:cs="Open Sans"/>
        </w:rPr>
        <w:t xml:space="preserve"> i kultury kaszubskiej</w:t>
      </w:r>
      <w:r w:rsidR="002F7BB1" w:rsidRPr="002F7BB1">
        <w:rPr>
          <w:rFonts w:ascii="Book Antiqua" w:hAnsi="Book Antiqua" w:cs="Open Sans"/>
        </w:rPr>
        <w:t>”</w:t>
      </w:r>
      <w:r w:rsidR="00935D02" w:rsidRPr="002F7BB1">
        <w:rPr>
          <w:rFonts w:ascii="Book Antiqua" w:hAnsi="Book Antiqua" w:cs="Open Sans"/>
        </w:rPr>
        <w:t>,</w:t>
      </w:r>
      <w:r w:rsidR="00935D02" w:rsidRPr="008528D9">
        <w:rPr>
          <w:rFonts w:ascii="Book Antiqua" w:hAnsi="Book Antiqua" w:cs="Open Sans"/>
        </w:rPr>
        <w:t xml:space="preserve"> która działa przy Zrzeszeniu Kaszubsko-Pomorskim jako organ zajmujący się standaryzacją języka kaszubskiego oraz upowszechnianiem i promowaniem wiedzy o nim. </w:t>
      </w:r>
      <w:r w:rsidRPr="008528D9">
        <w:rPr>
          <w:rFonts w:ascii="Book Antiqua" w:hAnsi="Book Antiqua" w:cs="Open Sans"/>
        </w:rPr>
        <w:t xml:space="preserve">W </w:t>
      </w:r>
      <w:r w:rsidR="00935D02" w:rsidRPr="008528D9">
        <w:rPr>
          <w:rFonts w:ascii="Book Antiqua" w:hAnsi="Book Antiqua" w:cs="Open Sans"/>
        </w:rPr>
        <w:t xml:space="preserve">portalu </w:t>
      </w:r>
      <w:r w:rsidRPr="008528D9">
        <w:rPr>
          <w:rFonts w:ascii="Book Antiqua" w:hAnsi="Book Antiqua" w:cs="Open Sans"/>
        </w:rPr>
        <w:t>dostępne są dokumenty dotyczą</w:t>
      </w:r>
      <w:r w:rsidR="00935D02" w:rsidRPr="008528D9">
        <w:rPr>
          <w:rFonts w:ascii="Book Antiqua" w:hAnsi="Book Antiqua" w:cs="Open Sans"/>
        </w:rPr>
        <w:t>ce nauczania</w:t>
      </w:r>
      <w:r w:rsidR="001534CC" w:rsidRPr="008528D9">
        <w:rPr>
          <w:rFonts w:ascii="Book Antiqua" w:hAnsi="Book Antiqua" w:cs="Open Sans"/>
        </w:rPr>
        <w:t xml:space="preserve"> języka</w:t>
      </w:r>
      <w:r w:rsidR="00935D02" w:rsidRPr="008528D9">
        <w:rPr>
          <w:rFonts w:ascii="Book Antiqua" w:hAnsi="Book Antiqua" w:cs="Open Sans"/>
        </w:rPr>
        <w:t xml:space="preserve"> kaszubskiego</w:t>
      </w:r>
      <w:r w:rsidRPr="008528D9">
        <w:rPr>
          <w:rFonts w:ascii="Book Antiqua" w:hAnsi="Book Antiqua" w:cs="Open Sans"/>
        </w:rPr>
        <w:t xml:space="preserve">, w tym </w:t>
      </w:r>
      <w:r w:rsidR="005D3C13" w:rsidRPr="008528D9">
        <w:rPr>
          <w:rFonts w:ascii="Book Antiqua" w:hAnsi="Book Antiqua" w:cs="Open Sans"/>
        </w:rPr>
        <w:t xml:space="preserve">podstawa programowa, </w:t>
      </w:r>
      <w:r w:rsidRPr="008528D9">
        <w:rPr>
          <w:rFonts w:ascii="Book Antiqua" w:hAnsi="Book Antiqua" w:cs="Open Sans"/>
        </w:rPr>
        <w:t>programy nauczania</w:t>
      </w:r>
      <w:r w:rsidR="005D3C13" w:rsidRPr="008528D9">
        <w:rPr>
          <w:rFonts w:ascii="Book Antiqua" w:hAnsi="Book Antiqua" w:cs="Open Sans"/>
        </w:rPr>
        <w:t xml:space="preserve"> </w:t>
      </w:r>
      <w:r w:rsidR="00935D02" w:rsidRPr="008528D9">
        <w:rPr>
          <w:rFonts w:ascii="Book Antiqua" w:hAnsi="Book Antiqua" w:cs="Open Sans"/>
        </w:rPr>
        <w:t xml:space="preserve">proponowane </w:t>
      </w:r>
      <w:r w:rsidR="005D3C13" w:rsidRPr="008528D9">
        <w:rPr>
          <w:rFonts w:ascii="Book Antiqua" w:hAnsi="Book Antiqua" w:cs="Open Sans"/>
        </w:rPr>
        <w:t>na różnych etapach kształcenia</w:t>
      </w:r>
      <w:r w:rsidRPr="008528D9">
        <w:rPr>
          <w:rFonts w:ascii="Book Antiqua" w:hAnsi="Book Antiqua" w:cs="Open Sans"/>
        </w:rPr>
        <w:t xml:space="preserve">, </w:t>
      </w:r>
      <w:r w:rsidR="005D3C13" w:rsidRPr="008528D9">
        <w:rPr>
          <w:rFonts w:ascii="Book Antiqua" w:hAnsi="Book Antiqua" w:cs="Open Sans"/>
        </w:rPr>
        <w:t>informator maturalny</w:t>
      </w:r>
      <w:r w:rsidR="001D339D" w:rsidRPr="008528D9">
        <w:rPr>
          <w:rFonts w:ascii="Book Antiqua" w:hAnsi="Book Antiqua" w:cs="Open Sans"/>
        </w:rPr>
        <w:t>, pomoce dydaktyczne</w:t>
      </w:r>
      <w:r w:rsidR="005D3C13" w:rsidRPr="008528D9">
        <w:rPr>
          <w:rFonts w:ascii="Book Antiqua" w:hAnsi="Book Antiqua" w:cs="Open Sans"/>
        </w:rPr>
        <w:t xml:space="preserve"> i in. W części „Biblioteka cyfrowa”</w:t>
      </w:r>
      <w:r w:rsidR="001534CC" w:rsidRPr="008528D9">
        <w:rPr>
          <w:rFonts w:ascii="Book Antiqua" w:hAnsi="Book Antiqua" w:cs="Open Sans"/>
        </w:rPr>
        <w:t xml:space="preserve"> udostę</w:t>
      </w:r>
      <w:r w:rsidR="00935D02" w:rsidRPr="008528D9">
        <w:rPr>
          <w:rFonts w:ascii="Book Antiqua" w:hAnsi="Book Antiqua" w:cs="Open Sans"/>
        </w:rPr>
        <w:t xml:space="preserve">pniono </w:t>
      </w:r>
      <w:r w:rsidR="005D3C13" w:rsidRPr="008528D9">
        <w:rPr>
          <w:rFonts w:ascii="Book Antiqua" w:hAnsi="Book Antiqua" w:cs="Open Sans"/>
        </w:rPr>
        <w:t>podręczniki, sł</w:t>
      </w:r>
      <w:r w:rsidR="00935D02" w:rsidRPr="008528D9">
        <w:rPr>
          <w:rFonts w:ascii="Book Antiqua" w:hAnsi="Book Antiqua" w:cs="Open Sans"/>
        </w:rPr>
        <w:t>owniki oraz literaturę</w:t>
      </w:r>
      <w:r w:rsidR="005D3C13" w:rsidRPr="008528D9">
        <w:rPr>
          <w:rFonts w:ascii="Book Antiqua" w:hAnsi="Book Antiqua" w:cs="Open Sans"/>
        </w:rPr>
        <w:t xml:space="preserve"> różnych gatunków </w:t>
      </w:r>
      <w:r w:rsidR="007C0285" w:rsidRPr="008528D9">
        <w:rPr>
          <w:rFonts w:ascii="Book Antiqua" w:hAnsi="Book Antiqua" w:cs="Open Sans"/>
        </w:rPr>
        <w:t>napisaną</w:t>
      </w:r>
      <w:r w:rsidR="00935D02" w:rsidRPr="008528D9">
        <w:rPr>
          <w:rFonts w:ascii="Book Antiqua" w:hAnsi="Book Antiqua" w:cs="Open Sans"/>
        </w:rPr>
        <w:t xml:space="preserve"> </w:t>
      </w:r>
      <w:r w:rsidR="007C0285" w:rsidRPr="008528D9">
        <w:rPr>
          <w:rFonts w:ascii="Book Antiqua" w:hAnsi="Book Antiqua" w:cs="Open Sans"/>
        </w:rPr>
        <w:br/>
      </w:r>
      <w:r w:rsidR="005D3C13" w:rsidRPr="008528D9">
        <w:rPr>
          <w:rFonts w:ascii="Book Antiqua" w:hAnsi="Book Antiqua" w:cs="Open Sans"/>
        </w:rPr>
        <w:t xml:space="preserve">w </w:t>
      </w:r>
      <w:r w:rsidR="001534CC" w:rsidRPr="008528D9">
        <w:rPr>
          <w:rFonts w:ascii="Book Antiqua" w:hAnsi="Book Antiqua" w:cs="Open Sans"/>
        </w:rPr>
        <w:t>języku</w:t>
      </w:r>
      <w:r w:rsidR="005D3C13" w:rsidRPr="008528D9">
        <w:rPr>
          <w:rFonts w:ascii="Book Antiqua" w:hAnsi="Book Antiqua" w:cs="Open Sans"/>
        </w:rPr>
        <w:t xml:space="preserve"> kaszubskim, artykuły naukowe, również</w:t>
      </w:r>
      <w:r w:rsidR="001534CC" w:rsidRPr="008528D9">
        <w:rPr>
          <w:rFonts w:ascii="Book Antiqua" w:hAnsi="Book Antiqua" w:cs="Open Sans"/>
        </w:rPr>
        <w:t xml:space="preserve"> </w:t>
      </w:r>
      <w:r w:rsidR="00935D02" w:rsidRPr="008528D9">
        <w:rPr>
          <w:rFonts w:ascii="Book Antiqua" w:hAnsi="Book Antiqua" w:cs="Open Sans"/>
        </w:rPr>
        <w:t>za</w:t>
      </w:r>
      <w:r w:rsidR="001534CC" w:rsidRPr="008528D9">
        <w:rPr>
          <w:rFonts w:ascii="Book Antiqua" w:hAnsi="Book Antiqua" w:cs="Open Sans"/>
        </w:rPr>
        <w:t>pisane w tym języku</w:t>
      </w:r>
      <w:r w:rsidR="005D3C13" w:rsidRPr="008528D9">
        <w:rPr>
          <w:rFonts w:ascii="Book Antiqua" w:hAnsi="Book Antiqua" w:cs="Open Sans"/>
        </w:rPr>
        <w:t xml:space="preserve">, artykuły poświęcone kulturze kaszubskiej i bogactwu przyrodniczemu regionu. </w:t>
      </w:r>
      <w:r w:rsidR="007D0578" w:rsidRPr="008528D9">
        <w:rPr>
          <w:rFonts w:ascii="Book Antiqua" w:hAnsi="Book Antiqua" w:cs="Open Sans"/>
        </w:rPr>
        <w:t xml:space="preserve">Z kolei część „Zbiory cyfrowe” </w:t>
      </w:r>
      <w:r w:rsidR="00935D02" w:rsidRPr="008528D9">
        <w:rPr>
          <w:rFonts w:ascii="Book Antiqua" w:hAnsi="Book Antiqua" w:cs="Open Sans"/>
        </w:rPr>
        <w:t xml:space="preserve">obejmuje </w:t>
      </w:r>
      <w:r w:rsidR="00CB452B">
        <w:rPr>
          <w:rFonts w:ascii="Book Antiqua" w:hAnsi="Book Antiqua" w:cs="Open Sans"/>
        </w:rPr>
        <w:t>szeroką prezentację</w:t>
      </w:r>
      <w:r w:rsidR="007D0578" w:rsidRPr="008528D9">
        <w:rPr>
          <w:rFonts w:ascii="Book Antiqua" w:hAnsi="Book Antiqua" w:cs="Open Sans"/>
        </w:rPr>
        <w:t xml:space="preserve"> pogrupowanych tematycznie linków do dostępnych w internecie materiałów, artykułów, książek i opracowań </w:t>
      </w:r>
      <w:r w:rsidR="00935D02" w:rsidRPr="008528D9">
        <w:rPr>
          <w:rFonts w:ascii="Book Antiqua" w:hAnsi="Book Antiqua" w:cs="Open Sans"/>
        </w:rPr>
        <w:t>związanych z kulturą, literaturą</w:t>
      </w:r>
      <w:r w:rsidR="007D0578" w:rsidRPr="008528D9">
        <w:rPr>
          <w:rFonts w:ascii="Book Antiqua" w:hAnsi="Book Antiqua" w:cs="Open Sans"/>
        </w:rPr>
        <w:t xml:space="preserve"> i ję</w:t>
      </w:r>
      <w:r w:rsidR="00935D02" w:rsidRPr="008528D9">
        <w:rPr>
          <w:rFonts w:ascii="Book Antiqua" w:hAnsi="Book Antiqua" w:cs="Open Sans"/>
        </w:rPr>
        <w:t>zykiem kaszubskim.</w:t>
      </w:r>
    </w:p>
    <w:p w14:paraId="1A15D393" w14:textId="59DFAE86" w:rsidR="007C0285" w:rsidRPr="008528D9" w:rsidRDefault="001534CC" w:rsidP="007C6528">
      <w:pPr>
        <w:autoSpaceDE w:val="0"/>
        <w:autoSpaceDN w:val="0"/>
        <w:adjustRightInd w:val="0"/>
        <w:spacing w:line="276" w:lineRule="auto"/>
        <w:ind w:firstLine="708"/>
        <w:jc w:val="both"/>
        <w:rPr>
          <w:rFonts w:ascii="Book Antiqua" w:hAnsi="Book Antiqua" w:cs="Open Sans"/>
        </w:rPr>
      </w:pPr>
      <w:r w:rsidRPr="008528D9">
        <w:rPr>
          <w:rFonts w:ascii="Book Antiqua" w:hAnsi="Book Antiqua" w:cs="Open Sans"/>
        </w:rPr>
        <w:lastRenderedPageBreak/>
        <w:t xml:space="preserve">Portal </w:t>
      </w:r>
      <w:r w:rsidR="00935D02" w:rsidRPr="008528D9">
        <w:rPr>
          <w:rFonts w:ascii="Book Antiqua" w:hAnsi="Book Antiqua" w:cs="Open Sans"/>
        </w:rPr>
        <w:t xml:space="preserve">prezentuje </w:t>
      </w:r>
      <w:r w:rsidRPr="008528D9">
        <w:rPr>
          <w:rFonts w:ascii="Book Antiqua" w:hAnsi="Book Antiqua" w:cs="Open Sans"/>
        </w:rPr>
        <w:t>również informacje o możliwościach kształcenia w zakresie języka i kultury kaszubskiej, w tym dotyczące kierunku studiów „Etnofilologia kaszubska” na Uniwersytecie Gdańskim</w:t>
      </w:r>
      <w:r w:rsidR="001D339D" w:rsidRPr="008528D9">
        <w:rPr>
          <w:rFonts w:ascii="Book Antiqua" w:hAnsi="Book Antiqua" w:cs="Open Sans"/>
        </w:rPr>
        <w:t xml:space="preserve">, jak również </w:t>
      </w:r>
      <w:r w:rsidR="00935D02" w:rsidRPr="008528D9">
        <w:rPr>
          <w:rFonts w:ascii="Book Antiqua" w:hAnsi="Book Antiqua" w:cs="Open Sans"/>
        </w:rPr>
        <w:t xml:space="preserve">wymagań w zakresie </w:t>
      </w:r>
      <w:r w:rsidR="001D339D" w:rsidRPr="008528D9">
        <w:rPr>
          <w:rFonts w:ascii="Book Antiqua" w:hAnsi="Book Antiqua" w:cs="Open Sans"/>
        </w:rPr>
        <w:t xml:space="preserve">egzaminu z języka kaszubskiego. </w:t>
      </w:r>
      <w:r w:rsidR="00935D02" w:rsidRPr="008528D9">
        <w:rPr>
          <w:rFonts w:ascii="Book Antiqua" w:hAnsi="Book Antiqua" w:cs="Open Sans"/>
        </w:rPr>
        <w:t>Z</w:t>
      </w:r>
      <w:r w:rsidR="001D339D" w:rsidRPr="008528D9">
        <w:rPr>
          <w:rFonts w:ascii="Book Antiqua" w:hAnsi="Book Antiqua" w:cs="Open Sans"/>
        </w:rPr>
        <w:t xml:space="preserve">awiera </w:t>
      </w:r>
      <w:r w:rsidR="00935D02" w:rsidRPr="008528D9">
        <w:rPr>
          <w:rFonts w:ascii="Book Antiqua" w:hAnsi="Book Antiqua" w:cs="Open Sans"/>
        </w:rPr>
        <w:t xml:space="preserve">ponadto </w:t>
      </w:r>
      <w:r w:rsidR="005E3CA3" w:rsidRPr="008528D9">
        <w:rPr>
          <w:rFonts w:ascii="Book Antiqua" w:hAnsi="Book Antiqua" w:cs="Open Sans"/>
        </w:rPr>
        <w:t>zasób treści multimedialnych w działach audio, video i gry</w:t>
      </w:r>
      <w:r w:rsidR="00CB452B">
        <w:rPr>
          <w:rFonts w:ascii="Book Antiqua" w:hAnsi="Book Antiqua" w:cs="Open Sans"/>
        </w:rPr>
        <w:t>, jak również</w:t>
      </w:r>
      <w:r w:rsidR="005E3CA3" w:rsidRPr="008528D9">
        <w:rPr>
          <w:rFonts w:ascii="Book Antiqua" w:hAnsi="Book Antiqua" w:cs="Open Sans"/>
        </w:rPr>
        <w:t xml:space="preserve"> </w:t>
      </w:r>
      <w:r w:rsidR="00F01A41" w:rsidRPr="008528D9">
        <w:rPr>
          <w:rFonts w:ascii="Book Antiqua" w:hAnsi="Book Antiqua" w:cs="Open Sans"/>
        </w:rPr>
        <w:t xml:space="preserve">aktualności </w:t>
      </w:r>
      <w:r w:rsidR="001D339D" w:rsidRPr="008528D9">
        <w:rPr>
          <w:rFonts w:ascii="Book Antiqua" w:hAnsi="Book Antiqua" w:cs="Open Sans"/>
        </w:rPr>
        <w:t>zw</w:t>
      </w:r>
      <w:r w:rsidR="00243F9C" w:rsidRPr="008528D9">
        <w:rPr>
          <w:rFonts w:ascii="Book Antiqua" w:hAnsi="Book Antiqua" w:cs="Open Sans"/>
        </w:rPr>
        <w:t>i</w:t>
      </w:r>
      <w:r w:rsidR="00191D0B">
        <w:rPr>
          <w:rFonts w:ascii="Book Antiqua" w:hAnsi="Book Antiqua" w:cs="Open Sans"/>
        </w:rPr>
        <w:t>ązane z prezentowaną tematyką oraz p</w:t>
      </w:r>
      <w:r w:rsidR="00935D02" w:rsidRPr="008528D9">
        <w:rPr>
          <w:rFonts w:ascii="Book Antiqua" w:hAnsi="Book Antiqua" w:cs="Open Sans"/>
        </w:rPr>
        <w:t xml:space="preserve">odpowiada, jak </w:t>
      </w:r>
      <w:r w:rsidR="001D339D" w:rsidRPr="008528D9">
        <w:rPr>
          <w:rFonts w:ascii="Book Antiqua" w:hAnsi="Book Antiqua" w:cs="Open Sans"/>
        </w:rPr>
        <w:t>zo</w:t>
      </w:r>
      <w:r w:rsidR="005E3CA3" w:rsidRPr="008528D9">
        <w:rPr>
          <w:rFonts w:ascii="Book Antiqua" w:hAnsi="Book Antiqua" w:cs="Open Sans"/>
        </w:rPr>
        <w:t>rganizować ciekawą wycieczkę czy</w:t>
      </w:r>
      <w:r w:rsidR="001D339D" w:rsidRPr="008528D9">
        <w:rPr>
          <w:rFonts w:ascii="Book Antiqua" w:hAnsi="Book Antiqua" w:cs="Open Sans"/>
        </w:rPr>
        <w:t xml:space="preserve"> prze</w:t>
      </w:r>
      <w:r w:rsidR="00935D02" w:rsidRPr="008528D9">
        <w:rPr>
          <w:rFonts w:ascii="Book Antiqua" w:hAnsi="Book Antiqua" w:cs="Open Sans"/>
        </w:rPr>
        <w:t>prowadzić warsztaty regionalne</w:t>
      </w:r>
      <w:r w:rsidR="001D339D" w:rsidRPr="008528D9">
        <w:rPr>
          <w:rFonts w:ascii="Book Antiqua" w:hAnsi="Book Antiqua" w:cs="Open Sans"/>
        </w:rPr>
        <w:t>.</w:t>
      </w:r>
    </w:p>
    <w:p w14:paraId="2C5B500E" w14:textId="77777777" w:rsidR="00EF3523" w:rsidRPr="008528D9" w:rsidRDefault="00EF3523" w:rsidP="007C6528">
      <w:pPr>
        <w:autoSpaceDE w:val="0"/>
        <w:autoSpaceDN w:val="0"/>
        <w:adjustRightInd w:val="0"/>
        <w:spacing w:line="276" w:lineRule="auto"/>
        <w:jc w:val="both"/>
        <w:rPr>
          <w:rFonts w:ascii="Book Antiqua" w:hAnsi="Book Antiqua" w:cs="Open Sans"/>
        </w:rPr>
      </w:pPr>
    </w:p>
    <w:p w14:paraId="6C7AF3DA" w14:textId="7666E212" w:rsidR="00835724" w:rsidRPr="008528D9" w:rsidRDefault="00B543A1" w:rsidP="007C6528">
      <w:pPr>
        <w:pStyle w:val="Nagwek2"/>
        <w:spacing w:line="276" w:lineRule="auto"/>
        <w:rPr>
          <w:rFonts w:ascii="Book Antiqua" w:hAnsi="Book Antiqua"/>
          <w:b/>
          <w:sz w:val="28"/>
          <w:szCs w:val="28"/>
        </w:rPr>
      </w:pPr>
      <w:bookmarkStart w:id="107" w:name="_Toc102372056"/>
      <w:r w:rsidRPr="008528D9">
        <w:rPr>
          <w:rFonts w:ascii="Book Antiqua" w:hAnsi="Book Antiqua"/>
          <w:b/>
          <w:sz w:val="28"/>
          <w:szCs w:val="28"/>
        </w:rPr>
        <w:t>6</w:t>
      </w:r>
      <w:r w:rsidR="00835724" w:rsidRPr="008528D9">
        <w:rPr>
          <w:rFonts w:ascii="Book Antiqua" w:hAnsi="Book Antiqua"/>
          <w:b/>
          <w:sz w:val="28"/>
          <w:szCs w:val="28"/>
        </w:rPr>
        <w:t>.</w:t>
      </w:r>
      <w:r w:rsidR="00933507" w:rsidRPr="008528D9">
        <w:rPr>
          <w:rFonts w:ascii="Book Antiqua" w:hAnsi="Book Antiqua"/>
          <w:b/>
          <w:sz w:val="28"/>
          <w:szCs w:val="28"/>
        </w:rPr>
        <w:t>5</w:t>
      </w:r>
      <w:r w:rsidR="00835724" w:rsidRPr="008528D9">
        <w:rPr>
          <w:rFonts w:ascii="Book Antiqua" w:hAnsi="Book Antiqua"/>
          <w:b/>
          <w:sz w:val="28"/>
          <w:szCs w:val="28"/>
        </w:rPr>
        <w:t>. Etno Świętokrzyskie</w:t>
      </w:r>
      <w:bookmarkEnd w:id="107"/>
    </w:p>
    <w:p w14:paraId="4C4221F7" w14:textId="16E03CF4" w:rsidR="00004AD7" w:rsidRPr="008528D9" w:rsidRDefault="00A70757" w:rsidP="007C6528">
      <w:pPr>
        <w:autoSpaceDE w:val="0"/>
        <w:autoSpaceDN w:val="0"/>
        <w:adjustRightInd w:val="0"/>
        <w:spacing w:line="276" w:lineRule="auto"/>
        <w:ind w:firstLine="708"/>
        <w:jc w:val="both"/>
        <w:rPr>
          <w:rFonts w:ascii="Book Antiqua" w:hAnsi="Book Antiqua" w:cs="Open Sans"/>
        </w:rPr>
      </w:pPr>
      <w:r w:rsidRPr="008528D9">
        <w:rPr>
          <w:rFonts w:ascii="Book Antiqua" w:hAnsi="Book Antiqua" w:cs="Open Sans"/>
        </w:rPr>
        <w:t>„Etno Świętokrzyskie” to</w:t>
      </w:r>
      <w:r w:rsidR="00004AD7" w:rsidRPr="008528D9">
        <w:rPr>
          <w:rFonts w:ascii="Book Antiqua" w:hAnsi="Book Antiqua" w:cs="Open Sans"/>
        </w:rPr>
        <w:t xml:space="preserve"> </w:t>
      </w:r>
      <w:r w:rsidR="009D7D2F" w:rsidRPr="008528D9">
        <w:rPr>
          <w:rFonts w:ascii="Book Antiqua" w:hAnsi="Book Antiqua" w:cs="Open Sans"/>
        </w:rPr>
        <w:t>konkurs kultury ludowej w formule</w:t>
      </w:r>
      <w:r w:rsidR="00004AD7" w:rsidRPr="008528D9">
        <w:rPr>
          <w:rFonts w:ascii="Book Antiqua" w:hAnsi="Book Antiqua" w:cs="Open Sans"/>
        </w:rPr>
        <w:t xml:space="preserve"> </w:t>
      </w:r>
      <w:r w:rsidR="00004AD7" w:rsidRPr="008528D9">
        <w:rPr>
          <w:rFonts w:ascii="Book Antiqua" w:hAnsi="Book Antiqua" w:cs="Open Sans"/>
          <w:i/>
        </w:rPr>
        <w:t>online</w:t>
      </w:r>
      <w:r w:rsidR="00004AD7" w:rsidRPr="008528D9">
        <w:rPr>
          <w:rFonts w:ascii="Book Antiqua" w:hAnsi="Book Antiqua" w:cs="Open Sans"/>
        </w:rPr>
        <w:t xml:space="preserve">, </w:t>
      </w:r>
      <w:r w:rsidRPr="008528D9">
        <w:rPr>
          <w:rFonts w:ascii="Book Antiqua" w:hAnsi="Book Antiqua" w:cs="Open Sans"/>
        </w:rPr>
        <w:t xml:space="preserve">organizowany w 2020 r. w województwie świętokrzyskim przez Fundację Świętokrzyską. Jego celem było </w:t>
      </w:r>
      <w:r w:rsidR="009D7D2F" w:rsidRPr="008528D9">
        <w:rPr>
          <w:rFonts w:ascii="Book Antiqua" w:hAnsi="Book Antiqua" w:cs="Open Sans"/>
        </w:rPr>
        <w:t xml:space="preserve">umożliwienie społeczności regionalnej obcowania </w:t>
      </w:r>
      <w:r w:rsidR="009D7D2F" w:rsidRPr="008528D9">
        <w:rPr>
          <w:rFonts w:ascii="Book Antiqua" w:hAnsi="Book Antiqua" w:cs="Open Sans"/>
        </w:rPr>
        <w:br/>
        <w:t xml:space="preserve">z kulturą oraz </w:t>
      </w:r>
      <w:r w:rsidRPr="008528D9">
        <w:rPr>
          <w:rFonts w:ascii="Book Antiqua" w:hAnsi="Book Antiqua" w:cs="Open Sans"/>
        </w:rPr>
        <w:t>zachęcenie</w:t>
      </w:r>
      <w:r w:rsidR="00191D0B">
        <w:rPr>
          <w:rFonts w:ascii="Book Antiqua" w:hAnsi="Book Antiqua" w:cs="Open Sans"/>
        </w:rPr>
        <w:t xml:space="preserve"> lokalnych artystów i k</w:t>
      </w:r>
      <w:r w:rsidR="009D7D2F" w:rsidRPr="008528D9">
        <w:rPr>
          <w:rFonts w:ascii="Book Antiqua" w:hAnsi="Book Antiqua" w:cs="Open Sans"/>
        </w:rPr>
        <w:t>ół</w:t>
      </w:r>
      <w:r w:rsidR="00191D0B">
        <w:rPr>
          <w:rFonts w:ascii="Book Antiqua" w:hAnsi="Book Antiqua" w:cs="Open Sans"/>
        </w:rPr>
        <w:t xml:space="preserve"> gospodyń w</w:t>
      </w:r>
      <w:r w:rsidR="00004AD7" w:rsidRPr="008528D9">
        <w:rPr>
          <w:rFonts w:ascii="Book Antiqua" w:hAnsi="Book Antiqua" w:cs="Open Sans"/>
        </w:rPr>
        <w:t>iejskich do zaprezentowania swoich umiejętności</w:t>
      </w:r>
      <w:r w:rsidR="009D7D2F" w:rsidRPr="008528D9">
        <w:rPr>
          <w:rFonts w:ascii="Book Antiqua" w:hAnsi="Book Antiqua" w:cs="Open Sans"/>
        </w:rPr>
        <w:t xml:space="preserve"> na poziomie regionalnym</w:t>
      </w:r>
      <w:r w:rsidR="00846A7C" w:rsidRPr="008528D9">
        <w:rPr>
          <w:rStyle w:val="Odwoanieprzypisudolnego"/>
          <w:rFonts w:ascii="Book Antiqua" w:hAnsi="Book Antiqua" w:cs="Open Sans"/>
        </w:rPr>
        <w:footnoteReference w:id="298"/>
      </w:r>
      <w:r w:rsidR="00004AD7" w:rsidRPr="008528D9">
        <w:rPr>
          <w:rFonts w:ascii="Book Antiqua" w:hAnsi="Book Antiqua" w:cs="Open Sans"/>
        </w:rPr>
        <w:t xml:space="preserve">. </w:t>
      </w:r>
      <w:r w:rsidR="009D7D2F" w:rsidRPr="008528D9">
        <w:rPr>
          <w:rFonts w:ascii="Book Antiqua" w:hAnsi="Book Antiqua" w:cs="Open Sans"/>
        </w:rPr>
        <w:t xml:space="preserve">Przewidziano trzy dziedziny </w:t>
      </w:r>
      <w:r w:rsidR="00004AD7" w:rsidRPr="008528D9">
        <w:rPr>
          <w:rFonts w:ascii="Book Antiqua" w:hAnsi="Book Antiqua" w:cs="Open Sans"/>
        </w:rPr>
        <w:t>konkursu:</w:t>
      </w:r>
      <w:r w:rsidR="009D7D2F" w:rsidRPr="008528D9">
        <w:rPr>
          <w:rFonts w:ascii="Book Antiqua" w:hAnsi="Book Antiqua" w:cs="Open Sans"/>
        </w:rPr>
        <w:t xml:space="preserve"> muzyka ludowa, ludowe rękodzieło</w:t>
      </w:r>
      <w:r w:rsidR="00004AD7" w:rsidRPr="008528D9">
        <w:rPr>
          <w:rFonts w:ascii="Book Antiqua" w:hAnsi="Book Antiqua" w:cs="Open Sans"/>
        </w:rPr>
        <w:t xml:space="preserve"> artystyczne</w:t>
      </w:r>
      <w:r w:rsidR="009D7D2F" w:rsidRPr="008528D9">
        <w:rPr>
          <w:rFonts w:ascii="Book Antiqua" w:hAnsi="Book Antiqua" w:cs="Open Sans"/>
        </w:rPr>
        <w:t xml:space="preserve"> oraz kulinaria, jak również prezentację laureatów w formie gali finałowej. K</w:t>
      </w:r>
      <w:r w:rsidR="00004AD7" w:rsidRPr="008528D9">
        <w:rPr>
          <w:rFonts w:ascii="Book Antiqua" w:hAnsi="Book Antiqua" w:cs="Open Sans"/>
        </w:rPr>
        <w:t xml:space="preserve">onkurs </w:t>
      </w:r>
      <w:r w:rsidR="009D7D2F" w:rsidRPr="008528D9">
        <w:rPr>
          <w:rFonts w:ascii="Book Antiqua" w:hAnsi="Book Antiqua" w:cs="Open Sans"/>
        </w:rPr>
        <w:t>otrzymał dofinansowanie</w:t>
      </w:r>
      <w:r w:rsidR="00004AD7" w:rsidRPr="008528D9">
        <w:rPr>
          <w:rFonts w:ascii="Book Antiqua" w:hAnsi="Book Antiqua" w:cs="Open Sans"/>
        </w:rPr>
        <w:t xml:space="preserve"> ze środków Narodow</w:t>
      </w:r>
      <w:r w:rsidR="009D7D2F" w:rsidRPr="008528D9">
        <w:rPr>
          <w:rFonts w:ascii="Book Antiqua" w:hAnsi="Book Antiqua" w:cs="Open Sans"/>
        </w:rPr>
        <w:t>ego Centrum Kultury w ramach p</w:t>
      </w:r>
      <w:r w:rsidR="00004AD7" w:rsidRPr="008528D9">
        <w:rPr>
          <w:rFonts w:ascii="Book Antiqua" w:hAnsi="Book Antiqua" w:cs="Open Sans"/>
        </w:rPr>
        <w:t xml:space="preserve">rogramu </w:t>
      </w:r>
      <w:r w:rsidR="009D7D2F" w:rsidRPr="008528D9">
        <w:rPr>
          <w:rFonts w:ascii="Book Antiqua" w:hAnsi="Book Antiqua" w:cs="Open Sans"/>
        </w:rPr>
        <w:t>„</w:t>
      </w:r>
      <w:r w:rsidR="00004AD7" w:rsidRPr="008528D9">
        <w:rPr>
          <w:rFonts w:ascii="Book Antiqua" w:hAnsi="Book Antiqua" w:cs="Open Sans"/>
        </w:rPr>
        <w:t>EtnoPolska 2020</w:t>
      </w:r>
      <w:r w:rsidR="009D7D2F" w:rsidRPr="008528D9">
        <w:rPr>
          <w:rFonts w:ascii="Book Antiqua" w:hAnsi="Book Antiqua" w:cs="Open Sans"/>
        </w:rPr>
        <w:t>”</w:t>
      </w:r>
      <w:r w:rsidR="00004AD7" w:rsidRPr="008528D9">
        <w:rPr>
          <w:rFonts w:ascii="Book Antiqua" w:hAnsi="Book Antiqua" w:cs="Open Sans"/>
        </w:rPr>
        <w:t>.</w:t>
      </w:r>
    </w:p>
    <w:p w14:paraId="094A3AD4" w14:textId="77777777" w:rsidR="00873D6A" w:rsidRPr="008528D9" w:rsidRDefault="00873D6A" w:rsidP="007C6528">
      <w:pPr>
        <w:autoSpaceDE w:val="0"/>
        <w:autoSpaceDN w:val="0"/>
        <w:adjustRightInd w:val="0"/>
        <w:spacing w:line="276" w:lineRule="auto"/>
        <w:jc w:val="both"/>
        <w:rPr>
          <w:rFonts w:ascii="Book Antiqua" w:hAnsi="Book Antiqua" w:cs="Open Sans"/>
        </w:rPr>
      </w:pPr>
    </w:p>
    <w:p w14:paraId="6D3B029A" w14:textId="7C308F08" w:rsidR="00835724" w:rsidRPr="008528D9" w:rsidRDefault="00B543A1" w:rsidP="007C6528">
      <w:pPr>
        <w:pStyle w:val="Nagwek2"/>
        <w:spacing w:line="276" w:lineRule="auto"/>
        <w:rPr>
          <w:rFonts w:ascii="Book Antiqua" w:hAnsi="Book Antiqua"/>
          <w:b/>
          <w:sz w:val="28"/>
          <w:szCs w:val="28"/>
        </w:rPr>
      </w:pPr>
      <w:bookmarkStart w:id="108" w:name="_Toc102372057"/>
      <w:r w:rsidRPr="008528D9">
        <w:rPr>
          <w:rFonts w:ascii="Book Antiqua" w:hAnsi="Book Antiqua"/>
          <w:b/>
          <w:sz w:val="28"/>
          <w:szCs w:val="28"/>
        </w:rPr>
        <w:t>6</w:t>
      </w:r>
      <w:r w:rsidR="00835724" w:rsidRPr="008528D9">
        <w:rPr>
          <w:rFonts w:ascii="Book Antiqua" w:hAnsi="Book Antiqua"/>
          <w:b/>
          <w:sz w:val="28"/>
          <w:szCs w:val="28"/>
        </w:rPr>
        <w:t>.</w:t>
      </w:r>
      <w:r w:rsidR="00933507" w:rsidRPr="008528D9">
        <w:rPr>
          <w:rFonts w:ascii="Book Antiqua" w:hAnsi="Book Antiqua"/>
          <w:b/>
          <w:sz w:val="28"/>
          <w:szCs w:val="28"/>
        </w:rPr>
        <w:t>6</w:t>
      </w:r>
      <w:r w:rsidR="00835724" w:rsidRPr="008528D9">
        <w:rPr>
          <w:rFonts w:ascii="Book Antiqua" w:hAnsi="Book Antiqua"/>
          <w:b/>
          <w:sz w:val="28"/>
          <w:szCs w:val="28"/>
        </w:rPr>
        <w:t xml:space="preserve">. </w:t>
      </w:r>
      <w:r w:rsidR="00835724" w:rsidRPr="008528D9">
        <w:rPr>
          <w:rFonts w:ascii="Book Antiqua" w:hAnsi="Book Antiqua"/>
          <w:b/>
          <w:i/>
          <w:sz w:val="28"/>
          <w:szCs w:val="28"/>
        </w:rPr>
        <w:t>Słownik gwar śląskich</w:t>
      </w:r>
      <w:r w:rsidR="00B11FC8" w:rsidRPr="008528D9">
        <w:rPr>
          <w:rFonts w:ascii="Book Antiqua" w:hAnsi="Book Antiqua"/>
          <w:b/>
          <w:sz w:val="28"/>
          <w:szCs w:val="28"/>
        </w:rPr>
        <w:t xml:space="preserve"> – województwo opolskie</w:t>
      </w:r>
      <w:bookmarkEnd w:id="108"/>
    </w:p>
    <w:p w14:paraId="63CFE622" w14:textId="1F2B46EC" w:rsidR="00863149" w:rsidRPr="008528D9" w:rsidRDefault="0009483D" w:rsidP="007C6528">
      <w:pPr>
        <w:autoSpaceDE w:val="0"/>
        <w:autoSpaceDN w:val="0"/>
        <w:adjustRightInd w:val="0"/>
        <w:spacing w:line="276" w:lineRule="auto"/>
        <w:ind w:firstLine="708"/>
        <w:jc w:val="both"/>
        <w:rPr>
          <w:rFonts w:ascii="Book Antiqua" w:hAnsi="Book Antiqua" w:cs="Open Sans"/>
        </w:rPr>
      </w:pPr>
      <w:r w:rsidRPr="008528D9">
        <w:rPr>
          <w:rFonts w:ascii="Book Antiqua" w:hAnsi="Book Antiqua" w:cs="Open Sans"/>
          <w:i/>
        </w:rPr>
        <w:t>Słownik gwar śląskich</w:t>
      </w:r>
      <w:r w:rsidR="00CC7B2E" w:rsidRPr="008528D9">
        <w:rPr>
          <w:rFonts w:ascii="Book Antiqua" w:hAnsi="Book Antiqua" w:cs="Open Sans"/>
        </w:rPr>
        <w:t>,</w:t>
      </w:r>
      <w:r w:rsidR="00B11FC8" w:rsidRPr="008528D9">
        <w:rPr>
          <w:rFonts w:ascii="Book Antiqua" w:hAnsi="Book Antiqua" w:cs="Open Sans"/>
        </w:rPr>
        <w:t xml:space="preserve"> opracowywany</w:t>
      </w:r>
      <w:r w:rsidR="00CC7B2E" w:rsidRPr="008528D9">
        <w:rPr>
          <w:rFonts w:ascii="Book Antiqua" w:hAnsi="Book Antiqua" w:cs="Open Sans"/>
        </w:rPr>
        <w:t xml:space="preserve"> przez zespół autorski pod redakcją naukową prof. Bogusława Wyderki</w:t>
      </w:r>
      <w:r w:rsidRPr="008528D9">
        <w:rPr>
          <w:rFonts w:ascii="Book Antiqua" w:hAnsi="Book Antiqua" w:cs="Open Sans"/>
        </w:rPr>
        <w:t xml:space="preserve">, wydawany </w:t>
      </w:r>
      <w:r w:rsidR="00B11FC8" w:rsidRPr="008528D9">
        <w:rPr>
          <w:rFonts w:ascii="Book Antiqua" w:hAnsi="Book Antiqua" w:cs="Open Sans"/>
        </w:rPr>
        <w:t xml:space="preserve">jest </w:t>
      </w:r>
      <w:r w:rsidRPr="008528D9">
        <w:rPr>
          <w:rFonts w:ascii="Book Antiqua" w:hAnsi="Book Antiqua" w:cs="Open Sans"/>
        </w:rPr>
        <w:t>od roku 2000 w Instytucie Śląskim</w:t>
      </w:r>
      <w:r w:rsidR="00B11FC8" w:rsidRPr="008528D9">
        <w:rPr>
          <w:rFonts w:ascii="Book Antiqua" w:hAnsi="Book Antiqua" w:cs="Open Sans"/>
        </w:rPr>
        <w:t xml:space="preserve"> </w:t>
      </w:r>
      <w:r w:rsidR="00191D0B">
        <w:rPr>
          <w:rFonts w:ascii="Book Antiqua" w:hAnsi="Book Antiqua" w:cs="Open Sans"/>
        </w:rPr>
        <w:t>w Opolu</w:t>
      </w:r>
      <w:r w:rsidR="00F62F39" w:rsidRPr="008528D9">
        <w:rPr>
          <w:rStyle w:val="Odwoanieprzypisudolnego"/>
          <w:rFonts w:ascii="Book Antiqua" w:hAnsi="Book Antiqua" w:cs="Open Sans"/>
        </w:rPr>
        <w:footnoteReference w:id="299"/>
      </w:r>
      <w:r w:rsidR="00CC7B2E" w:rsidRPr="008528D9">
        <w:rPr>
          <w:rFonts w:ascii="Book Antiqua" w:hAnsi="Book Antiqua" w:cs="Open Sans"/>
        </w:rPr>
        <w:t xml:space="preserve">. W finansowaniu prac poprzez kolejne granty naukowe uczestniczy </w:t>
      </w:r>
      <w:r w:rsidRPr="008528D9">
        <w:rPr>
          <w:rFonts w:ascii="Book Antiqua" w:hAnsi="Book Antiqua" w:cs="Open Sans"/>
        </w:rPr>
        <w:t>Komitet Badań Naukowych</w:t>
      </w:r>
      <w:r w:rsidR="00CC7B2E" w:rsidRPr="008528D9">
        <w:rPr>
          <w:rFonts w:ascii="Book Antiqua" w:hAnsi="Book Antiqua" w:cs="Open Sans"/>
        </w:rPr>
        <w:t xml:space="preserve"> oraz Minister </w:t>
      </w:r>
      <w:r w:rsidR="00470151" w:rsidRPr="008528D9">
        <w:rPr>
          <w:rFonts w:ascii="Book Antiqua" w:hAnsi="Book Antiqua" w:cs="Open Sans"/>
        </w:rPr>
        <w:t>Nauki i Szkolnictwa Wyższego. Celem przedsięwzięcia jest archiwizacja</w:t>
      </w:r>
      <w:r w:rsidRPr="008528D9">
        <w:rPr>
          <w:rFonts w:ascii="Book Antiqua" w:hAnsi="Book Antiqua" w:cs="Open Sans"/>
        </w:rPr>
        <w:t xml:space="preserve"> zasobu słownikowego gwar śląskich w ramach czasowych XX w. </w:t>
      </w:r>
    </w:p>
    <w:p w14:paraId="17F1AFFA" w14:textId="65172F51" w:rsidR="0009483D" w:rsidRPr="008528D9" w:rsidRDefault="00470151" w:rsidP="007C6528">
      <w:pPr>
        <w:autoSpaceDE w:val="0"/>
        <w:autoSpaceDN w:val="0"/>
        <w:adjustRightInd w:val="0"/>
        <w:spacing w:line="276" w:lineRule="auto"/>
        <w:ind w:firstLine="708"/>
        <w:jc w:val="both"/>
        <w:rPr>
          <w:rFonts w:ascii="Book Antiqua" w:hAnsi="Book Antiqua" w:cs="Open Sans"/>
        </w:rPr>
      </w:pPr>
      <w:r w:rsidRPr="008528D9">
        <w:rPr>
          <w:rFonts w:ascii="Book Antiqua" w:hAnsi="Book Antiqua" w:cs="Open Sans"/>
          <w:i/>
        </w:rPr>
        <w:t>Słownik</w:t>
      </w:r>
      <w:r w:rsidRPr="008528D9">
        <w:rPr>
          <w:rFonts w:ascii="Book Antiqua" w:hAnsi="Book Antiqua" w:cs="Open Sans"/>
        </w:rPr>
        <w:t xml:space="preserve"> należy do </w:t>
      </w:r>
      <w:r w:rsidR="0009483D" w:rsidRPr="008528D9">
        <w:rPr>
          <w:rFonts w:ascii="Book Antiqua" w:hAnsi="Book Antiqua" w:cs="Open Sans"/>
        </w:rPr>
        <w:t>dużych, wielotomowych słowników gwarowych</w:t>
      </w:r>
      <w:r w:rsidRPr="008528D9">
        <w:rPr>
          <w:rFonts w:ascii="Book Antiqua" w:hAnsi="Book Antiqua" w:cs="Open Sans"/>
        </w:rPr>
        <w:t>, obejmując większą część</w:t>
      </w:r>
      <w:r w:rsidR="0009483D" w:rsidRPr="008528D9">
        <w:rPr>
          <w:rFonts w:ascii="Book Antiqua" w:hAnsi="Book Antiqua" w:cs="Open Sans"/>
        </w:rPr>
        <w:t xml:space="preserve"> słownictwa typowego </w:t>
      </w:r>
      <w:r w:rsidRPr="008528D9">
        <w:rPr>
          <w:rFonts w:ascii="Book Antiqua" w:hAnsi="Book Antiqua" w:cs="Open Sans"/>
        </w:rPr>
        <w:t>dla gwary śląskiej. Zamieszczono</w:t>
      </w:r>
      <w:r w:rsidR="0009483D" w:rsidRPr="008528D9">
        <w:rPr>
          <w:rFonts w:ascii="Book Antiqua" w:hAnsi="Book Antiqua" w:cs="Open Sans"/>
        </w:rPr>
        <w:t xml:space="preserve"> w </w:t>
      </w:r>
      <w:r w:rsidRPr="008528D9">
        <w:rPr>
          <w:rFonts w:ascii="Book Antiqua" w:hAnsi="Book Antiqua" w:cs="Open Sans"/>
        </w:rPr>
        <w:t xml:space="preserve">nim </w:t>
      </w:r>
      <w:r w:rsidR="0009483D" w:rsidRPr="008528D9">
        <w:rPr>
          <w:rFonts w:ascii="Book Antiqua" w:hAnsi="Book Antiqua" w:cs="Open Sans"/>
        </w:rPr>
        <w:t>leksemy będące w cz</w:t>
      </w:r>
      <w:r w:rsidRPr="008528D9">
        <w:rPr>
          <w:rFonts w:ascii="Book Antiqua" w:hAnsi="Book Antiqua" w:cs="Open Sans"/>
        </w:rPr>
        <w:t xml:space="preserve">ynnej i biernej sferze leksyki, w tym </w:t>
      </w:r>
      <w:r w:rsidR="0009483D" w:rsidRPr="008528D9">
        <w:rPr>
          <w:rFonts w:ascii="Book Antiqua" w:hAnsi="Book Antiqua" w:cs="Open Sans"/>
        </w:rPr>
        <w:t>wyrazy ustępujące na skutek zmian cywilizacyjnych, wyrazy nowo przyjęte z postępem cywilizacyjnym, wyrazy wymarłe i zapożyczenia (germanizmy i bohemizmy).</w:t>
      </w:r>
      <w:r w:rsidRPr="008528D9">
        <w:rPr>
          <w:rFonts w:ascii="Book Antiqua" w:hAnsi="Book Antiqua" w:cs="Open Sans"/>
        </w:rPr>
        <w:t xml:space="preserve"> </w:t>
      </w:r>
      <w:r w:rsidR="00863149" w:rsidRPr="008528D9">
        <w:rPr>
          <w:rFonts w:ascii="Book Antiqua" w:hAnsi="Book Antiqua" w:cs="Open Sans"/>
        </w:rPr>
        <w:t>L</w:t>
      </w:r>
      <w:r w:rsidR="0009483D" w:rsidRPr="008528D9">
        <w:rPr>
          <w:rFonts w:ascii="Book Antiqua" w:hAnsi="Book Antiqua" w:cs="Open Sans"/>
        </w:rPr>
        <w:t xml:space="preserve">eksyka obejmuje materiał pochodzący </w:t>
      </w:r>
      <w:r w:rsidR="00863149" w:rsidRPr="008528D9">
        <w:rPr>
          <w:rFonts w:ascii="Book Antiqua" w:hAnsi="Book Antiqua" w:cs="Open Sans"/>
        </w:rPr>
        <w:br/>
      </w:r>
      <w:r w:rsidR="0009483D" w:rsidRPr="008528D9">
        <w:rPr>
          <w:rFonts w:ascii="Book Antiqua" w:hAnsi="Book Antiqua" w:cs="Open Sans"/>
        </w:rPr>
        <w:t>z całego Śląska, pojmowanego jako historycznie ukształtowany region etniczno-językowy, którego granice wyznacza obszar zwartego osadnictwa rdzennej ludności, posł</w:t>
      </w:r>
      <w:r w:rsidRPr="008528D9">
        <w:rPr>
          <w:rFonts w:ascii="Book Antiqua" w:hAnsi="Book Antiqua" w:cs="Open Sans"/>
        </w:rPr>
        <w:t xml:space="preserve">ugującej się rodzimym dialektem, łącznie z Zaolziem. </w:t>
      </w:r>
      <w:r w:rsidR="0009483D" w:rsidRPr="008528D9">
        <w:rPr>
          <w:rFonts w:ascii="Book Antiqua" w:hAnsi="Book Antiqua" w:cs="Open Sans"/>
        </w:rPr>
        <w:t>Trzon</w:t>
      </w:r>
      <w:r w:rsidR="00863149" w:rsidRPr="008528D9">
        <w:rPr>
          <w:rFonts w:ascii="Book Antiqua" w:hAnsi="Book Antiqua" w:cs="Open Sans"/>
        </w:rPr>
        <w:t xml:space="preserve"> opracowania</w:t>
      </w:r>
      <w:r w:rsidR="0009483D" w:rsidRPr="008528D9">
        <w:rPr>
          <w:rFonts w:ascii="Book Antiqua" w:hAnsi="Book Antiqua" w:cs="Open Sans"/>
        </w:rPr>
        <w:t xml:space="preserve"> </w:t>
      </w:r>
      <w:r w:rsidRPr="008528D9">
        <w:rPr>
          <w:rFonts w:ascii="Book Antiqua" w:hAnsi="Book Antiqua" w:cs="Open Sans"/>
        </w:rPr>
        <w:t xml:space="preserve">stanowią </w:t>
      </w:r>
      <w:r w:rsidR="0009483D" w:rsidRPr="008528D9">
        <w:rPr>
          <w:rFonts w:ascii="Book Antiqua" w:hAnsi="Book Antiqua" w:cs="Open Sans"/>
        </w:rPr>
        <w:t xml:space="preserve">materiały zebrane w różnych latach w kilkudziesięciu miejscowościach przez pracowników naukowych i eksploratorów mających </w:t>
      </w:r>
      <w:r w:rsidR="00863149" w:rsidRPr="008528D9">
        <w:rPr>
          <w:rFonts w:ascii="Book Antiqua" w:hAnsi="Book Antiqua" w:cs="Open Sans"/>
        </w:rPr>
        <w:t xml:space="preserve">przygotowanie </w:t>
      </w:r>
      <w:r w:rsidR="00863149" w:rsidRPr="008528D9">
        <w:rPr>
          <w:rFonts w:ascii="Book Antiqua" w:hAnsi="Book Antiqua" w:cs="Open Sans"/>
        </w:rPr>
        <w:lastRenderedPageBreak/>
        <w:t>dialektologiczne. Są to m</w:t>
      </w:r>
      <w:r w:rsidRPr="008528D9">
        <w:rPr>
          <w:rFonts w:ascii="Book Antiqua" w:hAnsi="Book Antiqua" w:cs="Open Sans"/>
        </w:rPr>
        <w:t xml:space="preserve">ateriały własne dialektologów, </w:t>
      </w:r>
      <w:r w:rsidR="0009483D" w:rsidRPr="008528D9">
        <w:rPr>
          <w:rFonts w:ascii="Book Antiqua" w:hAnsi="Book Antiqua" w:cs="Open Sans"/>
        </w:rPr>
        <w:t>materiał</w:t>
      </w:r>
      <w:r w:rsidRPr="008528D9">
        <w:rPr>
          <w:rFonts w:ascii="Book Antiqua" w:hAnsi="Book Antiqua" w:cs="Open Sans"/>
        </w:rPr>
        <w:t xml:space="preserve">y etnograficzne </w:t>
      </w:r>
      <w:r w:rsidR="00863149" w:rsidRPr="008528D9">
        <w:rPr>
          <w:rFonts w:ascii="Book Antiqua" w:hAnsi="Book Antiqua" w:cs="Open Sans"/>
        </w:rPr>
        <w:br/>
      </w:r>
      <w:r w:rsidRPr="008528D9">
        <w:rPr>
          <w:rFonts w:ascii="Book Antiqua" w:hAnsi="Book Antiqua" w:cs="Open Sans"/>
        </w:rPr>
        <w:t xml:space="preserve">z Instytutu Śląskiego w Opolu, materiały ze źródeł drukowanych oraz </w:t>
      </w:r>
      <w:r w:rsidR="0009483D" w:rsidRPr="008528D9">
        <w:rPr>
          <w:rFonts w:ascii="Book Antiqua" w:hAnsi="Book Antiqua" w:cs="Open Sans"/>
        </w:rPr>
        <w:t>materiały ze źródeł rękopiśmiennych śląskich dialektologów amatorów i badaczy folkloru: księdza Michała Przywary, księdza Franciszka Skiby, Stanisława Wallisa, pastora Herman</w:t>
      </w:r>
      <w:r w:rsidRPr="008528D9">
        <w:rPr>
          <w:rFonts w:ascii="Book Antiqua" w:hAnsi="Book Antiqua" w:cs="Open Sans"/>
        </w:rPr>
        <w:t xml:space="preserve">a Koellinga i Andrzeja Cinciały. Autorzy </w:t>
      </w:r>
      <w:r w:rsidR="00863149" w:rsidRPr="008528D9">
        <w:rPr>
          <w:rFonts w:ascii="Book Antiqua" w:hAnsi="Book Antiqua" w:cs="Open Sans"/>
          <w:i/>
        </w:rPr>
        <w:t>Słownika</w:t>
      </w:r>
      <w:r w:rsidR="00863149" w:rsidRPr="008528D9">
        <w:rPr>
          <w:rFonts w:ascii="Book Antiqua" w:hAnsi="Book Antiqua" w:cs="Open Sans"/>
        </w:rPr>
        <w:t xml:space="preserve"> </w:t>
      </w:r>
      <w:r w:rsidRPr="008528D9">
        <w:rPr>
          <w:rFonts w:ascii="Book Antiqua" w:hAnsi="Book Antiqua" w:cs="Open Sans"/>
        </w:rPr>
        <w:t>zgromadzili ok. 1 mln fiszek, co umożliwia</w:t>
      </w:r>
      <w:r w:rsidR="0009483D" w:rsidRPr="008528D9">
        <w:rPr>
          <w:rFonts w:ascii="Book Antiqua" w:hAnsi="Book Antiqua" w:cs="Open Sans"/>
        </w:rPr>
        <w:t xml:space="preserve"> wydanie kilkudziesięciu tomów</w:t>
      </w:r>
      <w:r w:rsidR="00863149" w:rsidRPr="008528D9">
        <w:rPr>
          <w:rFonts w:ascii="Book Antiqua" w:hAnsi="Book Antiqua" w:cs="Open Sans"/>
        </w:rPr>
        <w:t xml:space="preserve"> wydawnictwa</w:t>
      </w:r>
      <w:r w:rsidRPr="008528D9">
        <w:rPr>
          <w:rFonts w:ascii="Book Antiqua" w:hAnsi="Book Antiqua" w:cs="Open Sans"/>
        </w:rPr>
        <w:t xml:space="preserve">, </w:t>
      </w:r>
      <w:r w:rsidR="001269A7" w:rsidRPr="008528D9">
        <w:rPr>
          <w:rFonts w:ascii="Book Antiqua" w:hAnsi="Book Antiqua" w:cs="Open Sans"/>
        </w:rPr>
        <w:t>do którego</w:t>
      </w:r>
      <w:r w:rsidR="00863149" w:rsidRPr="008528D9">
        <w:rPr>
          <w:rFonts w:ascii="Book Antiqua" w:hAnsi="Book Antiqua" w:cs="Open Sans"/>
        </w:rPr>
        <w:t xml:space="preserve"> </w:t>
      </w:r>
      <w:r w:rsidRPr="008528D9">
        <w:rPr>
          <w:rFonts w:ascii="Book Antiqua" w:hAnsi="Book Antiqua" w:cs="Open Sans"/>
        </w:rPr>
        <w:t xml:space="preserve">hasła </w:t>
      </w:r>
      <w:r w:rsidR="00863149" w:rsidRPr="008528D9">
        <w:rPr>
          <w:rFonts w:ascii="Book Antiqua" w:hAnsi="Book Antiqua" w:cs="Open Sans"/>
        </w:rPr>
        <w:t xml:space="preserve">będą opracowywane </w:t>
      </w:r>
      <w:r w:rsidR="0009483D" w:rsidRPr="008528D9">
        <w:rPr>
          <w:rFonts w:ascii="Book Antiqua" w:hAnsi="Book Antiqua" w:cs="Open Sans"/>
        </w:rPr>
        <w:t xml:space="preserve">jeszcze </w:t>
      </w:r>
      <w:r w:rsidR="00863149" w:rsidRPr="008528D9">
        <w:rPr>
          <w:rFonts w:ascii="Book Antiqua" w:hAnsi="Book Antiqua" w:cs="Open Sans"/>
        </w:rPr>
        <w:t xml:space="preserve">przez </w:t>
      </w:r>
      <w:r w:rsidR="0009483D" w:rsidRPr="008528D9">
        <w:rPr>
          <w:rFonts w:ascii="Book Antiqua" w:hAnsi="Book Antiqua" w:cs="Open Sans"/>
        </w:rPr>
        <w:t>kilkanaście lat.</w:t>
      </w:r>
    </w:p>
    <w:p w14:paraId="457F3654" w14:textId="77777777" w:rsidR="001269A7" w:rsidRPr="008528D9" w:rsidRDefault="001269A7" w:rsidP="007C6528">
      <w:pPr>
        <w:autoSpaceDE w:val="0"/>
        <w:autoSpaceDN w:val="0"/>
        <w:adjustRightInd w:val="0"/>
        <w:spacing w:line="276" w:lineRule="auto"/>
        <w:jc w:val="both"/>
        <w:rPr>
          <w:rFonts w:ascii="Book Antiqua" w:hAnsi="Book Antiqua" w:cs="Open Sans"/>
        </w:rPr>
      </w:pPr>
    </w:p>
    <w:p w14:paraId="7548FC1C" w14:textId="55062FBF" w:rsidR="00835724" w:rsidRPr="008528D9" w:rsidRDefault="00B543A1" w:rsidP="007C6528">
      <w:pPr>
        <w:pStyle w:val="Nagwek2"/>
        <w:spacing w:line="276" w:lineRule="auto"/>
        <w:rPr>
          <w:rFonts w:ascii="Book Antiqua" w:hAnsi="Book Antiqua"/>
          <w:b/>
          <w:sz w:val="28"/>
          <w:szCs w:val="28"/>
        </w:rPr>
      </w:pPr>
      <w:bookmarkStart w:id="109" w:name="_Toc102372058"/>
      <w:r w:rsidRPr="008528D9">
        <w:rPr>
          <w:rFonts w:ascii="Book Antiqua" w:hAnsi="Book Antiqua"/>
          <w:b/>
          <w:sz w:val="28"/>
          <w:szCs w:val="28"/>
        </w:rPr>
        <w:t>6</w:t>
      </w:r>
      <w:r w:rsidR="00835724" w:rsidRPr="008528D9">
        <w:rPr>
          <w:rFonts w:ascii="Book Antiqua" w:hAnsi="Book Antiqua"/>
          <w:b/>
          <w:sz w:val="28"/>
          <w:szCs w:val="28"/>
        </w:rPr>
        <w:t>.</w:t>
      </w:r>
      <w:r w:rsidR="00933507" w:rsidRPr="008528D9">
        <w:rPr>
          <w:rFonts w:ascii="Book Antiqua" w:hAnsi="Book Antiqua"/>
          <w:b/>
          <w:sz w:val="28"/>
          <w:szCs w:val="28"/>
        </w:rPr>
        <w:t>7</w:t>
      </w:r>
      <w:r w:rsidR="00835724" w:rsidRPr="008528D9">
        <w:rPr>
          <w:rFonts w:ascii="Book Antiqua" w:hAnsi="Book Antiqua"/>
          <w:b/>
          <w:sz w:val="28"/>
          <w:szCs w:val="28"/>
        </w:rPr>
        <w:t>. Szlak rękodzieła ludowego województwa podlaskiego</w:t>
      </w:r>
      <w:bookmarkEnd w:id="109"/>
    </w:p>
    <w:p w14:paraId="02AC166D" w14:textId="0E629158" w:rsidR="0032757B" w:rsidRPr="008528D9" w:rsidRDefault="0009483D" w:rsidP="007C6528">
      <w:pPr>
        <w:autoSpaceDE w:val="0"/>
        <w:autoSpaceDN w:val="0"/>
        <w:adjustRightInd w:val="0"/>
        <w:spacing w:line="276" w:lineRule="auto"/>
        <w:ind w:firstLine="708"/>
        <w:jc w:val="both"/>
        <w:rPr>
          <w:rFonts w:ascii="Book Antiqua" w:hAnsi="Book Antiqua" w:cs="Open Sans"/>
        </w:rPr>
      </w:pPr>
      <w:r w:rsidRPr="008528D9">
        <w:rPr>
          <w:rFonts w:ascii="Book Antiqua" w:hAnsi="Book Antiqua" w:cs="Open Sans"/>
        </w:rPr>
        <w:t>Szlak Rękodzieła Ludowego województwa podlaskiego powstał w 1994</w:t>
      </w:r>
      <w:r w:rsidR="00812351" w:rsidRPr="008528D9">
        <w:rPr>
          <w:rFonts w:ascii="Book Antiqua" w:hAnsi="Book Antiqua" w:cs="Open Sans"/>
        </w:rPr>
        <w:t xml:space="preserve"> </w:t>
      </w:r>
      <w:r w:rsidRPr="008528D9">
        <w:rPr>
          <w:rFonts w:ascii="Book Antiqua" w:hAnsi="Book Antiqua" w:cs="Open Sans"/>
        </w:rPr>
        <w:t xml:space="preserve">r. </w:t>
      </w:r>
      <w:r w:rsidR="00A80113" w:rsidRPr="008528D9">
        <w:rPr>
          <w:rFonts w:ascii="Book Antiqua" w:hAnsi="Book Antiqua" w:cs="Open Sans"/>
        </w:rPr>
        <w:br/>
      </w:r>
      <w:r w:rsidRPr="008528D9">
        <w:rPr>
          <w:rFonts w:ascii="Book Antiqua" w:hAnsi="Book Antiqua" w:cs="Open Sans"/>
        </w:rPr>
        <w:t>z inicjatywy Działu Etnografii Muzeum Podlaskiego w Białymstoku</w:t>
      </w:r>
      <w:r w:rsidR="00F62F39" w:rsidRPr="008528D9">
        <w:rPr>
          <w:rStyle w:val="Odwoanieprzypisudolnego"/>
          <w:rFonts w:ascii="Book Antiqua" w:hAnsi="Book Antiqua" w:cs="Open Sans"/>
        </w:rPr>
        <w:footnoteReference w:id="300"/>
      </w:r>
      <w:r w:rsidRPr="008528D9">
        <w:rPr>
          <w:rFonts w:ascii="Book Antiqua" w:hAnsi="Book Antiqua" w:cs="Open Sans"/>
        </w:rPr>
        <w:t xml:space="preserve">. Jest to </w:t>
      </w:r>
      <w:r w:rsidR="00812351" w:rsidRPr="008528D9">
        <w:rPr>
          <w:rFonts w:ascii="Book Antiqua" w:hAnsi="Book Antiqua" w:cs="Open Sans"/>
        </w:rPr>
        <w:t>położony wśród lasów Puszczy Knyszyńskiej oznakowany szlak kulturowy</w:t>
      </w:r>
      <w:r w:rsidR="00F01A41" w:rsidRPr="008528D9">
        <w:rPr>
          <w:rFonts w:ascii="Book Antiqua" w:hAnsi="Book Antiqua" w:cs="Open Sans"/>
        </w:rPr>
        <w:t xml:space="preserve"> </w:t>
      </w:r>
      <w:r w:rsidR="00812351" w:rsidRPr="008528D9">
        <w:rPr>
          <w:rFonts w:ascii="Book Antiqua" w:hAnsi="Book Antiqua" w:cs="Open Sans"/>
        </w:rPr>
        <w:t>przebiegający przez miejscowości</w:t>
      </w:r>
      <w:r w:rsidR="00483A0D" w:rsidRPr="008528D9">
        <w:rPr>
          <w:rFonts w:ascii="Book Antiqua" w:hAnsi="Book Antiqua" w:cs="Open Sans"/>
        </w:rPr>
        <w:t>:</w:t>
      </w:r>
      <w:r w:rsidR="00812351" w:rsidRPr="008528D9">
        <w:rPr>
          <w:rFonts w:ascii="Book Antiqua" w:hAnsi="Book Antiqua" w:cs="Open Sans"/>
        </w:rPr>
        <w:t xml:space="preserve"> Czarna Białostocka, Czarna Wieś Kościelna, Łapczyn, Zamczysk, Janów i Sokółka, </w:t>
      </w:r>
      <w:r w:rsidRPr="008528D9">
        <w:rPr>
          <w:rFonts w:ascii="Book Antiqua" w:hAnsi="Book Antiqua" w:cs="Open Sans"/>
        </w:rPr>
        <w:t>dzięki które</w:t>
      </w:r>
      <w:r w:rsidR="00812351" w:rsidRPr="008528D9">
        <w:rPr>
          <w:rFonts w:ascii="Book Antiqua" w:hAnsi="Book Antiqua" w:cs="Open Sans"/>
        </w:rPr>
        <w:t>mu</w:t>
      </w:r>
      <w:r w:rsidRPr="008528D9">
        <w:rPr>
          <w:rFonts w:ascii="Book Antiqua" w:hAnsi="Book Antiqua" w:cs="Open Sans"/>
        </w:rPr>
        <w:t xml:space="preserve"> turyści mają okazję poznać bogate i żywe tr</w:t>
      </w:r>
      <w:r w:rsidR="00812351" w:rsidRPr="008528D9">
        <w:rPr>
          <w:rFonts w:ascii="Book Antiqua" w:hAnsi="Book Antiqua" w:cs="Open Sans"/>
        </w:rPr>
        <w:t xml:space="preserve">adycje </w:t>
      </w:r>
      <w:r w:rsidR="0032757B" w:rsidRPr="008528D9">
        <w:rPr>
          <w:rFonts w:ascii="Book Antiqua" w:hAnsi="Book Antiqua" w:cs="Open Sans"/>
        </w:rPr>
        <w:t xml:space="preserve">rzemiosła i </w:t>
      </w:r>
      <w:r w:rsidR="00812351" w:rsidRPr="008528D9">
        <w:rPr>
          <w:rFonts w:ascii="Book Antiqua" w:hAnsi="Book Antiqua" w:cs="Open Sans"/>
        </w:rPr>
        <w:t>sztuki ludowej Podlasia. Na trasie znajdują si</w:t>
      </w:r>
      <w:r w:rsidR="00A80113" w:rsidRPr="008528D9">
        <w:rPr>
          <w:rFonts w:ascii="Book Antiqua" w:hAnsi="Book Antiqua" w:cs="Open Sans"/>
        </w:rPr>
        <w:t>ę m.in. pracownie rzemieślnicze:</w:t>
      </w:r>
      <w:r w:rsidRPr="008528D9">
        <w:rPr>
          <w:rFonts w:ascii="Book Antiqua" w:hAnsi="Book Antiqua" w:cs="Open Sans"/>
        </w:rPr>
        <w:t xml:space="preserve"> kuźnie, pracownie garncarskie, </w:t>
      </w:r>
      <w:r w:rsidR="00812351" w:rsidRPr="008528D9">
        <w:rPr>
          <w:rFonts w:ascii="Book Antiqua" w:hAnsi="Book Antiqua" w:cs="Open Sans"/>
        </w:rPr>
        <w:t xml:space="preserve">tkackie, rzemiosła </w:t>
      </w:r>
      <w:r w:rsidR="00A80113" w:rsidRPr="008528D9">
        <w:rPr>
          <w:rFonts w:ascii="Book Antiqua" w:hAnsi="Book Antiqua" w:cs="Open Sans"/>
        </w:rPr>
        <w:br/>
      </w:r>
      <w:r w:rsidR="00812351" w:rsidRPr="008528D9">
        <w:rPr>
          <w:rFonts w:ascii="Book Antiqua" w:hAnsi="Book Antiqua" w:cs="Open Sans"/>
        </w:rPr>
        <w:t xml:space="preserve">i </w:t>
      </w:r>
      <w:r w:rsidR="00A80113" w:rsidRPr="008528D9">
        <w:rPr>
          <w:rFonts w:ascii="Book Antiqua" w:hAnsi="Book Antiqua" w:cs="Open Sans"/>
        </w:rPr>
        <w:t>rzeźbiarstwa ludowego i in.</w:t>
      </w:r>
      <w:r w:rsidR="00483A0D" w:rsidRPr="008528D9">
        <w:rPr>
          <w:rFonts w:ascii="Book Antiqua" w:hAnsi="Book Antiqua" w:cs="Open Sans"/>
        </w:rPr>
        <w:t xml:space="preserve"> prezentujące </w:t>
      </w:r>
      <w:r w:rsidR="0032757B" w:rsidRPr="008528D9">
        <w:rPr>
          <w:rFonts w:ascii="Book Antiqua" w:hAnsi="Book Antiqua" w:cs="Open Sans"/>
        </w:rPr>
        <w:t xml:space="preserve">twórczość ludowych artystów oraz </w:t>
      </w:r>
      <w:r w:rsidR="00483A0D" w:rsidRPr="008528D9">
        <w:rPr>
          <w:rFonts w:ascii="Book Antiqua" w:hAnsi="Book Antiqua" w:cs="Open Sans"/>
        </w:rPr>
        <w:t>profesje takie jak kowal, tkacz, garncarz czy łyżkarz. A</w:t>
      </w:r>
      <w:r w:rsidRPr="008528D9">
        <w:rPr>
          <w:rFonts w:ascii="Book Antiqua" w:hAnsi="Book Antiqua" w:cs="Open Sans"/>
        </w:rPr>
        <w:t xml:space="preserve">trakcją </w:t>
      </w:r>
      <w:r w:rsidR="00243F9C" w:rsidRPr="008528D9">
        <w:rPr>
          <w:rFonts w:ascii="Book Antiqua" w:hAnsi="Book Antiqua" w:cs="Open Sans"/>
        </w:rPr>
        <w:t xml:space="preserve">szlaku </w:t>
      </w:r>
      <w:r w:rsidRPr="008528D9">
        <w:rPr>
          <w:rFonts w:ascii="Book Antiqua" w:hAnsi="Book Antiqua" w:cs="Open Sans"/>
        </w:rPr>
        <w:t xml:space="preserve">jest możliwość </w:t>
      </w:r>
      <w:r w:rsidR="00483A0D" w:rsidRPr="008528D9">
        <w:rPr>
          <w:rFonts w:ascii="Book Antiqua" w:hAnsi="Book Antiqua" w:cs="Open Sans"/>
        </w:rPr>
        <w:t>obserwacji procesu powstawania wyjątkowych wyrobów</w:t>
      </w:r>
      <w:r w:rsidR="00A80113" w:rsidRPr="008528D9">
        <w:rPr>
          <w:rFonts w:ascii="Book Antiqua" w:hAnsi="Book Antiqua" w:cs="Open Sans"/>
        </w:rPr>
        <w:t xml:space="preserve"> rękodzielniczych</w:t>
      </w:r>
      <w:r w:rsidR="00243F9C" w:rsidRPr="008528D9">
        <w:rPr>
          <w:rFonts w:ascii="Book Antiqua" w:hAnsi="Book Antiqua" w:cs="Open Sans"/>
        </w:rPr>
        <w:t xml:space="preserve"> w pracowniach </w:t>
      </w:r>
      <w:r w:rsidR="00243F9C" w:rsidRPr="008528D9">
        <w:rPr>
          <w:rFonts w:ascii="Book Antiqua" w:hAnsi="Book Antiqua" w:cs="Open Sans"/>
        </w:rPr>
        <w:br/>
        <w:t>i warsztatach</w:t>
      </w:r>
      <w:r w:rsidR="00483A0D" w:rsidRPr="008528D9">
        <w:rPr>
          <w:rFonts w:ascii="Book Antiqua" w:hAnsi="Book Antiqua" w:cs="Open Sans"/>
        </w:rPr>
        <w:t xml:space="preserve"> </w:t>
      </w:r>
      <w:r w:rsidR="0032757B" w:rsidRPr="008528D9">
        <w:rPr>
          <w:rFonts w:ascii="Book Antiqua" w:hAnsi="Book Antiqua" w:cs="Open Sans"/>
        </w:rPr>
        <w:t xml:space="preserve">a nawet ich </w:t>
      </w:r>
      <w:r w:rsidRPr="008528D9">
        <w:rPr>
          <w:rFonts w:ascii="Book Antiqua" w:hAnsi="Book Antiqua" w:cs="Open Sans"/>
        </w:rPr>
        <w:t>samodzielnego</w:t>
      </w:r>
      <w:r w:rsidR="0032757B" w:rsidRPr="008528D9">
        <w:rPr>
          <w:rFonts w:ascii="Book Antiqua" w:hAnsi="Book Antiqua" w:cs="Open Sans"/>
        </w:rPr>
        <w:t xml:space="preserve"> wytwarzania </w:t>
      </w:r>
      <w:r w:rsidR="00483A0D" w:rsidRPr="008528D9">
        <w:rPr>
          <w:rFonts w:ascii="Book Antiqua" w:hAnsi="Book Antiqua" w:cs="Open Sans"/>
        </w:rPr>
        <w:t>przez turystó</w:t>
      </w:r>
      <w:r w:rsidR="0032757B" w:rsidRPr="008528D9">
        <w:rPr>
          <w:rFonts w:ascii="Book Antiqua" w:hAnsi="Book Antiqua" w:cs="Open Sans"/>
        </w:rPr>
        <w:t xml:space="preserve">w. Podczas wyprawy można również zakupić unikatowe wyroby podlaskich rzemieślników </w:t>
      </w:r>
      <w:r w:rsidR="00243F9C" w:rsidRPr="008528D9">
        <w:rPr>
          <w:rFonts w:ascii="Book Antiqua" w:hAnsi="Book Antiqua" w:cs="Open Sans"/>
        </w:rPr>
        <w:br/>
      </w:r>
      <w:r w:rsidR="0032757B" w:rsidRPr="008528D9">
        <w:rPr>
          <w:rFonts w:ascii="Book Antiqua" w:hAnsi="Book Antiqua" w:cs="Open Sans"/>
        </w:rPr>
        <w:t>i ludowych artystów.</w:t>
      </w:r>
    </w:p>
    <w:p w14:paraId="53D93BFE" w14:textId="431C00D1" w:rsidR="0009483D" w:rsidRPr="008528D9" w:rsidRDefault="00191D0B" w:rsidP="007C6528">
      <w:pPr>
        <w:autoSpaceDE w:val="0"/>
        <w:autoSpaceDN w:val="0"/>
        <w:adjustRightInd w:val="0"/>
        <w:spacing w:line="276" w:lineRule="auto"/>
        <w:ind w:firstLine="708"/>
        <w:jc w:val="both"/>
        <w:rPr>
          <w:rFonts w:ascii="Book Antiqua" w:hAnsi="Book Antiqua" w:cs="Open Sans"/>
        </w:rPr>
      </w:pPr>
      <w:r>
        <w:rPr>
          <w:rFonts w:ascii="Book Antiqua" w:hAnsi="Book Antiqua" w:cs="Open Sans"/>
        </w:rPr>
        <w:t>Warto zauważyć, że p</w:t>
      </w:r>
      <w:r w:rsidR="00483A0D" w:rsidRPr="008528D9">
        <w:rPr>
          <w:rFonts w:ascii="Book Antiqua" w:hAnsi="Book Antiqua" w:cs="Open Sans"/>
        </w:rPr>
        <w:t>ołożony na szlaku Janów to</w:t>
      </w:r>
      <w:r w:rsidR="0009483D" w:rsidRPr="008528D9">
        <w:rPr>
          <w:rFonts w:ascii="Book Antiqua" w:hAnsi="Book Antiqua" w:cs="Open Sans"/>
        </w:rPr>
        <w:t xml:space="preserve"> jedyny w Polsce ośrodek kultywujący oryginalną technikę tkactwa dwuosnowowego</w:t>
      </w:r>
      <w:r w:rsidR="0032757B" w:rsidRPr="008528D9">
        <w:rPr>
          <w:rFonts w:ascii="Book Antiqua" w:hAnsi="Book Antiqua" w:cs="Open Sans"/>
        </w:rPr>
        <w:t>,</w:t>
      </w:r>
      <w:r w:rsidR="00483A0D" w:rsidRPr="008528D9">
        <w:rPr>
          <w:rFonts w:ascii="Book Antiqua" w:hAnsi="Book Antiqua" w:cs="Open Sans"/>
        </w:rPr>
        <w:t xml:space="preserve"> polega</w:t>
      </w:r>
      <w:r w:rsidR="0032757B" w:rsidRPr="008528D9">
        <w:rPr>
          <w:rFonts w:ascii="Book Antiqua" w:hAnsi="Book Antiqua" w:cs="Open Sans"/>
        </w:rPr>
        <w:t>jącą</w:t>
      </w:r>
      <w:r w:rsidR="00483A0D" w:rsidRPr="008528D9">
        <w:rPr>
          <w:rFonts w:ascii="Book Antiqua" w:hAnsi="Book Antiqua" w:cs="Open Sans"/>
        </w:rPr>
        <w:t xml:space="preserve"> na przeplataniu nici w taki sposób, że po obu stronach uzyskuje </w:t>
      </w:r>
      <w:r w:rsidR="00F01A41" w:rsidRPr="008528D9">
        <w:rPr>
          <w:rFonts w:ascii="Book Antiqua" w:hAnsi="Book Antiqua" w:cs="Open Sans"/>
        </w:rPr>
        <w:t>się wzór o jednakowym kształcie</w:t>
      </w:r>
      <w:r w:rsidR="00483A0D" w:rsidRPr="008528D9">
        <w:rPr>
          <w:rFonts w:ascii="Book Antiqua" w:hAnsi="Book Antiqua" w:cs="Open Sans"/>
        </w:rPr>
        <w:t xml:space="preserve">, ale </w:t>
      </w:r>
      <w:r w:rsidR="0032757B" w:rsidRPr="008528D9">
        <w:rPr>
          <w:rFonts w:ascii="Book Antiqua" w:hAnsi="Book Antiqua" w:cs="Open Sans"/>
        </w:rPr>
        <w:t xml:space="preserve">o </w:t>
      </w:r>
      <w:r w:rsidR="00483A0D" w:rsidRPr="008528D9">
        <w:rPr>
          <w:rFonts w:ascii="Book Antiqua" w:hAnsi="Book Antiqua" w:cs="Open Sans"/>
        </w:rPr>
        <w:t>różnych kolorach</w:t>
      </w:r>
      <w:r w:rsidR="0009483D" w:rsidRPr="008528D9">
        <w:rPr>
          <w:rFonts w:ascii="Book Antiqua" w:hAnsi="Book Antiqua" w:cs="Open Sans"/>
        </w:rPr>
        <w:t xml:space="preserve">. </w:t>
      </w:r>
      <w:r w:rsidR="0032757B" w:rsidRPr="008528D9">
        <w:rPr>
          <w:rFonts w:ascii="Book Antiqua" w:hAnsi="Book Antiqua" w:cs="Open Sans"/>
        </w:rPr>
        <w:t xml:space="preserve">Na </w:t>
      </w:r>
      <w:r w:rsidR="008D4AAA" w:rsidRPr="008528D9">
        <w:rPr>
          <w:rFonts w:ascii="Book Antiqua" w:hAnsi="Book Antiqua" w:cs="Open Sans"/>
        </w:rPr>
        <w:t xml:space="preserve">trasie </w:t>
      </w:r>
      <w:r w:rsidR="0032757B" w:rsidRPr="008528D9">
        <w:rPr>
          <w:rFonts w:ascii="Book Antiqua" w:hAnsi="Book Antiqua" w:cs="Open Sans"/>
        </w:rPr>
        <w:t xml:space="preserve">szlaku są </w:t>
      </w:r>
      <w:r w:rsidR="00483A0D" w:rsidRPr="008528D9">
        <w:rPr>
          <w:rFonts w:ascii="Book Antiqua" w:hAnsi="Book Antiqua" w:cs="Open Sans"/>
        </w:rPr>
        <w:t xml:space="preserve">trzy </w:t>
      </w:r>
      <w:r w:rsidR="0032757B" w:rsidRPr="008528D9">
        <w:rPr>
          <w:rFonts w:ascii="Book Antiqua" w:hAnsi="Book Antiqua" w:cs="Open Sans"/>
        </w:rPr>
        <w:t xml:space="preserve">takie </w:t>
      </w:r>
      <w:r w:rsidR="00483A0D" w:rsidRPr="008528D9">
        <w:rPr>
          <w:rFonts w:ascii="Book Antiqua" w:hAnsi="Book Antiqua" w:cs="Open Sans"/>
        </w:rPr>
        <w:t>pracownie, a w okolicy jeszcze dwie</w:t>
      </w:r>
      <w:r>
        <w:rPr>
          <w:rFonts w:ascii="Book Antiqua" w:hAnsi="Book Antiqua" w:cs="Open Sans"/>
        </w:rPr>
        <w:t>. Wykonuje się</w:t>
      </w:r>
      <w:r w:rsidR="0032757B" w:rsidRPr="008528D9">
        <w:rPr>
          <w:rFonts w:ascii="Book Antiqua" w:hAnsi="Book Antiqua" w:cs="Open Sans"/>
        </w:rPr>
        <w:t xml:space="preserve"> w nich z naturalnej barwio</w:t>
      </w:r>
      <w:r w:rsidR="00A80113" w:rsidRPr="008528D9">
        <w:rPr>
          <w:rFonts w:ascii="Book Antiqua" w:hAnsi="Book Antiqua" w:cs="Open Sans"/>
        </w:rPr>
        <w:t>nej wełny i tkaniny tradycyjne</w:t>
      </w:r>
      <w:r w:rsidR="0032757B" w:rsidRPr="008528D9">
        <w:rPr>
          <w:rFonts w:ascii="Book Antiqua" w:hAnsi="Book Antiqua" w:cs="Open Sans"/>
        </w:rPr>
        <w:t xml:space="preserve"> </w:t>
      </w:r>
      <w:r w:rsidR="0009483D" w:rsidRPr="008528D9">
        <w:rPr>
          <w:rFonts w:ascii="Book Antiqua" w:hAnsi="Book Antiqua" w:cs="Open Sans"/>
        </w:rPr>
        <w:t xml:space="preserve">dywany </w:t>
      </w:r>
      <w:r w:rsidR="0032757B" w:rsidRPr="008528D9">
        <w:rPr>
          <w:rFonts w:ascii="Book Antiqua" w:hAnsi="Book Antiqua" w:cs="Open Sans"/>
        </w:rPr>
        <w:t xml:space="preserve">przedstawiające m.in. </w:t>
      </w:r>
      <w:r w:rsidR="00483A0D" w:rsidRPr="008528D9">
        <w:rPr>
          <w:rFonts w:ascii="Book Antiqua" w:hAnsi="Book Antiqua" w:cs="Open Sans"/>
        </w:rPr>
        <w:t>sceny z życia wiejskiego, korowody weselne</w:t>
      </w:r>
      <w:r w:rsidR="0032757B" w:rsidRPr="008528D9">
        <w:rPr>
          <w:rFonts w:ascii="Book Antiqua" w:hAnsi="Book Antiqua" w:cs="Open Sans"/>
        </w:rPr>
        <w:t xml:space="preserve"> i inne motywy</w:t>
      </w:r>
      <w:r w:rsidR="00483A0D" w:rsidRPr="008528D9">
        <w:rPr>
          <w:rFonts w:ascii="Book Antiqua" w:hAnsi="Book Antiqua" w:cs="Open Sans"/>
        </w:rPr>
        <w:t>.</w:t>
      </w:r>
      <w:r w:rsidR="0032757B" w:rsidRPr="008528D9">
        <w:rPr>
          <w:rFonts w:ascii="Book Antiqua" w:hAnsi="Book Antiqua" w:cs="Open Sans"/>
        </w:rPr>
        <w:t xml:space="preserve"> Wyroby te prezentowane są w </w:t>
      </w:r>
      <w:r w:rsidR="00483A0D" w:rsidRPr="008528D9">
        <w:rPr>
          <w:rFonts w:ascii="Book Antiqua" w:hAnsi="Book Antiqua" w:cs="Open Sans"/>
        </w:rPr>
        <w:t>Izbie Tkactwa Dwuosnowowego w Janowie</w:t>
      </w:r>
      <w:r w:rsidR="0032757B" w:rsidRPr="008528D9">
        <w:rPr>
          <w:rFonts w:ascii="Book Antiqua" w:hAnsi="Book Antiqua" w:cs="Open Sans"/>
        </w:rPr>
        <w:t xml:space="preserve">, </w:t>
      </w:r>
      <w:r w:rsidR="0009483D" w:rsidRPr="008528D9">
        <w:rPr>
          <w:rFonts w:ascii="Book Antiqua" w:hAnsi="Book Antiqua" w:cs="Open Sans"/>
        </w:rPr>
        <w:t xml:space="preserve">wystawiane </w:t>
      </w:r>
      <w:r w:rsidR="0032757B" w:rsidRPr="008528D9">
        <w:rPr>
          <w:rFonts w:ascii="Book Antiqua" w:hAnsi="Book Antiqua" w:cs="Open Sans"/>
        </w:rPr>
        <w:t xml:space="preserve">też są </w:t>
      </w:r>
      <w:r w:rsidR="0009483D" w:rsidRPr="008528D9">
        <w:rPr>
          <w:rFonts w:ascii="Book Antiqua" w:hAnsi="Book Antiqua" w:cs="Open Sans"/>
        </w:rPr>
        <w:t xml:space="preserve">w muzeach i galeriach w kraju </w:t>
      </w:r>
      <w:r w:rsidR="0032757B" w:rsidRPr="008528D9">
        <w:rPr>
          <w:rFonts w:ascii="Book Antiqua" w:hAnsi="Book Antiqua" w:cs="Open Sans"/>
        </w:rPr>
        <w:t>i za granicą.</w:t>
      </w:r>
    </w:p>
    <w:p w14:paraId="3A02E10C" w14:textId="77777777" w:rsidR="00A80113" w:rsidRPr="008528D9" w:rsidRDefault="00A80113" w:rsidP="007C6528">
      <w:pPr>
        <w:autoSpaceDE w:val="0"/>
        <w:autoSpaceDN w:val="0"/>
        <w:adjustRightInd w:val="0"/>
        <w:spacing w:line="276" w:lineRule="auto"/>
        <w:jc w:val="both"/>
        <w:rPr>
          <w:rFonts w:ascii="Book Antiqua" w:hAnsi="Book Antiqua" w:cs="Open Sans"/>
        </w:rPr>
      </w:pPr>
    </w:p>
    <w:p w14:paraId="67D3511E" w14:textId="60AB39A5" w:rsidR="00835724" w:rsidRPr="008528D9" w:rsidRDefault="00B543A1" w:rsidP="007C6528">
      <w:pPr>
        <w:pStyle w:val="Nagwek2"/>
        <w:spacing w:line="276" w:lineRule="auto"/>
        <w:rPr>
          <w:rFonts w:ascii="Book Antiqua" w:hAnsi="Book Antiqua"/>
          <w:b/>
          <w:sz w:val="28"/>
          <w:szCs w:val="28"/>
        </w:rPr>
      </w:pPr>
      <w:bookmarkStart w:id="110" w:name="_Toc102372059"/>
      <w:r w:rsidRPr="008528D9">
        <w:rPr>
          <w:rFonts w:ascii="Book Antiqua" w:hAnsi="Book Antiqua"/>
          <w:b/>
          <w:sz w:val="28"/>
          <w:szCs w:val="28"/>
        </w:rPr>
        <w:t>6</w:t>
      </w:r>
      <w:r w:rsidR="00835724" w:rsidRPr="008528D9">
        <w:rPr>
          <w:rFonts w:ascii="Book Antiqua" w:hAnsi="Book Antiqua"/>
          <w:b/>
          <w:sz w:val="28"/>
          <w:szCs w:val="28"/>
        </w:rPr>
        <w:t>.</w:t>
      </w:r>
      <w:r w:rsidR="00933507" w:rsidRPr="008528D9">
        <w:rPr>
          <w:rFonts w:ascii="Book Antiqua" w:hAnsi="Book Antiqua"/>
          <w:b/>
          <w:sz w:val="28"/>
          <w:szCs w:val="28"/>
        </w:rPr>
        <w:t>8</w:t>
      </w:r>
      <w:r w:rsidR="00835724" w:rsidRPr="008528D9">
        <w:rPr>
          <w:rFonts w:ascii="Book Antiqua" w:hAnsi="Book Antiqua"/>
          <w:b/>
          <w:sz w:val="28"/>
          <w:szCs w:val="28"/>
        </w:rPr>
        <w:t>. Mazowiecki Program Edukacji Kulturalnej</w:t>
      </w:r>
      <w:bookmarkEnd w:id="110"/>
    </w:p>
    <w:p w14:paraId="37037728" w14:textId="59167BAB" w:rsidR="00D47D05" w:rsidRPr="008528D9" w:rsidRDefault="00D47D05" w:rsidP="007C6528">
      <w:pPr>
        <w:autoSpaceDE w:val="0"/>
        <w:autoSpaceDN w:val="0"/>
        <w:adjustRightInd w:val="0"/>
        <w:spacing w:line="276" w:lineRule="auto"/>
        <w:ind w:firstLine="708"/>
        <w:jc w:val="both"/>
        <w:rPr>
          <w:rFonts w:ascii="Book Antiqua" w:hAnsi="Book Antiqua" w:cs="Open Sans"/>
        </w:rPr>
      </w:pPr>
      <w:r w:rsidRPr="008528D9">
        <w:rPr>
          <w:rFonts w:ascii="Book Antiqua" w:hAnsi="Book Antiqua" w:cs="Open Sans"/>
        </w:rPr>
        <w:t>Mazowiecki Program Edukacji Kulturalnej to wieloletni program</w:t>
      </w:r>
      <w:r w:rsidR="006F3EC6" w:rsidRPr="008528D9">
        <w:rPr>
          <w:rFonts w:ascii="Book Antiqua" w:hAnsi="Book Antiqua" w:cs="Open Sans"/>
        </w:rPr>
        <w:t xml:space="preserve"> zainicjowany przez Samorząd</w:t>
      </w:r>
      <w:r w:rsidR="00AD6035" w:rsidRPr="008528D9">
        <w:rPr>
          <w:rFonts w:ascii="Book Antiqua" w:hAnsi="Book Antiqua" w:cs="Open Sans"/>
        </w:rPr>
        <w:t xml:space="preserve"> Województwa Mazowieckiego</w:t>
      </w:r>
      <w:r w:rsidRPr="008528D9">
        <w:rPr>
          <w:rFonts w:ascii="Book Antiqua" w:hAnsi="Book Antiqua" w:cs="Open Sans"/>
        </w:rPr>
        <w:t xml:space="preserve">, </w:t>
      </w:r>
      <w:r w:rsidR="006F3EC6" w:rsidRPr="008528D9">
        <w:rPr>
          <w:rFonts w:ascii="Book Antiqua" w:hAnsi="Book Antiqua" w:cs="Open Sans"/>
        </w:rPr>
        <w:t xml:space="preserve">realizowany dzięki dotacji Ministra Spraw Wewnętrznych i Administracji, </w:t>
      </w:r>
      <w:r w:rsidRPr="008528D9">
        <w:rPr>
          <w:rFonts w:ascii="Book Antiqua" w:hAnsi="Book Antiqua" w:cs="Open Sans"/>
        </w:rPr>
        <w:t>którego celem jest wspieranie twórczych działań angażujących mieszkańców</w:t>
      </w:r>
      <w:r w:rsidR="00A80113" w:rsidRPr="008528D9">
        <w:rPr>
          <w:rFonts w:ascii="Book Antiqua" w:hAnsi="Book Antiqua" w:cs="Open Sans"/>
        </w:rPr>
        <w:t xml:space="preserve">, budujących poczucie wspólnoty oraz </w:t>
      </w:r>
      <w:r w:rsidR="00A80113" w:rsidRPr="008528D9">
        <w:rPr>
          <w:rFonts w:ascii="Book Antiqua" w:hAnsi="Book Antiqua" w:cs="Open Sans"/>
        </w:rPr>
        <w:lastRenderedPageBreak/>
        <w:t>sprzyjających rozwojowi społecznemu</w:t>
      </w:r>
      <w:r w:rsidRPr="008528D9">
        <w:rPr>
          <w:rFonts w:ascii="Book Antiqua" w:hAnsi="Book Antiqua" w:cs="Open Sans"/>
        </w:rPr>
        <w:t>.</w:t>
      </w:r>
      <w:r w:rsidR="006F3EC6" w:rsidRPr="008528D9">
        <w:rPr>
          <w:rFonts w:ascii="Book Antiqua" w:hAnsi="Book Antiqua" w:cs="Open Sans"/>
        </w:rPr>
        <w:t xml:space="preserve"> Operatorem programu jest </w:t>
      </w:r>
      <w:r w:rsidRPr="008528D9">
        <w:rPr>
          <w:rFonts w:ascii="Book Antiqua" w:hAnsi="Book Antiqua" w:cs="Open Sans"/>
        </w:rPr>
        <w:t>Mazowiecki Instytut Kultury</w:t>
      </w:r>
      <w:r w:rsidR="007558C6" w:rsidRPr="008528D9">
        <w:rPr>
          <w:rStyle w:val="Odwoanieprzypisudolnego"/>
          <w:rFonts w:ascii="Book Antiqua" w:hAnsi="Book Antiqua" w:cs="Open Sans"/>
        </w:rPr>
        <w:footnoteReference w:id="301"/>
      </w:r>
      <w:r w:rsidRPr="008528D9">
        <w:rPr>
          <w:rFonts w:ascii="Book Antiqua" w:hAnsi="Book Antiqua" w:cs="Open Sans"/>
        </w:rPr>
        <w:t>.</w:t>
      </w:r>
    </w:p>
    <w:p w14:paraId="4FC13B2A" w14:textId="0A756EF0" w:rsidR="00443A78" w:rsidRPr="008528D9" w:rsidRDefault="006F3EC6" w:rsidP="007C6528">
      <w:pPr>
        <w:autoSpaceDE w:val="0"/>
        <w:autoSpaceDN w:val="0"/>
        <w:adjustRightInd w:val="0"/>
        <w:spacing w:line="276" w:lineRule="auto"/>
        <w:ind w:firstLine="708"/>
        <w:jc w:val="both"/>
        <w:rPr>
          <w:rFonts w:ascii="Book Antiqua" w:hAnsi="Book Antiqua" w:cs="Open Sans"/>
        </w:rPr>
      </w:pPr>
      <w:r w:rsidRPr="008528D9">
        <w:rPr>
          <w:rFonts w:ascii="Book Antiqua" w:hAnsi="Book Antiqua" w:cs="Open Sans"/>
        </w:rPr>
        <w:t xml:space="preserve">Celem </w:t>
      </w:r>
      <w:r w:rsidR="00A80113" w:rsidRPr="008528D9">
        <w:rPr>
          <w:rFonts w:ascii="Book Antiqua" w:hAnsi="Book Antiqua" w:cs="Open Sans"/>
        </w:rPr>
        <w:t xml:space="preserve">programu </w:t>
      </w:r>
      <w:r w:rsidRPr="008528D9">
        <w:rPr>
          <w:rFonts w:ascii="Book Antiqua" w:hAnsi="Book Antiqua" w:cs="Open Sans"/>
        </w:rPr>
        <w:t xml:space="preserve">jest </w:t>
      </w:r>
      <w:r w:rsidR="008D4AAA" w:rsidRPr="008528D9">
        <w:rPr>
          <w:rFonts w:ascii="Book Antiqua" w:hAnsi="Book Antiqua" w:cs="Open Sans"/>
        </w:rPr>
        <w:t>roz</w:t>
      </w:r>
      <w:r w:rsidRPr="008528D9">
        <w:rPr>
          <w:rFonts w:ascii="Book Antiqua" w:hAnsi="Book Antiqua" w:cs="Open Sans"/>
        </w:rPr>
        <w:t>poznanie</w:t>
      </w:r>
      <w:r w:rsidR="00D47D05" w:rsidRPr="008528D9">
        <w:rPr>
          <w:rFonts w:ascii="Book Antiqua" w:hAnsi="Book Antiqua" w:cs="Open Sans"/>
        </w:rPr>
        <w:t xml:space="preserve"> </w:t>
      </w:r>
      <w:r w:rsidRPr="008528D9">
        <w:rPr>
          <w:rFonts w:ascii="Book Antiqua" w:hAnsi="Book Antiqua" w:cs="Open Sans"/>
        </w:rPr>
        <w:t>bogactwa</w:t>
      </w:r>
      <w:r w:rsidR="00D47D05" w:rsidRPr="008528D9">
        <w:rPr>
          <w:rFonts w:ascii="Book Antiqua" w:hAnsi="Book Antiqua" w:cs="Open Sans"/>
        </w:rPr>
        <w:t xml:space="preserve"> działań twórczych</w:t>
      </w:r>
      <w:r w:rsidRPr="008528D9">
        <w:rPr>
          <w:rFonts w:ascii="Book Antiqua" w:hAnsi="Book Antiqua" w:cs="Open Sans"/>
        </w:rPr>
        <w:t xml:space="preserve"> w regionie, docenienie i wspieranie osób, które </w:t>
      </w:r>
      <w:r w:rsidR="00D47D05" w:rsidRPr="008528D9">
        <w:rPr>
          <w:rFonts w:ascii="Book Antiqua" w:hAnsi="Book Antiqua" w:cs="Open Sans"/>
        </w:rPr>
        <w:t xml:space="preserve">aktywnie działają </w:t>
      </w:r>
      <w:r w:rsidR="00A80113" w:rsidRPr="008528D9">
        <w:rPr>
          <w:rFonts w:ascii="Book Antiqua" w:hAnsi="Book Antiqua" w:cs="Open Sans"/>
        </w:rPr>
        <w:t>na rzecz lokalnych</w:t>
      </w:r>
      <w:r w:rsidRPr="008528D9">
        <w:rPr>
          <w:rFonts w:ascii="Book Antiqua" w:hAnsi="Book Antiqua" w:cs="Open Sans"/>
        </w:rPr>
        <w:t xml:space="preserve"> społeczności oraz wzmacnianie relacji</w:t>
      </w:r>
      <w:r w:rsidR="00D47D05" w:rsidRPr="008528D9">
        <w:rPr>
          <w:rFonts w:ascii="Book Antiqua" w:hAnsi="Book Antiqua" w:cs="Open Sans"/>
        </w:rPr>
        <w:t xml:space="preserve"> między </w:t>
      </w:r>
      <w:r w:rsidRPr="008528D9">
        <w:rPr>
          <w:rFonts w:ascii="Book Antiqua" w:hAnsi="Book Antiqua" w:cs="Open Sans"/>
        </w:rPr>
        <w:t>twórcami poprzez umożliwienie wspólnych doświadczeń, dialogu, jak również w</w:t>
      </w:r>
      <w:r w:rsidR="00D47D05" w:rsidRPr="008528D9">
        <w:rPr>
          <w:rFonts w:ascii="Book Antiqua" w:hAnsi="Book Antiqua" w:cs="Open Sans"/>
        </w:rPr>
        <w:t xml:space="preserve">ymiany </w:t>
      </w:r>
      <w:r w:rsidRPr="008528D9">
        <w:rPr>
          <w:rFonts w:ascii="Book Antiqua" w:hAnsi="Book Antiqua" w:cs="Open Sans"/>
        </w:rPr>
        <w:t xml:space="preserve">dobrych praktyk i </w:t>
      </w:r>
      <w:r w:rsidR="00191D0B">
        <w:rPr>
          <w:rFonts w:ascii="Book Antiqua" w:hAnsi="Book Antiqua" w:cs="Open Sans"/>
        </w:rPr>
        <w:t xml:space="preserve">wzajemnej </w:t>
      </w:r>
      <w:r w:rsidRPr="008528D9">
        <w:rPr>
          <w:rFonts w:ascii="Book Antiqua" w:hAnsi="Book Antiqua" w:cs="Open Sans"/>
        </w:rPr>
        <w:t>inspiracji.</w:t>
      </w:r>
    </w:p>
    <w:p w14:paraId="170A8C63" w14:textId="77777777" w:rsidR="00A80113" w:rsidRPr="008528D9" w:rsidRDefault="00A80113" w:rsidP="007C6528">
      <w:pPr>
        <w:autoSpaceDE w:val="0"/>
        <w:autoSpaceDN w:val="0"/>
        <w:adjustRightInd w:val="0"/>
        <w:spacing w:line="276" w:lineRule="auto"/>
        <w:jc w:val="both"/>
        <w:rPr>
          <w:rFonts w:ascii="Book Antiqua" w:hAnsi="Book Antiqua" w:cs="Open Sans"/>
        </w:rPr>
      </w:pPr>
    </w:p>
    <w:p w14:paraId="71DE8E0A" w14:textId="5BBBF0D5" w:rsidR="00835724" w:rsidRPr="008528D9" w:rsidRDefault="00B543A1" w:rsidP="007C6528">
      <w:pPr>
        <w:pStyle w:val="Nagwek2"/>
        <w:spacing w:line="276" w:lineRule="auto"/>
        <w:rPr>
          <w:rFonts w:ascii="Book Antiqua" w:hAnsi="Book Antiqua"/>
          <w:b/>
          <w:sz w:val="28"/>
          <w:szCs w:val="28"/>
        </w:rPr>
      </w:pPr>
      <w:bookmarkStart w:id="111" w:name="_Toc102372060"/>
      <w:r w:rsidRPr="008528D9">
        <w:rPr>
          <w:rFonts w:ascii="Book Antiqua" w:hAnsi="Book Antiqua"/>
          <w:b/>
          <w:sz w:val="28"/>
          <w:szCs w:val="28"/>
        </w:rPr>
        <w:t>6</w:t>
      </w:r>
      <w:r w:rsidR="006E17FC" w:rsidRPr="008528D9">
        <w:rPr>
          <w:rFonts w:ascii="Book Antiqua" w:hAnsi="Book Antiqua"/>
          <w:b/>
          <w:sz w:val="28"/>
          <w:szCs w:val="28"/>
        </w:rPr>
        <w:t>.</w:t>
      </w:r>
      <w:r w:rsidR="00933507" w:rsidRPr="008528D9">
        <w:rPr>
          <w:rFonts w:ascii="Book Antiqua" w:hAnsi="Book Antiqua"/>
          <w:b/>
          <w:sz w:val="28"/>
          <w:szCs w:val="28"/>
        </w:rPr>
        <w:t>9</w:t>
      </w:r>
      <w:r w:rsidR="00835724" w:rsidRPr="008528D9">
        <w:rPr>
          <w:rFonts w:ascii="Book Antiqua" w:hAnsi="Book Antiqua"/>
          <w:b/>
          <w:sz w:val="28"/>
          <w:szCs w:val="28"/>
        </w:rPr>
        <w:t xml:space="preserve">. </w:t>
      </w:r>
      <w:r w:rsidR="006E17FC" w:rsidRPr="008528D9">
        <w:rPr>
          <w:rFonts w:ascii="Book Antiqua" w:hAnsi="Book Antiqua"/>
          <w:b/>
          <w:sz w:val="28"/>
          <w:szCs w:val="28"/>
        </w:rPr>
        <w:t>Nagroda Województwa Małopolskiego im. Romana Reinfussa</w:t>
      </w:r>
      <w:bookmarkEnd w:id="111"/>
    </w:p>
    <w:p w14:paraId="63199836" w14:textId="722F5337" w:rsidR="00627B2B" w:rsidRPr="008528D9" w:rsidRDefault="00AB26EE" w:rsidP="007C6528">
      <w:pPr>
        <w:autoSpaceDE w:val="0"/>
        <w:autoSpaceDN w:val="0"/>
        <w:adjustRightInd w:val="0"/>
        <w:spacing w:line="276" w:lineRule="auto"/>
        <w:ind w:firstLine="708"/>
        <w:jc w:val="both"/>
        <w:rPr>
          <w:rFonts w:ascii="Book Antiqua" w:hAnsi="Book Antiqua" w:cs="Open Sans"/>
        </w:rPr>
      </w:pPr>
      <w:r w:rsidRPr="008528D9">
        <w:rPr>
          <w:rFonts w:ascii="Book Antiqua" w:hAnsi="Book Antiqua"/>
        </w:rPr>
        <w:t>Nagroda</w:t>
      </w:r>
      <w:r w:rsidR="00627B2B" w:rsidRPr="008528D9">
        <w:rPr>
          <w:rFonts w:ascii="Book Antiqua" w:hAnsi="Book Antiqua"/>
        </w:rPr>
        <w:t xml:space="preserve"> Województwa Małopolskiego </w:t>
      </w:r>
      <w:r w:rsidRPr="008528D9">
        <w:rPr>
          <w:rFonts w:ascii="Book Antiqua" w:hAnsi="Book Antiqua"/>
        </w:rPr>
        <w:t>im. Romana Reinfussa przyznawana</w:t>
      </w:r>
      <w:r w:rsidR="00627B2B" w:rsidRPr="008528D9">
        <w:rPr>
          <w:rFonts w:ascii="Book Antiqua" w:hAnsi="Book Antiqua"/>
        </w:rPr>
        <w:t xml:space="preserve"> </w:t>
      </w:r>
      <w:r w:rsidRPr="008528D9">
        <w:rPr>
          <w:rFonts w:ascii="Book Antiqua" w:hAnsi="Book Antiqua"/>
        </w:rPr>
        <w:t xml:space="preserve">jest </w:t>
      </w:r>
      <w:r w:rsidR="00627B2B" w:rsidRPr="008528D9">
        <w:rPr>
          <w:rFonts w:ascii="Book Antiqua" w:hAnsi="Book Antiqua"/>
        </w:rPr>
        <w:t>indywidualnie za całokształt osiągnięć w dziedzinie zachowania lokalnej tożsamości ku</w:t>
      </w:r>
      <w:r w:rsidRPr="008528D9">
        <w:rPr>
          <w:rFonts w:ascii="Book Antiqua" w:hAnsi="Book Antiqua"/>
        </w:rPr>
        <w:t>lturowej w Małopolsce. M</w:t>
      </w:r>
      <w:r w:rsidR="00627B2B" w:rsidRPr="008528D9">
        <w:rPr>
          <w:rFonts w:ascii="Book Antiqua" w:hAnsi="Book Antiqua"/>
        </w:rPr>
        <w:t xml:space="preserve">a </w:t>
      </w:r>
      <w:r w:rsidR="00A80113" w:rsidRPr="008528D9">
        <w:rPr>
          <w:rFonts w:ascii="Book Antiqua" w:hAnsi="Book Antiqua"/>
        </w:rPr>
        <w:t xml:space="preserve">na celu promowanie </w:t>
      </w:r>
      <w:r w:rsidR="00627B2B" w:rsidRPr="008528D9">
        <w:rPr>
          <w:rFonts w:ascii="Book Antiqua" w:hAnsi="Book Antiqua"/>
        </w:rPr>
        <w:t>zaangażowania na rzecz ochrony elementów lokalnego dziedzictwa kulturowego</w:t>
      </w:r>
      <w:r w:rsidR="00B36889" w:rsidRPr="008528D9">
        <w:rPr>
          <w:rStyle w:val="Odwoanieprzypisudolnego"/>
          <w:rFonts w:ascii="Book Antiqua" w:hAnsi="Book Antiqua"/>
        </w:rPr>
        <w:footnoteReference w:id="302"/>
      </w:r>
      <w:r w:rsidR="00627B2B" w:rsidRPr="008528D9">
        <w:rPr>
          <w:rFonts w:ascii="Book Antiqua" w:hAnsi="Book Antiqua"/>
        </w:rPr>
        <w:t xml:space="preserve">. Przyznawana jest </w:t>
      </w:r>
      <w:r w:rsidR="00191D0B">
        <w:rPr>
          <w:rFonts w:ascii="Book Antiqua" w:hAnsi="Book Antiqua"/>
        </w:rPr>
        <w:br/>
      </w:r>
      <w:r w:rsidR="008D4AAA" w:rsidRPr="008528D9">
        <w:rPr>
          <w:rFonts w:ascii="Book Antiqua" w:hAnsi="Book Antiqua"/>
        </w:rPr>
        <w:t xml:space="preserve">w województwie małopolskim </w:t>
      </w:r>
      <w:r w:rsidR="00627B2B" w:rsidRPr="008528D9">
        <w:rPr>
          <w:rFonts w:ascii="Book Antiqua" w:hAnsi="Book Antiqua"/>
        </w:rPr>
        <w:t>za reali</w:t>
      </w:r>
      <w:r w:rsidR="00A80113" w:rsidRPr="008528D9">
        <w:rPr>
          <w:rFonts w:ascii="Book Antiqua" w:hAnsi="Book Antiqua"/>
        </w:rPr>
        <w:t>zację wartościowych projektów</w:t>
      </w:r>
      <w:r w:rsidR="00627B2B" w:rsidRPr="008528D9">
        <w:rPr>
          <w:rFonts w:ascii="Book Antiqua" w:hAnsi="Book Antiqua"/>
        </w:rPr>
        <w:t xml:space="preserve"> </w:t>
      </w:r>
      <w:r w:rsidR="00A80113" w:rsidRPr="008528D9">
        <w:rPr>
          <w:rFonts w:ascii="Book Antiqua" w:hAnsi="Book Antiqua"/>
        </w:rPr>
        <w:t>dotyczących</w:t>
      </w:r>
      <w:r w:rsidRPr="008528D9">
        <w:rPr>
          <w:rFonts w:ascii="Book Antiqua" w:hAnsi="Book Antiqua"/>
        </w:rPr>
        <w:t xml:space="preserve"> </w:t>
      </w:r>
      <w:r w:rsidR="00627B2B" w:rsidRPr="008528D9">
        <w:rPr>
          <w:rFonts w:ascii="Book Antiqua" w:hAnsi="Book Antiqua"/>
        </w:rPr>
        <w:t xml:space="preserve">ochrony lokalnego dziedzictwa kulturowego, </w:t>
      </w:r>
      <w:r w:rsidR="008D4AAA" w:rsidRPr="008528D9">
        <w:rPr>
          <w:rFonts w:ascii="Book Antiqua" w:hAnsi="Book Antiqua" w:cs="Open Sans"/>
        </w:rPr>
        <w:t>ochrony dóbr materialnych</w:t>
      </w:r>
      <w:r w:rsidR="00191D0B">
        <w:rPr>
          <w:rFonts w:ascii="Book Antiqua" w:hAnsi="Book Antiqua" w:cs="Open Sans"/>
        </w:rPr>
        <w:t xml:space="preserve"> </w:t>
      </w:r>
      <w:r w:rsidR="00191D0B">
        <w:rPr>
          <w:rFonts w:ascii="Book Antiqua" w:hAnsi="Book Antiqua" w:cs="Open Sans"/>
        </w:rPr>
        <w:br/>
      </w:r>
      <w:r w:rsidR="008D4AAA" w:rsidRPr="008528D9">
        <w:rPr>
          <w:rFonts w:ascii="Book Antiqua" w:hAnsi="Book Antiqua" w:cs="Open Sans"/>
        </w:rPr>
        <w:t xml:space="preserve">i niematerialnych </w:t>
      </w:r>
      <w:r w:rsidR="00627B2B" w:rsidRPr="008528D9">
        <w:rPr>
          <w:rFonts w:ascii="Book Antiqua" w:hAnsi="Book Antiqua" w:cs="Open Sans"/>
        </w:rPr>
        <w:t xml:space="preserve">kultury lokalnej, w tym sztuki ludowej i rzemiosła artystycznego, </w:t>
      </w:r>
      <w:r w:rsidR="00191D0B">
        <w:rPr>
          <w:rFonts w:ascii="Book Antiqua" w:hAnsi="Book Antiqua" w:cs="Open Sans"/>
        </w:rPr>
        <w:br/>
      </w:r>
      <w:r w:rsidR="00627B2B" w:rsidRPr="008528D9">
        <w:rPr>
          <w:rFonts w:ascii="Book Antiqua" w:hAnsi="Book Antiqua" w:cs="Open Sans"/>
        </w:rPr>
        <w:t xml:space="preserve">w szczególności </w:t>
      </w:r>
      <w:r w:rsidR="008D4AAA" w:rsidRPr="008528D9">
        <w:rPr>
          <w:rFonts w:ascii="Book Antiqua" w:hAnsi="Book Antiqua" w:cs="Open Sans"/>
        </w:rPr>
        <w:t xml:space="preserve">zaś </w:t>
      </w:r>
      <w:r w:rsidR="00627B2B" w:rsidRPr="008528D9">
        <w:rPr>
          <w:rFonts w:ascii="Book Antiqua" w:hAnsi="Book Antiqua" w:cs="Open Sans"/>
        </w:rPr>
        <w:t>tradycji, folkloru, technologii, historycznych i tradycyjnych nazw, gwary oraz tzw. ginących zawodów</w:t>
      </w:r>
      <w:r w:rsidR="00A80113" w:rsidRPr="008528D9">
        <w:rPr>
          <w:rFonts w:ascii="Book Antiqua" w:hAnsi="Book Antiqua" w:cs="Open Sans"/>
        </w:rPr>
        <w:t>. Nagroda promuje również upowszechnianie</w:t>
      </w:r>
      <w:r w:rsidR="00627B2B" w:rsidRPr="008528D9">
        <w:rPr>
          <w:rFonts w:ascii="Book Antiqua" w:hAnsi="Book Antiqua" w:cs="Open Sans"/>
        </w:rPr>
        <w:t xml:space="preserve"> wiedzy o wartości i znaczeniu </w:t>
      </w:r>
      <w:r w:rsidRPr="008528D9">
        <w:rPr>
          <w:rFonts w:ascii="Book Antiqua" w:hAnsi="Book Antiqua" w:cs="Open Sans"/>
        </w:rPr>
        <w:t xml:space="preserve">lokalnego i regionalnego </w:t>
      </w:r>
      <w:r w:rsidR="00627B2B" w:rsidRPr="008528D9">
        <w:rPr>
          <w:rFonts w:ascii="Book Antiqua" w:hAnsi="Book Antiqua" w:cs="Open Sans"/>
        </w:rPr>
        <w:t>dziedzictwa kulturowego poprzez organizowanie wystaw, konc</w:t>
      </w:r>
      <w:r w:rsidRPr="008528D9">
        <w:rPr>
          <w:rFonts w:ascii="Book Antiqua" w:hAnsi="Book Antiqua" w:cs="Open Sans"/>
        </w:rPr>
        <w:t>ertów, festiwali, konkursów i</w:t>
      </w:r>
      <w:r w:rsidR="00627B2B" w:rsidRPr="008528D9">
        <w:rPr>
          <w:rFonts w:ascii="Book Antiqua" w:hAnsi="Book Antiqua" w:cs="Open Sans"/>
        </w:rPr>
        <w:t xml:space="preserve"> innyc</w:t>
      </w:r>
      <w:r w:rsidRPr="008528D9">
        <w:rPr>
          <w:rFonts w:ascii="Book Antiqua" w:hAnsi="Book Antiqua" w:cs="Open Sans"/>
        </w:rPr>
        <w:t>h wydarzeń artystycznych i kulturalnych</w:t>
      </w:r>
      <w:r w:rsidR="00627B2B" w:rsidRPr="008528D9">
        <w:rPr>
          <w:rFonts w:ascii="Book Antiqua" w:hAnsi="Book Antiqua" w:cs="Open Sans"/>
        </w:rPr>
        <w:t xml:space="preserve">. </w:t>
      </w:r>
      <w:r w:rsidR="00A80113" w:rsidRPr="008528D9">
        <w:rPr>
          <w:rFonts w:ascii="Book Antiqua" w:hAnsi="Book Antiqua" w:cs="Open Sans"/>
        </w:rPr>
        <w:t>P</w:t>
      </w:r>
      <w:r w:rsidRPr="008528D9">
        <w:rPr>
          <w:rFonts w:ascii="Book Antiqua" w:hAnsi="Book Antiqua" w:cs="Open Sans"/>
        </w:rPr>
        <w:t>rzyznawana j</w:t>
      </w:r>
      <w:r w:rsidR="005F2AD2" w:rsidRPr="008528D9">
        <w:rPr>
          <w:rFonts w:ascii="Book Antiqua" w:hAnsi="Book Antiqua" w:cs="Open Sans"/>
        </w:rPr>
        <w:t>est co</w:t>
      </w:r>
      <w:r w:rsidRPr="008528D9">
        <w:rPr>
          <w:rFonts w:ascii="Book Antiqua" w:hAnsi="Book Antiqua" w:cs="Open Sans"/>
        </w:rPr>
        <w:t>rocznie ze środków budżetowych Samorządu Województwa Małopolskiego.</w:t>
      </w:r>
    </w:p>
    <w:p w14:paraId="1238194A" w14:textId="77777777" w:rsidR="005F2AD2" w:rsidRPr="008528D9" w:rsidRDefault="005F2AD2" w:rsidP="007C6528">
      <w:pPr>
        <w:autoSpaceDE w:val="0"/>
        <w:autoSpaceDN w:val="0"/>
        <w:adjustRightInd w:val="0"/>
        <w:spacing w:line="276" w:lineRule="auto"/>
        <w:jc w:val="both"/>
        <w:rPr>
          <w:rFonts w:ascii="Book Antiqua" w:hAnsi="Book Antiqua"/>
        </w:rPr>
      </w:pPr>
    </w:p>
    <w:p w14:paraId="304247A2" w14:textId="179EBD1F" w:rsidR="006E17FC" w:rsidRPr="008528D9" w:rsidRDefault="00B543A1" w:rsidP="007C6528">
      <w:pPr>
        <w:pStyle w:val="Nagwek2"/>
        <w:spacing w:line="276" w:lineRule="auto"/>
        <w:rPr>
          <w:rFonts w:ascii="Book Antiqua" w:hAnsi="Book Antiqua"/>
          <w:b/>
          <w:sz w:val="28"/>
          <w:szCs w:val="28"/>
        </w:rPr>
      </w:pPr>
      <w:bookmarkStart w:id="112" w:name="_Toc102372061"/>
      <w:r w:rsidRPr="008528D9">
        <w:rPr>
          <w:rFonts w:ascii="Book Antiqua" w:hAnsi="Book Antiqua"/>
          <w:b/>
          <w:sz w:val="28"/>
          <w:szCs w:val="28"/>
        </w:rPr>
        <w:t>6</w:t>
      </w:r>
      <w:r w:rsidR="006E17FC" w:rsidRPr="008528D9">
        <w:rPr>
          <w:rFonts w:ascii="Book Antiqua" w:hAnsi="Book Antiqua"/>
          <w:b/>
          <w:sz w:val="28"/>
          <w:szCs w:val="28"/>
        </w:rPr>
        <w:t>.</w:t>
      </w:r>
      <w:r w:rsidR="00933507" w:rsidRPr="008528D9">
        <w:rPr>
          <w:rFonts w:ascii="Book Antiqua" w:hAnsi="Book Antiqua"/>
          <w:b/>
          <w:sz w:val="28"/>
          <w:szCs w:val="28"/>
        </w:rPr>
        <w:t>10</w:t>
      </w:r>
      <w:r w:rsidR="006E17FC" w:rsidRPr="008528D9">
        <w:rPr>
          <w:rFonts w:ascii="Book Antiqua" w:hAnsi="Book Antiqua"/>
          <w:b/>
          <w:sz w:val="28"/>
          <w:szCs w:val="28"/>
        </w:rPr>
        <w:t xml:space="preserve">. Projekt </w:t>
      </w:r>
      <w:r w:rsidR="00994B7F" w:rsidRPr="008528D9">
        <w:rPr>
          <w:rFonts w:ascii="Book Antiqua" w:hAnsi="Book Antiqua"/>
          <w:b/>
          <w:sz w:val="28"/>
          <w:szCs w:val="28"/>
        </w:rPr>
        <w:t>„</w:t>
      </w:r>
      <w:r w:rsidR="006E17FC" w:rsidRPr="008528D9">
        <w:rPr>
          <w:rFonts w:ascii="Book Antiqua" w:hAnsi="Book Antiqua"/>
          <w:b/>
          <w:sz w:val="28"/>
          <w:szCs w:val="28"/>
        </w:rPr>
        <w:t>etnozagroda.pl</w:t>
      </w:r>
      <w:r w:rsidR="00994B7F" w:rsidRPr="008528D9">
        <w:rPr>
          <w:rFonts w:ascii="Book Antiqua" w:hAnsi="Book Antiqua"/>
          <w:b/>
          <w:sz w:val="28"/>
          <w:szCs w:val="28"/>
        </w:rPr>
        <w:t>”</w:t>
      </w:r>
      <w:bookmarkEnd w:id="112"/>
    </w:p>
    <w:p w14:paraId="2CBF34B4" w14:textId="205DF1F8" w:rsidR="004414B0" w:rsidRPr="008528D9" w:rsidRDefault="00AD3AE4" w:rsidP="007C6528">
      <w:pPr>
        <w:autoSpaceDE w:val="0"/>
        <w:autoSpaceDN w:val="0"/>
        <w:adjustRightInd w:val="0"/>
        <w:spacing w:line="276" w:lineRule="auto"/>
        <w:ind w:firstLine="708"/>
        <w:jc w:val="both"/>
        <w:rPr>
          <w:rFonts w:ascii="Book Antiqua" w:hAnsi="Book Antiqua" w:cs="Open Sans"/>
        </w:rPr>
      </w:pPr>
      <w:r w:rsidRPr="008528D9">
        <w:rPr>
          <w:rFonts w:ascii="Book Antiqua" w:hAnsi="Book Antiqua" w:cs="Open Sans"/>
        </w:rPr>
        <w:t xml:space="preserve">Portal </w:t>
      </w:r>
      <w:r w:rsidR="005F2AD2" w:rsidRPr="008528D9">
        <w:rPr>
          <w:rFonts w:ascii="Book Antiqua" w:hAnsi="Book Antiqua" w:cs="Open Sans"/>
        </w:rPr>
        <w:t>„</w:t>
      </w:r>
      <w:r w:rsidR="00B543A1" w:rsidRPr="008528D9">
        <w:rPr>
          <w:rFonts w:ascii="Book Antiqua" w:hAnsi="Book Antiqua" w:cs="Open Sans"/>
        </w:rPr>
        <w:t>etnozagroda.pl</w:t>
      </w:r>
      <w:r w:rsidR="005F2AD2" w:rsidRPr="008528D9">
        <w:rPr>
          <w:rFonts w:ascii="Book Antiqua" w:hAnsi="Book Antiqua" w:cs="Open Sans"/>
        </w:rPr>
        <w:t>”</w:t>
      </w:r>
      <w:r w:rsidRPr="008528D9">
        <w:rPr>
          <w:rFonts w:ascii="Book Antiqua" w:hAnsi="Book Antiqua" w:cs="Open Sans"/>
        </w:rPr>
        <w:t xml:space="preserve"> został utworzony przez Małopolskie Centrum Kultury „Sokół” w Nowym Sączu w ramach projektu „Małopolska Źródłem Tradycji”</w:t>
      </w:r>
      <w:r w:rsidRPr="008528D9">
        <w:rPr>
          <w:rFonts w:ascii="Book Antiqua" w:hAnsi="Book Antiqua"/>
        </w:rPr>
        <w:t xml:space="preserve"> </w:t>
      </w:r>
      <w:r w:rsidRPr="008528D9">
        <w:rPr>
          <w:rFonts w:ascii="Book Antiqua" w:hAnsi="Book Antiqua" w:cs="Open Sans"/>
        </w:rPr>
        <w:t>dofinansowanego z Regionalnego Programu Operacyjnego Województwa Małop</w:t>
      </w:r>
      <w:r w:rsidR="00191D0B">
        <w:rPr>
          <w:rFonts w:ascii="Book Antiqua" w:hAnsi="Book Antiqua" w:cs="Open Sans"/>
        </w:rPr>
        <w:t>olskiego na lata 2014-2020. Powstanie portalu poprzedziły</w:t>
      </w:r>
      <w:r w:rsidRPr="008528D9">
        <w:rPr>
          <w:rFonts w:ascii="Book Antiqua" w:hAnsi="Book Antiqua" w:cs="Open Sans"/>
        </w:rPr>
        <w:t xml:space="preserve"> m.in. zadania badawczo-dokumentacyjne w zakresie ochrony, zachowania i udostępniania dziedzictwa </w:t>
      </w:r>
      <w:r w:rsidR="004414B0" w:rsidRPr="008528D9">
        <w:rPr>
          <w:rFonts w:ascii="Book Antiqua" w:hAnsi="Book Antiqua" w:cs="Open Sans"/>
        </w:rPr>
        <w:t>kultury tradycyjnej województwa małopolskiego</w:t>
      </w:r>
      <w:r w:rsidRPr="008528D9">
        <w:rPr>
          <w:rFonts w:ascii="Book Antiqua" w:hAnsi="Book Antiqua" w:cs="Open Sans"/>
        </w:rPr>
        <w:t xml:space="preserve">. Portal </w:t>
      </w:r>
      <w:r w:rsidR="004414B0" w:rsidRPr="008528D9">
        <w:rPr>
          <w:rFonts w:ascii="Book Antiqua" w:hAnsi="Book Antiqua" w:cs="Open Sans"/>
        </w:rPr>
        <w:t xml:space="preserve">ma charakter </w:t>
      </w:r>
      <w:r w:rsidR="004414B0" w:rsidRPr="008528D9">
        <w:rPr>
          <w:rFonts w:ascii="Book Antiqua" w:hAnsi="Book Antiqua" w:cs="Poppins"/>
          <w:color w:val="262626"/>
        </w:rPr>
        <w:t>platformy edukacyjnej i informacyjnej</w:t>
      </w:r>
      <w:r w:rsidR="001E63D9" w:rsidRPr="008528D9">
        <w:rPr>
          <w:rFonts w:ascii="Book Antiqua" w:hAnsi="Book Antiqua" w:cs="Poppins"/>
          <w:color w:val="262626"/>
        </w:rPr>
        <w:t xml:space="preserve">, </w:t>
      </w:r>
      <w:r w:rsidR="001E63D9" w:rsidRPr="008528D9">
        <w:rPr>
          <w:rFonts w:ascii="Book Antiqua" w:hAnsi="Book Antiqua" w:cs="Open Sans"/>
        </w:rPr>
        <w:t>prezentując m.in.</w:t>
      </w:r>
      <w:r w:rsidR="00191D0B">
        <w:rPr>
          <w:rFonts w:ascii="Book Antiqua" w:hAnsi="Book Antiqua" w:cs="Open Sans"/>
        </w:rPr>
        <w:t xml:space="preserve"> mapę</w:t>
      </w:r>
      <w:r w:rsidRPr="008528D9">
        <w:rPr>
          <w:rFonts w:ascii="Book Antiqua" w:hAnsi="Book Antiqua" w:cs="Open Sans"/>
        </w:rPr>
        <w:t xml:space="preserve"> regionów etnograficznych</w:t>
      </w:r>
      <w:r w:rsidR="001E63D9" w:rsidRPr="008528D9">
        <w:rPr>
          <w:rFonts w:ascii="Book Antiqua" w:hAnsi="Book Antiqua" w:cs="Open Sans"/>
        </w:rPr>
        <w:t xml:space="preserve"> województwa</w:t>
      </w:r>
      <w:r w:rsidRPr="008528D9">
        <w:rPr>
          <w:rFonts w:ascii="Book Antiqua" w:hAnsi="Book Antiqua" w:cs="Open Sans"/>
        </w:rPr>
        <w:t>, z wyszukiwarką pozwalającą na odnalezienie poszczególnych miejscowości i ich etnograficznej charakterystyki</w:t>
      </w:r>
      <w:r w:rsidRPr="008528D9">
        <w:rPr>
          <w:rStyle w:val="Odwoanieprzypisudolnego"/>
          <w:rFonts w:ascii="Book Antiqua" w:hAnsi="Book Antiqua" w:cs="Open Sans"/>
        </w:rPr>
        <w:footnoteReference w:id="303"/>
      </w:r>
      <w:r w:rsidR="004414B0" w:rsidRPr="008528D9">
        <w:rPr>
          <w:rFonts w:ascii="Book Antiqua" w:hAnsi="Book Antiqua" w:cs="Open Sans"/>
        </w:rPr>
        <w:t>. Jest dostosowa</w:t>
      </w:r>
      <w:r w:rsidR="00191D0B">
        <w:rPr>
          <w:rFonts w:ascii="Book Antiqua" w:hAnsi="Book Antiqua" w:cs="Open Sans"/>
        </w:rPr>
        <w:t>ny do użytkowników</w:t>
      </w:r>
      <w:r w:rsidRPr="008528D9">
        <w:rPr>
          <w:rFonts w:ascii="Book Antiqua" w:hAnsi="Book Antiqua" w:cs="Open Sans"/>
        </w:rPr>
        <w:t xml:space="preserve"> nieposiadających specjalistycznego wykształcenia</w:t>
      </w:r>
      <w:r w:rsidR="00603EA1" w:rsidRPr="008528D9">
        <w:rPr>
          <w:rFonts w:ascii="Book Antiqua" w:hAnsi="Book Antiqua" w:cs="Open Sans"/>
        </w:rPr>
        <w:t xml:space="preserve">, oferując </w:t>
      </w:r>
      <w:r w:rsidR="00603EA1" w:rsidRPr="008528D9">
        <w:rPr>
          <w:rFonts w:ascii="Book Antiqua" w:hAnsi="Book Antiqua" w:cs="Open Sans"/>
        </w:rPr>
        <w:lastRenderedPageBreak/>
        <w:t xml:space="preserve">nowoczesne rozwiązania </w:t>
      </w:r>
      <w:r w:rsidR="001E63D9" w:rsidRPr="008528D9">
        <w:rPr>
          <w:rFonts w:ascii="Book Antiqua" w:hAnsi="Book Antiqua" w:cs="Open Sans"/>
        </w:rPr>
        <w:t xml:space="preserve">informatyczne </w:t>
      </w:r>
      <w:r w:rsidR="00603EA1" w:rsidRPr="008528D9">
        <w:rPr>
          <w:rFonts w:ascii="Book Antiqua" w:hAnsi="Book Antiqua" w:cs="Open Sans"/>
        </w:rPr>
        <w:t>oraz intuicyjną nawigację</w:t>
      </w:r>
      <w:r w:rsidR="004414B0" w:rsidRPr="008528D9">
        <w:rPr>
          <w:rFonts w:ascii="Book Antiqua" w:hAnsi="Book Antiqua" w:cs="Open Sans"/>
        </w:rPr>
        <w:t>. M</w:t>
      </w:r>
      <w:r w:rsidR="00627B2B" w:rsidRPr="008528D9">
        <w:rPr>
          <w:rFonts w:ascii="Book Antiqua" w:hAnsi="Book Antiqua" w:cs="Open Sans"/>
        </w:rPr>
        <w:t xml:space="preserve">ogą </w:t>
      </w:r>
      <w:r w:rsidR="004414B0" w:rsidRPr="008528D9">
        <w:rPr>
          <w:rFonts w:ascii="Book Antiqua" w:hAnsi="Book Antiqua" w:cs="Open Sans"/>
        </w:rPr>
        <w:t xml:space="preserve">z niego </w:t>
      </w:r>
      <w:r w:rsidR="00627B2B" w:rsidRPr="008528D9">
        <w:rPr>
          <w:rFonts w:ascii="Book Antiqua" w:hAnsi="Book Antiqua" w:cs="Open Sans"/>
        </w:rPr>
        <w:t>korzystać specjaliści</w:t>
      </w:r>
      <w:r w:rsidR="005F2AD2" w:rsidRPr="008528D9">
        <w:rPr>
          <w:rFonts w:ascii="Book Antiqua" w:hAnsi="Book Antiqua" w:cs="Open Sans"/>
        </w:rPr>
        <w:t>,</w:t>
      </w:r>
      <w:r w:rsidR="004414B0" w:rsidRPr="008528D9">
        <w:rPr>
          <w:rFonts w:ascii="Book Antiqua" w:hAnsi="Book Antiqua" w:cs="Open Sans"/>
        </w:rPr>
        <w:t xml:space="preserve"> </w:t>
      </w:r>
      <w:r w:rsidR="00627B2B" w:rsidRPr="008528D9">
        <w:rPr>
          <w:rFonts w:ascii="Book Antiqua" w:hAnsi="Book Antiqua" w:cs="Open Sans"/>
        </w:rPr>
        <w:t>osoby zaangażowane w działania związane z kulturą ludową</w:t>
      </w:r>
      <w:r w:rsidR="008D4AAA" w:rsidRPr="008528D9">
        <w:rPr>
          <w:rFonts w:ascii="Book Antiqua" w:hAnsi="Book Antiqua" w:cs="Open Sans"/>
        </w:rPr>
        <w:t>, ale również</w:t>
      </w:r>
      <w:r w:rsidR="004414B0" w:rsidRPr="008528D9">
        <w:rPr>
          <w:rFonts w:ascii="Book Antiqua" w:hAnsi="Book Antiqua" w:cs="Open Sans"/>
        </w:rPr>
        <w:t xml:space="preserve"> </w:t>
      </w:r>
      <w:r w:rsidR="008D4AAA" w:rsidRPr="008528D9">
        <w:rPr>
          <w:rFonts w:ascii="Book Antiqua" w:hAnsi="Book Antiqua" w:cs="Open Sans"/>
        </w:rPr>
        <w:t xml:space="preserve">odbiorcy </w:t>
      </w:r>
      <w:r w:rsidR="00627B2B" w:rsidRPr="008528D9">
        <w:rPr>
          <w:rFonts w:ascii="Book Antiqua" w:hAnsi="Book Antiqua" w:cs="Open Sans"/>
        </w:rPr>
        <w:t xml:space="preserve">niezapoznani z tą tematyką. </w:t>
      </w:r>
      <w:r w:rsidR="004414B0" w:rsidRPr="008528D9">
        <w:rPr>
          <w:rFonts w:ascii="Book Antiqua" w:hAnsi="Book Antiqua" w:cs="Open Sans"/>
        </w:rPr>
        <w:t>U</w:t>
      </w:r>
      <w:r w:rsidR="00627B2B" w:rsidRPr="008528D9">
        <w:rPr>
          <w:rFonts w:ascii="Book Antiqua" w:hAnsi="Book Antiqua" w:cs="Open Sans"/>
        </w:rPr>
        <w:t xml:space="preserve">mieszczono </w:t>
      </w:r>
      <w:r w:rsidR="004414B0" w:rsidRPr="008528D9">
        <w:rPr>
          <w:rFonts w:ascii="Book Antiqua" w:hAnsi="Book Antiqua" w:cs="Open Sans"/>
        </w:rPr>
        <w:t xml:space="preserve">w nim zagregowane </w:t>
      </w:r>
      <w:r w:rsidR="00627B2B" w:rsidRPr="008528D9">
        <w:rPr>
          <w:rFonts w:ascii="Book Antiqua" w:hAnsi="Book Antiqua" w:cs="Open Sans"/>
        </w:rPr>
        <w:t>informacje na temat każdej z grup etnograficznych</w:t>
      </w:r>
      <w:r w:rsidR="004414B0" w:rsidRPr="008528D9">
        <w:rPr>
          <w:rFonts w:ascii="Book Antiqua" w:hAnsi="Book Antiqua" w:cs="Open Sans"/>
        </w:rPr>
        <w:t xml:space="preserve"> w granicach obecnego województwa małopolskiego: Górali ze wszystkich </w:t>
      </w:r>
      <w:r w:rsidR="001E63D9" w:rsidRPr="008528D9">
        <w:rPr>
          <w:rFonts w:ascii="Book Antiqua" w:hAnsi="Book Antiqua" w:cs="Open Sans"/>
        </w:rPr>
        <w:t>pod</w:t>
      </w:r>
      <w:r w:rsidR="004414B0" w:rsidRPr="008528D9">
        <w:rPr>
          <w:rFonts w:ascii="Book Antiqua" w:hAnsi="Book Antiqua" w:cs="Open Sans"/>
        </w:rPr>
        <w:t>regionów, Krakowiaków, Lachów, Łemków, Pogórzan i Rusinów</w:t>
      </w:r>
      <w:r w:rsidR="008D4AAA" w:rsidRPr="008528D9">
        <w:rPr>
          <w:rFonts w:ascii="Book Antiqua" w:hAnsi="Book Antiqua" w:cs="Open Sans"/>
        </w:rPr>
        <w:t>. Informacje zawierają m.in.</w:t>
      </w:r>
      <w:r w:rsidR="00627B2B" w:rsidRPr="008528D9">
        <w:rPr>
          <w:rFonts w:ascii="Book Antiqua" w:hAnsi="Book Antiqua" w:cs="Open Sans"/>
        </w:rPr>
        <w:t xml:space="preserve"> ogólny rys historyczny</w:t>
      </w:r>
      <w:r w:rsidR="004414B0" w:rsidRPr="008528D9">
        <w:rPr>
          <w:rFonts w:ascii="Book Antiqua" w:hAnsi="Book Antiqua" w:cs="Open Sans"/>
        </w:rPr>
        <w:t xml:space="preserve"> danej grupy</w:t>
      </w:r>
      <w:r w:rsidR="00627B2B" w:rsidRPr="008528D9">
        <w:rPr>
          <w:rFonts w:ascii="Book Antiqua" w:hAnsi="Book Antiqua" w:cs="Open Sans"/>
        </w:rPr>
        <w:t>, cechy</w:t>
      </w:r>
      <w:r w:rsidR="00191D0B">
        <w:rPr>
          <w:rFonts w:ascii="Book Antiqua" w:hAnsi="Book Antiqua" w:cs="Open Sans"/>
        </w:rPr>
        <w:t xml:space="preserve"> jej</w:t>
      </w:r>
      <w:r w:rsidR="00627B2B" w:rsidRPr="008528D9">
        <w:rPr>
          <w:rFonts w:ascii="Book Antiqua" w:hAnsi="Book Antiqua" w:cs="Open Sans"/>
        </w:rPr>
        <w:t xml:space="preserve"> budownictwa, gwary, kuchni</w:t>
      </w:r>
      <w:r w:rsidR="004414B0" w:rsidRPr="008528D9">
        <w:rPr>
          <w:rFonts w:ascii="Book Antiqua" w:hAnsi="Book Antiqua" w:cs="Open Sans"/>
        </w:rPr>
        <w:t>, ubioru, tańców, rzemiosła i in.</w:t>
      </w:r>
      <w:r w:rsidR="00627B2B" w:rsidRPr="008528D9">
        <w:rPr>
          <w:rFonts w:ascii="Book Antiqua" w:hAnsi="Book Antiqua" w:cs="Open Sans"/>
        </w:rPr>
        <w:t xml:space="preserve"> </w:t>
      </w:r>
      <w:r w:rsidR="004414B0" w:rsidRPr="008528D9">
        <w:rPr>
          <w:rFonts w:ascii="Book Antiqua" w:hAnsi="Book Antiqua" w:cs="Open Sans"/>
        </w:rPr>
        <w:t>W portalu z</w:t>
      </w:r>
      <w:r w:rsidR="00627B2B" w:rsidRPr="008528D9">
        <w:rPr>
          <w:rFonts w:ascii="Book Antiqua" w:hAnsi="Book Antiqua" w:cs="Open Sans"/>
        </w:rPr>
        <w:t xml:space="preserve">najdują się również opisy i dane kontaktowe zespołów, muzeów, galerii i ośrodków kultury, a także miejsc i zabytków interesujących pod kątem </w:t>
      </w:r>
      <w:r w:rsidR="004414B0" w:rsidRPr="008528D9">
        <w:rPr>
          <w:rFonts w:ascii="Book Antiqua" w:hAnsi="Book Antiqua" w:cs="Open Sans"/>
        </w:rPr>
        <w:t xml:space="preserve">danej grupy. </w:t>
      </w:r>
    </w:p>
    <w:p w14:paraId="06976B06" w14:textId="05C098DC" w:rsidR="001E63D9" w:rsidRPr="008528D9" w:rsidRDefault="004414B0" w:rsidP="007C6528">
      <w:pPr>
        <w:autoSpaceDE w:val="0"/>
        <w:autoSpaceDN w:val="0"/>
        <w:adjustRightInd w:val="0"/>
        <w:spacing w:line="276" w:lineRule="auto"/>
        <w:ind w:firstLine="708"/>
        <w:jc w:val="both"/>
        <w:rPr>
          <w:rFonts w:ascii="Book Antiqua" w:hAnsi="Book Antiqua" w:cs="Poppins"/>
          <w:color w:val="262626"/>
        </w:rPr>
      </w:pPr>
      <w:r w:rsidRPr="008528D9">
        <w:rPr>
          <w:rFonts w:ascii="Book Antiqua" w:hAnsi="Book Antiqua" w:cs="Open Sans"/>
        </w:rPr>
        <w:t xml:space="preserve">Portal </w:t>
      </w:r>
      <w:r w:rsidR="005F2AD2" w:rsidRPr="008528D9">
        <w:rPr>
          <w:rFonts w:ascii="Book Antiqua" w:hAnsi="Book Antiqua" w:cs="Open Sans"/>
        </w:rPr>
        <w:t>„</w:t>
      </w:r>
      <w:r w:rsidRPr="008528D9">
        <w:rPr>
          <w:rFonts w:ascii="Book Antiqua" w:hAnsi="Book Antiqua" w:cs="Open Sans"/>
        </w:rPr>
        <w:t>etnozagro</w:t>
      </w:r>
      <w:r w:rsidR="00C8245B" w:rsidRPr="008528D9">
        <w:rPr>
          <w:rFonts w:ascii="Book Antiqua" w:hAnsi="Book Antiqua" w:cs="Open Sans"/>
        </w:rPr>
        <w:t>da.pl</w:t>
      </w:r>
      <w:r w:rsidR="005F2AD2" w:rsidRPr="008528D9">
        <w:rPr>
          <w:rFonts w:ascii="Book Antiqua" w:hAnsi="Book Antiqua" w:cs="Open Sans"/>
        </w:rPr>
        <w:t>”</w:t>
      </w:r>
      <w:r w:rsidR="00C8245B" w:rsidRPr="008528D9">
        <w:rPr>
          <w:rFonts w:ascii="Book Antiqua" w:hAnsi="Book Antiqua" w:cs="Open Sans"/>
        </w:rPr>
        <w:t xml:space="preserve"> ma charakter interaktywny </w:t>
      </w:r>
      <w:r w:rsidR="00191D0B">
        <w:rPr>
          <w:rFonts w:ascii="Book Antiqua" w:hAnsi="Book Antiqua" w:cs="Open Sans"/>
        </w:rPr>
        <w:t>– na mapie</w:t>
      </w:r>
      <w:r w:rsidR="00C8245B" w:rsidRPr="008528D9">
        <w:rPr>
          <w:rFonts w:ascii="Book Antiqua" w:hAnsi="Book Antiqua" w:cs="Open Sans"/>
        </w:rPr>
        <w:t xml:space="preserve"> województwa małopolskiego poprzez zaznaczenie lub wpisanie hasła </w:t>
      </w:r>
      <w:r w:rsidR="005F2AD2" w:rsidRPr="008528D9">
        <w:rPr>
          <w:rFonts w:ascii="Book Antiqua" w:hAnsi="Book Antiqua" w:cs="Open Sans"/>
        </w:rPr>
        <w:t xml:space="preserve">wywoływany </w:t>
      </w:r>
      <w:r w:rsidR="00C8245B" w:rsidRPr="008528D9">
        <w:rPr>
          <w:rFonts w:ascii="Book Antiqua" w:hAnsi="Book Antiqua" w:cs="Open Sans"/>
        </w:rPr>
        <w:t xml:space="preserve">jest odpowiedni obszar z charakterystyką i prezentacją danej grupy etnograficznej. </w:t>
      </w:r>
      <w:r w:rsidR="00C8245B" w:rsidRPr="008528D9">
        <w:rPr>
          <w:rFonts w:ascii="Book Antiqua" w:hAnsi="Book Antiqua" w:cs="Poppins"/>
          <w:color w:val="262626"/>
        </w:rPr>
        <w:t>Twórcy portalu wskazują, że p</w:t>
      </w:r>
      <w:r w:rsidR="009119B7" w:rsidRPr="008528D9">
        <w:rPr>
          <w:rFonts w:ascii="Book Antiqua" w:hAnsi="Book Antiqua" w:cs="Poppins"/>
          <w:color w:val="262626"/>
        </w:rPr>
        <w:t xml:space="preserve">oza szczególną wartością </w:t>
      </w:r>
      <w:r w:rsidR="001E63D9" w:rsidRPr="008528D9">
        <w:rPr>
          <w:rFonts w:ascii="Book Antiqua" w:hAnsi="Book Antiqua" w:cs="Poppins"/>
          <w:color w:val="262626"/>
        </w:rPr>
        <w:t>zgromadzonych treści, komentarzami</w:t>
      </w:r>
      <w:r w:rsidR="009119B7" w:rsidRPr="008528D9">
        <w:rPr>
          <w:rFonts w:ascii="Book Antiqua" w:hAnsi="Book Antiqua" w:cs="Poppins"/>
          <w:color w:val="262626"/>
        </w:rPr>
        <w:t xml:space="preserve"> specjalistów </w:t>
      </w:r>
      <w:r w:rsidR="00C8245B" w:rsidRPr="008528D9">
        <w:rPr>
          <w:rFonts w:ascii="Book Antiqua" w:hAnsi="Book Antiqua" w:cs="Poppins"/>
          <w:color w:val="262626"/>
        </w:rPr>
        <w:t>z zakresu róż</w:t>
      </w:r>
      <w:r w:rsidR="001E63D9" w:rsidRPr="008528D9">
        <w:rPr>
          <w:rFonts w:ascii="Book Antiqua" w:hAnsi="Book Antiqua" w:cs="Poppins"/>
          <w:color w:val="262626"/>
        </w:rPr>
        <w:t>nych dziedzin folkloru,</w:t>
      </w:r>
      <w:r w:rsidR="009119B7" w:rsidRPr="008528D9">
        <w:rPr>
          <w:rFonts w:ascii="Book Antiqua" w:hAnsi="Book Antiqua" w:cs="Poppins"/>
          <w:color w:val="262626"/>
        </w:rPr>
        <w:t xml:space="preserve"> istotną rolę gwarantującą sukces w realizacji założonych celów (edukacyjna i informacyjna rola projektu</w:t>
      </w:r>
      <w:r w:rsidR="008D4AAA" w:rsidRPr="008528D9">
        <w:rPr>
          <w:rFonts w:ascii="Book Antiqua" w:hAnsi="Book Antiqua" w:cs="Poppins"/>
          <w:color w:val="262626"/>
        </w:rPr>
        <w:t>,</w:t>
      </w:r>
      <w:r w:rsidR="009119B7" w:rsidRPr="008528D9">
        <w:rPr>
          <w:rFonts w:ascii="Book Antiqua" w:hAnsi="Book Antiqua" w:cs="Poppins"/>
          <w:color w:val="262626"/>
        </w:rPr>
        <w:t xml:space="preserve"> ze szczególnym ukierunkowaniem na dzieci i młodzież) odgrywa przemyślana i dopracowana szata graficzna</w:t>
      </w:r>
      <w:r w:rsidR="005F2AD2" w:rsidRPr="008528D9">
        <w:rPr>
          <w:rFonts w:ascii="Book Antiqua" w:hAnsi="Book Antiqua" w:cs="Poppins"/>
          <w:color w:val="262626"/>
        </w:rPr>
        <w:t>,</w:t>
      </w:r>
      <w:r w:rsidR="009119B7" w:rsidRPr="008528D9">
        <w:rPr>
          <w:rFonts w:ascii="Book Antiqua" w:hAnsi="Book Antiqua" w:cs="Poppins"/>
          <w:color w:val="262626"/>
        </w:rPr>
        <w:t xml:space="preserve"> wychodząca</w:t>
      </w:r>
      <w:r w:rsidR="00191D0B">
        <w:rPr>
          <w:rFonts w:ascii="Book Antiqua" w:hAnsi="Book Antiqua" w:cs="Poppins"/>
          <w:color w:val="262626"/>
        </w:rPr>
        <w:t xml:space="preserve"> naprzeciw oczekiwaniom użytkowników</w:t>
      </w:r>
      <w:r w:rsidR="009119B7" w:rsidRPr="008528D9">
        <w:rPr>
          <w:rFonts w:ascii="Book Antiqua" w:hAnsi="Book Antiqua" w:cs="Poppins"/>
          <w:color w:val="262626"/>
        </w:rPr>
        <w:t xml:space="preserve">. </w:t>
      </w:r>
      <w:r w:rsidR="00C8245B" w:rsidRPr="008528D9">
        <w:rPr>
          <w:rFonts w:ascii="Book Antiqua" w:hAnsi="Book Antiqua" w:cs="Poppins"/>
          <w:color w:val="262626"/>
        </w:rPr>
        <w:t xml:space="preserve">Jako cel przedsięwzięcia, poza </w:t>
      </w:r>
      <w:r w:rsidR="001E63D9" w:rsidRPr="008528D9">
        <w:rPr>
          <w:rFonts w:ascii="Book Antiqua" w:hAnsi="Book Antiqua" w:cs="Poppins"/>
          <w:color w:val="262626"/>
        </w:rPr>
        <w:t xml:space="preserve">jego </w:t>
      </w:r>
      <w:r w:rsidR="00C8245B" w:rsidRPr="008528D9">
        <w:rPr>
          <w:rFonts w:ascii="Book Antiqua" w:hAnsi="Book Antiqua" w:cs="Poppins"/>
          <w:color w:val="262626"/>
        </w:rPr>
        <w:t xml:space="preserve">merytoryczną </w:t>
      </w:r>
      <w:r w:rsidR="001E63D9" w:rsidRPr="008528D9">
        <w:rPr>
          <w:rFonts w:ascii="Book Antiqua" w:hAnsi="Book Antiqua" w:cs="Poppins"/>
          <w:color w:val="262626"/>
        </w:rPr>
        <w:t>za</w:t>
      </w:r>
      <w:r w:rsidR="00C8245B" w:rsidRPr="008528D9">
        <w:rPr>
          <w:rFonts w:ascii="Book Antiqua" w:hAnsi="Book Antiqua" w:cs="Poppins"/>
          <w:color w:val="262626"/>
        </w:rPr>
        <w:t xml:space="preserve">wartością, wskazano </w:t>
      </w:r>
      <w:r w:rsidR="009119B7" w:rsidRPr="008528D9">
        <w:rPr>
          <w:rFonts w:ascii="Book Antiqua" w:hAnsi="Book Antiqua" w:cs="Poppins"/>
          <w:color w:val="262626"/>
        </w:rPr>
        <w:t>u</w:t>
      </w:r>
      <w:r w:rsidR="00C8245B" w:rsidRPr="008528D9">
        <w:rPr>
          <w:rFonts w:ascii="Book Antiqua" w:hAnsi="Book Antiqua" w:cs="Poppins"/>
          <w:color w:val="262626"/>
        </w:rPr>
        <w:t xml:space="preserve">wrażliwianie </w:t>
      </w:r>
      <w:r w:rsidR="009119B7" w:rsidRPr="008528D9">
        <w:rPr>
          <w:rFonts w:ascii="Book Antiqua" w:hAnsi="Book Antiqua" w:cs="Poppins"/>
          <w:color w:val="262626"/>
        </w:rPr>
        <w:t>na piękno n</w:t>
      </w:r>
      <w:r w:rsidR="005F2AD2" w:rsidRPr="008528D9">
        <w:rPr>
          <w:rFonts w:ascii="Book Antiqua" w:hAnsi="Book Antiqua" w:cs="Poppins"/>
          <w:color w:val="262626"/>
        </w:rPr>
        <w:t>ajbliższego otoczenia</w:t>
      </w:r>
      <w:r w:rsidR="000614E5">
        <w:rPr>
          <w:rFonts w:ascii="Book Antiqua" w:hAnsi="Book Antiqua" w:cs="Poppins"/>
          <w:color w:val="262626"/>
        </w:rPr>
        <w:t>,</w:t>
      </w:r>
      <w:r w:rsidR="005F2AD2" w:rsidRPr="008528D9">
        <w:rPr>
          <w:rFonts w:ascii="Book Antiqua" w:hAnsi="Book Antiqua" w:cs="Poppins"/>
          <w:color w:val="262626"/>
        </w:rPr>
        <w:t xml:space="preserve"> w szczególności </w:t>
      </w:r>
      <w:r w:rsidR="00191D0B">
        <w:rPr>
          <w:rFonts w:ascii="Book Antiqua" w:hAnsi="Book Antiqua" w:cs="Poppins"/>
          <w:color w:val="262626"/>
        </w:rPr>
        <w:br/>
      </w:r>
      <w:r w:rsidR="005F2AD2" w:rsidRPr="008528D9">
        <w:rPr>
          <w:rFonts w:ascii="Book Antiqua" w:hAnsi="Book Antiqua" w:cs="Poppins"/>
          <w:color w:val="262626"/>
        </w:rPr>
        <w:t xml:space="preserve">w </w:t>
      </w:r>
      <w:r w:rsidR="009119B7" w:rsidRPr="008528D9">
        <w:rPr>
          <w:rFonts w:ascii="Book Antiqua" w:hAnsi="Book Antiqua" w:cs="Poppins"/>
          <w:color w:val="262626"/>
        </w:rPr>
        <w:t xml:space="preserve">kontekście </w:t>
      </w:r>
      <w:r w:rsidR="005F2AD2" w:rsidRPr="008528D9">
        <w:rPr>
          <w:rFonts w:ascii="Book Antiqua" w:hAnsi="Book Antiqua" w:cs="Poppins"/>
          <w:color w:val="262626"/>
        </w:rPr>
        <w:t xml:space="preserve">walorów </w:t>
      </w:r>
      <w:r w:rsidR="009119B7" w:rsidRPr="008528D9">
        <w:rPr>
          <w:rFonts w:ascii="Book Antiqua" w:hAnsi="Book Antiqua" w:cs="Poppins"/>
          <w:color w:val="262626"/>
        </w:rPr>
        <w:t xml:space="preserve">dziedzictwa </w:t>
      </w:r>
      <w:r w:rsidR="001E63D9" w:rsidRPr="008528D9">
        <w:rPr>
          <w:rFonts w:ascii="Book Antiqua" w:hAnsi="Book Antiqua" w:cs="Poppins"/>
          <w:color w:val="262626"/>
        </w:rPr>
        <w:t>kulturowego.</w:t>
      </w:r>
    </w:p>
    <w:p w14:paraId="2638348D" w14:textId="78E1227A" w:rsidR="005F2AD2" w:rsidRPr="008528D9" w:rsidRDefault="00C8245B" w:rsidP="007C6528">
      <w:pPr>
        <w:autoSpaceDE w:val="0"/>
        <w:autoSpaceDN w:val="0"/>
        <w:adjustRightInd w:val="0"/>
        <w:spacing w:line="276" w:lineRule="auto"/>
        <w:ind w:firstLine="708"/>
        <w:jc w:val="both"/>
        <w:rPr>
          <w:rFonts w:ascii="Book Antiqua" w:hAnsi="Book Antiqua" w:cs="Poppins"/>
          <w:color w:val="262626"/>
        </w:rPr>
      </w:pPr>
      <w:r w:rsidRPr="008528D9">
        <w:rPr>
          <w:rFonts w:ascii="Book Antiqua" w:hAnsi="Book Antiqua" w:cs="Poppins"/>
          <w:color w:val="262626"/>
        </w:rPr>
        <w:t xml:space="preserve">Portal jest </w:t>
      </w:r>
      <w:r w:rsidR="001E63D9" w:rsidRPr="008528D9">
        <w:rPr>
          <w:rFonts w:ascii="Book Antiqua" w:hAnsi="Book Antiqua" w:cs="Poppins"/>
          <w:color w:val="262626"/>
        </w:rPr>
        <w:t xml:space="preserve">sukcesywnie </w:t>
      </w:r>
      <w:r w:rsidRPr="008528D9">
        <w:rPr>
          <w:rFonts w:ascii="Book Antiqua" w:hAnsi="Book Antiqua" w:cs="Poppins"/>
          <w:color w:val="262626"/>
        </w:rPr>
        <w:t xml:space="preserve">uzupełniany </w:t>
      </w:r>
      <w:r w:rsidR="00AB0E31" w:rsidRPr="008528D9">
        <w:rPr>
          <w:rFonts w:ascii="Book Antiqua" w:hAnsi="Book Antiqua" w:cs="Poppins"/>
          <w:color w:val="262626"/>
        </w:rPr>
        <w:t>o materiały</w:t>
      </w:r>
      <w:r w:rsidRPr="008528D9">
        <w:rPr>
          <w:rFonts w:ascii="Book Antiqua" w:hAnsi="Book Antiqua" w:cs="Poppins"/>
          <w:color w:val="262626"/>
        </w:rPr>
        <w:t xml:space="preserve"> ze zbiorów biblioteki i archiwum M</w:t>
      </w:r>
      <w:r w:rsidR="00191D0B">
        <w:rPr>
          <w:rFonts w:ascii="Book Antiqua" w:hAnsi="Book Antiqua" w:cs="Poppins"/>
          <w:color w:val="262626"/>
        </w:rPr>
        <w:t xml:space="preserve">ałopolskiego </w:t>
      </w:r>
      <w:r w:rsidRPr="008528D9">
        <w:rPr>
          <w:rFonts w:ascii="Book Antiqua" w:hAnsi="Book Antiqua" w:cs="Poppins"/>
          <w:color w:val="262626"/>
        </w:rPr>
        <w:t>C</w:t>
      </w:r>
      <w:r w:rsidR="00191D0B">
        <w:rPr>
          <w:rFonts w:ascii="Book Antiqua" w:hAnsi="Book Antiqua" w:cs="Poppins"/>
          <w:color w:val="262626"/>
        </w:rPr>
        <w:t xml:space="preserve">entrum </w:t>
      </w:r>
      <w:r w:rsidRPr="008528D9">
        <w:rPr>
          <w:rFonts w:ascii="Book Antiqua" w:hAnsi="Book Antiqua" w:cs="Poppins"/>
          <w:color w:val="262626"/>
        </w:rPr>
        <w:t>K</w:t>
      </w:r>
      <w:r w:rsidR="00191D0B">
        <w:rPr>
          <w:rFonts w:ascii="Book Antiqua" w:hAnsi="Book Antiqua" w:cs="Poppins"/>
          <w:color w:val="262626"/>
        </w:rPr>
        <w:t>ultury</w:t>
      </w:r>
      <w:r w:rsidRPr="008528D9">
        <w:rPr>
          <w:rFonts w:ascii="Book Antiqua" w:hAnsi="Book Antiqua" w:cs="Poppins"/>
          <w:color w:val="262626"/>
        </w:rPr>
        <w:t xml:space="preserve"> „Sokół” w Nowym Sączu oraz zebranymi w formie wywiadów terenowych podczas </w:t>
      </w:r>
      <w:r w:rsidR="001E63D9" w:rsidRPr="008528D9">
        <w:rPr>
          <w:rFonts w:ascii="Book Antiqua" w:hAnsi="Book Antiqua" w:cs="Poppins"/>
          <w:color w:val="262626"/>
        </w:rPr>
        <w:t>„</w:t>
      </w:r>
      <w:r w:rsidRPr="008528D9">
        <w:rPr>
          <w:rFonts w:ascii="Book Antiqua" w:hAnsi="Book Antiqua" w:cs="Poppins"/>
          <w:color w:val="262626"/>
        </w:rPr>
        <w:t>Nowej Akcji Zbierania Folkloru</w:t>
      </w:r>
      <w:r w:rsidR="001E63D9" w:rsidRPr="008528D9">
        <w:rPr>
          <w:rFonts w:ascii="Book Antiqua" w:hAnsi="Book Antiqua" w:cs="Poppins"/>
          <w:color w:val="262626"/>
        </w:rPr>
        <w:t>”</w:t>
      </w:r>
      <w:r w:rsidR="00222462" w:rsidRPr="008528D9">
        <w:rPr>
          <w:rFonts w:ascii="Book Antiqua" w:hAnsi="Book Antiqua" w:cs="Poppins"/>
          <w:color w:val="262626"/>
        </w:rPr>
        <w:t>,</w:t>
      </w:r>
      <w:r w:rsidR="001E63D9" w:rsidRPr="008528D9">
        <w:rPr>
          <w:rFonts w:ascii="Book Antiqua" w:hAnsi="Book Antiqua" w:cs="Poppins"/>
          <w:color w:val="262626"/>
        </w:rPr>
        <w:t xml:space="preserve"> jak również</w:t>
      </w:r>
      <w:r w:rsidRPr="008528D9">
        <w:rPr>
          <w:rFonts w:ascii="Book Antiqua" w:hAnsi="Book Antiqua" w:cs="Poppins"/>
          <w:color w:val="262626"/>
        </w:rPr>
        <w:t xml:space="preserve"> Naukowych Obozów Etnograficznych w ramach projektu. </w:t>
      </w:r>
      <w:r w:rsidR="00257E26" w:rsidRPr="008528D9">
        <w:rPr>
          <w:rFonts w:ascii="Book Antiqua" w:hAnsi="Book Antiqua" w:cs="Poppins"/>
          <w:color w:val="262626"/>
        </w:rPr>
        <w:t xml:space="preserve">Autorzy podkreślają, że </w:t>
      </w:r>
      <w:r w:rsidR="008D4AAA" w:rsidRPr="008528D9">
        <w:rPr>
          <w:rFonts w:ascii="Book Antiqua" w:hAnsi="Book Antiqua" w:cs="Poppins"/>
          <w:color w:val="262626"/>
        </w:rPr>
        <w:t xml:space="preserve">dzięki portalowi jego </w:t>
      </w:r>
      <w:r w:rsidR="009119B7" w:rsidRPr="008528D9">
        <w:rPr>
          <w:rFonts w:ascii="Book Antiqua" w:hAnsi="Book Antiqua" w:cs="Poppins"/>
          <w:color w:val="262626"/>
        </w:rPr>
        <w:t>użytkownik</w:t>
      </w:r>
      <w:r w:rsidR="00257E26" w:rsidRPr="008528D9">
        <w:rPr>
          <w:rFonts w:ascii="Book Antiqua" w:hAnsi="Book Antiqua" w:cs="Poppins"/>
          <w:color w:val="262626"/>
        </w:rPr>
        <w:t xml:space="preserve"> </w:t>
      </w:r>
      <w:r w:rsidR="008D4AAA" w:rsidRPr="008528D9">
        <w:rPr>
          <w:rFonts w:ascii="Book Antiqua" w:hAnsi="Book Antiqua" w:cs="Poppins"/>
          <w:color w:val="262626"/>
        </w:rPr>
        <w:t xml:space="preserve">w przyjemny, ciekawy </w:t>
      </w:r>
      <w:r w:rsidR="00191D0B">
        <w:rPr>
          <w:rFonts w:ascii="Book Antiqua" w:hAnsi="Book Antiqua" w:cs="Poppins"/>
          <w:color w:val="262626"/>
        </w:rPr>
        <w:br/>
      </w:r>
      <w:r w:rsidR="008D4AAA" w:rsidRPr="008528D9">
        <w:rPr>
          <w:rFonts w:ascii="Book Antiqua" w:hAnsi="Book Antiqua" w:cs="Poppins"/>
          <w:color w:val="262626"/>
        </w:rPr>
        <w:t>i komfortowy sposób zostaje wyposażony w zasób wiedzy kulturowej o swoim regionie</w:t>
      </w:r>
      <w:r w:rsidR="005F2AD2" w:rsidRPr="008528D9">
        <w:rPr>
          <w:rFonts w:ascii="Book Antiqua" w:hAnsi="Book Antiqua" w:cs="Poppins"/>
          <w:color w:val="262626"/>
        </w:rPr>
        <w:t>.</w:t>
      </w:r>
    </w:p>
    <w:p w14:paraId="10095263" w14:textId="77777777" w:rsidR="00AB0E31" w:rsidRPr="008528D9" w:rsidRDefault="00AB0E31" w:rsidP="007C6528">
      <w:pPr>
        <w:spacing w:line="276" w:lineRule="auto"/>
        <w:rPr>
          <w:rFonts w:ascii="Book Antiqua" w:eastAsiaTheme="majorEastAsia" w:hAnsi="Book Antiqua" w:cstheme="majorBidi"/>
          <w:b/>
          <w:color w:val="2E74B5" w:themeColor="accent1" w:themeShade="BF"/>
          <w:sz w:val="28"/>
          <w:szCs w:val="28"/>
        </w:rPr>
      </w:pPr>
      <w:r w:rsidRPr="008528D9">
        <w:rPr>
          <w:rFonts w:ascii="Book Antiqua" w:hAnsi="Book Antiqua"/>
          <w:b/>
          <w:sz w:val="28"/>
          <w:szCs w:val="28"/>
        </w:rPr>
        <w:br w:type="page"/>
      </w:r>
    </w:p>
    <w:p w14:paraId="19D9862E" w14:textId="47CC247C" w:rsidR="00E80921" w:rsidRPr="008528D9" w:rsidRDefault="0089171F" w:rsidP="007C6528">
      <w:pPr>
        <w:pStyle w:val="Nagwek2"/>
        <w:spacing w:line="276" w:lineRule="auto"/>
        <w:rPr>
          <w:rFonts w:ascii="Book Antiqua" w:hAnsi="Book Antiqua"/>
          <w:b/>
          <w:sz w:val="28"/>
          <w:szCs w:val="28"/>
        </w:rPr>
      </w:pPr>
      <w:bookmarkStart w:id="113" w:name="_Toc102372062"/>
      <w:r w:rsidRPr="008528D9">
        <w:rPr>
          <w:rFonts w:ascii="Book Antiqua" w:hAnsi="Book Antiqua"/>
          <w:b/>
          <w:sz w:val="28"/>
          <w:szCs w:val="28"/>
        </w:rPr>
        <w:lastRenderedPageBreak/>
        <w:t>7</w:t>
      </w:r>
      <w:r w:rsidR="00E80921" w:rsidRPr="008528D9">
        <w:rPr>
          <w:rFonts w:ascii="Book Antiqua" w:hAnsi="Book Antiqua"/>
          <w:b/>
          <w:sz w:val="28"/>
          <w:szCs w:val="28"/>
        </w:rPr>
        <w:t>. Analiza SWOT</w:t>
      </w:r>
      <w:bookmarkEnd w:id="113"/>
    </w:p>
    <w:p w14:paraId="644AB529" w14:textId="24388E3C" w:rsidR="00561AF1" w:rsidRPr="008528D9" w:rsidRDefault="00561AF1" w:rsidP="007C6528">
      <w:pPr>
        <w:spacing w:line="276" w:lineRule="auto"/>
        <w:ind w:firstLine="708"/>
        <w:jc w:val="both"/>
        <w:rPr>
          <w:rFonts w:ascii="Book Antiqua" w:hAnsi="Book Antiqua"/>
        </w:rPr>
      </w:pPr>
      <w:r w:rsidRPr="008528D9">
        <w:rPr>
          <w:rFonts w:ascii="Book Antiqua" w:hAnsi="Book Antiqua"/>
        </w:rPr>
        <w:t xml:space="preserve">Zespół przygotowujący niniejszy </w:t>
      </w:r>
      <w:r w:rsidRPr="008528D9">
        <w:rPr>
          <w:rFonts w:ascii="Book Antiqua" w:hAnsi="Book Antiqua"/>
          <w:i/>
        </w:rPr>
        <w:t>Program</w:t>
      </w:r>
      <w:r w:rsidRPr="008528D9">
        <w:rPr>
          <w:rFonts w:ascii="Book Antiqua" w:hAnsi="Book Antiqua"/>
        </w:rPr>
        <w:t xml:space="preserve"> na podstawie przeprowadzonych badań, wywiadów oraz w oparciu o własną wiedzę </w:t>
      </w:r>
      <w:r w:rsidR="00C52A11" w:rsidRPr="008528D9">
        <w:rPr>
          <w:rFonts w:ascii="Book Antiqua" w:hAnsi="Book Antiqua"/>
        </w:rPr>
        <w:t>dokonał analizy</w:t>
      </w:r>
      <w:r w:rsidRPr="008528D9">
        <w:rPr>
          <w:rFonts w:ascii="Book Antiqua" w:hAnsi="Book Antiqua"/>
        </w:rPr>
        <w:t xml:space="preserve"> SWOT </w:t>
      </w:r>
      <w:r w:rsidRPr="008528D9">
        <w:rPr>
          <w:rFonts w:ascii="Book Antiqua" w:hAnsi="Book Antiqua"/>
        </w:rPr>
        <w:br/>
        <w:t xml:space="preserve">w odniesieniu do zdiagnozowanego, aktualnego stanu kultury i dziedzictwa lasowiackiego jako endogenicznego zasobu kulturowego województwa podkarpackiego. </w:t>
      </w:r>
      <w:r w:rsidR="0088648C" w:rsidRPr="008528D9">
        <w:rPr>
          <w:rFonts w:ascii="Book Antiqua" w:hAnsi="Book Antiqua"/>
        </w:rPr>
        <w:t>S</w:t>
      </w:r>
      <w:r w:rsidRPr="008528D9">
        <w:rPr>
          <w:rFonts w:ascii="Book Antiqua" w:hAnsi="Book Antiqua"/>
        </w:rPr>
        <w:t>kupiono się na ukazaniu mocnych i słabych stron</w:t>
      </w:r>
      <w:r w:rsidR="0088648C" w:rsidRPr="008528D9">
        <w:rPr>
          <w:rFonts w:ascii="Book Antiqua" w:hAnsi="Book Antiqua"/>
        </w:rPr>
        <w:t xml:space="preserve"> </w:t>
      </w:r>
      <w:r w:rsidRPr="008528D9">
        <w:rPr>
          <w:rFonts w:ascii="Book Antiqua" w:hAnsi="Book Antiqua"/>
        </w:rPr>
        <w:t>oraz</w:t>
      </w:r>
      <w:r w:rsidR="0088648C" w:rsidRPr="008528D9">
        <w:rPr>
          <w:rFonts w:ascii="Book Antiqua" w:hAnsi="Book Antiqua"/>
        </w:rPr>
        <w:t xml:space="preserve"> sz</w:t>
      </w:r>
      <w:r w:rsidR="00C52A11" w:rsidRPr="008528D9">
        <w:rPr>
          <w:rFonts w:ascii="Book Antiqua" w:hAnsi="Book Antiqua"/>
        </w:rPr>
        <w:t xml:space="preserve">ans </w:t>
      </w:r>
      <w:r w:rsidR="00C52A11" w:rsidRPr="008528D9">
        <w:rPr>
          <w:rFonts w:ascii="Book Antiqua" w:hAnsi="Book Antiqua"/>
        </w:rPr>
        <w:br/>
        <w:t>i zagrożeń, jakie wiążą się z potencjałem kultury lasowiackiej</w:t>
      </w:r>
      <w:r w:rsidR="0088648C" w:rsidRPr="008528D9">
        <w:rPr>
          <w:rFonts w:ascii="Book Antiqua" w:hAnsi="Book Antiqua"/>
        </w:rPr>
        <w:t>. Ich zestawienie zawiera poniższa tabela:</w:t>
      </w:r>
    </w:p>
    <w:p w14:paraId="6CA61669" w14:textId="788E860C" w:rsidR="0088648C" w:rsidRPr="008528D9" w:rsidRDefault="0088648C" w:rsidP="000424CF">
      <w:pPr>
        <w:pStyle w:val="Nagwek8"/>
        <w:jc w:val="center"/>
        <w:rPr>
          <w:rFonts w:ascii="Book Antiqua" w:hAnsi="Book Antiqua"/>
          <w:b/>
          <w:bCs/>
          <w:sz w:val="24"/>
          <w:szCs w:val="24"/>
        </w:rPr>
      </w:pPr>
      <w:bookmarkStart w:id="114" w:name="_Toc99448351"/>
      <w:r w:rsidRPr="008528D9">
        <w:rPr>
          <w:rFonts w:ascii="Book Antiqua" w:hAnsi="Book Antiqua"/>
          <w:b/>
          <w:bCs/>
          <w:sz w:val="24"/>
          <w:szCs w:val="24"/>
        </w:rPr>
        <w:t>Tabela 1 – Analiza SWOT potencjału kultury lasowiackiej</w:t>
      </w:r>
      <w:bookmarkEnd w:id="114"/>
    </w:p>
    <w:p w14:paraId="0182DA8B" w14:textId="77777777" w:rsidR="0088648C" w:rsidRPr="008528D9" w:rsidRDefault="0088648C" w:rsidP="00561AF1">
      <w:pPr>
        <w:ind w:firstLine="708"/>
        <w:jc w:val="both"/>
        <w:rPr>
          <w:rFonts w:ascii="Book Antiqua" w:hAnsi="Book Antiqua"/>
        </w:rPr>
      </w:pPr>
    </w:p>
    <w:tbl>
      <w:tblPr>
        <w:tblStyle w:val="Tabela-Siatka"/>
        <w:tblpPr w:leftFromText="142" w:rightFromText="142" w:vertAnchor="text" w:horzAnchor="margin" w:tblpY="1"/>
        <w:tblOverlap w:val="never"/>
        <w:tblW w:w="0" w:type="auto"/>
        <w:tblLook w:val="04A0" w:firstRow="1" w:lastRow="0" w:firstColumn="1" w:lastColumn="0" w:noHBand="0" w:noVBand="1"/>
      </w:tblPr>
      <w:tblGrid>
        <w:gridCol w:w="2161"/>
        <w:gridCol w:w="2266"/>
        <w:gridCol w:w="2243"/>
        <w:gridCol w:w="2392"/>
      </w:tblGrid>
      <w:tr w:rsidR="004E1C97" w:rsidRPr="008528D9" w14:paraId="4959A612" w14:textId="77777777" w:rsidTr="00E80921">
        <w:trPr>
          <w:trHeight w:val="699"/>
        </w:trPr>
        <w:tc>
          <w:tcPr>
            <w:tcW w:w="2139" w:type="dxa"/>
            <w:shd w:val="clear" w:color="auto" w:fill="F8C8DE"/>
            <w:vAlign w:val="center"/>
          </w:tcPr>
          <w:p w14:paraId="0D2E1738" w14:textId="2D447AEE" w:rsidR="00E80921" w:rsidRPr="008528D9" w:rsidRDefault="004E1C97" w:rsidP="00E80921">
            <w:pPr>
              <w:jc w:val="center"/>
              <w:rPr>
                <w:rFonts w:ascii="Book Antiqua" w:hAnsi="Book Antiqua"/>
                <w:b/>
                <w:color w:val="0070C0"/>
                <w:sz w:val="28"/>
              </w:rPr>
            </w:pPr>
            <w:r w:rsidRPr="008528D9">
              <w:rPr>
                <w:rFonts w:ascii="Book Antiqua" w:hAnsi="Book Antiqua"/>
                <w:b/>
                <w:color w:val="0070C0"/>
                <w:sz w:val="28"/>
              </w:rPr>
              <w:t>Mocne strony</w:t>
            </w:r>
          </w:p>
        </w:tc>
        <w:tc>
          <w:tcPr>
            <w:tcW w:w="2218" w:type="dxa"/>
            <w:shd w:val="clear" w:color="auto" w:fill="D9D9D9" w:themeFill="background1" w:themeFillShade="D9"/>
            <w:vAlign w:val="center"/>
          </w:tcPr>
          <w:p w14:paraId="3C3D7764" w14:textId="4ACAA050" w:rsidR="00E80921" w:rsidRPr="008528D9" w:rsidRDefault="004E1C97" w:rsidP="00E80921">
            <w:pPr>
              <w:jc w:val="center"/>
              <w:rPr>
                <w:rFonts w:ascii="Book Antiqua" w:hAnsi="Book Antiqua"/>
                <w:b/>
                <w:color w:val="0070C0"/>
                <w:sz w:val="28"/>
              </w:rPr>
            </w:pPr>
            <w:r w:rsidRPr="008528D9">
              <w:rPr>
                <w:rFonts w:ascii="Book Antiqua" w:hAnsi="Book Antiqua"/>
                <w:b/>
                <w:color w:val="0070C0"/>
                <w:sz w:val="28"/>
              </w:rPr>
              <w:t>Słabe strony</w:t>
            </w:r>
          </w:p>
        </w:tc>
        <w:tc>
          <w:tcPr>
            <w:tcW w:w="2265" w:type="dxa"/>
            <w:shd w:val="clear" w:color="auto" w:fill="F8C8DE"/>
            <w:vAlign w:val="center"/>
          </w:tcPr>
          <w:p w14:paraId="1D1A0C13" w14:textId="54CEE67A" w:rsidR="00E80921" w:rsidRPr="008528D9" w:rsidRDefault="004E1C97" w:rsidP="00E80921">
            <w:pPr>
              <w:jc w:val="center"/>
              <w:rPr>
                <w:rFonts w:ascii="Book Antiqua" w:hAnsi="Book Antiqua"/>
                <w:b/>
                <w:color w:val="0070C0"/>
                <w:sz w:val="28"/>
              </w:rPr>
            </w:pPr>
            <w:r w:rsidRPr="008528D9">
              <w:rPr>
                <w:rFonts w:ascii="Book Antiqua" w:hAnsi="Book Antiqua"/>
                <w:b/>
                <w:color w:val="0070C0"/>
                <w:sz w:val="28"/>
              </w:rPr>
              <w:t>Szanse</w:t>
            </w:r>
          </w:p>
        </w:tc>
        <w:tc>
          <w:tcPr>
            <w:tcW w:w="2440" w:type="dxa"/>
            <w:shd w:val="clear" w:color="auto" w:fill="D9D9D9" w:themeFill="background1" w:themeFillShade="D9"/>
            <w:vAlign w:val="center"/>
          </w:tcPr>
          <w:p w14:paraId="0B4DF917" w14:textId="0524C145" w:rsidR="00E80921" w:rsidRPr="008528D9" w:rsidRDefault="004E1C97" w:rsidP="00E80921">
            <w:pPr>
              <w:jc w:val="center"/>
              <w:rPr>
                <w:rFonts w:ascii="Book Antiqua" w:hAnsi="Book Antiqua"/>
                <w:b/>
                <w:color w:val="0070C0"/>
                <w:sz w:val="28"/>
              </w:rPr>
            </w:pPr>
            <w:r w:rsidRPr="008528D9">
              <w:rPr>
                <w:rFonts w:ascii="Book Antiqua" w:hAnsi="Book Antiqua"/>
                <w:b/>
                <w:color w:val="0070C0"/>
                <w:sz w:val="28"/>
              </w:rPr>
              <w:t>Zagrożenia</w:t>
            </w:r>
          </w:p>
        </w:tc>
      </w:tr>
      <w:tr w:rsidR="004E1C97" w:rsidRPr="008528D9" w14:paraId="6C66BD16" w14:textId="77777777" w:rsidTr="00396166">
        <w:trPr>
          <w:trHeight w:val="7645"/>
        </w:trPr>
        <w:tc>
          <w:tcPr>
            <w:tcW w:w="2139" w:type="dxa"/>
            <w:shd w:val="clear" w:color="auto" w:fill="F8C8DE"/>
          </w:tcPr>
          <w:p w14:paraId="0F44DBA8" w14:textId="091FD806" w:rsidR="00E80921" w:rsidRPr="008528D9" w:rsidRDefault="00E80921" w:rsidP="00E80921">
            <w:pPr>
              <w:rPr>
                <w:rFonts w:ascii="Book Antiqua" w:hAnsi="Book Antiqua"/>
              </w:rPr>
            </w:pPr>
            <w:r w:rsidRPr="008528D9">
              <w:rPr>
                <w:rFonts w:ascii="Book Antiqua" w:hAnsi="Book Antiqua"/>
                <w:b/>
              </w:rPr>
              <w:t>Tradycyjny strój lasowiacki</w:t>
            </w:r>
            <w:r w:rsidR="0088648C" w:rsidRPr="008528D9">
              <w:rPr>
                <w:rFonts w:ascii="Book Antiqua" w:hAnsi="Book Antiqua"/>
                <w:b/>
              </w:rPr>
              <w:t xml:space="preserve"> </w:t>
            </w:r>
            <w:r w:rsidRPr="008528D9">
              <w:rPr>
                <w:rFonts w:ascii="Book Antiqua" w:hAnsi="Book Antiqua"/>
                <w:b/>
              </w:rPr>
              <w:t xml:space="preserve">- </w:t>
            </w:r>
            <w:r w:rsidRPr="008528D9">
              <w:rPr>
                <w:rFonts w:ascii="Book Antiqua" w:hAnsi="Book Antiqua"/>
              </w:rPr>
              <w:t xml:space="preserve">wyróżniający się, rozpoznawalny, inny od kolorowych strojów ludowych łowickich czy rzeszowskich – siła prostoty, minimalizmu, naturalności materiałów – strój </w:t>
            </w:r>
            <w:r w:rsidR="00411E1F" w:rsidRPr="008528D9">
              <w:rPr>
                <w:rFonts w:ascii="Book Antiqua" w:hAnsi="Book Antiqua"/>
              </w:rPr>
              <w:t xml:space="preserve">lasowiacki </w:t>
            </w:r>
            <w:r w:rsidRPr="008528D9">
              <w:rPr>
                <w:rFonts w:ascii="Book Antiqua" w:hAnsi="Book Antiqua"/>
              </w:rPr>
              <w:t>jest doceniany przez osoby spoza regionu</w:t>
            </w:r>
            <w:r w:rsidR="0088648C" w:rsidRPr="008528D9">
              <w:rPr>
                <w:rFonts w:ascii="Book Antiqua" w:hAnsi="Book Antiqua"/>
              </w:rPr>
              <w:t>.</w:t>
            </w:r>
          </w:p>
          <w:p w14:paraId="4E29A82D" w14:textId="0A2BC892" w:rsidR="00E80921" w:rsidRPr="008528D9" w:rsidRDefault="00E80921" w:rsidP="00E80921">
            <w:pPr>
              <w:rPr>
                <w:rFonts w:ascii="Book Antiqua" w:hAnsi="Book Antiqua"/>
              </w:rPr>
            </w:pPr>
          </w:p>
          <w:p w14:paraId="2F259AF1" w14:textId="2DD7A8BC" w:rsidR="00E80921" w:rsidRPr="008528D9" w:rsidRDefault="00E80921" w:rsidP="00E80921">
            <w:pPr>
              <w:rPr>
                <w:rFonts w:ascii="Book Antiqua" w:hAnsi="Book Antiqua"/>
              </w:rPr>
            </w:pPr>
            <w:r w:rsidRPr="008528D9">
              <w:rPr>
                <w:rFonts w:ascii="Book Antiqua" w:hAnsi="Book Antiqua"/>
                <w:b/>
              </w:rPr>
              <w:t xml:space="preserve">Folklor, zwyczaje </w:t>
            </w:r>
            <w:r w:rsidR="00CE777C" w:rsidRPr="008528D9">
              <w:rPr>
                <w:rFonts w:ascii="Book Antiqua" w:hAnsi="Book Antiqua"/>
                <w:b/>
              </w:rPr>
              <w:br/>
            </w:r>
            <w:r w:rsidRPr="008528D9">
              <w:rPr>
                <w:rFonts w:ascii="Book Antiqua" w:hAnsi="Book Antiqua"/>
                <w:b/>
              </w:rPr>
              <w:t xml:space="preserve">i obrzędy, gwara, muzyka, pieśni, tańce </w:t>
            </w:r>
            <w:r w:rsidRPr="008528D9">
              <w:rPr>
                <w:rFonts w:ascii="Book Antiqua" w:hAnsi="Book Antiqua"/>
              </w:rPr>
              <w:t>–</w:t>
            </w:r>
            <w:r w:rsidRPr="008528D9">
              <w:rPr>
                <w:rFonts w:ascii="Book Antiqua" w:hAnsi="Book Antiqua"/>
                <w:b/>
              </w:rPr>
              <w:t xml:space="preserve"> </w:t>
            </w:r>
            <w:r w:rsidRPr="008528D9">
              <w:rPr>
                <w:rFonts w:ascii="Book Antiqua" w:hAnsi="Book Antiqua"/>
              </w:rPr>
              <w:t xml:space="preserve">są </w:t>
            </w:r>
            <w:r w:rsidR="00CE777C" w:rsidRPr="008528D9">
              <w:rPr>
                <w:rFonts w:ascii="Book Antiqua" w:hAnsi="Book Antiqua"/>
              </w:rPr>
              <w:t xml:space="preserve">ciekawe, unikatowe, </w:t>
            </w:r>
            <w:r w:rsidRPr="008528D9">
              <w:rPr>
                <w:rFonts w:ascii="Book Antiqua" w:hAnsi="Book Antiqua"/>
              </w:rPr>
              <w:t>oryginalne</w:t>
            </w:r>
            <w:r w:rsidR="00CE777C" w:rsidRPr="008528D9">
              <w:rPr>
                <w:rFonts w:ascii="Book Antiqua" w:hAnsi="Book Antiqua"/>
              </w:rPr>
              <w:t>.</w:t>
            </w:r>
          </w:p>
          <w:p w14:paraId="6E31CE36" w14:textId="77777777" w:rsidR="00E80921" w:rsidRPr="008528D9" w:rsidRDefault="00E80921" w:rsidP="00E80921">
            <w:pPr>
              <w:rPr>
                <w:rFonts w:ascii="Book Antiqua" w:hAnsi="Book Antiqua"/>
              </w:rPr>
            </w:pPr>
          </w:p>
          <w:p w14:paraId="07C0EE59" w14:textId="0B6FA54C" w:rsidR="00E80921" w:rsidRPr="008528D9" w:rsidRDefault="00E80921" w:rsidP="00E80921">
            <w:pPr>
              <w:rPr>
                <w:rFonts w:ascii="Book Antiqua" w:hAnsi="Book Antiqua"/>
              </w:rPr>
            </w:pPr>
            <w:r w:rsidRPr="008528D9">
              <w:rPr>
                <w:rFonts w:ascii="Book Antiqua" w:hAnsi="Book Antiqua"/>
                <w:b/>
              </w:rPr>
              <w:t xml:space="preserve">Tradycyjne potrawy lasowiackie </w:t>
            </w:r>
            <w:r w:rsidRPr="008528D9">
              <w:rPr>
                <w:rFonts w:ascii="Book Antiqua" w:hAnsi="Book Antiqua"/>
              </w:rPr>
              <w:t>–</w:t>
            </w:r>
            <w:r w:rsidRPr="008528D9">
              <w:rPr>
                <w:rFonts w:ascii="Book Antiqua" w:hAnsi="Book Antiqua"/>
                <w:b/>
              </w:rPr>
              <w:t xml:space="preserve"> </w:t>
            </w:r>
            <w:r w:rsidRPr="008528D9">
              <w:rPr>
                <w:rFonts w:ascii="Book Antiqua" w:hAnsi="Book Antiqua"/>
              </w:rPr>
              <w:t>są proste, naturalne, bazują na wege</w:t>
            </w:r>
            <w:r w:rsidR="005807D0" w:rsidRPr="008528D9">
              <w:rPr>
                <w:rFonts w:ascii="Book Antiqua" w:hAnsi="Book Antiqua"/>
              </w:rPr>
              <w:t xml:space="preserve">tariańskich </w:t>
            </w:r>
            <w:r w:rsidR="005807D0" w:rsidRPr="008528D9">
              <w:rPr>
                <w:rFonts w:ascii="Book Antiqua" w:hAnsi="Book Antiqua"/>
              </w:rPr>
              <w:lastRenderedPageBreak/>
              <w:t>produktach, wpisują</w:t>
            </w:r>
            <w:r w:rsidRPr="008528D9">
              <w:rPr>
                <w:rFonts w:ascii="Book Antiqua" w:hAnsi="Book Antiqua"/>
              </w:rPr>
              <w:t xml:space="preserve"> się </w:t>
            </w:r>
            <w:r w:rsidR="005807D0" w:rsidRPr="008528D9">
              <w:rPr>
                <w:rFonts w:ascii="Book Antiqua" w:hAnsi="Book Antiqua"/>
              </w:rPr>
              <w:t>w aktualne</w:t>
            </w:r>
            <w:r w:rsidRPr="008528D9">
              <w:rPr>
                <w:rFonts w:ascii="Book Antiqua" w:hAnsi="Book Antiqua"/>
              </w:rPr>
              <w:t xml:space="preserve"> trend</w:t>
            </w:r>
            <w:r w:rsidR="00CE777C" w:rsidRPr="008528D9">
              <w:rPr>
                <w:rFonts w:ascii="Book Antiqua" w:hAnsi="Book Antiqua"/>
              </w:rPr>
              <w:t>y.</w:t>
            </w:r>
          </w:p>
          <w:p w14:paraId="6983F5BB" w14:textId="68E2A8EB" w:rsidR="00E80921" w:rsidRPr="008528D9" w:rsidRDefault="00E80921" w:rsidP="00E80921">
            <w:pPr>
              <w:rPr>
                <w:rFonts w:ascii="Book Antiqua" w:hAnsi="Book Antiqua"/>
              </w:rPr>
            </w:pPr>
          </w:p>
          <w:p w14:paraId="0676F5E8" w14:textId="284F6093" w:rsidR="00E80921" w:rsidRPr="008528D9" w:rsidRDefault="005807D0" w:rsidP="00E80921">
            <w:pPr>
              <w:rPr>
                <w:rFonts w:ascii="Book Antiqua" w:hAnsi="Book Antiqua"/>
              </w:rPr>
            </w:pPr>
            <w:r w:rsidRPr="008528D9">
              <w:rPr>
                <w:rFonts w:ascii="Book Antiqua" w:hAnsi="Book Antiqua"/>
              </w:rPr>
              <w:t xml:space="preserve">Wykorzystywanie </w:t>
            </w:r>
            <w:r w:rsidRPr="008528D9">
              <w:rPr>
                <w:rFonts w:ascii="Book Antiqua" w:hAnsi="Book Antiqua"/>
                <w:b/>
              </w:rPr>
              <w:t>materiałów</w:t>
            </w:r>
            <w:r w:rsidR="00E80921" w:rsidRPr="008528D9">
              <w:rPr>
                <w:rFonts w:ascii="Book Antiqua" w:hAnsi="Book Antiqua"/>
                <w:b/>
              </w:rPr>
              <w:t xml:space="preserve"> naturalnych</w:t>
            </w:r>
            <w:r w:rsidR="00E80921" w:rsidRPr="008528D9">
              <w:rPr>
                <w:rFonts w:ascii="Book Antiqua" w:hAnsi="Book Antiqua"/>
              </w:rPr>
              <w:t xml:space="preserve"> ja</w:t>
            </w:r>
            <w:r w:rsidRPr="008528D9">
              <w:rPr>
                <w:rFonts w:ascii="Book Antiqua" w:hAnsi="Book Antiqua"/>
              </w:rPr>
              <w:t xml:space="preserve">k len, drewno </w:t>
            </w:r>
            <w:r w:rsidR="008A5187">
              <w:rPr>
                <w:rFonts w:ascii="Book Antiqua" w:hAnsi="Book Antiqua"/>
              </w:rPr>
              <w:br/>
            </w:r>
            <w:r w:rsidRPr="008528D9">
              <w:rPr>
                <w:rFonts w:ascii="Book Antiqua" w:hAnsi="Book Antiqua"/>
              </w:rPr>
              <w:t>i słoma – wpisuje się</w:t>
            </w:r>
            <w:r w:rsidR="00E80921" w:rsidRPr="008528D9">
              <w:rPr>
                <w:rFonts w:ascii="Book Antiqua" w:hAnsi="Book Antiqua"/>
              </w:rPr>
              <w:t xml:space="preserve"> w</w:t>
            </w:r>
            <w:r w:rsidRPr="008528D9">
              <w:rPr>
                <w:rFonts w:ascii="Book Antiqua" w:hAnsi="Book Antiqua"/>
              </w:rPr>
              <w:t xml:space="preserve"> aktualne </w:t>
            </w:r>
            <w:r w:rsidR="00E80921" w:rsidRPr="008528D9">
              <w:rPr>
                <w:rFonts w:ascii="Book Antiqua" w:hAnsi="Book Antiqua"/>
              </w:rPr>
              <w:t xml:space="preserve">trendy </w:t>
            </w:r>
            <w:r w:rsidR="00411E1F" w:rsidRPr="008528D9">
              <w:rPr>
                <w:rFonts w:ascii="Book Antiqua" w:hAnsi="Book Antiqua"/>
              </w:rPr>
              <w:t>proekologiczne</w:t>
            </w:r>
            <w:r w:rsidRPr="008528D9">
              <w:rPr>
                <w:rFonts w:ascii="Book Antiqua" w:hAnsi="Book Antiqua"/>
              </w:rPr>
              <w:t>.</w:t>
            </w:r>
          </w:p>
          <w:p w14:paraId="1CC47922" w14:textId="77777777" w:rsidR="00E80921" w:rsidRPr="008528D9" w:rsidRDefault="00E80921" w:rsidP="00E80921">
            <w:pPr>
              <w:rPr>
                <w:rFonts w:ascii="Book Antiqua" w:hAnsi="Book Antiqua"/>
              </w:rPr>
            </w:pPr>
          </w:p>
          <w:p w14:paraId="73B527EC" w14:textId="45EB78EE" w:rsidR="00E80921" w:rsidRPr="008528D9" w:rsidRDefault="00E80921" w:rsidP="00E80921">
            <w:pPr>
              <w:rPr>
                <w:rFonts w:ascii="Book Antiqua" w:hAnsi="Book Antiqua"/>
              </w:rPr>
            </w:pPr>
            <w:r w:rsidRPr="008528D9">
              <w:rPr>
                <w:rFonts w:ascii="Book Antiqua" w:hAnsi="Book Antiqua"/>
              </w:rPr>
              <w:t xml:space="preserve">Mnogość </w:t>
            </w:r>
            <w:r w:rsidRPr="008528D9">
              <w:rPr>
                <w:rFonts w:ascii="Book Antiqua" w:hAnsi="Book Antiqua"/>
                <w:b/>
              </w:rPr>
              <w:t xml:space="preserve">pasjonatów </w:t>
            </w:r>
            <w:r w:rsidR="008A5187">
              <w:rPr>
                <w:rFonts w:ascii="Book Antiqua" w:hAnsi="Book Antiqua"/>
                <w:b/>
              </w:rPr>
              <w:br/>
            </w:r>
            <w:r w:rsidRPr="008528D9">
              <w:rPr>
                <w:rFonts w:ascii="Book Antiqua" w:hAnsi="Book Antiqua"/>
                <w:b/>
              </w:rPr>
              <w:t xml:space="preserve">i grup </w:t>
            </w:r>
            <w:r w:rsidRPr="008528D9">
              <w:rPr>
                <w:rFonts w:ascii="Book Antiqua" w:hAnsi="Book Antiqua"/>
              </w:rPr>
              <w:t xml:space="preserve">zaangażowanych </w:t>
            </w:r>
            <w:r w:rsidR="005807D0" w:rsidRPr="008528D9">
              <w:rPr>
                <w:rFonts w:ascii="Book Antiqua" w:hAnsi="Book Antiqua"/>
              </w:rPr>
              <w:br/>
              <w:t>w kultywowanie, inspirujących się dziedzictwem Lasowiaków.</w:t>
            </w:r>
            <w:r w:rsidR="005807D0" w:rsidRPr="008528D9">
              <w:rPr>
                <w:rFonts w:ascii="Book Antiqua" w:hAnsi="Book Antiqua"/>
              </w:rPr>
              <w:br/>
            </w:r>
          </w:p>
          <w:p w14:paraId="07C98724" w14:textId="18874A33" w:rsidR="00E80921" w:rsidRPr="008528D9" w:rsidRDefault="0037739C" w:rsidP="00E80921">
            <w:pPr>
              <w:rPr>
                <w:rFonts w:ascii="Book Antiqua" w:hAnsi="Book Antiqua"/>
                <w:b/>
              </w:rPr>
            </w:pPr>
            <w:r w:rsidRPr="008528D9">
              <w:rPr>
                <w:rFonts w:ascii="Book Antiqua" w:hAnsi="Book Antiqua"/>
              </w:rPr>
              <w:t>R</w:t>
            </w:r>
            <w:r w:rsidR="00E80921" w:rsidRPr="008528D9">
              <w:rPr>
                <w:rFonts w:ascii="Book Antiqua" w:hAnsi="Book Antiqua"/>
              </w:rPr>
              <w:t xml:space="preserve">ozwinięte </w:t>
            </w:r>
            <w:r w:rsidR="00E80921" w:rsidRPr="008528D9">
              <w:rPr>
                <w:rFonts w:ascii="Book Antiqua" w:hAnsi="Book Antiqua"/>
                <w:b/>
              </w:rPr>
              <w:t xml:space="preserve">tradycje rzemieślnicze: </w:t>
            </w:r>
            <w:r w:rsidR="00E80921" w:rsidRPr="008528D9">
              <w:rPr>
                <w:rFonts w:ascii="Book Antiqua" w:hAnsi="Book Antiqua"/>
              </w:rPr>
              <w:t xml:space="preserve">garncarstwo, plecionkarstwo, zabawkarstwo, </w:t>
            </w:r>
            <w:r w:rsidRPr="008528D9">
              <w:rPr>
                <w:rFonts w:ascii="Book Antiqua" w:hAnsi="Book Antiqua"/>
              </w:rPr>
              <w:t>stolarstwo,</w:t>
            </w:r>
            <w:r w:rsidR="00E80921" w:rsidRPr="008528D9">
              <w:rPr>
                <w:rFonts w:ascii="Book Antiqua" w:hAnsi="Book Antiqua"/>
              </w:rPr>
              <w:t xml:space="preserve"> tradycje pszczelarskie</w:t>
            </w:r>
            <w:r w:rsidRPr="008528D9">
              <w:rPr>
                <w:rFonts w:ascii="Book Antiqua" w:hAnsi="Book Antiqua"/>
              </w:rPr>
              <w:t xml:space="preserve"> i in.</w:t>
            </w:r>
          </w:p>
          <w:p w14:paraId="41A333CE" w14:textId="77777777" w:rsidR="00E80921" w:rsidRPr="008528D9" w:rsidRDefault="00E80921" w:rsidP="00E80921">
            <w:pPr>
              <w:rPr>
                <w:rFonts w:ascii="Book Antiqua" w:hAnsi="Book Antiqua"/>
                <w:b/>
              </w:rPr>
            </w:pPr>
          </w:p>
          <w:p w14:paraId="2D074D50" w14:textId="764751C7" w:rsidR="00E80921" w:rsidRPr="008528D9" w:rsidRDefault="00E80921" w:rsidP="00E80921">
            <w:pPr>
              <w:rPr>
                <w:rFonts w:ascii="Book Antiqua" w:hAnsi="Book Antiqua"/>
              </w:rPr>
            </w:pPr>
            <w:r w:rsidRPr="008528D9">
              <w:rPr>
                <w:rFonts w:ascii="Book Antiqua" w:hAnsi="Book Antiqua"/>
              </w:rPr>
              <w:t xml:space="preserve">Kultywowanie </w:t>
            </w:r>
            <w:r w:rsidRPr="008528D9">
              <w:rPr>
                <w:rFonts w:ascii="Book Antiqua" w:hAnsi="Book Antiqua"/>
                <w:b/>
              </w:rPr>
              <w:t xml:space="preserve">tradycji flisackich </w:t>
            </w:r>
            <w:r w:rsidRPr="008528D9">
              <w:rPr>
                <w:rFonts w:ascii="Book Antiqua" w:hAnsi="Book Antiqua"/>
              </w:rPr>
              <w:t xml:space="preserve">na Sanie (ośrodek </w:t>
            </w:r>
            <w:r w:rsidR="0037739C" w:rsidRPr="008528D9">
              <w:rPr>
                <w:rFonts w:ascii="Book Antiqua" w:hAnsi="Book Antiqua"/>
              </w:rPr>
              <w:br/>
            </w:r>
            <w:r w:rsidRPr="008528D9">
              <w:rPr>
                <w:rFonts w:ascii="Book Antiqua" w:hAnsi="Book Antiqua"/>
              </w:rPr>
              <w:t>w Ulanowie)</w:t>
            </w:r>
            <w:r w:rsidR="0037739C" w:rsidRPr="008528D9">
              <w:rPr>
                <w:rFonts w:ascii="Book Antiqua" w:hAnsi="Book Antiqua"/>
              </w:rPr>
              <w:t>.</w:t>
            </w:r>
          </w:p>
          <w:p w14:paraId="53AA8CCE" w14:textId="77777777" w:rsidR="00E80921" w:rsidRPr="008528D9" w:rsidRDefault="00E80921" w:rsidP="00E80921">
            <w:pPr>
              <w:rPr>
                <w:rFonts w:ascii="Book Antiqua" w:hAnsi="Book Antiqua"/>
              </w:rPr>
            </w:pPr>
          </w:p>
          <w:p w14:paraId="50E8A6E2" w14:textId="4EAD5DDA" w:rsidR="00E80921" w:rsidRPr="008528D9" w:rsidRDefault="00E80921" w:rsidP="00E80921">
            <w:pPr>
              <w:rPr>
                <w:rFonts w:ascii="Book Antiqua" w:hAnsi="Book Antiqua"/>
              </w:rPr>
            </w:pPr>
            <w:r w:rsidRPr="008528D9">
              <w:rPr>
                <w:rFonts w:ascii="Book Antiqua" w:hAnsi="Book Antiqua"/>
                <w:b/>
              </w:rPr>
              <w:t xml:space="preserve">Bogactwo naturalne </w:t>
            </w:r>
            <w:r w:rsidRPr="008528D9">
              <w:rPr>
                <w:rFonts w:ascii="Book Antiqua" w:hAnsi="Book Antiqua"/>
              </w:rPr>
              <w:t>regionu sprzyjające rozwojowi</w:t>
            </w:r>
            <w:r w:rsidR="0037739C" w:rsidRPr="008528D9">
              <w:rPr>
                <w:rFonts w:ascii="Book Antiqua" w:hAnsi="Book Antiqua"/>
              </w:rPr>
              <w:t>.</w:t>
            </w:r>
          </w:p>
          <w:p w14:paraId="0D1E8524" w14:textId="77777777" w:rsidR="00E80921" w:rsidRPr="008528D9" w:rsidRDefault="00E80921" w:rsidP="00E80921">
            <w:pPr>
              <w:rPr>
                <w:rFonts w:ascii="Book Antiqua" w:hAnsi="Book Antiqua"/>
              </w:rPr>
            </w:pPr>
          </w:p>
          <w:p w14:paraId="66E66C40" w14:textId="3B8FD90C" w:rsidR="00E80921" w:rsidRPr="008528D9" w:rsidRDefault="00E80921" w:rsidP="00E80921">
            <w:pPr>
              <w:rPr>
                <w:rFonts w:ascii="Book Antiqua" w:hAnsi="Book Antiqua"/>
              </w:rPr>
            </w:pPr>
            <w:r w:rsidRPr="008528D9">
              <w:rPr>
                <w:rFonts w:ascii="Book Antiqua" w:hAnsi="Book Antiqua"/>
                <w:b/>
              </w:rPr>
              <w:t xml:space="preserve">Ciągłość </w:t>
            </w:r>
            <w:r w:rsidR="008A5187">
              <w:rPr>
                <w:rFonts w:ascii="Book Antiqua" w:hAnsi="Book Antiqua"/>
                <w:b/>
              </w:rPr>
              <w:br/>
            </w:r>
            <w:r w:rsidRPr="008528D9">
              <w:rPr>
                <w:rFonts w:ascii="Book Antiqua" w:hAnsi="Book Antiqua"/>
                <w:b/>
              </w:rPr>
              <w:t xml:space="preserve">i trwanie </w:t>
            </w:r>
            <w:r w:rsidRPr="008528D9">
              <w:rPr>
                <w:rFonts w:ascii="Book Antiqua" w:hAnsi="Book Antiqua"/>
              </w:rPr>
              <w:t>tradycji lasowia</w:t>
            </w:r>
            <w:r w:rsidR="00C52A11" w:rsidRPr="008528D9">
              <w:rPr>
                <w:rFonts w:ascii="Book Antiqua" w:hAnsi="Book Antiqua"/>
              </w:rPr>
              <w:t>ckich</w:t>
            </w:r>
            <w:r w:rsidR="0037739C" w:rsidRPr="008528D9">
              <w:rPr>
                <w:rFonts w:ascii="Book Antiqua" w:hAnsi="Book Antiqua"/>
              </w:rPr>
              <w:t xml:space="preserve">, </w:t>
            </w:r>
            <w:r w:rsidR="0037739C" w:rsidRPr="008528D9">
              <w:rPr>
                <w:rFonts w:ascii="Book Antiqua" w:hAnsi="Book Antiqua"/>
              </w:rPr>
              <w:lastRenderedPageBreak/>
              <w:t>wciąż szeroko kultywowanych</w:t>
            </w:r>
            <w:r w:rsidRPr="008528D9">
              <w:rPr>
                <w:rFonts w:ascii="Book Antiqua" w:hAnsi="Book Antiqua"/>
              </w:rPr>
              <w:t xml:space="preserve"> </w:t>
            </w:r>
            <w:r w:rsidR="0037739C" w:rsidRPr="008528D9">
              <w:rPr>
                <w:rFonts w:ascii="Book Antiqua" w:hAnsi="Book Antiqua"/>
              </w:rPr>
              <w:br/>
            </w:r>
            <w:r w:rsidRPr="008528D9">
              <w:rPr>
                <w:rFonts w:ascii="Book Antiqua" w:hAnsi="Book Antiqua"/>
              </w:rPr>
              <w:t>w regionie</w:t>
            </w:r>
            <w:r w:rsidR="0037739C" w:rsidRPr="008528D9">
              <w:rPr>
                <w:rFonts w:ascii="Book Antiqua" w:hAnsi="Book Antiqua"/>
              </w:rPr>
              <w:t>.</w:t>
            </w:r>
          </w:p>
          <w:p w14:paraId="4584276E" w14:textId="77777777" w:rsidR="00E80921" w:rsidRPr="008528D9" w:rsidRDefault="00E80921" w:rsidP="00E80921">
            <w:pPr>
              <w:rPr>
                <w:rFonts w:ascii="Book Antiqua" w:hAnsi="Book Antiqua"/>
              </w:rPr>
            </w:pPr>
          </w:p>
          <w:p w14:paraId="79E982AC" w14:textId="0B2A0D90" w:rsidR="00E80921" w:rsidRPr="008528D9" w:rsidRDefault="00E80921" w:rsidP="00E80921">
            <w:pPr>
              <w:rPr>
                <w:rFonts w:ascii="Book Antiqua" w:hAnsi="Book Antiqua"/>
                <w:b/>
              </w:rPr>
            </w:pPr>
            <w:r w:rsidRPr="008528D9">
              <w:rPr>
                <w:rFonts w:ascii="Book Antiqua" w:hAnsi="Book Antiqua"/>
              </w:rPr>
              <w:t xml:space="preserve">Licznie i prężnie działające </w:t>
            </w:r>
            <w:r w:rsidRPr="008528D9">
              <w:rPr>
                <w:rFonts w:ascii="Book Antiqua" w:hAnsi="Book Antiqua"/>
                <w:b/>
              </w:rPr>
              <w:t>koła gospodyń wiejskich</w:t>
            </w:r>
            <w:r w:rsidR="0037739C" w:rsidRPr="008528D9">
              <w:rPr>
                <w:rFonts w:ascii="Book Antiqua" w:hAnsi="Book Antiqua"/>
              </w:rPr>
              <w:t>.</w:t>
            </w:r>
          </w:p>
          <w:p w14:paraId="51155E2C" w14:textId="77777777" w:rsidR="00E80921" w:rsidRPr="008528D9" w:rsidRDefault="00E80921" w:rsidP="00E80921">
            <w:pPr>
              <w:rPr>
                <w:rFonts w:ascii="Book Antiqua" w:hAnsi="Book Antiqua"/>
                <w:b/>
              </w:rPr>
            </w:pPr>
          </w:p>
          <w:p w14:paraId="3BCA9C8B" w14:textId="1AAE89CC" w:rsidR="00E80921" w:rsidRPr="008528D9" w:rsidRDefault="00E80921" w:rsidP="00E80921">
            <w:pPr>
              <w:rPr>
                <w:rFonts w:ascii="Book Antiqua" w:hAnsi="Book Antiqua"/>
              </w:rPr>
            </w:pPr>
            <w:r w:rsidRPr="008528D9">
              <w:rPr>
                <w:rFonts w:ascii="Book Antiqua" w:hAnsi="Book Antiqua"/>
                <w:b/>
              </w:rPr>
              <w:t xml:space="preserve">Nowi mieszkańcy regionu, </w:t>
            </w:r>
            <w:r w:rsidRPr="008528D9">
              <w:rPr>
                <w:rFonts w:ascii="Book Antiqua" w:hAnsi="Book Antiqua"/>
              </w:rPr>
              <w:t xml:space="preserve">którzy osiedlili się stosunkowo niedawno </w:t>
            </w:r>
            <w:r w:rsidR="00C52A11" w:rsidRPr="008528D9">
              <w:rPr>
                <w:rFonts w:ascii="Book Antiqua" w:hAnsi="Book Antiqua"/>
              </w:rPr>
              <w:t xml:space="preserve">w regionie </w:t>
            </w:r>
            <w:r w:rsidR="0037739C" w:rsidRPr="008528D9">
              <w:rPr>
                <w:rFonts w:ascii="Book Antiqua" w:hAnsi="Book Antiqua"/>
              </w:rPr>
              <w:t>i są entuzjastycznie nastawieni do rozwoju i promocji</w:t>
            </w:r>
            <w:r w:rsidRPr="008528D9">
              <w:rPr>
                <w:rFonts w:ascii="Book Antiqua" w:hAnsi="Book Antiqua"/>
              </w:rPr>
              <w:t xml:space="preserve"> dziedzictwa Lasowiaków</w:t>
            </w:r>
            <w:r w:rsidR="0037739C" w:rsidRPr="008528D9">
              <w:rPr>
                <w:rFonts w:ascii="Book Antiqua" w:hAnsi="Book Antiqua"/>
              </w:rPr>
              <w:t>.</w:t>
            </w:r>
          </w:p>
          <w:p w14:paraId="62BD97A7" w14:textId="77777777" w:rsidR="00E80921" w:rsidRPr="008528D9" w:rsidRDefault="00E80921" w:rsidP="00E80921">
            <w:pPr>
              <w:rPr>
                <w:rFonts w:ascii="Book Antiqua" w:hAnsi="Book Antiqua"/>
              </w:rPr>
            </w:pPr>
          </w:p>
          <w:p w14:paraId="1E6FC77F" w14:textId="24CBD55D" w:rsidR="00E80921" w:rsidRPr="008528D9" w:rsidRDefault="0037739C" w:rsidP="00E80921">
            <w:pPr>
              <w:rPr>
                <w:rFonts w:ascii="Book Antiqua" w:hAnsi="Book Antiqua"/>
              </w:rPr>
            </w:pPr>
            <w:r w:rsidRPr="008528D9">
              <w:rPr>
                <w:rFonts w:ascii="Book Antiqua" w:hAnsi="Book Antiqua"/>
                <w:b/>
              </w:rPr>
              <w:t>Inkluzywno</w:t>
            </w:r>
            <w:r w:rsidR="00E80921" w:rsidRPr="008528D9">
              <w:rPr>
                <w:rFonts w:ascii="Book Antiqua" w:hAnsi="Book Antiqua"/>
                <w:b/>
              </w:rPr>
              <w:t xml:space="preserve">ść kultury </w:t>
            </w:r>
            <w:r w:rsidRPr="008528D9">
              <w:rPr>
                <w:rFonts w:ascii="Book Antiqua" w:hAnsi="Book Antiqua"/>
                <w:b/>
              </w:rPr>
              <w:t xml:space="preserve">lasowiackiej </w:t>
            </w:r>
            <w:r w:rsidR="00E80921" w:rsidRPr="008528D9">
              <w:rPr>
                <w:rFonts w:ascii="Book Antiqua" w:hAnsi="Book Antiqua"/>
                <w:b/>
              </w:rPr>
              <w:t xml:space="preserve">– </w:t>
            </w:r>
            <w:r w:rsidR="00E80921" w:rsidRPr="008528D9">
              <w:rPr>
                <w:rFonts w:ascii="Book Antiqua" w:hAnsi="Book Antiqua"/>
              </w:rPr>
              <w:t>Lasowiakiem może być każdy, kto czuje więź z tą kulturą</w:t>
            </w:r>
            <w:r w:rsidRPr="008528D9">
              <w:rPr>
                <w:rFonts w:ascii="Book Antiqua" w:hAnsi="Book Antiqua"/>
              </w:rPr>
              <w:t>.</w:t>
            </w:r>
          </w:p>
          <w:p w14:paraId="14FDEE74" w14:textId="77777777" w:rsidR="00E80921" w:rsidRPr="008528D9" w:rsidRDefault="00E80921" w:rsidP="00E80921">
            <w:pPr>
              <w:rPr>
                <w:rFonts w:ascii="Book Antiqua" w:hAnsi="Book Antiqua"/>
              </w:rPr>
            </w:pPr>
          </w:p>
          <w:p w14:paraId="6CB19594" w14:textId="70F87E28" w:rsidR="00E80921" w:rsidRPr="008528D9" w:rsidRDefault="00E80921" w:rsidP="00E80921">
            <w:pPr>
              <w:rPr>
                <w:rFonts w:ascii="Book Antiqua" w:hAnsi="Book Antiqua"/>
                <w:b/>
              </w:rPr>
            </w:pPr>
            <w:r w:rsidRPr="008528D9">
              <w:rPr>
                <w:rFonts w:ascii="Book Antiqua" w:hAnsi="Book Antiqua"/>
              </w:rPr>
              <w:t xml:space="preserve">Bogate zbiory muzealne i oferta </w:t>
            </w:r>
            <w:r w:rsidRPr="008528D9">
              <w:rPr>
                <w:rFonts w:ascii="Book Antiqua" w:hAnsi="Book Antiqua"/>
                <w:b/>
              </w:rPr>
              <w:t xml:space="preserve">Muzeum Kultury Ludowej w Kolbuszowej oraz Muzeum Etnograficznego </w:t>
            </w:r>
            <w:r w:rsidR="00411E1F" w:rsidRPr="008528D9">
              <w:rPr>
                <w:rFonts w:ascii="Book Antiqua" w:hAnsi="Book Antiqua"/>
                <w:b/>
              </w:rPr>
              <w:t>im. Franciszka</w:t>
            </w:r>
            <w:r w:rsidR="004E1C97" w:rsidRPr="008528D9">
              <w:rPr>
                <w:rFonts w:ascii="Book Antiqua" w:hAnsi="Book Antiqua"/>
                <w:b/>
              </w:rPr>
              <w:t xml:space="preserve"> Kotuli </w:t>
            </w:r>
            <w:r w:rsidR="00411E1F" w:rsidRPr="008528D9">
              <w:rPr>
                <w:rFonts w:ascii="Book Antiqua" w:hAnsi="Book Antiqua"/>
                <w:b/>
              </w:rPr>
              <w:br/>
            </w:r>
            <w:r w:rsidRPr="008528D9">
              <w:rPr>
                <w:rFonts w:ascii="Book Antiqua" w:hAnsi="Book Antiqua"/>
                <w:b/>
              </w:rPr>
              <w:t>w Rzeszowie</w:t>
            </w:r>
            <w:r w:rsidR="004E1C97" w:rsidRPr="008528D9">
              <w:rPr>
                <w:rFonts w:ascii="Book Antiqua" w:hAnsi="Book Antiqua"/>
              </w:rPr>
              <w:t>.</w:t>
            </w:r>
          </w:p>
          <w:p w14:paraId="73C44CDE" w14:textId="77777777" w:rsidR="00E80921" w:rsidRPr="008528D9" w:rsidRDefault="00E80921" w:rsidP="00E80921">
            <w:pPr>
              <w:rPr>
                <w:rFonts w:ascii="Book Antiqua" w:hAnsi="Book Antiqua"/>
              </w:rPr>
            </w:pPr>
          </w:p>
          <w:p w14:paraId="4CC5D576" w14:textId="77777777" w:rsidR="00E80921" w:rsidRPr="008528D9" w:rsidRDefault="00E80921" w:rsidP="00E80921">
            <w:pPr>
              <w:rPr>
                <w:rFonts w:ascii="Book Antiqua" w:hAnsi="Book Antiqua"/>
              </w:rPr>
            </w:pPr>
          </w:p>
          <w:p w14:paraId="5C9AF099" w14:textId="77777777" w:rsidR="00E80921" w:rsidRPr="008528D9" w:rsidRDefault="00E80921" w:rsidP="00E80921">
            <w:pPr>
              <w:rPr>
                <w:rFonts w:ascii="Book Antiqua" w:hAnsi="Book Antiqua"/>
              </w:rPr>
            </w:pPr>
          </w:p>
          <w:p w14:paraId="3F0D0A87" w14:textId="77777777" w:rsidR="00E80921" w:rsidRPr="008528D9" w:rsidRDefault="00E80921" w:rsidP="00E80921">
            <w:pPr>
              <w:rPr>
                <w:rFonts w:ascii="Book Antiqua" w:hAnsi="Book Antiqua"/>
                <w:b/>
              </w:rPr>
            </w:pPr>
          </w:p>
          <w:p w14:paraId="7259BAED" w14:textId="77777777" w:rsidR="00E80921" w:rsidRPr="008528D9" w:rsidRDefault="00E80921" w:rsidP="00E80921">
            <w:pPr>
              <w:rPr>
                <w:rFonts w:ascii="Book Antiqua" w:hAnsi="Book Antiqua"/>
                <w:b/>
              </w:rPr>
            </w:pPr>
          </w:p>
          <w:p w14:paraId="776506C9" w14:textId="77777777" w:rsidR="00E80921" w:rsidRPr="008528D9" w:rsidRDefault="00E80921" w:rsidP="00E80921">
            <w:pPr>
              <w:rPr>
                <w:rFonts w:ascii="Book Antiqua" w:hAnsi="Book Antiqua"/>
              </w:rPr>
            </w:pPr>
          </w:p>
        </w:tc>
        <w:tc>
          <w:tcPr>
            <w:tcW w:w="2218" w:type="dxa"/>
            <w:shd w:val="clear" w:color="auto" w:fill="D9D9D9" w:themeFill="background1" w:themeFillShade="D9"/>
          </w:tcPr>
          <w:p w14:paraId="79C25469" w14:textId="772FA956" w:rsidR="00E80921" w:rsidRPr="008528D9" w:rsidRDefault="00E80921" w:rsidP="00E80921">
            <w:pPr>
              <w:rPr>
                <w:rFonts w:ascii="Book Antiqua" w:hAnsi="Book Antiqua"/>
              </w:rPr>
            </w:pPr>
            <w:r w:rsidRPr="008528D9">
              <w:rPr>
                <w:rFonts w:ascii="Book Antiqua" w:hAnsi="Book Antiqua"/>
              </w:rPr>
              <w:lastRenderedPageBreak/>
              <w:t xml:space="preserve">Częściowe </w:t>
            </w:r>
            <w:r w:rsidRPr="008528D9">
              <w:rPr>
                <w:rFonts w:ascii="Book Antiqua" w:hAnsi="Book Antiqua"/>
                <w:b/>
              </w:rPr>
              <w:t xml:space="preserve">wyparcie kultury lasowiackiej </w:t>
            </w:r>
            <w:r w:rsidRPr="008528D9">
              <w:rPr>
                <w:rFonts w:ascii="Book Antiqua" w:hAnsi="Book Antiqua"/>
              </w:rPr>
              <w:t xml:space="preserve">przez mieszkańców </w:t>
            </w:r>
            <w:r w:rsidR="00C52A11" w:rsidRPr="008528D9">
              <w:rPr>
                <w:rFonts w:ascii="Book Antiqua" w:hAnsi="Book Antiqua"/>
              </w:rPr>
              <w:br/>
            </w:r>
            <w:r w:rsidRPr="008528D9">
              <w:rPr>
                <w:rFonts w:ascii="Book Antiqua" w:hAnsi="Book Antiqua"/>
              </w:rPr>
              <w:t>w wyniku kojarzeni</w:t>
            </w:r>
            <w:r w:rsidR="0088648C" w:rsidRPr="008528D9">
              <w:rPr>
                <w:rFonts w:ascii="Book Antiqua" w:hAnsi="Book Antiqua"/>
              </w:rPr>
              <w:t>a Lasowiaków z życiem w biedzie,</w:t>
            </w:r>
            <w:r w:rsidRPr="008528D9">
              <w:rPr>
                <w:rFonts w:ascii="Book Antiqua" w:hAnsi="Book Antiqua"/>
              </w:rPr>
              <w:t xml:space="preserve"> brak identyfikowania się </w:t>
            </w:r>
            <w:r w:rsidR="00CE777C" w:rsidRPr="008528D9">
              <w:rPr>
                <w:rFonts w:ascii="Book Antiqua" w:hAnsi="Book Antiqua"/>
              </w:rPr>
              <w:br/>
            </w:r>
            <w:r w:rsidRPr="008528D9">
              <w:rPr>
                <w:rFonts w:ascii="Book Antiqua" w:hAnsi="Book Antiqua"/>
              </w:rPr>
              <w:t xml:space="preserve">z </w:t>
            </w:r>
            <w:r w:rsidR="00411E1F" w:rsidRPr="008528D9">
              <w:rPr>
                <w:rFonts w:ascii="Book Antiqua" w:hAnsi="Book Antiqua"/>
              </w:rPr>
              <w:t xml:space="preserve">tym </w:t>
            </w:r>
            <w:r w:rsidRPr="008528D9">
              <w:rPr>
                <w:rFonts w:ascii="Book Antiqua" w:hAnsi="Book Antiqua"/>
              </w:rPr>
              <w:t xml:space="preserve">dziedzictwem, brak </w:t>
            </w:r>
            <w:r w:rsidR="0088648C" w:rsidRPr="008528D9">
              <w:rPr>
                <w:rFonts w:ascii="Book Antiqua" w:hAnsi="Book Antiqua"/>
              </w:rPr>
              <w:t xml:space="preserve">poczucia </w:t>
            </w:r>
            <w:r w:rsidRPr="008528D9">
              <w:rPr>
                <w:rFonts w:ascii="Book Antiqua" w:hAnsi="Book Antiqua"/>
              </w:rPr>
              <w:t>tożsamości regionalnej</w:t>
            </w:r>
            <w:r w:rsidR="0088648C" w:rsidRPr="008528D9">
              <w:rPr>
                <w:rFonts w:ascii="Book Antiqua" w:hAnsi="Book Antiqua"/>
              </w:rPr>
              <w:t xml:space="preserve"> wśród mieszkańców.</w:t>
            </w:r>
          </w:p>
          <w:p w14:paraId="7757D913" w14:textId="0D41CDCE" w:rsidR="00E80921" w:rsidRPr="008528D9" w:rsidRDefault="00E80921" w:rsidP="00E80921">
            <w:pPr>
              <w:rPr>
                <w:rFonts w:ascii="Book Antiqua" w:hAnsi="Book Antiqua"/>
              </w:rPr>
            </w:pPr>
          </w:p>
          <w:p w14:paraId="002FA2F2" w14:textId="370612E7" w:rsidR="00E80921" w:rsidRPr="008528D9" w:rsidRDefault="00E80921" w:rsidP="00E80921">
            <w:pPr>
              <w:rPr>
                <w:rFonts w:ascii="Book Antiqua" w:hAnsi="Book Antiqua"/>
              </w:rPr>
            </w:pPr>
            <w:r w:rsidRPr="008528D9">
              <w:rPr>
                <w:rFonts w:ascii="Book Antiqua" w:hAnsi="Book Antiqua"/>
                <w:b/>
              </w:rPr>
              <w:t xml:space="preserve">Niewystarczające wsparcie samorządów </w:t>
            </w:r>
            <w:r w:rsidRPr="008528D9">
              <w:rPr>
                <w:rFonts w:ascii="Book Antiqua" w:hAnsi="Book Antiqua"/>
              </w:rPr>
              <w:t xml:space="preserve">dla grup </w:t>
            </w:r>
            <w:r w:rsidR="00CE777C" w:rsidRPr="008528D9">
              <w:rPr>
                <w:rFonts w:ascii="Book Antiqua" w:hAnsi="Book Antiqua"/>
              </w:rPr>
              <w:t xml:space="preserve">i osób </w:t>
            </w:r>
            <w:r w:rsidRPr="008528D9">
              <w:rPr>
                <w:rFonts w:ascii="Book Antiqua" w:hAnsi="Book Antiqua"/>
              </w:rPr>
              <w:t>działających na rzecz kultury lasowiackiej</w:t>
            </w:r>
            <w:r w:rsidR="00CE777C" w:rsidRPr="008528D9">
              <w:rPr>
                <w:rFonts w:ascii="Book Antiqua" w:hAnsi="Book Antiqua"/>
              </w:rPr>
              <w:t>.</w:t>
            </w:r>
          </w:p>
          <w:p w14:paraId="6CFD4D1B" w14:textId="6E0FF0A5" w:rsidR="00E80921" w:rsidRPr="008528D9" w:rsidRDefault="00E80921" w:rsidP="00E80921">
            <w:pPr>
              <w:rPr>
                <w:rFonts w:ascii="Book Antiqua" w:hAnsi="Book Antiqua"/>
              </w:rPr>
            </w:pPr>
          </w:p>
          <w:p w14:paraId="4C83EE15" w14:textId="4CBA5A97" w:rsidR="00E80921" w:rsidRPr="008528D9" w:rsidRDefault="00E80921" w:rsidP="00E80921">
            <w:pPr>
              <w:rPr>
                <w:rFonts w:ascii="Book Antiqua" w:hAnsi="Book Antiqua"/>
              </w:rPr>
            </w:pPr>
            <w:r w:rsidRPr="008528D9">
              <w:rPr>
                <w:rFonts w:ascii="Book Antiqua" w:hAnsi="Book Antiqua"/>
                <w:b/>
              </w:rPr>
              <w:t xml:space="preserve">Brak edukacji regionalnej </w:t>
            </w:r>
            <w:r w:rsidRPr="008528D9">
              <w:rPr>
                <w:rFonts w:ascii="Book Antiqua" w:hAnsi="Book Antiqua"/>
              </w:rPr>
              <w:t>–</w:t>
            </w:r>
            <w:r w:rsidRPr="008528D9">
              <w:rPr>
                <w:rFonts w:ascii="Book Antiqua" w:hAnsi="Book Antiqua"/>
                <w:b/>
              </w:rPr>
              <w:t xml:space="preserve"> </w:t>
            </w:r>
            <w:r w:rsidRPr="008528D9">
              <w:rPr>
                <w:rFonts w:ascii="Book Antiqua" w:hAnsi="Book Antiqua"/>
              </w:rPr>
              <w:t xml:space="preserve">młode pokolenia nie dysponują wiedzą </w:t>
            </w:r>
            <w:r w:rsidR="00CE777C" w:rsidRPr="008528D9">
              <w:rPr>
                <w:rFonts w:ascii="Book Antiqua" w:hAnsi="Book Antiqua"/>
              </w:rPr>
              <w:br/>
            </w:r>
            <w:r w:rsidRPr="008528D9">
              <w:rPr>
                <w:rFonts w:ascii="Book Antiqua" w:hAnsi="Book Antiqua"/>
              </w:rPr>
              <w:t xml:space="preserve">o przeszłości </w:t>
            </w:r>
            <w:r w:rsidR="00CE777C" w:rsidRPr="008528D9">
              <w:rPr>
                <w:rFonts w:ascii="Book Antiqua" w:hAnsi="Book Antiqua"/>
              </w:rPr>
              <w:lastRenderedPageBreak/>
              <w:t xml:space="preserve">swojej </w:t>
            </w:r>
            <w:r w:rsidR="00C52A11" w:rsidRPr="008528D9">
              <w:rPr>
                <w:rFonts w:ascii="Book Antiqua" w:hAnsi="Book Antiqua"/>
              </w:rPr>
              <w:t>małej Ojczyzny</w:t>
            </w:r>
            <w:r w:rsidRPr="008528D9">
              <w:rPr>
                <w:rFonts w:ascii="Book Antiqua" w:hAnsi="Book Antiqua"/>
              </w:rPr>
              <w:t xml:space="preserve">, nie identyfikują się </w:t>
            </w:r>
            <w:r w:rsidR="00CE777C" w:rsidRPr="008528D9">
              <w:rPr>
                <w:rFonts w:ascii="Book Antiqua" w:hAnsi="Book Antiqua"/>
              </w:rPr>
              <w:br/>
            </w:r>
            <w:r w:rsidRPr="008528D9">
              <w:rPr>
                <w:rFonts w:ascii="Book Antiqua" w:hAnsi="Book Antiqua"/>
              </w:rPr>
              <w:t>z dziedzictwem Lasowiaków</w:t>
            </w:r>
            <w:r w:rsidR="00CE777C" w:rsidRPr="008528D9">
              <w:rPr>
                <w:rFonts w:ascii="Book Antiqua" w:hAnsi="Book Antiqua"/>
              </w:rPr>
              <w:t>.</w:t>
            </w:r>
          </w:p>
          <w:p w14:paraId="5D45008E" w14:textId="5EB20E04" w:rsidR="00E80921" w:rsidRPr="008528D9" w:rsidRDefault="00E80921" w:rsidP="00E80921">
            <w:pPr>
              <w:rPr>
                <w:rFonts w:ascii="Book Antiqua" w:hAnsi="Book Antiqua"/>
              </w:rPr>
            </w:pPr>
          </w:p>
          <w:p w14:paraId="3B333881" w14:textId="7BEB19B2" w:rsidR="00E80921" w:rsidRPr="008528D9" w:rsidRDefault="00E80921" w:rsidP="00E80921">
            <w:pPr>
              <w:rPr>
                <w:rFonts w:ascii="Book Antiqua" w:hAnsi="Book Antiqua"/>
              </w:rPr>
            </w:pPr>
            <w:r w:rsidRPr="008528D9">
              <w:rPr>
                <w:rFonts w:ascii="Book Antiqua" w:hAnsi="Book Antiqua"/>
                <w:b/>
              </w:rPr>
              <w:t xml:space="preserve">Niewystarczające kompetencje </w:t>
            </w:r>
            <w:r w:rsidRPr="008528D9">
              <w:rPr>
                <w:rFonts w:ascii="Book Antiqua" w:hAnsi="Book Antiqua"/>
              </w:rPr>
              <w:t xml:space="preserve">regionalistów </w:t>
            </w:r>
            <w:r w:rsidR="008A5187">
              <w:rPr>
                <w:rFonts w:ascii="Book Antiqua" w:hAnsi="Book Antiqua"/>
              </w:rPr>
              <w:br/>
            </w:r>
            <w:r w:rsidRPr="008528D9">
              <w:rPr>
                <w:rFonts w:ascii="Book Antiqua" w:hAnsi="Book Antiqua"/>
              </w:rPr>
              <w:t>i osób działających na rzecz kultury lasowiackiej</w:t>
            </w:r>
            <w:r w:rsidR="005807D0" w:rsidRPr="008528D9">
              <w:rPr>
                <w:rFonts w:ascii="Book Antiqua" w:hAnsi="Book Antiqua"/>
              </w:rPr>
              <w:t>.</w:t>
            </w:r>
          </w:p>
          <w:p w14:paraId="4EB1AAC8" w14:textId="77777777" w:rsidR="00E80921" w:rsidRPr="008528D9" w:rsidRDefault="00E80921" w:rsidP="00E80921">
            <w:pPr>
              <w:rPr>
                <w:rFonts w:ascii="Book Antiqua" w:hAnsi="Book Antiqua"/>
              </w:rPr>
            </w:pPr>
          </w:p>
          <w:p w14:paraId="10F1892F" w14:textId="6940FE3C" w:rsidR="00E80921" w:rsidRPr="008528D9" w:rsidRDefault="005807D0" w:rsidP="00E80921">
            <w:pPr>
              <w:rPr>
                <w:rFonts w:ascii="Book Antiqua" w:hAnsi="Book Antiqua"/>
              </w:rPr>
            </w:pPr>
            <w:r w:rsidRPr="008528D9">
              <w:rPr>
                <w:rFonts w:ascii="Book Antiqua" w:hAnsi="Book Antiqua"/>
                <w:b/>
              </w:rPr>
              <w:t>Zbyt mała</w:t>
            </w:r>
            <w:r w:rsidR="00E80921" w:rsidRPr="008528D9">
              <w:rPr>
                <w:rFonts w:ascii="Book Antiqua" w:hAnsi="Book Antiqua"/>
                <w:b/>
              </w:rPr>
              <w:t xml:space="preserve"> dostępność </w:t>
            </w:r>
            <w:r w:rsidRPr="008528D9">
              <w:rPr>
                <w:rFonts w:ascii="Book Antiqua" w:hAnsi="Book Antiqua"/>
                <w:b/>
              </w:rPr>
              <w:t xml:space="preserve">zasobu </w:t>
            </w:r>
            <w:r w:rsidR="00E80921" w:rsidRPr="008528D9">
              <w:rPr>
                <w:rFonts w:ascii="Book Antiqua" w:hAnsi="Book Antiqua"/>
                <w:b/>
              </w:rPr>
              <w:t xml:space="preserve">informacji </w:t>
            </w:r>
            <w:r w:rsidR="00E80921" w:rsidRPr="008528D9">
              <w:rPr>
                <w:rFonts w:ascii="Book Antiqua" w:hAnsi="Book Antiqua"/>
              </w:rPr>
              <w:t xml:space="preserve">na temat kultury lasowiackiej (brak wznowień publikacji, mała ilość literatury </w:t>
            </w:r>
            <w:r w:rsidRPr="008528D9">
              <w:rPr>
                <w:rFonts w:ascii="Book Antiqua" w:hAnsi="Book Antiqua"/>
              </w:rPr>
              <w:br/>
            </w:r>
            <w:r w:rsidR="00E80921" w:rsidRPr="008528D9">
              <w:rPr>
                <w:rFonts w:ascii="Book Antiqua" w:hAnsi="Book Antiqua"/>
              </w:rPr>
              <w:t xml:space="preserve">w czytelniach </w:t>
            </w:r>
            <w:r w:rsidRPr="008528D9">
              <w:rPr>
                <w:rFonts w:ascii="Book Antiqua" w:hAnsi="Book Antiqua"/>
              </w:rPr>
              <w:br/>
            </w:r>
            <w:r w:rsidR="00E80921" w:rsidRPr="008528D9">
              <w:rPr>
                <w:rFonts w:ascii="Book Antiqua" w:hAnsi="Book Antiqua"/>
              </w:rPr>
              <w:t>i bibliotekach publicznych)</w:t>
            </w:r>
            <w:r w:rsidRPr="008528D9">
              <w:rPr>
                <w:rFonts w:ascii="Book Antiqua" w:hAnsi="Book Antiqua"/>
              </w:rPr>
              <w:t>.</w:t>
            </w:r>
          </w:p>
          <w:p w14:paraId="1D289157" w14:textId="77777777" w:rsidR="00E80921" w:rsidRPr="008528D9" w:rsidRDefault="00E80921" w:rsidP="00E80921">
            <w:pPr>
              <w:rPr>
                <w:rFonts w:ascii="Book Antiqua" w:hAnsi="Book Antiqua"/>
              </w:rPr>
            </w:pPr>
          </w:p>
          <w:p w14:paraId="76CE9AA9" w14:textId="23FB66DC" w:rsidR="00E80921" w:rsidRPr="008528D9" w:rsidRDefault="00E80921" w:rsidP="00E80921">
            <w:pPr>
              <w:rPr>
                <w:rFonts w:ascii="Book Antiqua" w:hAnsi="Book Antiqua"/>
              </w:rPr>
            </w:pPr>
            <w:r w:rsidRPr="008528D9">
              <w:rPr>
                <w:rFonts w:ascii="Book Antiqua" w:hAnsi="Book Antiqua"/>
                <w:b/>
              </w:rPr>
              <w:t xml:space="preserve">Niewystarczająca współpraca </w:t>
            </w:r>
            <w:r w:rsidR="005807D0" w:rsidRPr="008528D9">
              <w:rPr>
                <w:rFonts w:ascii="Book Antiqua" w:hAnsi="Book Antiqua"/>
              </w:rPr>
              <w:t>po</w:t>
            </w:r>
            <w:r w:rsidRPr="008528D9">
              <w:rPr>
                <w:rFonts w:ascii="Book Antiqua" w:hAnsi="Book Antiqua"/>
              </w:rPr>
              <w:t xml:space="preserve">między </w:t>
            </w:r>
            <w:r w:rsidR="005807D0" w:rsidRPr="008528D9">
              <w:rPr>
                <w:rFonts w:ascii="Book Antiqua" w:hAnsi="Book Antiqua"/>
              </w:rPr>
              <w:t xml:space="preserve">instytucjami muzealnymi </w:t>
            </w:r>
            <w:r w:rsidR="0037739C" w:rsidRPr="008528D9">
              <w:rPr>
                <w:rFonts w:ascii="Book Antiqua" w:hAnsi="Book Antiqua"/>
              </w:rPr>
              <w:br/>
            </w:r>
            <w:r w:rsidR="005807D0" w:rsidRPr="008528D9">
              <w:rPr>
                <w:rFonts w:ascii="Book Antiqua" w:hAnsi="Book Antiqua"/>
              </w:rPr>
              <w:t xml:space="preserve">a ośrodkami kultury </w:t>
            </w:r>
            <w:r w:rsidR="0037739C" w:rsidRPr="008528D9">
              <w:rPr>
                <w:rFonts w:ascii="Book Antiqua" w:hAnsi="Book Antiqua"/>
              </w:rPr>
              <w:br/>
            </w:r>
            <w:r w:rsidR="005807D0" w:rsidRPr="008528D9">
              <w:rPr>
                <w:rFonts w:ascii="Book Antiqua" w:hAnsi="Book Antiqua"/>
              </w:rPr>
              <w:t>i innymi podmiotami.</w:t>
            </w:r>
          </w:p>
          <w:p w14:paraId="6F103BB4" w14:textId="77777777" w:rsidR="00E80921" w:rsidRPr="008528D9" w:rsidRDefault="00E80921" w:rsidP="00E80921">
            <w:pPr>
              <w:rPr>
                <w:rFonts w:ascii="Book Antiqua" w:hAnsi="Book Antiqua"/>
              </w:rPr>
            </w:pPr>
          </w:p>
          <w:p w14:paraId="5CCF6166" w14:textId="00280B72" w:rsidR="00E80921" w:rsidRPr="008528D9" w:rsidRDefault="00E80921" w:rsidP="00E80921">
            <w:pPr>
              <w:rPr>
                <w:rFonts w:ascii="Book Antiqua" w:hAnsi="Book Antiqua"/>
              </w:rPr>
            </w:pPr>
            <w:r w:rsidRPr="008528D9">
              <w:rPr>
                <w:rFonts w:ascii="Book Antiqua" w:hAnsi="Book Antiqua"/>
                <w:b/>
              </w:rPr>
              <w:t xml:space="preserve">Brak wiodącej organizacji </w:t>
            </w:r>
            <w:r w:rsidRPr="008528D9">
              <w:rPr>
                <w:rFonts w:ascii="Book Antiqua" w:hAnsi="Book Antiqua"/>
              </w:rPr>
              <w:t>koordynującej działania na rzecz kultury L</w:t>
            </w:r>
            <w:r w:rsidR="00C52A11" w:rsidRPr="008528D9">
              <w:rPr>
                <w:rFonts w:ascii="Book Antiqua" w:hAnsi="Book Antiqua"/>
              </w:rPr>
              <w:t>asowiaków.</w:t>
            </w:r>
          </w:p>
          <w:p w14:paraId="7BE90E95" w14:textId="77777777" w:rsidR="00E80921" w:rsidRPr="008528D9" w:rsidRDefault="00E80921" w:rsidP="00E80921">
            <w:pPr>
              <w:rPr>
                <w:rFonts w:ascii="Book Antiqua" w:hAnsi="Book Antiqua"/>
              </w:rPr>
            </w:pPr>
          </w:p>
          <w:p w14:paraId="36E15CFF" w14:textId="053454D3" w:rsidR="00E80921" w:rsidRPr="008528D9" w:rsidRDefault="00E80921" w:rsidP="00E80921">
            <w:pPr>
              <w:rPr>
                <w:rFonts w:ascii="Book Antiqua" w:hAnsi="Book Antiqua"/>
              </w:rPr>
            </w:pPr>
            <w:r w:rsidRPr="008528D9">
              <w:rPr>
                <w:rFonts w:ascii="Book Antiqua" w:hAnsi="Book Antiqua"/>
                <w:b/>
              </w:rPr>
              <w:t xml:space="preserve">Brak </w:t>
            </w:r>
            <w:r w:rsidR="0037739C" w:rsidRPr="008528D9">
              <w:rPr>
                <w:rFonts w:ascii="Book Antiqua" w:hAnsi="Book Antiqua"/>
                <w:b/>
              </w:rPr>
              <w:t xml:space="preserve">wystarczającego </w:t>
            </w:r>
            <w:r w:rsidRPr="008528D9">
              <w:rPr>
                <w:rFonts w:ascii="Book Antiqua" w:hAnsi="Book Antiqua"/>
                <w:b/>
              </w:rPr>
              <w:t xml:space="preserve">wsparcia </w:t>
            </w:r>
            <w:r w:rsidR="0037739C" w:rsidRPr="008528D9">
              <w:rPr>
                <w:rFonts w:ascii="Book Antiqua" w:hAnsi="Book Antiqua"/>
                <w:b/>
              </w:rPr>
              <w:t>i opieki merytorycznej</w:t>
            </w:r>
            <w:r w:rsidRPr="008528D9">
              <w:rPr>
                <w:rFonts w:ascii="Book Antiqua" w:hAnsi="Book Antiqua"/>
                <w:b/>
              </w:rPr>
              <w:t xml:space="preserve"> </w:t>
            </w:r>
            <w:r w:rsidRPr="008528D9">
              <w:rPr>
                <w:rFonts w:ascii="Book Antiqua" w:hAnsi="Book Antiqua"/>
              </w:rPr>
              <w:t xml:space="preserve">nad </w:t>
            </w:r>
            <w:r w:rsidRPr="008528D9">
              <w:rPr>
                <w:rFonts w:ascii="Book Antiqua" w:hAnsi="Book Antiqua"/>
              </w:rPr>
              <w:lastRenderedPageBreak/>
              <w:t xml:space="preserve">organizowanymi wydarzeniami związanymi </w:t>
            </w:r>
            <w:r w:rsidR="008A5187">
              <w:rPr>
                <w:rFonts w:ascii="Book Antiqua" w:hAnsi="Book Antiqua"/>
              </w:rPr>
              <w:br/>
            </w:r>
            <w:r w:rsidRPr="008528D9">
              <w:rPr>
                <w:rFonts w:ascii="Book Antiqua" w:hAnsi="Book Antiqua"/>
              </w:rPr>
              <w:t>z kulturą lasowiacką</w:t>
            </w:r>
            <w:r w:rsidR="0037739C" w:rsidRPr="008528D9">
              <w:rPr>
                <w:rFonts w:ascii="Book Antiqua" w:hAnsi="Book Antiqua"/>
              </w:rPr>
              <w:t>.</w:t>
            </w:r>
          </w:p>
          <w:p w14:paraId="29CA09F2" w14:textId="77777777" w:rsidR="00E80921" w:rsidRPr="008528D9" w:rsidRDefault="00E80921" w:rsidP="00E80921">
            <w:pPr>
              <w:rPr>
                <w:rFonts w:ascii="Book Antiqua" w:hAnsi="Book Antiqua"/>
              </w:rPr>
            </w:pPr>
          </w:p>
          <w:p w14:paraId="46EC5D0F" w14:textId="347D39D0" w:rsidR="00E80921" w:rsidRPr="008528D9" w:rsidRDefault="00E80921" w:rsidP="00E80921">
            <w:pPr>
              <w:rPr>
                <w:rFonts w:ascii="Book Antiqua" w:hAnsi="Book Antiqua"/>
              </w:rPr>
            </w:pPr>
            <w:r w:rsidRPr="008528D9">
              <w:rPr>
                <w:rFonts w:ascii="Book Antiqua" w:hAnsi="Book Antiqua"/>
                <w:b/>
              </w:rPr>
              <w:t>Słabo rozwinięta baza turystyczna,</w:t>
            </w:r>
            <w:r w:rsidRPr="008528D9">
              <w:rPr>
                <w:rFonts w:ascii="Book Antiqua" w:hAnsi="Book Antiqua"/>
              </w:rPr>
              <w:t xml:space="preserve"> niedobór dobrej jakości usług gastronomicznych, agroturystycznych, hotelowych</w:t>
            </w:r>
            <w:r w:rsidR="0037739C" w:rsidRPr="008528D9">
              <w:rPr>
                <w:rFonts w:ascii="Book Antiqua" w:hAnsi="Book Antiqua"/>
              </w:rPr>
              <w:t xml:space="preserve"> i in.</w:t>
            </w:r>
          </w:p>
          <w:p w14:paraId="74BAE19C" w14:textId="77777777" w:rsidR="00E80921" w:rsidRPr="008528D9" w:rsidRDefault="00E80921" w:rsidP="00E80921">
            <w:pPr>
              <w:rPr>
                <w:rFonts w:ascii="Book Antiqua" w:hAnsi="Book Antiqua"/>
              </w:rPr>
            </w:pPr>
          </w:p>
          <w:p w14:paraId="406E23B8" w14:textId="77777777" w:rsidR="00E80921" w:rsidRPr="008528D9" w:rsidRDefault="00E80921" w:rsidP="00E80921">
            <w:pPr>
              <w:rPr>
                <w:rFonts w:ascii="Book Antiqua" w:hAnsi="Book Antiqua"/>
              </w:rPr>
            </w:pPr>
          </w:p>
          <w:p w14:paraId="5C5D2208" w14:textId="0A3580C2" w:rsidR="00E80921" w:rsidRPr="008528D9" w:rsidRDefault="0037739C" w:rsidP="00E80921">
            <w:pPr>
              <w:rPr>
                <w:rFonts w:ascii="Book Antiqua" w:hAnsi="Book Antiqua"/>
              </w:rPr>
            </w:pPr>
            <w:r w:rsidRPr="008528D9">
              <w:rPr>
                <w:rFonts w:ascii="Book Antiqua" w:hAnsi="Book Antiqua"/>
                <w:b/>
              </w:rPr>
              <w:t>Zbyt s</w:t>
            </w:r>
            <w:r w:rsidR="00E80921" w:rsidRPr="008528D9">
              <w:rPr>
                <w:rFonts w:ascii="Book Antiqua" w:hAnsi="Book Antiqua"/>
                <w:b/>
              </w:rPr>
              <w:t>łaba promocja walorów regionu</w:t>
            </w:r>
            <w:r w:rsidR="00C52A11" w:rsidRPr="008528D9">
              <w:rPr>
                <w:rFonts w:ascii="Book Antiqua" w:hAnsi="Book Antiqua"/>
                <w:b/>
              </w:rPr>
              <w:t xml:space="preserve"> l</w:t>
            </w:r>
            <w:r w:rsidRPr="008528D9">
              <w:rPr>
                <w:rFonts w:ascii="Book Antiqua" w:hAnsi="Book Antiqua"/>
                <w:b/>
              </w:rPr>
              <w:t>asowiackiego</w:t>
            </w:r>
            <w:r w:rsidR="00E80921" w:rsidRPr="008528D9">
              <w:rPr>
                <w:rFonts w:ascii="Book Antiqua" w:hAnsi="Book Antiqua"/>
                <w:b/>
              </w:rPr>
              <w:t xml:space="preserve"> </w:t>
            </w:r>
            <w:r w:rsidR="004E1C97" w:rsidRPr="008528D9">
              <w:rPr>
                <w:rFonts w:ascii="Book Antiqua" w:hAnsi="Book Antiqua"/>
                <w:b/>
              </w:rPr>
              <w:br/>
            </w:r>
            <w:r w:rsidR="00E80921" w:rsidRPr="008528D9">
              <w:rPr>
                <w:rFonts w:ascii="Book Antiqua" w:hAnsi="Book Antiqua"/>
              </w:rPr>
              <w:t xml:space="preserve">i kultury lasowiackiej zarówno </w:t>
            </w:r>
            <w:r w:rsidRPr="008528D9">
              <w:rPr>
                <w:rFonts w:ascii="Book Antiqua" w:hAnsi="Book Antiqua"/>
              </w:rPr>
              <w:br/>
              <w:t xml:space="preserve">w województwie podkarpackim </w:t>
            </w:r>
            <w:r w:rsidR="00E80921" w:rsidRPr="008528D9">
              <w:rPr>
                <w:rFonts w:ascii="Book Antiqua" w:hAnsi="Book Antiqua"/>
              </w:rPr>
              <w:t xml:space="preserve">jak </w:t>
            </w:r>
            <w:r w:rsidRPr="008528D9">
              <w:rPr>
                <w:rFonts w:ascii="Book Antiqua" w:hAnsi="Book Antiqua"/>
              </w:rPr>
              <w:br/>
            </w:r>
            <w:r w:rsidR="00E80921" w:rsidRPr="008528D9">
              <w:rPr>
                <w:rFonts w:ascii="Book Antiqua" w:hAnsi="Book Antiqua"/>
              </w:rPr>
              <w:t>i poza województwem</w:t>
            </w:r>
            <w:r w:rsidRPr="008528D9">
              <w:rPr>
                <w:rFonts w:ascii="Book Antiqua" w:hAnsi="Book Antiqua"/>
              </w:rPr>
              <w:t>.</w:t>
            </w:r>
          </w:p>
          <w:p w14:paraId="2ED1AAAF" w14:textId="77777777" w:rsidR="00E80921" w:rsidRPr="008528D9" w:rsidRDefault="00E80921" w:rsidP="00E80921">
            <w:pPr>
              <w:rPr>
                <w:rFonts w:ascii="Book Antiqua" w:hAnsi="Book Antiqua"/>
              </w:rPr>
            </w:pPr>
          </w:p>
          <w:p w14:paraId="3C8DC1A2" w14:textId="1E83AF1B" w:rsidR="00E80921" w:rsidRPr="008528D9" w:rsidRDefault="004E1C97" w:rsidP="00E80921">
            <w:pPr>
              <w:rPr>
                <w:rFonts w:ascii="Book Antiqua" w:hAnsi="Book Antiqua"/>
              </w:rPr>
            </w:pPr>
            <w:r w:rsidRPr="008528D9">
              <w:rPr>
                <w:rFonts w:ascii="Book Antiqua" w:hAnsi="Book Antiqua"/>
                <w:b/>
              </w:rPr>
              <w:t>Słabe wykorzystanie</w:t>
            </w:r>
            <w:r w:rsidR="00E80921" w:rsidRPr="008528D9">
              <w:rPr>
                <w:rFonts w:ascii="Book Antiqua" w:hAnsi="Book Antiqua"/>
                <w:b/>
              </w:rPr>
              <w:t xml:space="preserve"> tradycyjnej kuchni </w:t>
            </w:r>
            <w:r w:rsidR="00411E1F" w:rsidRPr="008528D9">
              <w:rPr>
                <w:rFonts w:ascii="Book Antiqua" w:hAnsi="Book Antiqua"/>
                <w:b/>
              </w:rPr>
              <w:br/>
            </w:r>
            <w:r w:rsidR="00E80921" w:rsidRPr="008528D9">
              <w:rPr>
                <w:rFonts w:ascii="Book Antiqua" w:hAnsi="Book Antiqua"/>
              </w:rPr>
              <w:t xml:space="preserve">w usługach gastronomicznych </w:t>
            </w:r>
            <w:r w:rsidR="00411E1F" w:rsidRPr="008528D9">
              <w:rPr>
                <w:rFonts w:ascii="Book Antiqua" w:hAnsi="Book Antiqua"/>
              </w:rPr>
              <w:br/>
            </w:r>
            <w:r w:rsidR="00E80921" w:rsidRPr="008528D9">
              <w:rPr>
                <w:rFonts w:ascii="Book Antiqua" w:hAnsi="Book Antiqua"/>
              </w:rPr>
              <w:t>w regionie</w:t>
            </w:r>
            <w:r w:rsidRPr="008528D9">
              <w:rPr>
                <w:rFonts w:ascii="Book Antiqua" w:hAnsi="Book Antiqua"/>
              </w:rPr>
              <w:t xml:space="preserve"> lasowiackim.</w:t>
            </w:r>
          </w:p>
          <w:p w14:paraId="2B392BF8" w14:textId="77777777" w:rsidR="00E80921" w:rsidRPr="008528D9" w:rsidRDefault="00E80921" w:rsidP="00E80921">
            <w:pPr>
              <w:rPr>
                <w:rFonts w:ascii="Book Antiqua" w:hAnsi="Book Antiqua"/>
              </w:rPr>
            </w:pPr>
          </w:p>
          <w:p w14:paraId="4B588124" w14:textId="6F825596" w:rsidR="00E80921" w:rsidRPr="008528D9" w:rsidRDefault="004E1C97" w:rsidP="00E80921">
            <w:pPr>
              <w:rPr>
                <w:rFonts w:ascii="Book Antiqua" w:hAnsi="Book Antiqua"/>
              </w:rPr>
            </w:pPr>
            <w:r w:rsidRPr="008528D9">
              <w:rPr>
                <w:rFonts w:ascii="Book Antiqua" w:hAnsi="Book Antiqua"/>
              </w:rPr>
              <w:t xml:space="preserve">Bardziej kolorowe </w:t>
            </w:r>
            <w:r w:rsidR="00AD121F" w:rsidRPr="008528D9">
              <w:rPr>
                <w:rFonts w:ascii="Book Antiqua" w:hAnsi="Book Antiqua"/>
              </w:rPr>
              <w:br/>
            </w:r>
            <w:r w:rsidRPr="008528D9">
              <w:rPr>
                <w:rFonts w:ascii="Book Antiqua" w:hAnsi="Book Antiqua"/>
              </w:rPr>
              <w:t xml:space="preserve">i efektowne, </w:t>
            </w:r>
            <w:r w:rsidR="008A5187">
              <w:rPr>
                <w:rFonts w:ascii="Book Antiqua" w:hAnsi="Book Antiqua"/>
              </w:rPr>
              <w:br/>
            </w:r>
            <w:r w:rsidRPr="008528D9">
              <w:rPr>
                <w:rFonts w:ascii="Book Antiqua" w:hAnsi="Book Antiqua"/>
              </w:rPr>
              <w:t>a przez to lepiej sprzedające</w:t>
            </w:r>
            <w:r w:rsidR="00E80921" w:rsidRPr="008528D9">
              <w:rPr>
                <w:rFonts w:ascii="Book Antiqua" w:hAnsi="Book Antiqua"/>
              </w:rPr>
              <w:t xml:space="preserve"> się </w:t>
            </w:r>
            <w:r w:rsidRPr="008528D9">
              <w:rPr>
                <w:rFonts w:ascii="Book Antiqua" w:hAnsi="Book Antiqua"/>
                <w:b/>
              </w:rPr>
              <w:t>elementy</w:t>
            </w:r>
            <w:r w:rsidR="00E80921" w:rsidRPr="008528D9">
              <w:rPr>
                <w:rFonts w:ascii="Book Antiqua" w:hAnsi="Book Antiqua"/>
                <w:b/>
              </w:rPr>
              <w:t xml:space="preserve"> innych </w:t>
            </w:r>
            <w:r w:rsidRPr="008528D9">
              <w:rPr>
                <w:rFonts w:ascii="Book Antiqua" w:hAnsi="Book Antiqua"/>
                <w:b/>
              </w:rPr>
              <w:t>kultur</w:t>
            </w:r>
            <w:r w:rsidR="00AD121F" w:rsidRPr="008528D9">
              <w:rPr>
                <w:rFonts w:ascii="Book Antiqua" w:hAnsi="Book Antiqua"/>
                <w:b/>
              </w:rPr>
              <w:t xml:space="preserve"> regionalnych</w:t>
            </w:r>
            <w:r w:rsidRPr="008528D9">
              <w:rPr>
                <w:rFonts w:ascii="Book Antiqua" w:hAnsi="Book Antiqua"/>
                <w:b/>
              </w:rPr>
              <w:t>, niezwiązanych z Podkarpaciem</w:t>
            </w:r>
            <w:r w:rsidR="00E80921" w:rsidRPr="008528D9">
              <w:rPr>
                <w:rFonts w:ascii="Book Antiqua" w:hAnsi="Book Antiqua"/>
                <w:b/>
              </w:rPr>
              <w:t xml:space="preserve">, </w:t>
            </w:r>
            <w:r w:rsidR="00E80921" w:rsidRPr="008528D9">
              <w:rPr>
                <w:rFonts w:ascii="Book Antiqua" w:hAnsi="Book Antiqua"/>
              </w:rPr>
              <w:t xml:space="preserve">np. </w:t>
            </w:r>
            <w:r w:rsidR="00E80921" w:rsidRPr="008528D9">
              <w:rPr>
                <w:rFonts w:ascii="Book Antiqua" w:hAnsi="Book Antiqua"/>
              </w:rPr>
              <w:lastRenderedPageBreak/>
              <w:t>kultury łowickiej</w:t>
            </w:r>
            <w:r w:rsidRPr="008528D9">
              <w:rPr>
                <w:rFonts w:ascii="Book Antiqua" w:hAnsi="Book Antiqua"/>
              </w:rPr>
              <w:t>. góralskiej i in.</w:t>
            </w:r>
          </w:p>
          <w:p w14:paraId="63FB60D6" w14:textId="77777777" w:rsidR="00E80921" w:rsidRPr="008528D9" w:rsidRDefault="00E80921" w:rsidP="00E80921">
            <w:pPr>
              <w:rPr>
                <w:rFonts w:ascii="Book Antiqua" w:hAnsi="Book Antiqua"/>
              </w:rPr>
            </w:pPr>
          </w:p>
          <w:p w14:paraId="3DBED6D2" w14:textId="5D77F1EF" w:rsidR="00E80921" w:rsidRPr="008528D9" w:rsidRDefault="00E80921" w:rsidP="00E80921">
            <w:pPr>
              <w:rPr>
                <w:rFonts w:ascii="Book Antiqua" w:hAnsi="Book Antiqua"/>
              </w:rPr>
            </w:pPr>
            <w:r w:rsidRPr="008528D9">
              <w:rPr>
                <w:rFonts w:ascii="Book Antiqua" w:hAnsi="Book Antiqua"/>
                <w:b/>
              </w:rPr>
              <w:t>M</w:t>
            </w:r>
            <w:r w:rsidR="00DE6B77" w:rsidRPr="008528D9">
              <w:rPr>
                <w:rFonts w:ascii="Book Antiqua" w:hAnsi="Book Antiqua"/>
                <w:b/>
              </w:rPr>
              <w:t xml:space="preserve">ieszanie </w:t>
            </w:r>
            <w:r w:rsidR="004E1C97" w:rsidRPr="008528D9">
              <w:rPr>
                <w:rFonts w:ascii="Book Antiqua" w:hAnsi="Book Antiqua"/>
              </w:rPr>
              <w:t xml:space="preserve">pod ogólnym pojęciem „ludowości” </w:t>
            </w:r>
            <w:r w:rsidRPr="008528D9">
              <w:rPr>
                <w:rFonts w:ascii="Book Antiqua" w:hAnsi="Book Antiqua"/>
                <w:b/>
              </w:rPr>
              <w:t>stylów</w:t>
            </w:r>
            <w:r w:rsidR="004E1C97" w:rsidRPr="008528D9">
              <w:rPr>
                <w:rFonts w:ascii="Book Antiqua" w:hAnsi="Book Antiqua"/>
                <w:b/>
              </w:rPr>
              <w:t xml:space="preserve"> należących do różnych kultur regionalnych</w:t>
            </w:r>
            <w:r w:rsidRPr="008528D9">
              <w:rPr>
                <w:rFonts w:ascii="Book Antiqua" w:hAnsi="Book Antiqua"/>
                <w:b/>
              </w:rPr>
              <w:t xml:space="preserve"> </w:t>
            </w:r>
            <w:r w:rsidR="00AD121F" w:rsidRPr="008528D9">
              <w:rPr>
                <w:rFonts w:ascii="Book Antiqua" w:hAnsi="Book Antiqua"/>
              </w:rPr>
              <w:t>np.</w:t>
            </w:r>
            <w:r w:rsidR="00AD121F" w:rsidRPr="008528D9">
              <w:rPr>
                <w:rFonts w:ascii="Book Antiqua" w:hAnsi="Book Antiqua"/>
                <w:b/>
              </w:rPr>
              <w:t xml:space="preserve"> </w:t>
            </w:r>
            <w:r w:rsidR="00396166" w:rsidRPr="008528D9">
              <w:rPr>
                <w:rFonts w:ascii="Book Antiqua" w:hAnsi="Book Antiqua"/>
                <w:b/>
              </w:rPr>
              <w:br/>
            </w:r>
            <w:r w:rsidRPr="008528D9">
              <w:rPr>
                <w:rFonts w:ascii="Book Antiqua" w:hAnsi="Book Antiqua"/>
              </w:rPr>
              <w:t xml:space="preserve">w działalności grup </w:t>
            </w:r>
            <w:r w:rsidR="004E1C97" w:rsidRPr="008528D9">
              <w:rPr>
                <w:rFonts w:ascii="Book Antiqua" w:hAnsi="Book Antiqua"/>
              </w:rPr>
              <w:t>folklorystycznych.</w:t>
            </w:r>
          </w:p>
          <w:p w14:paraId="175C7177" w14:textId="77777777" w:rsidR="00E80921" w:rsidRPr="008528D9" w:rsidRDefault="00E80921" w:rsidP="00E80921">
            <w:pPr>
              <w:rPr>
                <w:rFonts w:ascii="Book Antiqua" w:hAnsi="Book Antiqua"/>
              </w:rPr>
            </w:pPr>
          </w:p>
          <w:p w14:paraId="50799BED" w14:textId="42A4FC36" w:rsidR="00E80921" w:rsidRPr="008528D9" w:rsidRDefault="004E1C97" w:rsidP="00E80921">
            <w:pPr>
              <w:rPr>
                <w:rFonts w:ascii="Book Antiqua" w:hAnsi="Book Antiqua"/>
                <w:b/>
              </w:rPr>
            </w:pPr>
            <w:r w:rsidRPr="008528D9">
              <w:rPr>
                <w:rFonts w:ascii="Book Antiqua" w:hAnsi="Book Antiqua"/>
                <w:b/>
              </w:rPr>
              <w:t xml:space="preserve">Zbyt mała liczba </w:t>
            </w:r>
            <w:r w:rsidR="00E80921" w:rsidRPr="008528D9">
              <w:rPr>
                <w:rFonts w:ascii="Book Antiqua" w:hAnsi="Book Antiqua"/>
                <w:b/>
              </w:rPr>
              <w:t xml:space="preserve">działań </w:t>
            </w:r>
            <w:r w:rsidRPr="008528D9">
              <w:rPr>
                <w:rFonts w:ascii="Book Antiqua" w:hAnsi="Book Antiqua"/>
                <w:b/>
              </w:rPr>
              <w:br/>
            </w:r>
            <w:r w:rsidRPr="008528D9">
              <w:rPr>
                <w:rFonts w:ascii="Book Antiqua" w:hAnsi="Book Antiqua"/>
              </w:rPr>
              <w:t xml:space="preserve">i przedsięwzięć promujących kulturę lasowiacką </w:t>
            </w:r>
            <w:r w:rsidR="00E80921" w:rsidRPr="008528D9">
              <w:rPr>
                <w:rFonts w:ascii="Book Antiqua" w:hAnsi="Book Antiqua"/>
                <w:b/>
              </w:rPr>
              <w:t>adreso</w:t>
            </w:r>
            <w:r w:rsidRPr="008528D9">
              <w:rPr>
                <w:rFonts w:ascii="Book Antiqua" w:hAnsi="Book Antiqua"/>
                <w:b/>
              </w:rPr>
              <w:t>wanych do odbiorców spoza Podkarpacia.</w:t>
            </w:r>
          </w:p>
        </w:tc>
        <w:tc>
          <w:tcPr>
            <w:tcW w:w="2265" w:type="dxa"/>
            <w:shd w:val="clear" w:color="auto" w:fill="F8C8DE"/>
          </w:tcPr>
          <w:p w14:paraId="645FA7B1" w14:textId="17CBCCA8" w:rsidR="00E80921" w:rsidRPr="008528D9" w:rsidRDefault="00E80921" w:rsidP="00E80921">
            <w:pPr>
              <w:rPr>
                <w:rFonts w:ascii="Book Antiqua" w:hAnsi="Book Antiqua"/>
              </w:rPr>
            </w:pPr>
            <w:r w:rsidRPr="008528D9">
              <w:rPr>
                <w:rFonts w:ascii="Book Antiqua" w:hAnsi="Book Antiqua"/>
              </w:rPr>
              <w:lastRenderedPageBreak/>
              <w:t xml:space="preserve">Teren </w:t>
            </w:r>
            <w:r w:rsidRPr="008528D9">
              <w:rPr>
                <w:rFonts w:ascii="Book Antiqua" w:hAnsi="Book Antiqua"/>
                <w:b/>
              </w:rPr>
              <w:t xml:space="preserve">mało eksploatowany turystycznie </w:t>
            </w:r>
            <w:r w:rsidRPr="008528D9">
              <w:rPr>
                <w:rFonts w:ascii="Book Antiqua" w:hAnsi="Book Antiqua"/>
              </w:rPr>
              <w:t>–</w:t>
            </w:r>
            <w:r w:rsidRPr="008528D9">
              <w:rPr>
                <w:rFonts w:ascii="Book Antiqua" w:hAnsi="Book Antiqua"/>
                <w:b/>
              </w:rPr>
              <w:t xml:space="preserve"> </w:t>
            </w:r>
            <w:r w:rsidRPr="008528D9">
              <w:rPr>
                <w:rFonts w:ascii="Book Antiqua" w:hAnsi="Book Antiqua"/>
              </w:rPr>
              <w:t xml:space="preserve">duży potencjał </w:t>
            </w:r>
            <w:r w:rsidR="008A5187">
              <w:rPr>
                <w:rFonts w:ascii="Book Antiqua" w:hAnsi="Book Antiqua"/>
              </w:rPr>
              <w:br/>
            </w:r>
            <w:r w:rsidRPr="008528D9">
              <w:rPr>
                <w:rFonts w:ascii="Book Antiqua" w:hAnsi="Book Antiqua"/>
              </w:rPr>
              <w:t xml:space="preserve">i pole do działania </w:t>
            </w:r>
            <w:r w:rsidR="0088648C" w:rsidRPr="008528D9">
              <w:rPr>
                <w:rFonts w:ascii="Book Antiqua" w:hAnsi="Book Antiqua"/>
              </w:rPr>
              <w:t xml:space="preserve">w dziedzinie </w:t>
            </w:r>
            <w:r w:rsidRPr="008528D9">
              <w:rPr>
                <w:rFonts w:ascii="Book Antiqua" w:hAnsi="Book Antiqua"/>
              </w:rPr>
              <w:t xml:space="preserve">promocji </w:t>
            </w:r>
            <w:r w:rsidR="008A5187">
              <w:rPr>
                <w:rFonts w:ascii="Book Antiqua" w:hAnsi="Book Antiqua"/>
              </w:rPr>
              <w:br/>
            </w:r>
            <w:r w:rsidRPr="008528D9">
              <w:rPr>
                <w:rFonts w:ascii="Book Antiqua" w:hAnsi="Book Antiqua"/>
              </w:rPr>
              <w:t>i turystyki</w:t>
            </w:r>
            <w:r w:rsidR="0088648C" w:rsidRPr="008528D9">
              <w:rPr>
                <w:rFonts w:ascii="Book Antiqua" w:hAnsi="Book Antiqua"/>
              </w:rPr>
              <w:t>.</w:t>
            </w:r>
          </w:p>
          <w:p w14:paraId="576F90F7" w14:textId="7FC3E94B" w:rsidR="00E80921" w:rsidRPr="008528D9" w:rsidRDefault="00E80921" w:rsidP="00E80921">
            <w:pPr>
              <w:rPr>
                <w:rFonts w:ascii="Book Antiqua" w:hAnsi="Book Antiqua"/>
              </w:rPr>
            </w:pPr>
          </w:p>
          <w:p w14:paraId="6E192E17" w14:textId="587AE353" w:rsidR="00E80921" w:rsidRPr="008528D9" w:rsidRDefault="00E80921" w:rsidP="00E80921">
            <w:pPr>
              <w:rPr>
                <w:rFonts w:ascii="Book Antiqua" w:hAnsi="Book Antiqua"/>
              </w:rPr>
            </w:pPr>
            <w:r w:rsidRPr="008528D9">
              <w:rPr>
                <w:rFonts w:ascii="Book Antiqua" w:hAnsi="Book Antiqua"/>
                <w:b/>
              </w:rPr>
              <w:t xml:space="preserve">Moda na </w:t>
            </w:r>
            <w:r w:rsidRPr="008528D9">
              <w:rPr>
                <w:rFonts w:ascii="Book Antiqua" w:hAnsi="Book Antiqua"/>
                <w:b/>
                <w:i/>
              </w:rPr>
              <w:t>slowlife</w:t>
            </w:r>
            <w:r w:rsidR="00CE777C" w:rsidRPr="008528D9">
              <w:rPr>
                <w:rFonts w:ascii="Book Antiqua" w:hAnsi="Book Antiqua"/>
              </w:rPr>
              <w:t xml:space="preserve"> -</w:t>
            </w:r>
            <w:r w:rsidRPr="008528D9">
              <w:rPr>
                <w:rFonts w:ascii="Book Antiqua" w:hAnsi="Book Antiqua"/>
              </w:rPr>
              <w:t xml:space="preserve"> życie blisko natury, zrównoważony rozwój, ekologię – cisza, spokój, odcięcie od pośpiechu</w:t>
            </w:r>
            <w:r w:rsidR="00DE6B77" w:rsidRPr="008528D9">
              <w:rPr>
                <w:rFonts w:ascii="Book Antiqua" w:hAnsi="Book Antiqua"/>
              </w:rPr>
              <w:t xml:space="preserve">, łatwe do osiągnięcia na </w:t>
            </w:r>
            <w:r w:rsidR="00CE777C" w:rsidRPr="008528D9">
              <w:rPr>
                <w:rFonts w:ascii="Book Antiqua" w:hAnsi="Book Antiqua"/>
              </w:rPr>
              <w:t>terenach lasowiackich.</w:t>
            </w:r>
          </w:p>
          <w:p w14:paraId="3C1903D1" w14:textId="5B22C370" w:rsidR="00E80921" w:rsidRPr="008528D9" w:rsidRDefault="00E80921" w:rsidP="00E80921">
            <w:pPr>
              <w:rPr>
                <w:rFonts w:ascii="Book Antiqua" w:hAnsi="Book Antiqua"/>
              </w:rPr>
            </w:pPr>
          </w:p>
          <w:p w14:paraId="26B440BE" w14:textId="34F1BFA6" w:rsidR="00E80921" w:rsidRPr="008528D9" w:rsidRDefault="00E80921" w:rsidP="00E80921">
            <w:pPr>
              <w:rPr>
                <w:rFonts w:ascii="Book Antiqua" w:hAnsi="Book Antiqua"/>
              </w:rPr>
            </w:pPr>
            <w:r w:rsidRPr="008528D9">
              <w:rPr>
                <w:rFonts w:ascii="Book Antiqua" w:hAnsi="Book Antiqua"/>
              </w:rPr>
              <w:t xml:space="preserve">Rosnąca potrzeba autentyczności </w:t>
            </w:r>
            <w:r w:rsidR="00CE777C" w:rsidRPr="008528D9">
              <w:rPr>
                <w:rFonts w:ascii="Book Antiqua" w:hAnsi="Book Antiqua"/>
              </w:rPr>
              <w:t xml:space="preserve">lokalnej, </w:t>
            </w:r>
            <w:r w:rsidRPr="008528D9">
              <w:rPr>
                <w:rFonts w:ascii="Book Antiqua" w:hAnsi="Book Antiqua"/>
                <w:b/>
              </w:rPr>
              <w:t xml:space="preserve">docenianie lokalnych produktów, </w:t>
            </w:r>
            <w:r w:rsidRPr="008528D9">
              <w:rPr>
                <w:rFonts w:ascii="Book Antiqua" w:hAnsi="Book Antiqua"/>
              </w:rPr>
              <w:t xml:space="preserve">wytwarzanych przez miejscową ludność, </w:t>
            </w:r>
            <w:r w:rsidR="00CE777C" w:rsidRPr="008528D9">
              <w:rPr>
                <w:rFonts w:ascii="Book Antiqua" w:hAnsi="Book Antiqua"/>
              </w:rPr>
              <w:br/>
            </w:r>
            <w:r w:rsidRPr="008528D9">
              <w:rPr>
                <w:rFonts w:ascii="Book Antiqua" w:hAnsi="Book Antiqua"/>
              </w:rPr>
              <w:t>w tradycyjny sposób</w:t>
            </w:r>
            <w:r w:rsidR="00CE777C" w:rsidRPr="008528D9">
              <w:rPr>
                <w:rFonts w:ascii="Book Antiqua" w:hAnsi="Book Antiqua"/>
              </w:rPr>
              <w:t>.</w:t>
            </w:r>
          </w:p>
          <w:p w14:paraId="517681B7" w14:textId="77777777" w:rsidR="00E80921" w:rsidRPr="008528D9" w:rsidRDefault="00E80921" w:rsidP="00E80921">
            <w:pPr>
              <w:rPr>
                <w:rFonts w:ascii="Book Antiqua" w:hAnsi="Book Antiqua"/>
              </w:rPr>
            </w:pPr>
          </w:p>
          <w:p w14:paraId="4A5B341A" w14:textId="74628BE1" w:rsidR="00E80921" w:rsidRPr="008528D9" w:rsidRDefault="00E80921" w:rsidP="00E80921">
            <w:pPr>
              <w:rPr>
                <w:rFonts w:ascii="Book Antiqua" w:hAnsi="Book Antiqua"/>
              </w:rPr>
            </w:pPr>
            <w:r w:rsidRPr="008528D9">
              <w:rPr>
                <w:rFonts w:ascii="Book Antiqua" w:hAnsi="Book Antiqua"/>
                <w:b/>
              </w:rPr>
              <w:t>Mądre wykorzystanie zasobów naturalnych</w:t>
            </w:r>
            <w:r w:rsidR="00CE777C" w:rsidRPr="008528D9">
              <w:rPr>
                <w:rFonts w:ascii="Book Antiqua" w:hAnsi="Book Antiqua"/>
              </w:rPr>
              <w:t xml:space="preserve">, w tym owoców </w:t>
            </w:r>
            <w:r w:rsidRPr="008528D9">
              <w:rPr>
                <w:rFonts w:ascii="Book Antiqua" w:hAnsi="Book Antiqua"/>
              </w:rPr>
              <w:t xml:space="preserve">lasu </w:t>
            </w:r>
            <w:r w:rsidR="00C52A11" w:rsidRPr="008528D9">
              <w:rPr>
                <w:rFonts w:ascii="Book Antiqua" w:hAnsi="Book Antiqua"/>
              </w:rPr>
              <w:br/>
            </w:r>
            <w:r w:rsidRPr="008528D9">
              <w:rPr>
                <w:rFonts w:ascii="Book Antiqua" w:hAnsi="Book Antiqua"/>
              </w:rPr>
              <w:t>i z</w:t>
            </w:r>
            <w:r w:rsidR="005807D0" w:rsidRPr="008528D9">
              <w:rPr>
                <w:rFonts w:ascii="Book Antiqua" w:hAnsi="Book Antiqua"/>
              </w:rPr>
              <w:t>asobów wodnych wpisuje się</w:t>
            </w:r>
            <w:r w:rsidR="00CE777C" w:rsidRPr="008528D9">
              <w:rPr>
                <w:rFonts w:ascii="Book Antiqua" w:hAnsi="Book Antiqua"/>
              </w:rPr>
              <w:t xml:space="preserve"> w ideę</w:t>
            </w:r>
            <w:r w:rsidRPr="008528D9">
              <w:rPr>
                <w:rFonts w:ascii="Book Antiqua" w:hAnsi="Book Antiqua"/>
              </w:rPr>
              <w:t xml:space="preserve"> zrównoważonego rozwoju</w:t>
            </w:r>
            <w:r w:rsidR="005807D0" w:rsidRPr="008528D9">
              <w:rPr>
                <w:rFonts w:ascii="Book Antiqua" w:hAnsi="Book Antiqua"/>
              </w:rPr>
              <w:t>.</w:t>
            </w:r>
          </w:p>
          <w:p w14:paraId="724179C3" w14:textId="77777777" w:rsidR="00E80921" w:rsidRPr="008528D9" w:rsidRDefault="00E80921" w:rsidP="00E80921">
            <w:pPr>
              <w:rPr>
                <w:rFonts w:ascii="Book Antiqua" w:hAnsi="Book Antiqua"/>
              </w:rPr>
            </w:pPr>
          </w:p>
          <w:p w14:paraId="54E9299F" w14:textId="24A357C8" w:rsidR="00E80921" w:rsidRPr="008528D9" w:rsidRDefault="00E80921" w:rsidP="00E80921">
            <w:pPr>
              <w:rPr>
                <w:rFonts w:ascii="Book Antiqua" w:hAnsi="Book Antiqua"/>
                <w:b/>
              </w:rPr>
            </w:pPr>
            <w:r w:rsidRPr="008528D9">
              <w:rPr>
                <w:rFonts w:ascii="Book Antiqua" w:hAnsi="Book Antiqua"/>
              </w:rPr>
              <w:t xml:space="preserve">Wprowadzanie </w:t>
            </w:r>
            <w:r w:rsidRPr="008528D9">
              <w:rPr>
                <w:rFonts w:ascii="Book Antiqua" w:hAnsi="Book Antiqua"/>
                <w:b/>
              </w:rPr>
              <w:t xml:space="preserve">nowych produktów </w:t>
            </w:r>
            <w:r w:rsidR="005807D0" w:rsidRPr="008528D9">
              <w:rPr>
                <w:rFonts w:ascii="Book Antiqua" w:hAnsi="Book Antiqua"/>
                <w:b/>
              </w:rPr>
              <w:t xml:space="preserve">inspirowanych kulturą </w:t>
            </w:r>
            <w:r w:rsidR="00411E1F" w:rsidRPr="008528D9">
              <w:rPr>
                <w:rFonts w:ascii="Book Antiqua" w:hAnsi="Book Antiqua"/>
                <w:b/>
              </w:rPr>
              <w:br/>
            </w:r>
            <w:r w:rsidR="005807D0" w:rsidRPr="008528D9">
              <w:rPr>
                <w:rFonts w:ascii="Book Antiqua" w:hAnsi="Book Antiqua"/>
                <w:b/>
              </w:rPr>
              <w:t>i dziedzictwem Lasowiaków</w:t>
            </w:r>
            <w:r w:rsidR="005807D0" w:rsidRPr="008528D9">
              <w:rPr>
                <w:rFonts w:ascii="Book Antiqua" w:hAnsi="Book Antiqua"/>
              </w:rPr>
              <w:t>.</w:t>
            </w:r>
          </w:p>
          <w:p w14:paraId="0FEE954D" w14:textId="77777777" w:rsidR="00E80921" w:rsidRPr="008528D9" w:rsidRDefault="00E80921" w:rsidP="00E80921">
            <w:pPr>
              <w:rPr>
                <w:rFonts w:ascii="Book Antiqua" w:hAnsi="Book Antiqua"/>
                <w:b/>
              </w:rPr>
            </w:pPr>
          </w:p>
          <w:p w14:paraId="5F2E3DDA" w14:textId="06304F42" w:rsidR="00E80921" w:rsidRPr="008528D9" w:rsidRDefault="005807D0" w:rsidP="00E80921">
            <w:pPr>
              <w:rPr>
                <w:rFonts w:ascii="Book Antiqua" w:hAnsi="Book Antiqua"/>
              </w:rPr>
            </w:pPr>
            <w:r w:rsidRPr="008528D9">
              <w:rPr>
                <w:rFonts w:ascii="Book Antiqua" w:hAnsi="Book Antiqua"/>
                <w:b/>
              </w:rPr>
              <w:t>Duża liczba</w:t>
            </w:r>
            <w:r w:rsidR="00E80921" w:rsidRPr="008528D9">
              <w:rPr>
                <w:rFonts w:ascii="Book Antiqua" w:hAnsi="Book Antiqua"/>
                <w:b/>
              </w:rPr>
              <w:t xml:space="preserve"> pasjonatów i grup </w:t>
            </w:r>
            <w:r w:rsidRPr="008528D9">
              <w:rPr>
                <w:rFonts w:ascii="Book Antiqua" w:hAnsi="Book Antiqua"/>
              </w:rPr>
              <w:t xml:space="preserve">zainteresowanych dziedzictwem lasowiackim </w:t>
            </w:r>
            <w:r w:rsidR="00411E1F" w:rsidRPr="008528D9">
              <w:rPr>
                <w:rFonts w:ascii="Book Antiqua" w:hAnsi="Book Antiqua"/>
              </w:rPr>
              <w:br/>
            </w:r>
            <w:r w:rsidRPr="008528D9">
              <w:rPr>
                <w:rFonts w:ascii="Book Antiqua" w:hAnsi="Book Antiqua"/>
              </w:rPr>
              <w:t xml:space="preserve">i zaangażowanych </w:t>
            </w:r>
            <w:r w:rsidR="00411E1F" w:rsidRPr="008528D9">
              <w:rPr>
                <w:rFonts w:ascii="Book Antiqua" w:hAnsi="Book Antiqua"/>
              </w:rPr>
              <w:br/>
            </w:r>
            <w:r w:rsidRPr="008528D9">
              <w:rPr>
                <w:rFonts w:ascii="Book Antiqua" w:hAnsi="Book Antiqua"/>
              </w:rPr>
              <w:t>w jego kultywowanie.</w:t>
            </w:r>
          </w:p>
          <w:p w14:paraId="1DF43DB6" w14:textId="77777777" w:rsidR="00E80921" w:rsidRPr="008528D9" w:rsidRDefault="00E80921" w:rsidP="00E80921">
            <w:pPr>
              <w:rPr>
                <w:rFonts w:ascii="Book Antiqua" w:hAnsi="Book Antiqua"/>
              </w:rPr>
            </w:pPr>
          </w:p>
          <w:p w14:paraId="3DF02E35" w14:textId="7F594C2F" w:rsidR="00E80921" w:rsidRPr="008528D9" w:rsidRDefault="00E80921" w:rsidP="00E80921">
            <w:pPr>
              <w:rPr>
                <w:rFonts w:ascii="Book Antiqua" w:hAnsi="Book Antiqua"/>
              </w:rPr>
            </w:pPr>
            <w:r w:rsidRPr="008528D9">
              <w:rPr>
                <w:rFonts w:ascii="Book Antiqua" w:hAnsi="Book Antiqua"/>
              </w:rPr>
              <w:t xml:space="preserve">Wykorzystanie </w:t>
            </w:r>
            <w:r w:rsidR="0037739C" w:rsidRPr="008528D9">
              <w:rPr>
                <w:rFonts w:ascii="Book Antiqua" w:hAnsi="Book Antiqua"/>
                <w:b/>
              </w:rPr>
              <w:t>zainteresowania ludową</w:t>
            </w:r>
            <w:r w:rsidRPr="008528D9">
              <w:rPr>
                <w:rFonts w:ascii="Book Antiqua" w:hAnsi="Book Antiqua"/>
                <w:b/>
              </w:rPr>
              <w:t>/</w:t>
            </w:r>
            <w:r w:rsidR="0037739C" w:rsidRPr="008528D9">
              <w:rPr>
                <w:rFonts w:ascii="Book Antiqua" w:hAnsi="Book Antiqua"/>
                <w:b/>
              </w:rPr>
              <w:t xml:space="preserve">chłopską historią </w:t>
            </w:r>
            <w:r w:rsidR="0037739C" w:rsidRPr="008528D9">
              <w:rPr>
                <w:rFonts w:ascii="Book Antiqua" w:hAnsi="Book Antiqua"/>
              </w:rPr>
              <w:t>jako obszarem słabo dotychczas eksploatowanym</w:t>
            </w:r>
            <w:r w:rsidR="0037739C" w:rsidRPr="008528D9">
              <w:rPr>
                <w:rFonts w:ascii="Book Antiqua" w:hAnsi="Book Antiqua"/>
                <w:b/>
              </w:rPr>
              <w:t xml:space="preserve"> </w:t>
            </w:r>
            <w:r w:rsidR="0037739C" w:rsidRPr="008528D9">
              <w:rPr>
                <w:rFonts w:ascii="Book Antiqua" w:hAnsi="Book Antiqua"/>
              </w:rPr>
              <w:br/>
            </w:r>
            <w:r w:rsidRPr="008528D9">
              <w:rPr>
                <w:rFonts w:ascii="Book Antiqua" w:hAnsi="Book Antiqua"/>
              </w:rPr>
              <w:t>w badaniach</w:t>
            </w:r>
            <w:r w:rsidR="005807D0" w:rsidRPr="008528D9">
              <w:rPr>
                <w:rFonts w:ascii="Book Antiqua" w:hAnsi="Book Antiqua"/>
              </w:rPr>
              <w:t>.</w:t>
            </w:r>
          </w:p>
          <w:p w14:paraId="4CF40B45" w14:textId="77777777" w:rsidR="00E80921" w:rsidRPr="008528D9" w:rsidRDefault="00E80921" w:rsidP="00E80921">
            <w:pPr>
              <w:rPr>
                <w:rFonts w:ascii="Book Antiqua" w:hAnsi="Book Antiqua"/>
              </w:rPr>
            </w:pPr>
          </w:p>
          <w:p w14:paraId="496137FF" w14:textId="0707EDDF" w:rsidR="00E80921" w:rsidRPr="008528D9" w:rsidRDefault="00E80921" w:rsidP="00E80921">
            <w:pPr>
              <w:rPr>
                <w:rFonts w:ascii="Book Antiqua" w:hAnsi="Book Antiqua"/>
                <w:b/>
              </w:rPr>
            </w:pPr>
            <w:r w:rsidRPr="008528D9">
              <w:rPr>
                <w:rFonts w:ascii="Book Antiqua" w:hAnsi="Book Antiqua"/>
              </w:rPr>
              <w:t xml:space="preserve">Wykorzystanie odmienności elementów kultury Lasowiaków zauważalnej dla osób </w:t>
            </w:r>
            <w:r w:rsidR="0037739C" w:rsidRPr="008528D9">
              <w:rPr>
                <w:rFonts w:ascii="Book Antiqua" w:hAnsi="Book Antiqua"/>
              </w:rPr>
              <w:br/>
            </w:r>
            <w:r w:rsidRPr="008528D9">
              <w:rPr>
                <w:rFonts w:ascii="Book Antiqua" w:hAnsi="Book Antiqua"/>
              </w:rPr>
              <w:t xml:space="preserve">z zewnątrz – </w:t>
            </w:r>
            <w:r w:rsidRPr="008528D9">
              <w:rPr>
                <w:rFonts w:ascii="Book Antiqua" w:hAnsi="Book Antiqua"/>
                <w:b/>
              </w:rPr>
              <w:lastRenderedPageBreak/>
              <w:t>odmienność przyciąga uwagę</w:t>
            </w:r>
            <w:r w:rsidR="0037739C" w:rsidRPr="008528D9">
              <w:rPr>
                <w:rFonts w:ascii="Book Antiqua" w:hAnsi="Book Antiqua"/>
                <w:b/>
              </w:rPr>
              <w:t>.</w:t>
            </w:r>
          </w:p>
          <w:p w14:paraId="7F4E1E38" w14:textId="77777777" w:rsidR="00E80921" w:rsidRPr="008528D9" w:rsidRDefault="00E80921" w:rsidP="00E80921">
            <w:pPr>
              <w:rPr>
                <w:rFonts w:ascii="Book Antiqua" w:hAnsi="Book Antiqua"/>
                <w:b/>
              </w:rPr>
            </w:pPr>
          </w:p>
          <w:p w14:paraId="72EA4107" w14:textId="6CFCBCC4" w:rsidR="00E80921" w:rsidRPr="008528D9" w:rsidRDefault="00E80921" w:rsidP="00E80921">
            <w:pPr>
              <w:rPr>
                <w:rFonts w:ascii="Book Antiqua" w:hAnsi="Book Antiqua"/>
              </w:rPr>
            </w:pPr>
            <w:r w:rsidRPr="008528D9">
              <w:rPr>
                <w:rFonts w:ascii="Book Antiqua" w:hAnsi="Book Antiqua"/>
              </w:rPr>
              <w:t xml:space="preserve">Inkluzywność współczesnej kultury lasowiackiej – </w:t>
            </w:r>
            <w:r w:rsidR="0037739C" w:rsidRPr="008528D9">
              <w:rPr>
                <w:rFonts w:ascii="Book Antiqua" w:hAnsi="Book Antiqua"/>
                <w:b/>
              </w:rPr>
              <w:t xml:space="preserve">otwartość </w:t>
            </w:r>
            <w:r w:rsidRPr="008528D9">
              <w:rPr>
                <w:rFonts w:ascii="Book Antiqua" w:hAnsi="Book Antiqua"/>
                <w:b/>
              </w:rPr>
              <w:t xml:space="preserve">na mieszkańców innych regionów, </w:t>
            </w:r>
            <w:r w:rsidRPr="008528D9">
              <w:rPr>
                <w:rFonts w:ascii="Book Antiqua" w:hAnsi="Book Antiqua"/>
              </w:rPr>
              <w:t xml:space="preserve">którym bliska staje się </w:t>
            </w:r>
            <w:r w:rsidR="0037739C" w:rsidRPr="008528D9">
              <w:rPr>
                <w:rFonts w:ascii="Book Antiqua" w:hAnsi="Book Antiqua"/>
              </w:rPr>
              <w:t xml:space="preserve">ta </w:t>
            </w:r>
            <w:r w:rsidRPr="008528D9">
              <w:rPr>
                <w:rFonts w:ascii="Book Antiqua" w:hAnsi="Book Antiqua"/>
              </w:rPr>
              <w:t xml:space="preserve">kultura </w:t>
            </w:r>
            <w:r w:rsidR="0037739C" w:rsidRPr="008528D9">
              <w:rPr>
                <w:rFonts w:ascii="Book Antiqua" w:hAnsi="Book Antiqua"/>
              </w:rPr>
              <w:t>i chcą w niej uczestniczyć.</w:t>
            </w:r>
          </w:p>
          <w:p w14:paraId="2E57E8C2" w14:textId="77777777" w:rsidR="00E80921" w:rsidRPr="008528D9" w:rsidRDefault="00E80921" w:rsidP="00E80921">
            <w:pPr>
              <w:rPr>
                <w:rFonts w:ascii="Book Antiqua" w:hAnsi="Book Antiqua"/>
              </w:rPr>
            </w:pPr>
          </w:p>
          <w:p w14:paraId="11951107" w14:textId="1DB46F0A" w:rsidR="00E80921" w:rsidRPr="008528D9" w:rsidRDefault="00E80921" w:rsidP="00E80921">
            <w:pPr>
              <w:rPr>
                <w:rFonts w:ascii="Book Antiqua" w:hAnsi="Book Antiqua"/>
              </w:rPr>
            </w:pPr>
            <w:r w:rsidRPr="008528D9">
              <w:rPr>
                <w:rFonts w:ascii="Book Antiqua" w:hAnsi="Book Antiqua"/>
                <w:b/>
              </w:rPr>
              <w:t xml:space="preserve">Aktywizacja lokalnych przedsiębiorców </w:t>
            </w:r>
            <w:r w:rsidR="0037739C" w:rsidRPr="008528D9">
              <w:rPr>
                <w:rFonts w:ascii="Book Antiqua" w:hAnsi="Book Antiqua"/>
                <w:b/>
              </w:rPr>
              <w:br/>
            </w:r>
            <w:r w:rsidRPr="008528D9">
              <w:rPr>
                <w:rFonts w:ascii="Book Antiqua" w:hAnsi="Book Antiqua"/>
              </w:rPr>
              <w:t>i wytwórców poprzez</w:t>
            </w:r>
            <w:r w:rsidR="0037739C" w:rsidRPr="008528D9">
              <w:rPr>
                <w:rFonts w:ascii="Book Antiqua" w:hAnsi="Book Antiqua"/>
              </w:rPr>
              <w:t xml:space="preserve"> współpracę </w:t>
            </w:r>
            <w:r w:rsidR="00411E1F" w:rsidRPr="008528D9">
              <w:rPr>
                <w:rFonts w:ascii="Book Antiqua" w:hAnsi="Book Antiqua"/>
              </w:rPr>
              <w:br/>
            </w:r>
            <w:r w:rsidR="0037739C" w:rsidRPr="008528D9">
              <w:rPr>
                <w:rFonts w:ascii="Book Antiqua" w:hAnsi="Book Antiqua"/>
              </w:rPr>
              <w:t>i wzajemne wsparcie</w:t>
            </w:r>
          </w:p>
          <w:p w14:paraId="1EBAE7C7" w14:textId="77777777" w:rsidR="00E80921" w:rsidRPr="008528D9" w:rsidRDefault="00E80921" w:rsidP="00E80921">
            <w:pPr>
              <w:rPr>
                <w:rFonts w:ascii="Book Antiqua" w:hAnsi="Book Antiqua"/>
              </w:rPr>
            </w:pPr>
          </w:p>
          <w:p w14:paraId="035A738C" w14:textId="7F648CAA" w:rsidR="00E80921" w:rsidRPr="008528D9" w:rsidRDefault="00E80921" w:rsidP="00E80921">
            <w:pPr>
              <w:rPr>
                <w:rFonts w:ascii="Book Antiqua" w:hAnsi="Book Antiqua"/>
              </w:rPr>
            </w:pPr>
            <w:r w:rsidRPr="008528D9">
              <w:rPr>
                <w:rFonts w:ascii="Book Antiqua" w:hAnsi="Book Antiqua"/>
                <w:b/>
              </w:rPr>
              <w:t xml:space="preserve">Moda na kulturę ludową </w:t>
            </w:r>
            <w:r w:rsidRPr="008528D9">
              <w:rPr>
                <w:rFonts w:ascii="Book Antiqua" w:hAnsi="Book Antiqua"/>
              </w:rPr>
              <w:t>i jej wykorzystywanie we współczesny sposób, np.</w:t>
            </w:r>
            <w:r w:rsidR="004E1C97" w:rsidRPr="008528D9">
              <w:rPr>
                <w:rFonts w:ascii="Book Antiqua" w:hAnsi="Book Antiqua"/>
              </w:rPr>
              <w:t xml:space="preserve"> trend</w:t>
            </w:r>
            <w:r w:rsidRPr="008528D9">
              <w:rPr>
                <w:rFonts w:ascii="Book Antiqua" w:hAnsi="Book Antiqua"/>
              </w:rPr>
              <w:t xml:space="preserve"> </w:t>
            </w:r>
            <w:proofErr w:type="spellStart"/>
            <w:r w:rsidRPr="008528D9">
              <w:rPr>
                <w:rFonts w:ascii="Book Antiqua" w:hAnsi="Book Antiqua"/>
                <w:i/>
              </w:rPr>
              <w:t>etnodizajn</w:t>
            </w:r>
            <w:proofErr w:type="spellEnd"/>
            <w:r w:rsidR="004E1C97" w:rsidRPr="008528D9">
              <w:rPr>
                <w:rFonts w:ascii="Book Antiqua" w:hAnsi="Book Antiqua"/>
              </w:rPr>
              <w:t xml:space="preserve"> we wzornictwie.</w:t>
            </w:r>
          </w:p>
        </w:tc>
        <w:tc>
          <w:tcPr>
            <w:tcW w:w="2440" w:type="dxa"/>
            <w:shd w:val="clear" w:color="auto" w:fill="D9D9D9" w:themeFill="background1" w:themeFillShade="D9"/>
          </w:tcPr>
          <w:p w14:paraId="400F6274" w14:textId="4A79ACFC" w:rsidR="00E80921" w:rsidRPr="008528D9" w:rsidRDefault="00E80921" w:rsidP="00E80921">
            <w:pPr>
              <w:rPr>
                <w:rFonts w:ascii="Book Antiqua" w:hAnsi="Book Antiqua"/>
              </w:rPr>
            </w:pPr>
            <w:r w:rsidRPr="008528D9">
              <w:rPr>
                <w:rFonts w:ascii="Book Antiqua" w:hAnsi="Book Antiqua"/>
                <w:b/>
              </w:rPr>
              <w:lastRenderedPageBreak/>
              <w:t xml:space="preserve">Zanikanie rękodzieła, </w:t>
            </w:r>
            <w:r w:rsidRPr="008528D9">
              <w:rPr>
                <w:rFonts w:ascii="Book Antiqua" w:hAnsi="Book Antiqua"/>
              </w:rPr>
              <w:t>tradycje zni</w:t>
            </w:r>
            <w:r w:rsidR="00CE777C" w:rsidRPr="008528D9">
              <w:rPr>
                <w:rFonts w:ascii="Book Antiqua" w:hAnsi="Book Antiqua"/>
              </w:rPr>
              <w:t>kają</w:t>
            </w:r>
            <w:r w:rsidRPr="008528D9">
              <w:rPr>
                <w:rFonts w:ascii="Book Antiqua" w:hAnsi="Book Antiqua"/>
              </w:rPr>
              <w:t xml:space="preserve"> wraz </w:t>
            </w:r>
            <w:r w:rsidR="00CE777C" w:rsidRPr="008528D9">
              <w:rPr>
                <w:rFonts w:ascii="Book Antiqua" w:hAnsi="Book Antiqua"/>
              </w:rPr>
              <w:br/>
            </w:r>
            <w:r w:rsidR="00C52A11" w:rsidRPr="008528D9">
              <w:rPr>
                <w:rFonts w:ascii="Book Antiqua" w:hAnsi="Book Antiqua"/>
              </w:rPr>
              <w:t>z wymieraniem pokoleń, które je stosowa</w:t>
            </w:r>
            <w:r w:rsidR="00CE777C" w:rsidRPr="008528D9">
              <w:rPr>
                <w:rFonts w:ascii="Book Antiqua" w:hAnsi="Book Antiqua"/>
              </w:rPr>
              <w:t>ły</w:t>
            </w:r>
            <w:r w:rsidRPr="008528D9">
              <w:rPr>
                <w:rFonts w:ascii="Book Antiqua" w:hAnsi="Book Antiqua"/>
              </w:rPr>
              <w:t xml:space="preserve"> (rzemiosło, tradycje</w:t>
            </w:r>
            <w:r w:rsidR="00CE777C" w:rsidRPr="008528D9">
              <w:rPr>
                <w:rFonts w:ascii="Book Antiqua" w:hAnsi="Book Antiqua"/>
              </w:rPr>
              <w:t xml:space="preserve"> obrzędowe i in.</w:t>
            </w:r>
            <w:r w:rsidRPr="008528D9">
              <w:rPr>
                <w:rFonts w:ascii="Book Antiqua" w:hAnsi="Book Antiqua"/>
              </w:rPr>
              <w:t>) – brak kontynuatorów</w:t>
            </w:r>
            <w:r w:rsidR="00CE777C" w:rsidRPr="008528D9">
              <w:rPr>
                <w:rFonts w:ascii="Book Antiqua" w:hAnsi="Book Antiqua"/>
              </w:rPr>
              <w:t>.</w:t>
            </w:r>
          </w:p>
          <w:p w14:paraId="3771EEF3" w14:textId="618D69E8" w:rsidR="00E80921" w:rsidRPr="008528D9" w:rsidRDefault="00E80921" w:rsidP="00E80921">
            <w:pPr>
              <w:rPr>
                <w:rFonts w:ascii="Book Antiqua" w:hAnsi="Book Antiqua"/>
              </w:rPr>
            </w:pPr>
          </w:p>
          <w:p w14:paraId="28E8C32F" w14:textId="41F59DE9" w:rsidR="00E80921" w:rsidRPr="008528D9" w:rsidRDefault="00E80921" w:rsidP="00E80921">
            <w:pPr>
              <w:rPr>
                <w:rFonts w:ascii="Book Antiqua" w:hAnsi="Book Antiqua"/>
              </w:rPr>
            </w:pPr>
            <w:r w:rsidRPr="008528D9">
              <w:rPr>
                <w:rFonts w:ascii="Book Antiqua" w:hAnsi="Book Antiqua"/>
                <w:b/>
              </w:rPr>
              <w:t xml:space="preserve">Podatność na wpływy innych grup etnograficznych </w:t>
            </w:r>
            <w:r w:rsidR="008A5187">
              <w:rPr>
                <w:rFonts w:ascii="Book Antiqua" w:hAnsi="Book Antiqua"/>
                <w:b/>
              </w:rPr>
              <w:br/>
            </w:r>
            <w:r w:rsidRPr="008528D9">
              <w:rPr>
                <w:rFonts w:ascii="Book Antiqua" w:hAnsi="Book Antiqua"/>
              </w:rPr>
              <w:t xml:space="preserve">i kultur regionalnych – elementy lasowiackie </w:t>
            </w:r>
            <w:r w:rsidR="00411E1F" w:rsidRPr="008528D9">
              <w:rPr>
                <w:rFonts w:ascii="Book Antiqua" w:hAnsi="Book Antiqua"/>
              </w:rPr>
              <w:t>„</w:t>
            </w:r>
            <w:r w:rsidRPr="008528D9">
              <w:rPr>
                <w:rFonts w:ascii="Book Antiqua" w:hAnsi="Book Antiqua"/>
              </w:rPr>
              <w:t>giną</w:t>
            </w:r>
            <w:r w:rsidR="00411E1F" w:rsidRPr="008528D9">
              <w:rPr>
                <w:rFonts w:ascii="Book Antiqua" w:hAnsi="Book Antiqua"/>
              </w:rPr>
              <w:t>”</w:t>
            </w:r>
            <w:r w:rsidR="00411E1F" w:rsidRPr="008528D9">
              <w:rPr>
                <w:rFonts w:ascii="Book Antiqua" w:hAnsi="Book Antiqua"/>
              </w:rPr>
              <w:br/>
            </w:r>
            <w:r w:rsidRPr="008528D9">
              <w:rPr>
                <w:rFonts w:ascii="Book Antiqua" w:hAnsi="Book Antiqua"/>
              </w:rPr>
              <w:t xml:space="preserve">w kolorowych, efektownych strojach </w:t>
            </w:r>
            <w:r w:rsidR="00CE777C" w:rsidRPr="008528D9">
              <w:rPr>
                <w:rFonts w:ascii="Book Antiqua" w:hAnsi="Book Antiqua"/>
              </w:rPr>
              <w:br/>
            </w:r>
            <w:r w:rsidRPr="008528D9">
              <w:rPr>
                <w:rFonts w:ascii="Book Antiqua" w:hAnsi="Book Antiqua"/>
              </w:rPr>
              <w:t>i wzorach – nie chce się ich</w:t>
            </w:r>
            <w:r w:rsidR="00CE777C" w:rsidRPr="008528D9">
              <w:rPr>
                <w:rFonts w:ascii="Book Antiqua" w:hAnsi="Book Antiqua"/>
              </w:rPr>
              <w:t xml:space="preserve"> eksponować, uznaje za nieatrakcyjne.</w:t>
            </w:r>
          </w:p>
          <w:p w14:paraId="57A0E133" w14:textId="613CBA1B" w:rsidR="00E80921" w:rsidRPr="008528D9" w:rsidRDefault="00E80921" w:rsidP="00E80921">
            <w:pPr>
              <w:rPr>
                <w:rFonts w:ascii="Book Antiqua" w:hAnsi="Book Antiqua"/>
              </w:rPr>
            </w:pPr>
          </w:p>
          <w:p w14:paraId="51EC36B8" w14:textId="5B6C9513" w:rsidR="00E80921" w:rsidRPr="008528D9" w:rsidRDefault="00E80921" w:rsidP="00E80921">
            <w:pPr>
              <w:rPr>
                <w:rFonts w:ascii="Book Antiqua" w:hAnsi="Book Antiqua"/>
              </w:rPr>
            </w:pPr>
            <w:r w:rsidRPr="008528D9">
              <w:rPr>
                <w:rFonts w:ascii="Book Antiqua" w:hAnsi="Book Antiqua"/>
                <w:b/>
              </w:rPr>
              <w:t xml:space="preserve">Próby „upiększania” </w:t>
            </w:r>
            <w:r w:rsidR="00CE777C" w:rsidRPr="008528D9">
              <w:rPr>
                <w:rFonts w:ascii="Book Antiqua" w:hAnsi="Book Antiqua"/>
                <w:b/>
              </w:rPr>
              <w:t xml:space="preserve">własnej </w:t>
            </w:r>
            <w:r w:rsidR="00411E1F" w:rsidRPr="008528D9">
              <w:rPr>
                <w:rFonts w:ascii="Book Antiqua" w:hAnsi="Book Antiqua"/>
                <w:b/>
              </w:rPr>
              <w:t xml:space="preserve">tradycji </w:t>
            </w:r>
            <w:r w:rsidR="00411E1F" w:rsidRPr="008528D9">
              <w:rPr>
                <w:rFonts w:ascii="Book Antiqua" w:hAnsi="Book Antiqua"/>
              </w:rPr>
              <w:t>-</w:t>
            </w:r>
            <w:r w:rsidRPr="008528D9">
              <w:rPr>
                <w:rFonts w:ascii="Book Antiqua" w:hAnsi="Book Antiqua"/>
                <w:b/>
              </w:rPr>
              <w:t xml:space="preserve"> </w:t>
            </w:r>
            <w:r w:rsidR="00CE777C" w:rsidRPr="008528D9">
              <w:rPr>
                <w:rFonts w:ascii="Book Antiqua" w:hAnsi="Book Antiqua"/>
              </w:rPr>
              <w:t>mieszanie elementów różny</w:t>
            </w:r>
            <w:r w:rsidRPr="008528D9">
              <w:rPr>
                <w:rFonts w:ascii="Book Antiqua" w:hAnsi="Book Antiqua"/>
              </w:rPr>
              <w:t xml:space="preserve">ch </w:t>
            </w:r>
            <w:r w:rsidRPr="008528D9">
              <w:rPr>
                <w:rFonts w:ascii="Book Antiqua" w:hAnsi="Book Antiqua"/>
              </w:rPr>
              <w:lastRenderedPageBreak/>
              <w:t>kultur regionalnych</w:t>
            </w:r>
            <w:r w:rsidR="00CE777C" w:rsidRPr="008528D9">
              <w:rPr>
                <w:rFonts w:ascii="Book Antiqua" w:hAnsi="Book Antiqua"/>
              </w:rPr>
              <w:t xml:space="preserve"> np. </w:t>
            </w:r>
            <w:r w:rsidR="00411E1F" w:rsidRPr="008528D9">
              <w:rPr>
                <w:rFonts w:ascii="Book Antiqua" w:hAnsi="Book Antiqua"/>
              </w:rPr>
              <w:br/>
            </w:r>
            <w:r w:rsidR="00CE777C" w:rsidRPr="008528D9">
              <w:rPr>
                <w:rFonts w:ascii="Book Antiqua" w:hAnsi="Book Antiqua"/>
              </w:rPr>
              <w:t>w odniesieniu do stroju.</w:t>
            </w:r>
          </w:p>
          <w:p w14:paraId="6DFC1ED6" w14:textId="77777777" w:rsidR="00E80921" w:rsidRPr="008528D9" w:rsidRDefault="00E80921" w:rsidP="00E80921">
            <w:pPr>
              <w:rPr>
                <w:rFonts w:ascii="Book Antiqua" w:hAnsi="Book Antiqua"/>
              </w:rPr>
            </w:pPr>
          </w:p>
          <w:p w14:paraId="7C37EA74" w14:textId="77777777" w:rsidR="00E80921" w:rsidRPr="008528D9" w:rsidRDefault="00E80921" w:rsidP="00E80921">
            <w:pPr>
              <w:rPr>
                <w:rFonts w:ascii="Book Antiqua" w:hAnsi="Book Antiqua"/>
              </w:rPr>
            </w:pPr>
          </w:p>
          <w:p w14:paraId="082A67F1" w14:textId="41C9C552" w:rsidR="00E80921" w:rsidRPr="008528D9" w:rsidRDefault="00E80921" w:rsidP="00E80921">
            <w:pPr>
              <w:rPr>
                <w:rFonts w:ascii="Book Antiqua" w:hAnsi="Book Antiqua"/>
              </w:rPr>
            </w:pPr>
            <w:r w:rsidRPr="008528D9">
              <w:rPr>
                <w:rFonts w:ascii="Book Antiqua" w:hAnsi="Book Antiqua"/>
                <w:b/>
              </w:rPr>
              <w:t xml:space="preserve">Sąsiedztwo bardziej rozpoznawalnych </w:t>
            </w:r>
            <w:r w:rsidR="005807D0" w:rsidRPr="008528D9">
              <w:rPr>
                <w:rFonts w:ascii="Book Antiqua" w:hAnsi="Book Antiqua"/>
                <w:b/>
              </w:rPr>
              <w:br/>
            </w:r>
            <w:r w:rsidRPr="008528D9">
              <w:rPr>
                <w:rFonts w:ascii="Book Antiqua" w:hAnsi="Book Antiqua"/>
                <w:b/>
              </w:rPr>
              <w:t xml:space="preserve">i atrakcyjnych regionów turystycznych, np. </w:t>
            </w:r>
            <w:r w:rsidRPr="008528D9">
              <w:rPr>
                <w:rFonts w:ascii="Book Antiqua" w:hAnsi="Book Antiqua"/>
              </w:rPr>
              <w:t>Bieszczadów, Roztocza</w:t>
            </w:r>
          </w:p>
          <w:p w14:paraId="4E110897" w14:textId="5E564472" w:rsidR="00E80921" w:rsidRPr="008528D9" w:rsidRDefault="00E80921" w:rsidP="00E80921">
            <w:pPr>
              <w:rPr>
                <w:rFonts w:ascii="Book Antiqua" w:hAnsi="Book Antiqua"/>
              </w:rPr>
            </w:pPr>
          </w:p>
          <w:p w14:paraId="7E8364F0" w14:textId="5A8C885B" w:rsidR="00E80921" w:rsidRPr="008528D9" w:rsidRDefault="00E80921" w:rsidP="00E80921">
            <w:pPr>
              <w:rPr>
                <w:rFonts w:ascii="Book Antiqua" w:hAnsi="Book Antiqua"/>
              </w:rPr>
            </w:pPr>
            <w:r w:rsidRPr="008528D9">
              <w:rPr>
                <w:rFonts w:ascii="Book Antiqua" w:hAnsi="Book Antiqua"/>
                <w:b/>
              </w:rPr>
              <w:t xml:space="preserve">Trudności </w:t>
            </w:r>
            <w:r w:rsidR="00F01A41" w:rsidRPr="008528D9">
              <w:rPr>
                <w:rFonts w:ascii="Book Antiqua" w:hAnsi="Book Antiqua"/>
                <w:b/>
              </w:rPr>
              <w:br/>
            </w:r>
            <w:r w:rsidRPr="008528D9">
              <w:rPr>
                <w:rFonts w:ascii="Book Antiqua" w:hAnsi="Book Antiqua"/>
                <w:b/>
              </w:rPr>
              <w:t xml:space="preserve">w wypracowaniu uniwersalnej, spójnej identyfikacji </w:t>
            </w:r>
            <w:r w:rsidRPr="008528D9">
              <w:rPr>
                <w:rFonts w:ascii="Book Antiqua" w:hAnsi="Book Antiqua"/>
              </w:rPr>
              <w:t>dla dziedzictwa lasowiackiego</w:t>
            </w:r>
            <w:r w:rsidR="005807D0" w:rsidRPr="008528D9">
              <w:rPr>
                <w:rFonts w:ascii="Book Antiqua" w:hAnsi="Book Antiqua"/>
              </w:rPr>
              <w:t>.</w:t>
            </w:r>
          </w:p>
          <w:p w14:paraId="11C45476" w14:textId="77777777" w:rsidR="00E80921" w:rsidRPr="008528D9" w:rsidRDefault="00E80921" w:rsidP="00E80921">
            <w:pPr>
              <w:rPr>
                <w:rFonts w:ascii="Book Antiqua" w:hAnsi="Book Antiqua"/>
              </w:rPr>
            </w:pPr>
          </w:p>
          <w:p w14:paraId="33E8DD5A" w14:textId="77777777" w:rsidR="00E80921" w:rsidRPr="008528D9" w:rsidRDefault="00E80921" w:rsidP="00E80921">
            <w:pPr>
              <w:rPr>
                <w:rFonts w:ascii="Book Antiqua" w:hAnsi="Book Antiqua"/>
              </w:rPr>
            </w:pPr>
          </w:p>
          <w:p w14:paraId="07809F2A" w14:textId="69D7E96A" w:rsidR="00E80921" w:rsidRPr="008528D9" w:rsidRDefault="00E80921" w:rsidP="00E80921">
            <w:pPr>
              <w:rPr>
                <w:rFonts w:ascii="Book Antiqua" w:hAnsi="Book Antiqua"/>
              </w:rPr>
            </w:pPr>
            <w:r w:rsidRPr="008528D9">
              <w:rPr>
                <w:rFonts w:ascii="Book Antiqua" w:hAnsi="Book Antiqua"/>
                <w:b/>
              </w:rPr>
              <w:t xml:space="preserve">Brak dialogu </w:t>
            </w:r>
            <w:r w:rsidR="00E17DC6">
              <w:rPr>
                <w:rFonts w:ascii="Book Antiqua" w:hAnsi="Book Antiqua"/>
                <w:b/>
              </w:rPr>
              <w:br/>
            </w:r>
            <w:r w:rsidR="00C52A11" w:rsidRPr="008528D9">
              <w:rPr>
                <w:rFonts w:ascii="Book Antiqua" w:hAnsi="Book Antiqua"/>
                <w:b/>
              </w:rPr>
              <w:t xml:space="preserve">i współdziałania </w:t>
            </w:r>
            <w:r w:rsidRPr="008528D9">
              <w:rPr>
                <w:rFonts w:ascii="Book Antiqua" w:hAnsi="Book Antiqua"/>
              </w:rPr>
              <w:t xml:space="preserve">pomiędzy organizacjami </w:t>
            </w:r>
            <w:r w:rsidR="00E17DC6">
              <w:rPr>
                <w:rFonts w:ascii="Book Antiqua" w:hAnsi="Book Antiqua"/>
              </w:rPr>
              <w:br/>
            </w:r>
            <w:r w:rsidRPr="008528D9">
              <w:rPr>
                <w:rFonts w:ascii="Book Antiqua" w:hAnsi="Book Antiqua"/>
              </w:rPr>
              <w:t xml:space="preserve">i grupami związanymi </w:t>
            </w:r>
            <w:r w:rsidR="00C52A11" w:rsidRPr="008528D9">
              <w:rPr>
                <w:rFonts w:ascii="Book Antiqua" w:hAnsi="Book Antiqua"/>
              </w:rPr>
              <w:br/>
            </w:r>
            <w:r w:rsidRPr="008528D9">
              <w:rPr>
                <w:rFonts w:ascii="Book Antiqua" w:hAnsi="Book Antiqua"/>
              </w:rPr>
              <w:t>z kulturą lasowiacką</w:t>
            </w:r>
            <w:r w:rsidR="005807D0" w:rsidRPr="008528D9">
              <w:rPr>
                <w:rFonts w:ascii="Book Antiqua" w:hAnsi="Book Antiqua"/>
              </w:rPr>
              <w:t>.</w:t>
            </w:r>
          </w:p>
        </w:tc>
      </w:tr>
    </w:tbl>
    <w:p w14:paraId="1491962B" w14:textId="77777777" w:rsidR="00AD121F" w:rsidRPr="008528D9" w:rsidRDefault="00AD121F" w:rsidP="00B64D3A">
      <w:pPr>
        <w:pStyle w:val="Nagwek2"/>
        <w:rPr>
          <w:rFonts w:ascii="Book Antiqua" w:hAnsi="Book Antiqua"/>
          <w:b/>
          <w:sz w:val="28"/>
          <w:szCs w:val="28"/>
        </w:rPr>
      </w:pPr>
    </w:p>
    <w:p w14:paraId="57C5E2C4" w14:textId="77777777" w:rsidR="00AD121F" w:rsidRPr="008528D9" w:rsidRDefault="00AD121F">
      <w:pPr>
        <w:rPr>
          <w:rFonts w:ascii="Book Antiqua" w:eastAsiaTheme="majorEastAsia" w:hAnsi="Book Antiqua" w:cstheme="majorBidi"/>
          <w:b/>
          <w:color w:val="2E74B5" w:themeColor="accent1" w:themeShade="BF"/>
          <w:sz w:val="28"/>
          <w:szCs w:val="28"/>
        </w:rPr>
      </w:pPr>
      <w:r w:rsidRPr="008528D9">
        <w:rPr>
          <w:rFonts w:ascii="Book Antiqua" w:hAnsi="Book Antiqua"/>
          <w:b/>
          <w:sz w:val="28"/>
          <w:szCs w:val="28"/>
        </w:rPr>
        <w:br w:type="page"/>
      </w:r>
    </w:p>
    <w:p w14:paraId="6C8388AF" w14:textId="34F482AF" w:rsidR="00627B2B" w:rsidRPr="008528D9" w:rsidRDefault="0089171F" w:rsidP="007C6528">
      <w:pPr>
        <w:pStyle w:val="Nagwek2"/>
        <w:spacing w:line="276" w:lineRule="auto"/>
        <w:rPr>
          <w:rFonts w:ascii="Book Antiqua" w:hAnsi="Book Antiqua"/>
          <w:b/>
          <w:i/>
          <w:color w:val="FF0000"/>
          <w:sz w:val="28"/>
          <w:szCs w:val="28"/>
        </w:rPr>
      </w:pPr>
      <w:bookmarkStart w:id="115" w:name="_Toc102372063"/>
      <w:r w:rsidRPr="008528D9">
        <w:rPr>
          <w:rFonts w:ascii="Book Antiqua" w:hAnsi="Book Antiqua"/>
          <w:b/>
          <w:sz w:val="28"/>
          <w:szCs w:val="28"/>
        </w:rPr>
        <w:lastRenderedPageBreak/>
        <w:t>8</w:t>
      </w:r>
      <w:r w:rsidR="00E2706B" w:rsidRPr="008528D9">
        <w:rPr>
          <w:rFonts w:ascii="Book Antiqua" w:hAnsi="Book Antiqua"/>
          <w:b/>
          <w:sz w:val="28"/>
          <w:szCs w:val="28"/>
        </w:rPr>
        <w:t>. Obszary działań programowych, cele i zadania</w:t>
      </w:r>
      <w:bookmarkEnd w:id="115"/>
      <w:r w:rsidR="00E2706B" w:rsidRPr="008528D9">
        <w:rPr>
          <w:rFonts w:ascii="Book Antiqua" w:hAnsi="Book Antiqua"/>
          <w:b/>
          <w:sz w:val="28"/>
          <w:szCs w:val="28"/>
        </w:rPr>
        <w:t xml:space="preserve"> </w:t>
      </w:r>
    </w:p>
    <w:p w14:paraId="46EE0B10" w14:textId="3E444E81" w:rsidR="00184C3D" w:rsidRPr="008528D9" w:rsidRDefault="00296F09" w:rsidP="007C6528">
      <w:pPr>
        <w:spacing w:line="276" w:lineRule="auto"/>
        <w:ind w:firstLine="708"/>
        <w:jc w:val="both"/>
        <w:rPr>
          <w:rFonts w:ascii="Book Antiqua" w:hAnsi="Book Antiqua"/>
        </w:rPr>
      </w:pPr>
      <w:r w:rsidRPr="008528D9">
        <w:rPr>
          <w:rFonts w:ascii="Book Antiqua" w:hAnsi="Book Antiqua"/>
        </w:rPr>
        <w:t>Jako cel główny</w:t>
      </w:r>
      <w:r w:rsidRPr="008528D9">
        <w:rPr>
          <w:rFonts w:ascii="Book Antiqua" w:hAnsi="Book Antiqua"/>
          <w:i/>
        </w:rPr>
        <w:t xml:space="preserve"> </w:t>
      </w:r>
      <w:r w:rsidR="0067731C" w:rsidRPr="008528D9">
        <w:rPr>
          <w:rFonts w:ascii="Book Antiqua" w:hAnsi="Book Antiqua"/>
          <w:i/>
        </w:rPr>
        <w:t>Program</w:t>
      </w:r>
      <w:r w:rsidRPr="008528D9">
        <w:rPr>
          <w:rFonts w:ascii="Book Antiqua" w:hAnsi="Book Antiqua"/>
          <w:i/>
        </w:rPr>
        <w:t>u</w:t>
      </w:r>
      <w:r w:rsidR="0067731C" w:rsidRPr="008528D9">
        <w:rPr>
          <w:rFonts w:ascii="Book Antiqua" w:hAnsi="Book Antiqua"/>
          <w:i/>
        </w:rPr>
        <w:t xml:space="preserve"> wsparcia i promocji kultury lasowiackiej przez samor</w:t>
      </w:r>
      <w:r w:rsidR="00CD69DC" w:rsidRPr="008528D9">
        <w:rPr>
          <w:rFonts w:ascii="Book Antiqua" w:hAnsi="Book Antiqua"/>
          <w:i/>
        </w:rPr>
        <w:t>ząd województwa podkarpackiego na lata</w:t>
      </w:r>
      <w:r w:rsidR="0067731C" w:rsidRPr="008528D9">
        <w:rPr>
          <w:rFonts w:ascii="Book Antiqua" w:hAnsi="Book Antiqua"/>
          <w:i/>
        </w:rPr>
        <w:t xml:space="preserve"> 2022-2027</w:t>
      </w:r>
      <w:r w:rsidR="0067731C" w:rsidRPr="008528D9">
        <w:rPr>
          <w:rFonts w:ascii="Book Antiqua" w:hAnsi="Book Antiqua"/>
        </w:rPr>
        <w:t xml:space="preserve"> </w:t>
      </w:r>
      <w:r w:rsidRPr="008528D9">
        <w:rPr>
          <w:rFonts w:ascii="Book Antiqua" w:hAnsi="Book Antiqua"/>
        </w:rPr>
        <w:t xml:space="preserve">przyjęto </w:t>
      </w:r>
      <w:r w:rsidR="0067731C" w:rsidRPr="008528D9">
        <w:rPr>
          <w:rFonts w:ascii="Book Antiqua" w:hAnsi="Book Antiqua"/>
        </w:rPr>
        <w:t xml:space="preserve">„Zagospodarowanie dziedzictwa i kultury lasowiackiej </w:t>
      </w:r>
      <w:r w:rsidR="0088238F" w:rsidRPr="008528D9">
        <w:rPr>
          <w:rFonts w:ascii="Book Antiqua" w:hAnsi="Book Antiqua"/>
        </w:rPr>
        <w:t xml:space="preserve">w jej zróżnicowaniu i bogactwie form </w:t>
      </w:r>
      <w:r w:rsidR="00A11F9A" w:rsidRPr="008528D9">
        <w:rPr>
          <w:rFonts w:ascii="Book Antiqua" w:hAnsi="Book Antiqua"/>
        </w:rPr>
        <w:t>w celu</w:t>
      </w:r>
      <w:r w:rsidR="00D639E1" w:rsidRPr="008528D9">
        <w:rPr>
          <w:rFonts w:ascii="Book Antiqua" w:hAnsi="Book Antiqua"/>
        </w:rPr>
        <w:t xml:space="preserve"> </w:t>
      </w:r>
      <w:r w:rsidR="0088238F" w:rsidRPr="008528D9">
        <w:rPr>
          <w:rFonts w:ascii="Book Antiqua" w:hAnsi="Book Antiqua"/>
        </w:rPr>
        <w:t>wzmocnienia pozycji konkurencyjnej województwa podkarpackiego</w:t>
      </w:r>
      <w:r w:rsidRPr="008528D9">
        <w:rPr>
          <w:rFonts w:ascii="Book Antiqua" w:hAnsi="Book Antiqua"/>
        </w:rPr>
        <w:t xml:space="preserve">”. W odniesieniu do </w:t>
      </w:r>
      <w:r w:rsidR="00BB60E5" w:rsidRPr="008528D9">
        <w:rPr>
          <w:rFonts w:ascii="Book Antiqua" w:hAnsi="Book Antiqua"/>
        </w:rPr>
        <w:t xml:space="preserve">przyjętego celu głównego, na podstawie przeprowadzonych badań i analiz wyznaczono dla niniejszego </w:t>
      </w:r>
      <w:r w:rsidR="00BB60E5" w:rsidRPr="008528D9">
        <w:rPr>
          <w:rFonts w:ascii="Book Antiqua" w:hAnsi="Book Antiqua"/>
          <w:i/>
        </w:rPr>
        <w:t>Programu</w:t>
      </w:r>
      <w:r w:rsidR="00BB60E5" w:rsidRPr="008528D9">
        <w:rPr>
          <w:rFonts w:ascii="Book Antiqua" w:hAnsi="Book Antiqua"/>
        </w:rPr>
        <w:t xml:space="preserve"> obszary dz</w:t>
      </w:r>
      <w:r w:rsidR="00193409" w:rsidRPr="008528D9">
        <w:rPr>
          <w:rFonts w:ascii="Book Antiqua" w:hAnsi="Book Antiqua"/>
        </w:rPr>
        <w:t>iałań programowych</w:t>
      </w:r>
      <w:r w:rsidR="00D639E1" w:rsidRPr="008528D9">
        <w:rPr>
          <w:rFonts w:ascii="Book Antiqua" w:hAnsi="Book Antiqua"/>
        </w:rPr>
        <w:t xml:space="preserve">, powiązane </w:t>
      </w:r>
      <w:r w:rsidR="00601047" w:rsidRPr="008528D9">
        <w:rPr>
          <w:rFonts w:ascii="Book Antiqua" w:hAnsi="Book Antiqua"/>
        </w:rPr>
        <w:br/>
      </w:r>
      <w:r w:rsidR="00D639E1" w:rsidRPr="008528D9">
        <w:rPr>
          <w:rFonts w:ascii="Book Antiqua" w:hAnsi="Book Antiqua"/>
        </w:rPr>
        <w:t xml:space="preserve">z nimi cele do osiągnięcia </w:t>
      </w:r>
      <w:r w:rsidR="00BB60E5" w:rsidRPr="008528D9">
        <w:rPr>
          <w:rFonts w:ascii="Book Antiqua" w:hAnsi="Book Antiqua"/>
        </w:rPr>
        <w:t xml:space="preserve">oraz </w:t>
      </w:r>
      <w:r w:rsidR="00193409" w:rsidRPr="008528D9">
        <w:rPr>
          <w:rFonts w:ascii="Book Antiqua" w:hAnsi="Book Antiqua"/>
        </w:rPr>
        <w:t>zestaw przedsięwzięć</w:t>
      </w:r>
      <w:r w:rsidR="00BB60E5" w:rsidRPr="008528D9">
        <w:rPr>
          <w:rFonts w:ascii="Book Antiqua" w:hAnsi="Book Antiqua"/>
        </w:rPr>
        <w:t xml:space="preserve"> </w:t>
      </w:r>
      <w:r w:rsidR="00193409" w:rsidRPr="008528D9">
        <w:rPr>
          <w:rFonts w:ascii="Book Antiqua" w:hAnsi="Book Antiqua"/>
        </w:rPr>
        <w:t>planowanych</w:t>
      </w:r>
      <w:r w:rsidR="00BB60E5" w:rsidRPr="008528D9">
        <w:rPr>
          <w:rFonts w:ascii="Book Antiqua" w:hAnsi="Book Antiqua"/>
        </w:rPr>
        <w:t xml:space="preserve"> do realizacji</w:t>
      </w:r>
      <w:r w:rsidR="00193409" w:rsidRPr="008528D9">
        <w:rPr>
          <w:rFonts w:ascii="Book Antiqua" w:hAnsi="Book Antiqua"/>
        </w:rPr>
        <w:t xml:space="preserve"> </w:t>
      </w:r>
      <w:r w:rsidR="00601047" w:rsidRPr="008528D9">
        <w:rPr>
          <w:rFonts w:ascii="Book Antiqua" w:hAnsi="Book Antiqua"/>
        </w:rPr>
        <w:br/>
      </w:r>
      <w:r w:rsidR="00193409" w:rsidRPr="008528D9">
        <w:rPr>
          <w:rFonts w:ascii="Book Antiqua" w:hAnsi="Book Antiqua"/>
        </w:rPr>
        <w:t>w</w:t>
      </w:r>
      <w:r w:rsidR="00261115" w:rsidRPr="008528D9">
        <w:rPr>
          <w:rFonts w:ascii="Book Antiqua" w:hAnsi="Book Antiqua"/>
        </w:rPr>
        <w:t xml:space="preserve"> przyjęty</w:t>
      </w:r>
      <w:r w:rsidR="00BE104C" w:rsidRPr="008528D9">
        <w:rPr>
          <w:rFonts w:ascii="Book Antiqua" w:hAnsi="Book Antiqua"/>
        </w:rPr>
        <w:t>m horyzoncie czasowym</w:t>
      </w:r>
      <w:r w:rsidR="00BB60E5" w:rsidRPr="008528D9">
        <w:rPr>
          <w:rFonts w:ascii="Book Antiqua" w:hAnsi="Book Antiqua"/>
        </w:rPr>
        <w:t xml:space="preserve">. </w:t>
      </w:r>
      <w:r w:rsidR="00261115" w:rsidRPr="008528D9">
        <w:rPr>
          <w:rFonts w:ascii="Book Antiqua" w:hAnsi="Book Antiqua"/>
        </w:rPr>
        <w:t>P</w:t>
      </w:r>
      <w:r w:rsidR="00BB60E5" w:rsidRPr="008528D9">
        <w:rPr>
          <w:rFonts w:ascii="Book Antiqua" w:hAnsi="Book Antiqua"/>
        </w:rPr>
        <w:t>amiętać należy, że z</w:t>
      </w:r>
      <w:r w:rsidR="00184C3D" w:rsidRPr="008528D9">
        <w:rPr>
          <w:rFonts w:ascii="Book Antiqua" w:hAnsi="Book Antiqua"/>
        </w:rPr>
        <w:t xml:space="preserve">awarte w </w:t>
      </w:r>
      <w:r w:rsidR="00184C3D" w:rsidRPr="008528D9">
        <w:rPr>
          <w:rFonts w:ascii="Book Antiqua" w:hAnsi="Book Antiqua"/>
          <w:i/>
        </w:rPr>
        <w:t>Programie</w:t>
      </w:r>
      <w:r w:rsidR="00184C3D" w:rsidRPr="008528D9">
        <w:rPr>
          <w:rFonts w:ascii="Book Antiqua" w:hAnsi="Book Antiqua"/>
        </w:rPr>
        <w:t xml:space="preserve"> propozycje działań</w:t>
      </w:r>
      <w:r w:rsidR="00BB60E5" w:rsidRPr="008528D9">
        <w:rPr>
          <w:rFonts w:ascii="Book Antiqua" w:hAnsi="Book Antiqua"/>
        </w:rPr>
        <w:t xml:space="preserve"> </w:t>
      </w:r>
      <w:r w:rsidR="00CD69DC" w:rsidRPr="008528D9">
        <w:rPr>
          <w:rFonts w:ascii="Book Antiqua" w:hAnsi="Book Antiqua"/>
        </w:rPr>
        <w:t xml:space="preserve">nie stanowią katalogu zamkniętego i </w:t>
      </w:r>
      <w:r w:rsidR="00BB60E5" w:rsidRPr="008528D9">
        <w:rPr>
          <w:rFonts w:ascii="Book Antiqua" w:hAnsi="Book Antiqua"/>
        </w:rPr>
        <w:t>odnoszą się do sytuacji strategiczn</w:t>
      </w:r>
      <w:r w:rsidR="00CD69DC" w:rsidRPr="008528D9">
        <w:rPr>
          <w:rFonts w:ascii="Book Antiqua" w:hAnsi="Book Antiqua"/>
        </w:rPr>
        <w:t>ej z okresu jego opracowywania. S</w:t>
      </w:r>
      <w:r w:rsidR="00BB60E5" w:rsidRPr="008528D9">
        <w:rPr>
          <w:rFonts w:ascii="Book Antiqua" w:hAnsi="Book Antiqua"/>
        </w:rPr>
        <w:t xml:space="preserve">am </w:t>
      </w:r>
      <w:r w:rsidR="00BB60E5" w:rsidRPr="008528D9">
        <w:rPr>
          <w:rFonts w:ascii="Book Antiqua" w:hAnsi="Book Antiqua"/>
          <w:i/>
        </w:rPr>
        <w:t>Program</w:t>
      </w:r>
      <w:r w:rsidR="00BB60E5" w:rsidRPr="008528D9">
        <w:rPr>
          <w:rFonts w:ascii="Book Antiqua" w:hAnsi="Book Antiqua"/>
        </w:rPr>
        <w:t xml:space="preserve"> jak i jego części mogą </w:t>
      </w:r>
      <w:r w:rsidR="00CD69DC" w:rsidRPr="008528D9">
        <w:rPr>
          <w:rFonts w:ascii="Book Antiqua" w:hAnsi="Book Antiqua"/>
        </w:rPr>
        <w:t xml:space="preserve">też </w:t>
      </w:r>
      <w:r w:rsidR="00BB60E5" w:rsidRPr="008528D9">
        <w:rPr>
          <w:rFonts w:ascii="Book Antiqua" w:hAnsi="Book Antiqua"/>
        </w:rPr>
        <w:t xml:space="preserve">być modyfikowane w trakcie realizacji. W szczególności zaś modyfikacja taka </w:t>
      </w:r>
      <w:r w:rsidR="00501168" w:rsidRPr="008528D9">
        <w:rPr>
          <w:rFonts w:ascii="Book Antiqua" w:hAnsi="Book Antiqua"/>
        </w:rPr>
        <w:t>stani</w:t>
      </w:r>
      <w:r w:rsidRPr="008528D9">
        <w:rPr>
          <w:rFonts w:ascii="Book Antiqua" w:hAnsi="Book Antiqua"/>
        </w:rPr>
        <w:t xml:space="preserve">e się niezbędna, gdy wynikać będzie np. z audytu, procesu monitorowania czy </w:t>
      </w:r>
      <w:r w:rsidR="00BB60E5" w:rsidRPr="008528D9">
        <w:rPr>
          <w:rFonts w:ascii="Book Antiqua" w:hAnsi="Book Antiqua"/>
        </w:rPr>
        <w:t>ewaluacji</w:t>
      </w:r>
      <w:r w:rsidRPr="008528D9">
        <w:rPr>
          <w:rFonts w:ascii="Book Antiqua" w:hAnsi="Book Antiqua"/>
        </w:rPr>
        <w:t xml:space="preserve"> </w:t>
      </w:r>
      <w:r w:rsidRPr="008528D9">
        <w:rPr>
          <w:rFonts w:ascii="Book Antiqua" w:hAnsi="Book Antiqua"/>
          <w:i/>
        </w:rPr>
        <w:t>Programu</w:t>
      </w:r>
      <w:r w:rsidR="00BB60E5" w:rsidRPr="008528D9">
        <w:rPr>
          <w:rFonts w:ascii="Book Antiqua" w:hAnsi="Book Antiqua"/>
        </w:rPr>
        <w:t>.</w:t>
      </w:r>
    </w:p>
    <w:p w14:paraId="2CB3D850" w14:textId="77777777" w:rsidR="00A11F9A" w:rsidRPr="008528D9" w:rsidRDefault="00A11F9A" w:rsidP="007C6528">
      <w:pPr>
        <w:spacing w:line="276" w:lineRule="auto"/>
        <w:jc w:val="both"/>
        <w:rPr>
          <w:rFonts w:ascii="Book Antiqua" w:hAnsi="Book Antiqua"/>
        </w:rPr>
      </w:pPr>
    </w:p>
    <w:p w14:paraId="42466DFF" w14:textId="27E34880" w:rsidR="005B7A6B" w:rsidRPr="008528D9" w:rsidRDefault="0089171F" w:rsidP="007C6528">
      <w:pPr>
        <w:pStyle w:val="Nagwek2"/>
        <w:spacing w:line="276" w:lineRule="auto"/>
        <w:rPr>
          <w:rFonts w:ascii="Book Antiqua" w:hAnsi="Book Antiqua"/>
          <w:b/>
          <w:sz w:val="28"/>
          <w:szCs w:val="28"/>
        </w:rPr>
      </w:pPr>
      <w:bookmarkStart w:id="116" w:name="_Toc102372064"/>
      <w:r w:rsidRPr="008528D9">
        <w:rPr>
          <w:rFonts w:ascii="Book Antiqua" w:hAnsi="Book Antiqua"/>
          <w:b/>
          <w:sz w:val="28"/>
          <w:szCs w:val="28"/>
        </w:rPr>
        <w:t>8</w:t>
      </w:r>
      <w:r w:rsidR="0088238F" w:rsidRPr="008528D9">
        <w:rPr>
          <w:rFonts w:ascii="Book Antiqua" w:hAnsi="Book Antiqua"/>
          <w:b/>
          <w:sz w:val="28"/>
          <w:szCs w:val="28"/>
        </w:rPr>
        <w:t xml:space="preserve">.1. </w:t>
      </w:r>
      <w:r w:rsidR="005B7A6B" w:rsidRPr="008528D9">
        <w:rPr>
          <w:rFonts w:ascii="Book Antiqua" w:hAnsi="Book Antiqua"/>
          <w:b/>
          <w:sz w:val="28"/>
          <w:szCs w:val="28"/>
        </w:rPr>
        <w:t>Obsza</w:t>
      </w:r>
      <w:r w:rsidR="00193409" w:rsidRPr="008528D9">
        <w:rPr>
          <w:rFonts w:ascii="Book Antiqua" w:hAnsi="Book Antiqua"/>
          <w:b/>
          <w:sz w:val="28"/>
          <w:szCs w:val="28"/>
        </w:rPr>
        <w:t>r programow</w:t>
      </w:r>
      <w:r w:rsidR="005B7A6B" w:rsidRPr="008528D9">
        <w:rPr>
          <w:rFonts w:ascii="Book Antiqua" w:hAnsi="Book Antiqua"/>
          <w:b/>
          <w:sz w:val="28"/>
          <w:szCs w:val="28"/>
        </w:rPr>
        <w:t xml:space="preserve">y nr 1: </w:t>
      </w:r>
      <w:r w:rsidR="00040D18">
        <w:rPr>
          <w:rFonts w:ascii="Book Antiqua" w:hAnsi="Book Antiqua"/>
          <w:b/>
          <w:sz w:val="28"/>
          <w:szCs w:val="28"/>
        </w:rPr>
        <w:t>„</w:t>
      </w:r>
      <w:r w:rsidR="005B7A6B" w:rsidRPr="008528D9">
        <w:rPr>
          <w:rFonts w:ascii="Book Antiqua" w:hAnsi="Book Antiqua"/>
          <w:b/>
          <w:sz w:val="28"/>
          <w:szCs w:val="28"/>
        </w:rPr>
        <w:t>Ochrona dziedzictwa lasowiackiego</w:t>
      </w:r>
      <w:r w:rsidR="00040D18">
        <w:rPr>
          <w:rFonts w:ascii="Book Antiqua" w:hAnsi="Book Antiqua"/>
          <w:b/>
          <w:sz w:val="28"/>
          <w:szCs w:val="28"/>
        </w:rPr>
        <w:t>”</w:t>
      </w:r>
      <w:bookmarkEnd w:id="116"/>
    </w:p>
    <w:p w14:paraId="6874F873" w14:textId="77777777" w:rsidR="00F07BFD" w:rsidRPr="008528D9" w:rsidRDefault="00F07BFD" w:rsidP="007C6528">
      <w:pPr>
        <w:spacing w:line="276" w:lineRule="auto"/>
        <w:rPr>
          <w:rFonts w:ascii="Book Antiqua" w:hAnsi="Book Antiqua"/>
        </w:rPr>
      </w:pPr>
    </w:p>
    <w:p w14:paraId="76F0E202" w14:textId="749FA95F" w:rsidR="00D639E1" w:rsidRPr="008528D9" w:rsidRDefault="0089171F" w:rsidP="007C6528">
      <w:pPr>
        <w:pStyle w:val="Nagwek2"/>
        <w:spacing w:line="276" w:lineRule="auto"/>
        <w:rPr>
          <w:rFonts w:ascii="Book Antiqua" w:hAnsi="Book Antiqua"/>
          <w:b/>
          <w:sz w:val="28"/>
          <w:szCs w:val="28"/>
        </w:rPr>
      </w:pPr>
      <w:bookmarkStart w:id="117" w:name="_Toc102372065"/>
      <w:r w:rsidRPr="008528D9">
        <w:rPr>
          <w:rFonts w:ascii="Book Antiqua" w:hAnsi="Book Antiqua"/>
          <w:b/>
          <w:sz w:val="28"/>
          <w:szCs w:val="28"/>
        </w:rPr>
        <w:t>8</w:t>
      </w:r>
      <w:r w:rsidR="001D10F7" w:rsidRPr="008528D9">
        <w:rPr>
          <w:rFonts w:ascii="Book Antiqua" w:hAnsi="Book Antiqua"/>
          <w:b/>
          <w:sz w:val="28"/>
          <w:szCs w:val="28"/>
        </w:rPr>
        <w:t>.1.1. Cele do osiągnięcia</w:t>
      </w:r>
      <w:bookmarkEnd w:id="117"/>
    </w:p>
    <w:p w14:paraId="62BCED08" w14:textId="77777777" w:rsidR="00993614" w:rsidRPr="008528D9" w:rsidRDefault="00993614" w:rsidP="007C6528">
      <w:pPr>
        <w:spacing w:line="276" w:lineRule="auto"/>
        <w:ind w:firstLine="708"/>
        <w:jc w:val="both"/>
        <w:rPr>
          <w:rFonts w:ascii="Book Antiqua" w:hAnsi="Book Antiqua"/>
        </w:rPr>
      </w:pPr>
      <w:r w:rsidRPr="008528D9">
        <w:rPr>
          <w:rFonts w:ascii="Book Antiqua" w:hAnsi="Book Antiqua"/>
        </w:rPr>
        <w:t xml:space="preserve">Dla realizacji zadań określonych w ramach niniejszego obszaru programowego przyjęto następujące cele przewidziane do osiągnięcia poprzez realizację niniejszego </w:t>
      </w:r>
      <w:r w:rsidRPr="008528D9">
        <w:rPr>
          <w:rFonts w:ascii="Book Antiqua" w:hAnsi="Book Antiqua"/>
          <w:i/>
        </w:rPr>
        <w:t>Programu</w:t>
      </w:r>
      <w:r w:rsidRPr="008528D9">
        <w:rPr>
          <w:rFonts w:ascii="Book Antiqua" w:hAnsi="Book Antiqua"/>
        </w:rPr>
        <w:t>:</w:t>
      </w:r>
    </w:p>
    <w:p w14:paraId="20628038" w14:textId="6B66755E" w:rsidR="00D639E1" w:rsidRPr="008528D9" w:rsidRDefault="00D639E1" w:rsidP="007C6528">
      <w:pPr>
        <w:pStyle w:val="Akapitzlist"/>
        <w:numPr>
          <w:ilvl w:val="0"/>
          <w:numId w:val="22"/>
        </w:numPr>
        <w:spacing w:after="0" w:line="276" w:lineRule="auto"/>
        <w:jc w:val="both"/>
        <w:rPr>
          <w:rFonts w:cs="Times New Roman"/>
          <w:sz w:val="24"/>
          <w:szCs w:val="24"/>
        </w:rPr>
      </w:pPr>
      <w:r w:rsidRPr="008528D9">
        <w:rPr>
          <w:rFonts w:cs="Times New Roman"/>
          <w:sz w:val="24"/>
          <w:szCs w:val="24"/>
        </w:rPr>
        <w:t>zwiększenie liczby obiektów kultury lasowiackiej objętych ochroną instytucjonalną,</w:t>
      </w:r>
    </w:p>
    <w:p w14:paraId="3E916F21" w14:textId="612115F5" w:rsidR="00D639E1" w:rsidRPr="008528D9" w:rsidRDefault="00D639E1" w:rsidP="007C6528">
      <w:pPr>
        <w:pStyle w:val="Akapitzlist"/>
        <w:numPr>
          <w:ilvl w:val="0"/>
          <w:numId w:val="22"/>
        </w:numPr>
        <w:spacing w:after="0" w:line="276" w:lineRule="auto"/>
        <w:jc w:val="both"/>
        <w:rPr>
          <w:rFonts w:cs="Times New Roman"/>
          <w:sz w:val="24"/>
          <w:szCs w:val="24"/>
        </w:rPr>
      </w:pPr>
      <w:r w:rsidRPr="008528D9">
        <w:rPr>
          <w:rFonts w:cs="Times New Roman"/>
          <w:sz w:val="24"/>
          <w:szCs w:val="24"/>
        </w:rPr>
        <w:t>zwiększenie liczby prezentowanych obiektów dziedzictwa lasowiackiego;</w:t>
      </w:r>
    </w:p>
    <w:p w14:paraId="6539131F" w14:textId="587AD831" w:rsidR="000E184E" w:rsidRPr="008528D9" w:rsidRDefault="000E184E" w:rsidP="007C6528">
      <w:pPr>
        <w:pStyle w:val="Akapitzlist"/>
        <w:numPr>
          <w:ilvl w:val="0"/>
          <w:numId w:val="22"/>
        </w:numPr>
        <w:spacing w:after="0" w:line="276" w:lineRule="auto"/>
        <w:jc w:val="both"/>
        <w:rPr>
          <w:rFonts w:cs="Times New Roman"/>
          <w:sz w:val="24"/>
          <w:szCs w:val="24"/>
        </w:rPr>
      </w:pPr>
      <w:r w:rsidRPr="008528D9">
        <w:rPr>
          <w:rFonts w:cs="Times New Roman"/>
          <w:sz w:val="24"/>
          <w:szCs w:val="24"/>
        </w:rPr>
        <w:t xml:space="preserve">zwiększenie liczby produktów wpisanych na </w:t>
      </w:r>
      <w:r w:rsidRPr="008528D9">
        <w:rPr>
          <w:rFonts w:cs="Times New Roman"/>
          <w:i/>
          <w:sz w:val="24"/>
          <w:szCs w:val="24"/>
        </w:rPr>
        <w:t>Listę Produktów Tradycyjnych</w:t>
      </w:r>
      <w:r w:rsidRPr="008528D9">
        <w:rPr>
          <w:rFonts w:cs="Times New Roman"/>
          <w:sz w:val="24"/>
          <w:szCs w:val="24"/>
        </w:rPr>
        <w:t xml:space="preserve"> Ministerstwa Rolnictwa i Rozwoju Wsi</w:t>
      </w:r>
      <w:r w:rsidR="001A0A43" w:rsidRPr="008528D9">
        <w:rPr>
          <w:rFonts w:cs="Times New Roman"/>
          <w:sz w:val="24"/>
          <w:szCs w:val="24"/>
        </w:rPr>
        <w:t xml:space="preserve"> i innych form ochrony wytworów kultury regionalnej</w:t>
      </w:r>
      <w:r w:rsidRPr="008528D9">
        <w:rPr>
          <w:rFonts w:cs="Times New Roman"/>
          <w:sz w:val="24"/>
          <w:szCs w:val="24"/>
        </w:rPr>
        <w:t>,</w:t>
      </w:r>
    </w:p>
    <w:p w14:paraId="298FE59F" w14:textId="23C83E72" w:rsidR="00D639E1" w:rsidRPr="008528D9" w:rsidRDefault="00D639E1" w:rsidP="007C6528">
      <w:pPr>
        <w:pStyle w:val="Akapitzlist"/>
        <w:numPr>
          <w:ilvl w:val="0"/>
          <w:numId w:val="22"/>
        </w:numPr>
        <w:spacing w:after="0" w:line="276" w:lineRule="auto"/>
        <w:jc w:val="both"/>
        <w:rPr>
          <w:rFonts w:cs="Times New Roman"/>
          <w:sz w:val="24"/>
          <w:szCs w:val="24"/>
        </w:rPr>
      </w:pPr>
      <w:r w:rsidRPr="008528D9">
        <w:rPr>
          <w:rFonts w:cs="Times New Roman"/>
          <w:sz w:val="24"/>
          <w:szCs w:val="24"/>
        </w:rPr>
        <w:t>zwiększenie ilości miejsc, w których prezentowane jest dziedzictwo i kultura lasowiacka,</w:t>
      </w:r>
    </w:p>
    <w:p w14:paraId="665857F6" w14:textId="0CE06EB7" w:rsidR="00993614" w:rsidRPr="008528D9" w:rsidRDefault="00993614" w:rsidP="007C6528">
      <w:pPr>
        <w:pStyle w:val="Akapitzlist"/>
        <w:numPr>
          <w:ilvl w:val="0"/>
          <w:numId w:val="22"/>
        </w:numPr>
        <w:spacing w:after="0" w:line="276" w:lineRule="auto"/>
        <w:jc w:val="both"/>
        <w:rPr>
          <w:rFonts w:cs="Times New Roman"/>
          <w:sz w:val="24"/>
          <w:szCs w:val="24"/>
        </w:rPr>
      </w:pPr>
      <w:r w:rsidRPr="008528D9">
        <w:rPr>
          <w:rFonts w:cs="Times New Roman"/>
          <w:sz w:val="24"/>
          <w:szCs w:val="24"/>
        </w:rPr>
        <w:t xml:space="preserve">utworzenie baz danych gromadzących wiedzę i materiały dotyczące dziedzictwa i kultury Lasowiaków dla specjalistów </w:t>
      </w:r>
      <w:r w:rsidR="00BE50C4" w:rsidRPr="008528D9">
        <w:rPr>
          <w:rFonts w:cs="Times New Roman"/>
          <w:sz w:val="24"/>
          <w:szCs w:val="24"/>
        </w:rPr>
        <w:t>i osób</w:t>
      </w:r>
      <w:r w:rsidRPr="008528D9">
        <w:rPr>
          <w:rFonts w:cs="Times New Roman"/>
          <w:sz w:val="24"/>
          <w:szCs w:val="24"/>
        </w:rPr>
        <w:t xml:space="preserve"> zainteresowanych, </w:t>
      </w:r>
      <w:r w:rsidR="001E48FC" w:rsidRPr="008528D9">
        <w:rPr>
          <w:rFonts w:cs="Times New Roman"/>
          <w:sz w:val="24"/>
          <w:szCs w:val="24"/>
        </w:rPr>
        <w:br/>
      </w:r>
      <w:r w:rsidRPr="008528D9">
        <w:rPr>
          <w:rFonts w:cs="Times New Roman"/>
          <w:sz w:val="24"/>
          <w:szCs w:val="24"/>
        </w:rPr>
        <w:t>w tym poprzez dostęp internetowy</w:t>
      </w:r>
      <w:r w:rsidR="00D65EDB" w:rsidRPr="008528D9">
        <w:rPr>
          <w:rFonts w:cs="Times New Roman"/>
          <w:sz w:val="24"/>
          <w:szCs w:val="24"/>
        </w:rPr>
        <w:t>.</w:t>
      </w:r>
    </w:p>
    <w:p w14:paraId="1904155C" w14:textId="77777777" w:rsidR="00F07BFD" w:rsidRPr="008528D9" w:rsidRDefault="00F07BFD" w:rsidP="007C6528">
      <w:pPr>
        <w:spacing w:line="276" w:lineRule="auto"/>
        <w:jc w:val="both"/>
        <w:rPr>
          <w:rFonts w:ascii="Book Antiqua" w:hAnsi="Book Antiqua"/>
        </w:rPr>
      </w:pPr>
    </w:p>
    <w:p w14:paraId="2644BB30" w14:textId="72A6447C" w:rsidR="00F07BFD" w:rsidRPr="008528D9" w:rsidRDefault="00F07BFD" w:rsidP="007C6528">
      <w:pPr>
        <w:pStyle w:val="Nagwek2"/>
        <w:spacing w:line="276" w:lineRule="auto"/>
        <w:rPr>
          <w:rFonts w:ascii="Book Antiqua" w:hAnsi="Book Antiqua"/>
          <w:b/>
          <w:sz w:val="28"/>
          <w:szCs w:val="28"/>
        </w:rPr>
      </w:pPr>
      <w:bookmarkStart w:id="118" w:name="_Toc102372066"/>
      <w:r w:rsidRPr="008528D9">
        <w:rPr>
          <w:rFonts w:ascii="Book Antiqua" w:hAnsi="Book Antiqua"/>
          <w:b/>
          <w:sz w:val="28"/>
          <w:szCs w:val="28"/>
        </w:rPr>
        <w:t>8.1.2. Metody realizacji i zaangażowane podmioty</w:t>
      </w:r>
      <w:bookmarkEnd w:id="118"/>
    </w:p>
    <w:p w14:paraId="5A4E9518" w14:textId="4CAFA67E" w:rsidR="00261115" w:rsidRPr="008528D9" w:rsidRDefault="00501168" w:rsidP="007C6528">
      <w:pPr>
        <w:spacing w:line="276" w:lineRule="auto"/>
        <w:ind w:firstLine="708"/>
        <w:jc w:val="both"/>
        <w:rPr>
          <w:rFonts w:ascii="Book Antiqua" w:hAnsi="Book Antiqua"/>
        </w:rPr>
      </w:pPr>
      <w:r w:rsidRPr="008528D9">
        <w:rPr>
          <w:rFonts w:ascii="Book Antiqua" w:hAnsi="Book Antiqua"/>
        </w:rPr>
        <w:t xml:space="preserve">W zadaniach tych szczególnie ważna rola przypada działającym jako instytucje kultury Województwa Podkarpackiego placówkom muzealnym zajmującym się gromadzeniem i ochroną dziedzictwa lasowiackiego: Muzeum Kultury Ludowej </w:t>
      </w:r>
      <w:r w:rsidR="001D10F7" w:rsidRPr="008528D9">
        <w:rPr>
          <w:rFonts w:ascii="Book Antiqua" w:hAnsi="Book Antiqua"/>
        </w:rPr>
        <w:br/>
      </w:r>
      <w:r w:rsidRPr="008528D9">
        <w:rPr>
          <w:rFonts w:ascii="Book Antiqua" w:hAnsi="Book Antiqua"/>
        </w:rPr>
        <w:t>w Kolbuszowej oraz Muzeum Etnograficznemu im. Franciszka Kotuli w Rzeszowie (oddział Muzeum Okręgowego w Rzeszowie</w:t>
      </w:r>
      <w:r w:rsidR="00E77B41" w:rsidRPr="008528D9">
        <w:rPr>
          <w:rFonts w:ascii="Book Antiqua" w:hAnsi="Book Antiqua"/>
        </w:rPr>
        <w:t>)</w:t>
      </w:r>
      <w:r w:rsidRPr="008528D9">
        <w:rPr>
          <w:rFonts w:ascii="Book Antiqua" w:hAnsi="Book Antiqua"/>
        </w:rPr>
        <w:t xml:space="preserve">. Instytucje te powinny kontynuować </w:t>
      </w:r>
      <w:r w:rsidRPr="008528D9">
        <w:rPr>
          <w:rFonts w:ascii="Book Antiqua" w:hAnsi="Book Antiqua"/>
        </w:rPr>
        <w:lastRenderedPageBreak/>
        <w:t xml:space="preserve">działalność naukową i badawczą w odniesieniu do dziedzictwa i kultury lasowiackiej, prowadzić prace konserwacyjne posiadanych zbiorów, powiększać zgromadzone kolekcje o wartościowe eksponaty. Działania muzeów wojewódzkich </w:t>
      </w:r>
      <w:r w:rsidR="00DB0240" w:rsidRPr="008528D9">
        <w:rPr>
          <w:rFonts w:ascii="Book Antiqua" w:hAnsi="Book Antiqua"/>
        </w:rPr>
        <w:t>w sferze ochrony dziedzictwa lasowiackiego powinny być uzupełniane o aktywność muzeów</w:t>
      </w:r>
      <w:r w:rsidRPr="008528D9">
        <w:rPr>
          <w:rFonts w:ascii="Book Antiqua" w:hAnsi="Book Antiqua"/>
        </w:rPr>
        <w:t xml:space="preserve"> </w:t>
      </w:r>
      <w:r w:rsidR="00DB0240" w:rsidRPr="008528D9">
        <w:rPr>
          <w:rFonts w:ascii="Book Antiqua" w:hAnsi="Book Antiqua"/>
        </w:rPr>
        <w:t>organizowanych przez samorządy lokalne: Muzeum Regionalne w Stalowej Woli, Muzeum Regionalne SCK w Mielcu, Muzeum Historyczne Miasta Tarnobrzega i in. Wszystkie te placówki po</w:t>
      </w:r>
      <w:r w:rsidR="00A11F9A" w:rsidRPr="008528D9">
        <w:rPr>
          <w:rFonts w:ascii="Book Antiqua" w:hAnsi="Book Antiqua"/>
        </w:rPr>
        <w:t>winny również wspierać inne podmioty</w:t>
      </w:r>
      <w:r w:rsidR="00DB0240" w:rsidRPr="008528D9">
        <w:rPr>
          <w:rFonts w:ascii="Book Antiqua" w:hAnsi="Book Antiqua"/>
        </w:rPr>
        <w:t xml:space="preserve">, które podejmować będą inicjatywy w zakresie ochrony, badań czy konserwacji eksponatów należących do dziedzictwa Lasowiaków. </w:t>
      </w:r>
    </w:p>
    <w:p w14:paraId="153B05EB" w14:textId="253B3198" w:rsidR="00261115" w:rsidRPr="008528D9" w:rsidRDefault="00BE104C" w:rsidP="007C6528">
      <w:pPr>
        <w:spacing w:line="276" w:lineRule="auto"/>
        <w:ind w:firstLine="708"/>
        <w:jc w:val="both"/>
        <w:rPr>
          <w:rFonts w:ascii="Book Antiqua" w:hAnsi="Book Antiqua"/>
        </w:rPr>
      </w:pPr>
      <w:r w:rsidRPr="008528D9">
        <w:rPr>
          <w:rFonts w:ascii="Book Antiqua" w:hAnsi="Book Antiqua"/>
        </w:rPr>
        <w:t>Ważn</w:t>
      </w:r>
      <w:r w:rsidR="00DB0240" w:rsidRPr="008528D9">
        <w:rPr>
          <w:rFonts w:ascii="Book Antiqua" w:hAnsi="Book Antiqua"/>
        </w:rPr>
        <w:t>ym zadaniem jest ud</w:t>
      </w:r>
      <w:r w:rsidRPr="008528D9">
        <w:rPr>
          <w:rFonts w:ascii="Book Antiqua" w:hAnsi="Book Antiqua"/>
        </w:rPr>
        <w:t>ostępnienie zgromadzonych zbioró</w:t>
      </w:r>
      <w:r w:rsidR="00DB0240" w:rsidRPr="008528D9">
        <w:rPr>
          <w:rFonts w:ascii="Book Antiqua" w:hAnsi="Book Antiqua"/>
        </w:rPr>
        <w:t>w</w:t>
      </w:r>
      <w:r w:rsidR="007B6CCB" w:rsidRPr="008528D9">
        <w:rPr>
          <w:rFonts w:ascii="Book Antiqua" w:hAnsi="Book Antiqua"/>
        </w:rPr>
        <w:t>,</w:t>
      </w:r>
      <w:r w:rsidR="00DB0240" w:rsidRPr="008528D9">
        <w:rPr>
          <w:rFonts w:ascii="Book Antiqua" w:hAnsi="Book Antiqua"/>
        </w:rPr>
        <w:t xml:space="preserve"> w tym archiwaliów, literatury naukowej</w:t>
      </w:r>
      <w:r w:rsidR="007B6CCB" w:rsidRPr="008528D9">
        <w:rPr>
          <w:rFonts w:ascii="Book Antiqua" w:hAnsi="Book Antiqua"/>
        </w:rPr>
        <w:t xml:space="preserve"> i in., co oznacza konieczność podjęcia prac w celu ich cyfryzacji, ustalenia formalnych i organizacyjnych zasad dostępu itp. </w:t>
      </w:r>
    </w:p>
    <w:p w14:paraId="745C037A" w14:textId="30F7167F" w:rsidR="00E46888" w:rsidRPr="008528D9" w:rsidRDefault="00E46888" w:rsidP="007C6528">
      <w:pPr>
        <w:spacing w:line="276" w:lineRule="auto"/>
        <w:ind w:firstLine="708"/>
        <w:jc w:val="both"/>
        <w:rPr>
          <w:rFonts w:ascii="Book Antiqua" w:hAnsi="Book Antiqua"/>
        </w:rPr>
      </w:pPr>
      <w:r w:rsidRPr="008528D9">
        <w:rPr>
          <w:rFonts w:ascii="Book Antiqua" w:hAnsi="Book Antiqua"/>
        </w:rPr>
        <w:t>Nie mniej istot</w:t>
      </w:r>
      <w:r w:rsidR="007B6CCB" w:rsidRPr="008528D9">
        <w:rPr>
          <w:rFonts w:ascii="Book Antiqua" w:hAnsi="Book Antiqua"/>
        </w:rPr>
        <w:t>nym zadaniem jest także ochrona niematerialnego d</w:t>
      </w:r>
      <w:r w:rsidR="00A11F9A" w:rsidRPr="008528D9">
        <w:rPr>
          <w:rFonts w:ascii="Book Antiqua" w:hAnsi="Book Antiqua"/>
        </w:rPr>
        <w:t>ziedzictwa kultury lasowiackiej</w:t>
      </w:r>
      <w:r w:rsidR="007B6CCB" w:rsidRPr="008528D9">
        <w:rPr>
          <w:rFonts w:ascii="Book Antiqua" w:hAnsi="Book Antiqua"/>
        </w:rPr>
        <w:t xml:space="preserve"> poprzez dbałość o </w:t>
      </w:r>
      <w:r w:rsidR="005B7A6B" w:rsidRPr="008528D9">
        <w:rPr>
          <w:rFonts w:ascii="Book Antiqua" w:hAnsi="Book Antiqua"/>
        </w:rPr>
        <w:t xml:space="preserve">zachowanie </w:t>
      </w:r>
      <w:r w:rsidR="007B6CCB" w:rsidRPr="008528D9">
        <w:rPr>
          <w:rFonts w:ascii="Book Antiqua" w:hAnsi="Book Antiqua"/>
        </w:rPr>
        <w:t xml:space="preserve">umiejętności niezbędnych dla </w:t>
      </w:r>
      <w:r w:rsidR="005B7A6B" w:rsidRPr="008528D9">
        <w:rPr>
          <w:rFonts w:ascii="Book Antiqua" w:hAnsi="Book Antiqua"/>
        </w:rPr>
        <w:t xml:space="preserve">tradycyjnego rzemiosła i zawodów </w:t>
      </w:r>
      <w:r w:rsidR="007B6CCB" w:rsidRPr="008528D9">
        <w:rPr>
          <w:rFonts w:ascii="Book Antiqua" w:hAnsi="Book Antiqua"/>
        </w:rPr>
        <w:t xml:space="preserve">występujących na tym terenie, takich jak </w:t>
      </w:r>
      <w:r w:rsidR="005B7A6B" w:rsidRPr="008528D9">
        <w:rPr>
          <w:rFonts w:ascii="Book Antiqua" w:hAnsi="Book Antiqua"/>
        </w:rPr>
        <w:t>m.in. plecionkarstw</w:t>
      </w:r>
      <w:r w:rsidR="007B6CCB" w:rsidRPr="008528D9">
        <w:rPr>
          <w:rFonts w:ascii="Book Antiqua" w:hAnsi="Book Antiqua"/>
        </w:rPr>
        <w:t>o</w:t>
      </w:r>
      <w:r w:rsidR="005B7A6B" w:rsidRPr="008528D9">
        <w:rPr>
          <w:rFonts w:ascii="Book Antiqua" w:hAnsi="Book Antiqua"/>
        </w:rPr>
        <w:t>, zabawkarstw</w:t>
      </w:r>
      <w:r w:rsidR="007B6CCB" w:rsidRPr="008528D9">
        <w:rPr>
          <w:rFonts w:ascii="Book Antiqua" w:hAnsi="Book Antiqua"/>
        </w:rPr>
        <w:t>o</w:t>
      </w:r>
      <w:r w:rsidR="005B7A6B" w:rsidRPr="008528D9">
        <w:rPr>
          <w:rFonts w:ascii="Book Antiqua" w:hAnsi="Book Antiqua"/>
        </w:rPr>
        <w:t>, garncarstw</w:t>
      </w:r>
      <w:r w:rsidR="007B6CCB" w:rsidRPr="008528D9">
        <w:rPr>
          <w:rFonts w:ascii="Book Antiqua" w:hAnsi="Book Antiqua"/>
        </w:rPr>
        <w:t>o</w:t>
      </w:r>
      <w:r w:rsidR="005B7A6B" w:rsidRPr="008528D9">
        <w:rPr>
          <w:rFonts w:ascii="Book Antiqua" w:hAnsi="Book Antiqua"/>
        </w:rPr>
        <w:t>, flisactw</w:t>
      </w:r>
      <w:r w:rsidR="007B6CCB" w:rsidRPr="008528D9">
        <w:rPr>
          <w:rFonts w:ascii="Book Antiqua" w:hAnsi="Book Antiqua"/>
        </w:rPr>
        <w:t>o i in., a także gwary, tradycji kulinarnych, obrzędów i zwyczajów, muzyki i tańca.</w:t>
      </w:r>
      <w:r w:rsidRPr="008528D9">
        <w:rPr>
          <w:rFonts w:ascii="Book Antiqua" w:hAnsi="Book Antiqua"/>
        </w:rPr>
        <w:t xml:space="preserve"> Ważne są także</w:t>
      </w:r>
      <w:r w:rsidR="006D7C80" w:rsidRPr="008528D9">
        <w:rPr>
          <w:rFonts w:ascii="Book Antiqua" w:hAnsi="Book Antiqua"/>
        </w:rPr>
        <w:t xml:space="preserve"> zadania związane z zagospodarowaniem przestrzennym, w którym powinny być zachowywane </w:t>
      </w:r>
      <w:r w:rsidR="00A11F9A" w:rsidRPr="008528D9">
        <w:rPr>
          <w:rFonts w:ascii="Book Antiqua" w:hAnsi="Book Antiqua"/>
        </w:rPr>
        <w:t xml:space="preserve">wytwory </w:t>
      </w:r>
      <w:r w:rsidR="006D7C80" w:rsidRPr="008528D9">
        <w:rPr>
          <w:rFonts w:ascii="Book Antiqua" w:hAnsi="Book Antiqua"/>
        </w:rPr>
        <w:t>kultury tradycyjnej, a wynikające z niej wzorce stanowić powinny inspirację dla współczesnych zastosowań w różnych dziedzinach.</w:t>
      </w:r>
      <w:r w:rsidR="007B6CCB" w:rsidRPr="008528D9">
        <w:rPr>
          <w:rFonts w:ascii="Book Antiqua" w:hAnsi="Book Antiqua"/>
        </w:rPr>
        <w:t xml:space="preserve"> </w:t>
      </w:r>
    </w:p>
    <w:p w14:paraId="725A1213" w14:textId="7F860A1A" w:rsidR="00A11F9A" w:rsidRPr="008528D9" w:rsidRDefault="00E46888" w:rsidP="007C6528">
      <w:pPr>
        <w:spacing w:line="276" w:lineRule="auto"/>
        <w:ind w:firstLine="708"/>
        <w:jc w:val="both"/>
        <w:rPr>
          <w:rFonts w:ascii="Book Antiqua" w:hAnsi="Book Antiqua"/>
        </w:rPr>
      </w:pPr>
      <w:r w:rsidRPr="008528D9">
        <w:rPr>
          <w:rFonts w:ascii="Book Antiqua" w:hAnsi="Book Antiqua"/>
        </w:rPr>
        <w:t>Samorząd Województwa Podkarpackiego</w:t>
      </w:r>
      <w:r w:rsidR="007B6CCB" w:rsidRPr="008528D9">
        <w:rPr>
          <w:rFonts w:ascii="Book Antiqua" w:hAnsi="Book Antiqua"/>
        </w:rPr>
        <w:t xml:space="preserve"> </w:t>
      </w:r>
      <w:r w:rsidR="00B23196" w:rsidRPr="008528D9">
        <w:rPr>
          <w:rFonts w:ascii="Book Antiqua" w:hAnsi="Book Antiqua"/>
        </w:rPr>
        <w:t xml:space="preserve">wspierał będzie działania </w:t>
      </w:r>
      <w:r w:rsidRPr="008528D9">
        <w:rPr>
          <w:rFonts w:ascii="Book Antiqua" w:hAnsi="Book Antiqua"/>
        </w:rPr>
        <w:t xml:space="preserve">innych podmiotów w tych dziedzinach </w:t>
      </w:r>
      <w:r w:rsidR="00B23196" w:rsidRPr="008528D9">
        <w:rPr>
          <w:rFonts w:ascii="Book Antiqua" w:hAnsi="Book Antiqua"/>
        </w:rPr>
        <w:t>oraz przewiduje prow</w:t>
      </w:r>
      <w:r w:rsidRPr="008528D9">
        <w:rPr>
          <w:rFonts w:ascii="Book Antiqua" w:hAnsi="Book Antiqua"/>
        </w:rPr>
        <w:t>adze</w:t>
      </w:r>
      <w:r w:rsidR="00A11F9A" w:rsidRPr="008528D9">
        <w:rPr>
          <w:rFonts w:ascii="Book Antiqua" w:hAnsi="Book Antiqua"/>
        </w:rPr>
        <w:t>nie samodzielnych przedsięwzięć</w:t>
      </w:r>
      <w:r w:rsidRPr="008528D9">
        <w:rPr>
          <w:rFonts w:ascii="Book Antiqua" w:hAnsi="Book Antiqua"/>
        </w:rPr>
        <w:t xml:space="preserve"> </w:t>
      </w:r>
      <w:r w:rsidR="00B23196" w:rsidRPr="008528D9">
        <w:rPr>
          <w:rFonts w:ascii="Book Antiqua" w:hAnsi="Book Antiqua"/>
        </w:rPr>
        <w:t>jak</w:t>
      </w:r>
      <w:r w:rsidR="00A11F9A" w:rsidRPr="008528D9">
        <w:rPr>
          <w:rFonts w:ascii="Book Antiqua" w:hAnsi="Book Antiqua"/>
        </w:rPr>
        <w:t xml:space="preserve"> np. </w:t>
      </w:r>
      <w:r w:rsidR="007B6CCB" w:rsidRPr="008528D9">
        <w:rPr>
          <w:rFonts w:ascii="Book Antiqua" w:hAnsi="Book Antiqua"/>
        </w:rPr>
        <w:t>cykliczny projekt pn. „</w:t>
      </w:r>
      <w:r w:rsidR="00E77B41" w:rsidRPr="008528D9">
        <w:rPr>
          <w:rFonts w:ascii="Book Antiqua" w:hAnsi="Book Antiqua"/>
        </w:rPr>
        <w:t>Warsztaty z mistrzem</w:t>
      </w:r>
      <w:r w:rsidR="007B6CCB" w:rsidRPr="008528D9">
        <w:rPr>
          <w:rFonts w:ascii="Book Antiqua" w:hAnsi="Book Antiqua"/>
        </w:rPr>
        <w:t xml:space="preserve">”, skierowany m.in. do obszaru kultury Lasowiaków, </w:t>
      </w:r>
      <w:r w:rsidR="00CD69DC" w:rsidRPr="008528D9">
        <w:rPr>
          <w:rFonts w:ascii="Book Antiqua" w:hAnsi="Book Antiqua"/>
        </w:rPr>
        <w:t>propagujący współdziałanie</w:t>
      </w:r>
      <w:r w:rsidR="00B23196" w:rsidRPr="008528D9">
        <w:rPr>
          <w:rFonts w:ascii="Book Antiqua" w:hAnsi="Book Antiqua"/>
        </w:rPr>
        <w:t xml:space="preserve"> w </w:t>
      </w:r>
      <w:r w:rsidR="00BE50C4" w:rsidRPr="008528D9">
        <w:rPr>
          <w:rFonts w:ascii="Book Antiqua" w:hAnsi="Book Antiqua"/>
        </w:rPr>
        <w:t>relacji Mistrz</w:t>
      </w:r>
      <w:r w:rsidR="00040D18">
        <w:rPr>
          <w:rFonts w:ascii="Book Antiqua" w:hAnsi="Book Antiqua"/>
        </w:rPr>
        <w:t xml:space="preserve"> – uczeń, </w:t>
      </w:r>
      <w:r w:rsidRPr="008528D9">
        <w:rPr>
          <w:rFonts w:ascii="Book Antiqua" w:hAnsi="Book Antiqua"/>
        </w:rPr>
        <w:t xml:space="preserve">w </w:t>
      </w:r>
      <w:r w:rsidR="00040D18">
        <w:rPr>
          <w:rFonts w:ascii="Book Antiqua" w:hAnsi="Book Antiqua"/>
        </w:rPr>
        <w:t xml:space="preserve">zakresie </w:t>
      </w:r>
      <w:r w:rsidRPr="008528D9">
        <w:rPr>
          <w:rFonts w:ascii="Book Antiqua" w:hAnsi="Book Antiqua"/>
        </w:rPr>
        <w:t>przekazywania</w:t>
      </w:r>
      <w:r w:rsidR="007B6CCB" w:rsidRPr="008528D9">
        <w:rPr>
          <w:rFonts w:ascii="Book Antiqua" w:hAnsi="Book Antiqua"/>
        </w:rPr>
        <w:t xml:space="preserve"> </w:t>
      </w:r>
      <w:r w:rsidR="00CD69DC" w:rsidRPr="008528D9">
        <w:rPr>
          <w:rFonts w:ascii="Book Antiqua" w:hAnsi="Book Antiqua"/>
        </w:rPr>
        <w:t xml:space="preserve">młodemu pokoleniu </w:t>
      </w:r>
      <w:r w:rsidR="007B6CCB" w:rsidRPr="008528D9">
        <w:rPr>
          <w:rFonts w:ascii="Book Antiqua" w:hAnsi="Book Antiqua"/>
        </w:rPr>
        <w:t xml:space="preserve">wiedzy i umiejętności związanych </w:t>
      </w:r>
      <w:r w:rsidR="00040D18">
        <w:rPr>
          <w:rFonts w:ascii="Book Antiqua" w:hAnsi="Book Antiqua"/>
        </w:rPr>
        <w:br/>
      </w:r>
      <w:r w:rsidR="007B6CCB" w:rsidRPr="008528D9">
        <w:rPr>
          <w:rFonts w:ascii="Book Antiqua" w:hAnsi="Book Antiqua"/>
        </w:rPr>
        <w:t>z kulturą niematerialną</w:t>
      </w:r>
      <w:r w:rsidRPr="008528D9">
        <w:rPr>
          <w:rFonts w:ascii="Book Antiqua" w:hAnsi="Book Antiqua"/>
        </w:rPr>
        <w:t xml:space="preserve">, w tym </w:t>
      </w:r>
      <w:r w:rsidR="00A11F9A" w:rsidRPr="008528D9">
        <w:rPr>
          <w:rFonts w:ascii="Book Antiqua" w:hAnsi="Book Antiqua"/>
        </w:rPr>
        <w:t xml:space="preserve">z </w:t>
      </w:r>
      <w:r w:rsidRPr="008528D9">
        <w:rPr>
          <w:rFonts w:ascii="Book Antiqua" w:hAnsi="Book Antiqua"/>
        </w:rPr>
        <w:t>tradycyjnym rzemiosłem</w:t>
      </w:r>
      <w:r w:rsidR="007B6CCB" w:rsidRPr="008528D9">
        <w:rPr>
          <w:rFonts w:ascii="Book Antiqua" w:hAnsi="Book Antiqua"/>
        </w:rPr>
        <w:t xml:space="preserve">. Osobną sprawą jest podjęta przez </w:t>
      </w:r>
      <w:r w:rsidR="007B6CCB" w:rsidRPr="008528D9">
        <w:rPr>
          <w:rStyle w:val="Uwydatnienie"/>
          <w:rFonts w:ascii="Book Antiqua" w:hAnsi="Book Antiqua" w:cs="Arial"/>
          <w:bCs/>
          <w:i w:val="0"/>
          <w:iCs w:val="0"/>
          <w:shd w:val="clear" w:color="auto" w:fill="FFFFFF"/>
        </w:rPr>
        <w:t>Bractwo Flisackie</w:t>
      </w:r>
      <w:r w:rsidR="007B6CCB" w:rsidRPr="008528D9">
        <w:rPr>
          <w:rFonts w:ascii="Book Antiqua" w:hAnsi="Book Antiqua" w:cs="Arial"/>
          <w:shd w:val="clear" w:color="auto" w:fill="FFFFFF"/>
        </w:rPr>
        <w:t> p.w. Św. Barbary z </w:t>
      </w:r>
      <w:r w:rsidR="007B6CCB" w:rsidRPr="008528D9">
        <w:rPr>
          <w:rStyle w:val="Uwydatnienie"/>
          <w:rFonts w:ascii="Book Antiqua" w:hAnsi="Book Antiqua" w:cs="Arial"/>
          <w:bCs/>
          <w:i w:val="0"/>
          <w:iCs w:val="0"/>
          <w:shd w:val="clear" w:color="auto" w:fill="FFFFFF"/>
        </w:rPr>
        <w:t>Ulanowa</w:t>
      </w:r>
      <w:r w:rsidR="007B6CCB" w:rsidRPr="008528D9">
        <w:rPr>
          <w:rFonts w:ascii="Book Antiqua" w:hAnsi="Book Antiqua"/>
        </w:rPr>
        <w:t xml:space="preserve"> inicjatywa wpisania tradycji flisackich</w:t>
      </w:r>
      <w:r w:rsidRPr="008528D9">
        <w:rPr>
          <w:rFonts w:ascii="Book Antiqua" w:hAnsi="Book Antiqua"/>
        </w:rPr>
        <w:t xml:space="preserve"> znajdujących się </w:t>
      </w:r>
      <w:r w:rsidR="00D9073B" w:rsidRPr="008528D9">
        <w:rPr>
          <w:rFonts w:ascii="Book Antiqua" w:hAnsi="Book Antiqua"/>
        </w:rPr>
        <w:t xml:space="preserve">obecnie </w:t>
      </w:r>
      <w:r w:rsidR="007B6CCB" w:rsidRPr="008528D9">
        <w:rPr>
          <w:rFonts w:ascii="Book Antiqua" w:hAnsi="Book Antiqua"/>
        </w:rPr>
        <w:t xml:space="preserve"> na </w:t>
      </w:r>
      <w:r w:rsidRPr="008528D9">
        <w:rPr>
          <w:rFonts w:ascii="Book Antiqua" w:hAnsi="Book Antiqua"/>
        </w:rPr>
        <w:t> </w:t>
      </w:r>
      <w:r w:rsidRPr="008528D9">
        <w:rPr>
          <w:rFonts w:ascii="Book Antiqua" w:hAnsi="Book Antiqua"/>
          <w:i/>
        </w:rPr>
        <w:t>Krajowej liście</w:t>
      </w:r>
      <w:r w:rsidR="00B23196" w:rsidRPr="008528D9">
        <w:rPr>
          <w:rFonts w:ascii="Book Antiqua" w:hAnsi="Book Antiqua"/>
          <w:i/>
        </w:rPr>
        <w:t xml:space="preserve"> niematerialnego dziedzictwa kulturowego</w:t>
      </w:r>
      <w:r w:rsidR="005101B0" w:rsidRPr="008528D9">
        <w:rPr>
          <w:rStyle w:val="Odwoanieprzypisudolnego"/>
          <w:rFonts w:ascii="Book Antiqua" w:hAnsi="Book Antiqua"/>
        </w:rPr>
        <w:footnoteReference w:id="304"/>
      </w:r>
      <w:r w:rsidR="00B23196" w:rsidRPr="008528D9">
        <w:rPr>
          <w:rFonts w:ascii="Book Antiqua" w:hAnsi="Book Antiqua"/>
        </w:rPr>
        <w:t xml:space="preserve"> </w:t>
      </w:r>
      <w:r w:rsidR="006F0CC3" w:rsidRPr="008528D9">
        <w:rPr>
          <w:rFonts w:ascii="Book Antiqua" w:hAnsi="Book Antiqua"/>
        </w:rPr>
        <w:t xml:space="preserve">na </w:t>
      </w:r>
      <w:r w:rsidR="00FF63A4" w:rsidRPr="008528D9">
        <w:rPr>
          <w:rFonts w:ascii="Book Antiqua" w:hAnsi="Book Antiqua" w:cs="Arial"/>
          <w:bCs/>
          <w:i/>
          <w:color w:val="202122"/>
          <w:shd w:val="clear" w:color="auto" w:fill="FFFFFF"/>
        </w:rPr>
        <w:t>Listę</w:t>
      </w:r>
      <w:r w:rsidR="006F0CC3" w:rsidRPr="008528D9">
        <w:rPr>
          <w:rFonts w:ascii="Book Antiqua" w:hAnsi="Book Antiqua" w:cs="Arial"/>
          <w:bCs/>
          <w:i/>
          <w:color w:val="202122"/>
          <w:shd w:val="clear" w:color="auto" w:fill="FFFFFF"/>
        </w:rPr>
        <w:t xml:space="preserve"> </w:t>
      </w:r>
      <w:r w:rsidR="00FF63A4" w:rsidRPr="008528D9">
        <w:rPr>
          <w:rFonts w:ascii="Book Antiqua" w:hAnsi="Book Antiqua" w:cs="Arial"/>
          <w:bCs/>
          <w:i/>
          <w:color w:val="202122"/>
          <w:shd w:val="clear" w:color="auto" w:fill="FFFFFF"/>
        </w:rPr>
        <w:t>reprezentatywną</w:t>
      </w:r>
      <w:r w:rsidR="006F0CC3" w:rsidRPr="008528D9">
        <w:rPr>
          <w:rFonts w:ascii="Book Antiqua" w:hAnsi="Book Antiqua" w:cs="Arial"/>
          <w:bCs/>
          <w:i/>
          <w:color w:val="202122"/>
          <w:shd w:val="clear" w:color="auto" w:fill="FFFFFF"/>
        </w:rPr>
        <w:t xml:space="preserve"> niematerialnego dziedzictwa </w:t>
      </w:r>
      <w:r w:rsidR="00B23196" w:rsidRPr="008528D9">
        <w:rPr>
          <w:rFonts w:ascii="Book Antiqua" w:hAnsi="Book Antiqua" w:cs="Arial"/>
          <w:bCs/>
          <w:i/>
          <w:color w:val="202122"/>
          <w:shd w:val="clear" w:color="auto" w:fill="FFFFFF"/>
        </w:rPr>
        <w:t>kulturowego</w:t>
      </w:r>
      <w:r w:rsidR="006F0CC3" w:rsidRPr="008528D9">
        <w:rPr>
          <w:rFonts w:ascii="Book Antiqua" w:hAnsi="Book Antiqua" w:cs="Arial"/>
          <w:i/>
          <w:color w:val="202122"/>
          <w:shd w:val="clear" w:color="auto" w:fill="FFFFFF"/>
        </w:rPr>
        <w:t xml:space="preserve"> </w:t>
      </w:r>
      <w:r w:rsidR="00B23196" w:rsidRPr="008528D9">
        <w:rPr>
          <w:rFonts w:ascii="Book Antiqua" w:hAnsi="Book Antiqua" w:cs="Arial"/>
          <w:bCs/>
          <w:i/>
          <w:color w:val="202122"/>
          <w:shd w:val="clear" w:color="auto" w:fill="FFFFFF"/>
        </w:rPr>
        <w:t>ludzkości</w:t>
      </w:r>
      <w:r w:rsidR="005101B0" w:rsidRPr="008528D9">
        <w:rPr>
          <w:rStyle w:val="Odwoanieprzypisudolnego"/>
          <w:rFonts w:ascii="Book Antiqua" w:hAnsi="Book Antiqua" w:cs="Arial"/>
          <w:bCs/>
          <w:color w:val="202122"/>
          <w:shd w:val="clear" w:color="auto" w:fill="FFFFFF"/>
        </w:rPr>
        <w:footnoteReference w:id="305"/>
      </w:r>
      <w:r w:rsidR="006F0CC3" w:rsidRPr="008528D9">
        <w:rPr>
          <w:rFonts w:ascii="Book Antiqua" w:hAnsi="Book Antiqua" w:cs="Arial"/>
          <w:color w:val="202122"/>
          <w:shd w:val="clear" w:color="auto" w:fill="FFFFFF"/>
        </w:rPr>
        <w:t xml:space="preserve"> </w:t>
      </w:r>
      <w:r w:rsidR="00B23196" w:rsidRPr="008528D9">
        <w:rPr>
          <w:rFonts w:ascii="Book Antiqua" w:hAnsi="Book Antiqua" w:cs="Arial"/>
          <w:color w:val="202122"/>
          <w:shd w:val="clear" w:color="auto" w:fill="FFFFFF"/>
        </w:rPr>
        <w:t>(</w:t>
      </w:r>
      <w:hyperlink r:id="rId44" w:tooltip="Język angielski" w:history="1">
        <w:r w:rsidR="00B23196" w:rsidRPr="008528D9">
          <w:rPr>
            <w:rFonts w:ascii="Book Antiqua" w:hAnsi="Book Antiqua" w:cs="Arial"/>
            <w:shd w:val="clear" w:color="auto" w:fill="FFFFFF"/>
          </w:rPr>
          <w:t>ang.</w:t>
        </w:r>
      </w:hyperlink>
      <w:r w:rsidR="00B23196" w:rsidRPr="008528D9">
        <w:rPr>
          <w:rFonts w:ascii="Book Antiqua" w:hAnsi="Book Antiqua" w:cs="Arial"/>
          <w:shd w:val="clear" w:color="auto" w:fill="FFFFFF"/>
        </w:rPr>
        <w:t> </w:t>
      </w:r>
      <w:r w:rsidR="006F0CC3" w:rsidRPr="008528D9">
        <w:rPr>
          <w:rFonts w:ascii="Book Antiqua" w:hAnsi="Book Antiqua" w:cs="Arial"/>
          <w:i/>
          <w:iCs/>
          <w:color w:val="202122"/>
          <w:shd w:val="clear" w:color="auto" w:fill="FFFFFF"/>
          <w:lang w:val="en-US"/>
        </w:rPr>
        <w:t xml:space="preserve">Representative </w:t>
      </w:r>
      <w:r w:rsidR="00B23196" w:rsidRPr="008528D9">
        <w:rPr>
          <w:rFonts w:ascii="Book Antiqua" w:hAnsi="Book Antiqua" w:cs="Arial"/>
          <w:i/>
          <w:iCs/>
          <w:color w:val="202122"/>
          <w:shd w:val="clear" w:color="auto" w:fill="FFFFFF"/>
          <w:lang w:val="en-US"/>
        </w:rPr>
        <w:t>List of the Intangible Cultural Heritage of Humanity</w:t>
      </w:r>
      <w:r w:rsidR="00B23196" w:rsidRPr="008528D9">
        <w:rPr>
          <w:rFonts w:ascii="Book Antiqua" w:hAnsi="Book Antiqua" w:cs="Arial"/>
          <w:color w:val="202122"/>
          <w:shd w:val="clear" w:color="auto" w:fill="FFFFFF"/>
          <w:lang w:val="en-US"/>
        </w:rPr>
        <w:t xml:space="preserve">) </w:t>
      </w:r>
      <w:hyperlink r:id="rId45" w:tooltip="UNESCO" w:history="1">
        <w:r w:rsidR="00B23196" w:rsidRPr="008528D9">
          <w:rPr>
            <w:rFonts w:ascii="Book Antiqua" w:hAnsi="Book Antiqua" w:cs="Arial"/>
            <w:shd w:val="clear" w:color="auto" w:fill="FFFFFF"/>
            <w:lang w:val="en-US"/>
          </w:rPr>
          <w:t>UNESCO</w:t>
        </w:r>
      </w:hyperlink>
      <w:r w:rsidR="00B23196" w:rsidRPr="008528D9">
        <w:rPr>
          <w:rFonts w:ascii="Book Antiqua" w:hAnsi="Book Antiqua"/>
          <w:lang w:val="en-US"/>
        </w:rPr>
        <w:t xml:space="preserve">. </w:t>
      </w:r>
      <w:r w:rsidR="00B23196" w:rsidRPr="008528D9">
        <w:rPr>
          <w:rFonts w:ascii="Book Antiqua" w:hAnsi="Book Antiqua"/>
        </w:rPr>
        <w:t>Działania w tym zakresie będą sukcesywnie wspiera</w:t>
      </w:r>
      <w:r w:rsidR="00A11F9A" w:rsidRPr="008528D9">
        <w:rPr>
          <w:rFonts w:ascii="Book Antiqua" w:hAnsi="Book Antiqua"/>
        </w:rPr>
        <w:t>ne przez samorząd województwa.</w:t>
      </w:r>
    </w:p>
    <w:p w14:paraId="2FB3D903" w14:textId="0947161A" w:rsidR="00FF63A4" w:rsidRPr="008528D9" w:rsidRDefault="00E46888" w:rsidP="007C6528">
      <w:pPr>
        <w:spacing w:line="276" w:lineRule="auto"/>
        <w:ind w:firstLine="708"/>
        <w:jc w:val="both"/>
        <w:rPr>
          <w:rFonts w:ascii="Book Antiqua" w:hAnsi="Book Antiqua"/>
        </w:rPr>
      </w:pPr>
      <w:r w:rsidRPr="008528D9">
        <w:rPr>
          <w:rFonts w:ascii="Book Antiqua" w:hAnsi="Book Antiqua"/>
        </w:rPr>
        <w:t>Instytucjami</w:t>
      </w:r>
      <w:r w:rsidR="00FF63A4" w:rsidRPr="008528D9">
        <w:rPr>
          <w:rFonts w:ascii="Book Antiqua" w:hAnsi="Book Antiqua"/>
        </w:rPr>
        <w:t xml:space="preserve">, które </w:t>
      </w:r>
      <w:r w:rsidRPr="008528D9">
        <w:rPr>
          <w:rFonts w:ascii="Book Antiqua" w:hAnsi="Book Antiqua"/>
        </w:rPr>
        <w:t xml:space="preserve">ze strony Województwa </w:t>
      </w:r>
      <w:r w:rsidR="00FF63A4" w:rsidRPr="008528D9">
        <w:rPr>
          <w:rFonts w:ascii="Book Antiqua" w:hAnsi="Book Antiqua"/>
        </w:rPr>
        <w:t xml:space="preserve">będą szczególnie </w:t>
      </w:r>
      <w:r w:rsidR="00B23196" w:rsidRPr="008528D9">
        <w:rPr>
          <w:rFonts w:ascii="Book Antiqua" w:hAnsi="Book Antiqua"/>
        </w:rPr>
        <w:t xml:space="preserve">zaangażowane </w:t>
      </w:r>
      <w:r w:rsidR="00A11F9A" w:rsidRPr="008528D9">
        <w:rPr>
          <w:rFonts w:ascii="Book Antiqua" w:hAnsi="Book Antiqua"/>
        </w:rPr>
        <w:br/>
      </w:r>
      <w:r w:rsidR="00B23196" w:rsidRPr="008528D9">
        <w:rPr>
          <w:rFonts w:ascii="Book Antiqua" w:hAnsi="Book Antiqua"/>
        </w:rPr>
        <w:t xml:space="preserve">w działania w obszarze </w:t>
      </w:r>
      <w:r w:rsidR="00FF63A4" w:rsidRPr="008528D9">
        <w:rPr>
          <w:rFonts w:ascii="Book Antiqua" w:hAnsi="Book Antiqua"/>
        </w:rPr>
        <w:t>„Ochrona dziedzictwa lasowiackiego”</w:t>
      </w:r>
      <w:r w:rsidRPr="008528D9">
        <w:rPr>
          <w:rFonts w:ascii="Book Antiqua" w:hAnsi="Book Antiqua"/>
        </w:rPr>
        <w:t xml:space="preserve"> niniejszego </w:t>
      </w:r>
      <w:r w:rsidRPr="008528D9">
        <w:rPr>
          <w:rFonts w:ascii="Book Antiqua" w:hAnsi="Book Antiqua"/>
          <w:i/>
        </w:rPr>
        <w:t>Programu</w:t>
      </w:r>
      <w:r w:rsidRPr="008528D9">
        <w:rPr>
          <w:rFonts w:ascii="Book Antiqua" w:hAnsi="Book Antiqua"/>
        </w:rPr>
        <w:t xml:space="preserve"> </w:t>
      </w:r>
      <w:r w:rsidRPr="008528D9">
        <w:rPr>
          <w:rFonts w:ascii="Book Antiqua" w:hAnsi="Book Antiqua"/>
        </w:rPr>
        <w:lastRenderedPageBreak/>
        <w:t>będą</w:t>
      </w:r>
      <w:r w:rsidR="00FF63A4" w:rsidRPr="008528D9">
        <w:rPr>
          <w:rFonts w:ascii="Book Antiqua" w:hAnsi="Book Antiqua"/>
        </w:rPr>
        <w:t>: Muzeum Kultury Ludowej w Kolbuszowej, Muzeum Okręgowe w Rzeszowie, Urząd Marszałkowski Województwa Podkarpackiego w Rzeszowie</w:t>
      </w:r>
      <w:r w:rsidRPr="008528D9">
        <w:rPr>
          <w:rFonts w:ascii="Book Antiqua" w:hAnsi="Book Antiqua"/>
        </w:rPr>
        <w:t xml:space="preserve"> oraz</w:t>
      </w:r>
      <w:r w:rsidR="009D5915" w:rsidRPr="008528D9">
        <w:rPr>
          <w:rFonts w:ascii="Book Antiqua" w:hAnsi="Book Antiqua"/>
        </w:rPr>
        <w:t xml:space="preserve"> Wojewódzka i Miejska Biblioteka Publiczna w Rzeszowie</w:t>
      </w:r>
      <w:r w:rsidR="00FF63A4" w:rsidRPr="008528D9">
        <w:rPr>
          <w:rFonts w:ascii="Book Antiqua" w:hAnsi="Book Antiqua"/>
        </w:rPr>
        <w:t>.</w:t>
      </w:r>
    </w:p>
    <w:p w14:paraId="07278F48" w14:textId="77777777" w:rsidR="00C31CED" w:rsidRPr="008528D9" w:rsidRDefault="00C31CED" w:rsidP="007C6528">
      <w:pPr>
        <w:spacing w:line="276" w:lineRule="auto"/>
        <w:jc w:val="both"/>
        <w:rPr>
          <w:rFonts w:ascii="Book Antiqua" w:hAnsi="Book Antiqua"/>
        </w:rPr>
      </w:pPr>
    </w:p>
    <w:p w14:paraId="7A5AD2FE" w14:textId="596FDC2E" w:rsidR="009C6078" w:rsidRPr="008528D9" w:rsidRDefault="0089171F" w:rsidP="007C6528">
      <w:pPr>
        <w:pStyle w:val="Nagwek2"/>
        <w:spacing w:line="276" w:lineRule="auto"/>
        <w:rPr>
          <w:rFonts w:ascii="Book Antiqua" w:hAnsi="Book Antiqua"/>
          <w:b/>
          <w:sz w:val="28"/>
          <w:szCs w:val="28"/>
        </w:rPr>
      </w:pPr>
      <w:bookmarkStart w:id="119" w:name="_Toc102372067"/>
      <w:r w:rsidRPr="008528D9">
        <w:rPr>
          <w:rFonts w:ascii="Book Antiqua" w:hAnsi="Book Antiqua"/>
          <w:b/>
          <w:sz w:val="28"/>
          <w:szCs w:val="28"/>
        </w:rPr>
        <w:t>8</w:t>
      </w:r>
      <w:r w:rsidR="00F07BFD" w:rsidRPr="008528D9">
        <w:rPr>
          <w:rFonts w:ascii="Book Antiqua" w:hAnsi="Book Antiqua"/>
          <w:b/>
          <w:sz w:val="28"/>
          <w:szCs w:val="28"/>
        </w:rPr>
        <w:t>.1.3</w:t>
      </w:r>
      <w:r w:rsidR="006D7C80" w:rsidRPr="008528D9">
        <w:rPr>
          <w:rFonts w:ascii="Book Antiqua" w:hAnsi="Book Antiqua"/>
          <w:b/>
          <w:sz w:val="28"/>
          <w:szCs w:val="28"/>
        </w:rPr>
        <w:t xml:space="preserve">. </w:t>
      </w:r>
      <w:r w:rsidR="00FF63A4" w:rsidRPr="008528D9">
        <w:rPr>
          <w:rFonts w:ascii="Book Antiqua" w:hAnsi="Book Antiqua"/>
          <w:b/>
          <w:sz w:val="28"/>
          <w:szCs w:val="28"/>
        </w:rPr>
        <w:t xml:space="preserve">Zestawienie przedsięwzięć </w:t>
      </w:r>
      <w:r w:rsidR="002463C0" w:rsidRPr="008528D9">
        <w:rPr>
          <w:rFonts w:ascii="Book Antiqua" w:hAnsi="Book Antiqua"/>
          <w:b/>
          <w:sz w:val="28"/>
          <w:szCs w:val="28"/>
        </w:rPr>
        <w:t xml:space="preserve">planowanych </w:t>
      </w:r>
      <w:r w:rsidR="00FF63A4" w:rsidRPr="008528D9">
        <w:rPr>
          <w:rFonts w:ascii="Book Antiqua" w:hAnsi="Book Antiqua"/>
          <w:b/>
          <w:sz w:val="28"/>
          <w:szCs w:val="28"/>
        </w:rPr>
        <w:t>do realizacji</w:t>
      </w:r>
      <w:r w:rsidR="00F07BFD" w:rsidRPr="008528D9">
        <w:rPr>
          <w:rFonts w:ascii="Book Antiqua" w:hAnsi="Book Antiqua"/>
          <w:b/>
          <w:sz w:val="28"/>
          <w:szCs w:val="28"/>
        </w:rPr>
        <w:t xml:space="preserve"> w ramach obszaru programowego </w:t>
      </w:r>
      <w:r w:rsidR="00040D18">
        <w:rPr>
          <w:rFonts w:ascii="Book Antiqua" w:hAnsi="Book Antiqua"/>
          <w:b/>
          <w:sz w:val="28"/>
          <w:szCs w:val="28"/>
        </w:rPr>
        <w:t>„</w:t>
      </w:r>
      <w:r w:rsidR="00FF63A4" w:rsidRPr="008528D9">
        <w:rPr>
          <w:rFonts w:ascii="Book Antiqua" w:hAnsi="Book Antiqua"/>
          <w:b/>
          <w:sz w:val="28"/>
          <w:szCs w:val="28"/>
        </w:rPr>
        <w:t>Och</w:t>
      </w:r>
      <w:r w:rsidR="001D10F7" w:rsidRPr="008528D9">
        <w:rPr>
          <w:rFonts w:ascii="Book Antiqua" w:hAnsi="Book Antiqua"/>
          <w:b/>
          <w:sz w:val="28"/>
          <w:szCs w:val="28"/>
        </w:rPr>
        <w:t>rona dziedzictwa lasowiackiego</w:t>
      </w:r>
      <w:r w:rsidR="00040D18">
        <w:rPr>
          <w:rFonts w:ascii="Book Antiqua" w:hAnsi="Book Antiqua"/>
          <w:b/>
          <w:sz w:val="28"/>
          <w:szCs w:val="28"/>
        </w:rPr>
        <w:t>”</w:t>
      </w:r>
      <w:bookmarkEnd w:id="119"/>
    </w:p>
    <w:p w14:paraId="21A25366" w14:textId="77777777" w:rsidR="0085204F" w:rsidRPr="008528D9" w:rsidRDefault="0085204F" w:rsidP="007C6528">
      <w:pPr>
        <w:pStyle w:val="Akapitzlist"/>
        <w:numPr>
          <w:ilvl w:val="1"/>
          <w:numId w:val="5"/>
        </w:numPr>
        <w:spacing w:line="276" w:lineRule="auto"/>
        <w:ind w:left="426" w:hanging="284"/>
        <w:jc w:val="both"/>
        <w:rPr>
          <w:sz w:val="24"/>
          <w:szCs w:val="24"/>
        </w:rPr>
      </w:pPr>
      <w:r w:rsidRPr="008528D9">
        <w:rPr>
          <w:sz w:val="24"/>
          <w:szCs w:val="24"/>
        </w:rPr>
        <w:t>Wspieranie przez samorząd województwa działań mających na celu wpisanie tradycji flisackich na Listę Światowego Dziedzictwa UNESCO.</w:t>
      </w:r>
    </w:p>
    <w:p w14:paraId="57C644D2" w14:textId="4770316D" w:rsidR="009C6078" w:rsidRPr="008528D9" w:rsidRDefault="006D7C80" w:rsidP="007C6528">
      <w:pPr>
        <w:pStyle w:val="Akapitzlist"/>
        <w:numPr>
          <w:ilvl w:val="1"/>
          <w:numId w:val="5"/>
        </w:numPr>
        <w:spacing w:line="276" w:lineRule="auto"/>
        <w:ind w:left="426" w:hanging="284"/>
        <w:jc w:val="both"/>
        <w:rPr>
          <w:sz w:val="24"/>
          <w:szCs w:val="24"/>
        </w:rPr>
      </w:pPr>
      <w:r w:rsidRPr="008528D9">
        <w:rPr>
          <w:sz w:val="24"/>
          <w:szCs w:val="24"/>
        </w:rPr>
        <w:t>O</w:t>
      </w:r>
      <w:r w:rsidR="00193409" w:rsidRPr="008528D9">
        <w:rPr>
          <w:sz w:val="24"/>
          <w:szCs w:val="24"/>
        </w:rPr>
        <w:t>chrona krajobrazu kulturowego region</w:t>
      </w:r>
      <w:r w:rsidRPr="008528D9">
        <w:rPr>
          <w:sz w:val="24"/>
          <w:szCs w:val="24"/>
        </w:rPr>
        <w:t>u lasowiackiego w ramach obowiązujących przepisów</w:t>
      </w:r>
      <w:r w:rsidR="00E46888" w:rsidRPr="008528D9">
        <w:rPr>
          <w:sz w:val="24"/>
          <w:szCs w:val="24"/>
        </w:rPr>
        <w:t xml:space="preserve"> oraz</w:t>
      </w:r>
      <w:r w:rsidRPr="008528D9">
        <w:rPr>
          <w:sz w:val="24"/>
          <w:szCs w:val="24"/>
        </w:rPr>
        <w:t xml:space="preserve"> poprzez upowszechnianie dobrych praktyk </w:t>
      </w:r>
      <w:r w:rsidR="00E46888" w:rsidRPr="008528D9">
        <w:rPr>
          <w:sz w:val="24"/>
          <w:szCs w:val="24"/>
        </w:rPr>
        <w:br/>
      </w:r>
      <w:r w:rsidRPr="008528D9">
        <w:rPr>
          <w:sz w:val="24"/>
          <w:szCs w:val="24"/>
        </w:rPr>
        <w:t>w</w:t>
      </w:r>
      <w:r w:rsidR="00E46888" w:rsidRPr="008528D9">
        <w:rPr>
          <w:sz w:val="24"/>
          <w:szCs w:val="24"/>
        </w:rPr>
        <w:t xml:space="preserve"> różnych dziedzinach inspirowanych</w:t>
      </w:r>
      <w:r w:rsidRPr="008528D9">
        <w:rPr>
          <w:sz w:val="24"/>
          <w:szCs w:val="24"/>
        </w:rPr>
        <w:t xml:space="preserve"> tra</w:t>
      </w:r>
      <w:r w:rsidR="00C31CED" w:rsidRPr="008528D9">
        <w:rPr>
          <w:sz w:val="24"/>
          <w:szCs w:val="24"/>
        </w:rPr>
        <w:t>dycyjną kulturą lasowiacką.</w:t>
      </w:r>
    </w:p>
    <w:p w14:paraId="3624F8D7" w14:textId="25F34AA6" w:rsidR="00E9526F" w:rsidRPr="008528D9" w:rsidRDefault="00E9526F" w:rsidP="007C6528">
      <w:pPr>
        <w:pStyle w:val="Akapitzlist"/>
        <w:numPr>
          <w:ilvl w:val="1"/>
          <w:numId w:val="5"/>
        </w:numPr>
        <w:spacing w:line="276" w:lineRule="auto"/>
        <w:ind w:left="426" w:hanging="284"/>
        <w:jc w:val="both"/>
        <w:rPr>
          <w:sz w:val="24"/>
          <w:szCs w:val="24"/>
        </w:rPr>
      </w:pPr>
      <w:r w:rsidRPr="008528D9">
        <w:rPr>
          <w:sz w:val="24"/>
          <w:szCs w:val="24"/>
        </w:rPr>
        <w:t xml:space="preserve">Konserwacja i powiększanie kolekcji lasowiackich w Muzeum Kultury Ludowej w Kolbuszowej oraz w Muzeum Etnograficznym im. Franciszka Kotuli </w:t>
      </w:r>
      <w:r w:rsidRPr="008528D9">
        <w:rPr>
          <w:sz w:val="24"/>
          <w:szCs w:val="24"/>
        </w:rPr>
        <w:br/>
        <w:t>w Rzeszowie wraz z działaniami na rzecz ich stałej, atrakcyjnej dla współczesnych odbiorców prezentacji.</w:t>
      </w:r>
    </w:p>
    <w:p w14:paraId="4A9E9156" w14:textId="6B0D18A2" w:rsidR="009C6078" w:rsidRPr="008528D9" w:rsidRDefault="00A60CBD" w:rsidP="007C6528">
      <w:pPr>
        <w:pStyle w:val="Akapitzlist"/>
        <w:numPr>
          <w:ilvl w:val="1"/>
          <w:numId w:val="5"/>
        </w:numPr>
        <w:spacing w:line="276" w:lineRule="auto"/>
        <w:ind w:left="426" w:hanging="284"/>
        <w:jc w:val="both"/>
        <w:rPr>
          <w:sz w:val="24"/>
          <w:szCs w:val="24"/>
        </w:rPr>
      </w:pPr>
      <w:r w:rsidRPr="008528D9">
        <w:rPr>
          <w:sz w:val="24"/>
          <w:szCs w:val="24"/>
        </w:rPr>
        <w:t>Cyfryzacja zasobó</w:t>
      </w:r>
      <w:r w:rsidR="009C6078" w:rsidRPr="008528D9">
        <w:rPr>
          <w:sz w:val="24"/>
          <w:szCs w:val="24"/>
        </w:rPr>
        <w:t>w muzealnych oraz ich udostępnie</w:t>
      </w:r>
      <w:r w:rsidRPr="008528D9">
        <w:rPr>
          <w:sz w:val="24"/>
          <w:szCs w:val="24"/>
        </w:rPr>
        <w:t>nie</w:t>
      </w:r>
      <w:r w:rsidR="009C6078" w:rsidRPr="008528D9">
        <w:rPr>
          <w:sz w:val="24"/>
          <w:szCs w:val="24"/>
        </w:rPr>
        <w:t xml:space="preserve"> dla specjalistów i osób zainteresowanych</w:t>
      </w:r>
      <w:r w:rsidRPr="008528D9">
        <w:rPr>
          <w:sz w:val="24"/>
          <w:szCs w:val="24"/>
        </w:rPr>
        <w:t>.</w:t>
      </w:r>
    </w:p>
    <w:p w14:paraId="554D2FA8" w14:textId="41D00206" w:rsidR="009C6078" w:rsidRPr="008528D9" w:rsidRDefault="00A60CBD" w:rsidP="007C6528">
      <w:pPr>
        <w:pStyle w:val="Akapitzlist"/>
        <w:numPr>
          <w:ilvl w:val="1"/>
          <w:numId w:val="5"/>
        </w:numPr>
        <w:spacing w:line="276" w:lineRule="auto"/>
        <w:ind w:left="426" w:hanging="284"/>
        <w:jc w:val="both"/>
        <w:rPr>
          <w:sz w:val="24"/>
          <w:szCs w:val="24"/>
        </w:rPr>
      </w:pPr>
      <w:r w:rsidRPr="008528D9">
        <w:rPr>
          <w:rFonts w:cs="Times New Roman"/>
          <w:sz w:val="24"/>
          <w:szCs w:val="24"/>
        </w:rPr>
        <w:t>Wznowienia wydań publikacji związanych z kulturą lasowiacką w formie p</w:t>
      </w:r>
      <w:r w:rsidR="00040D18">
        <w:rPr>
          <w:rFonts w:cs="Times New Roman"/>
          <w:sz w:val="24"/>
          <w:szCs w:val="24"/>
        </w:rPr>
        <w:t>apierowej oraz ich ucyfrowienie</w:t>
      </w:r>
      <w:r w:rsidRPr="008528D9">
        <w:rPr>
          <w:rFonts w:cs="Times New Roman"/>
          <w:sz w:val="24"/>
          <w:szCs w:val="24"/>
        </w:rPr>
        <w:t xml:space="preserve"> i udostępnianie </w:t>
      </w:r>
      <w:r w:rsidRPr="008528D9">
        <w:rPr>
          <w:rFonts w:cs="Times New Roman"/>
          <w:i/>
          <w:sz w:val="24"/>
          <w:szCs w:val="24"/>
        </w:rPr>
        <w:t>online</w:t>
      </w:r>
      <w:r w:rsidRPr="008528D9">
        <w:rPr>
          <w:rFonts w:cs="Times New Roman"/>
          <w:sz w:val="24"/>
          <w:szCs w:val="24"/>
        </w:rPr>
        <w:t>.</w:t>
      </w:r>
    </w:p>
    <w:p w14:paraId="47C038AF" w14:textId="7691F848" w:rsidR="009C6078" w:rsidRPr="008528D9" w:rsidRDefault="009C6078" w:rsidP="007C6528">
      <w:pPr>
        <w:pStyle w:val="Akapitzlist"/>
        <w:numPr>
          <w:ilvl w:val="1"/>
          <w:numId w:val="5"/>
        </w:numPr>
        <w:spacing w:line="276" w:lineRule="auto"/>
        <w:ind w:left="426" w:hanging="284"/>
        <w:jc w:val="both"/>
        <w:rPr>
          <w:sz w:val="24"/>
          <w:szCs w:val="24"/>
        </w:rPr>
      </w:pPr>
      <w:r w:rsidRPr="008528D9">
        <w:rPr>
          <w:rFonts w:cs="Times New Roman"/>
          <w:sz w:val="24"/>
          <w:szCs w:val="24"/>
        </w:rPr>
        <w:t xml:space="preserve">Prowadzenie </w:t>
      </w:r>
      <w:r w:rsidR="00A60CBD" w:rsidRPr="008528D9">
        <w:rPr>
          <w:rFonts w:cs="Times New Roman"/>
          <w:sz w:val="24"/>
          <w:szCs w:val="24"/>
        </w:rPr>
        <w:t xml:space="preserve">prac </w:t>
      </w:r>
      <w:r w:rsidRPr="008528D9">
        <w:rPr>
          <w:rFonts w:cs="Times New Roman"/>
          <w:sz w:val="24"/>
          <w:szCs w:val="24"/>
        </w:rPr>
        <w:t xml:space="preserve">i badań </w:t>
      </w:r>
      <w:r w:rsidR="00A60CBD" w:rsidRPr="008528D9">
        <w:rPr>
          <w:rFonts w:cs="Times New Roman"/>
          <w:sz w:val="24"/>
          <w:szCs w:val="24"/>
        </w:rPr>
        <w:t>naukowych</w:t>
      </w:r>
      <w:r w:rsidR="00E46888" w:rsidRPr="008528D9">
        <w:rPr>
          <w:rFonts w:cs="Times New Roman"/>
          <w:sz w:val="24"/>
          <w:szCs w:val="24"/>
        </w:rPr>
        <w:t>,</w:t>
      </w:r>
      <w:r w:rsidR="00A60CBD" w:rsidRPr="008528D9">
        <w:rPr>
          <w:rFonts w:cs="Times New Roman"/>
          <w:sz w:val="24"/>
          <w:szCs w:val="24"/>
        </w:rPr>
        <w:t xml:space="preserve"> </w:t>
      </w:r>
      <w:r w:rsidRPr="008528D9">
        <w:rPr>
          <w:rFonts w:cs="Times New Roman"/>
          <w:sz w:val="24"/>
          <w:szCs w:val="24"/>
        </w:rPr>
        <w:t>w tym terenowych</w:t>
      </w:r>
      <w:r w:rsidR="00A60CBD" w:rsidRPr="008528D9">
        <w:rPr>
          <w:rFonts w:cs="Times New Roman"/>
          <w:sz w:val="24"/>
          <w:szCs w:val="24"/>
        </w:rPr>
        <w:t xml:space="preserve">, </w:t>
      </w:r>
      <w:r w:rsidRPr="008528D9">
        <w:rPr>
          <w:rFonts w:cs="Times New Roman"/>
          <w:sz w:val="24"/>
          <w:szCs w:val="24"/>
        </w:rPr>
        <w:t xml:space="preserve">przygotowywanie </w:t>
      </w:r>
      <w:r w:rsidR="001D10F7" w:rsidRPr="008528D9">
        <w:rPr>
          <w:rFonts w:cs="Times New Roman"/>
          <w:sz w:val="24"/>
          <w:szCs w:val="24"/>
        </w:rPr>
        <w:br/>
      </w:r>
      <w:r w:rsidRPr="008528D9">
        <w:rPr>
          <w:rFonts w:cs="Times New Roman"/>
          <w:sz w:val="24"/>
          <w:szCs w:val="24"/>
        </w:rPr>
        <w:t>i publikacja opracowań naukowych oraz popularnonaukowych.</w:t>
      </w:r>
    </w:p>
    <w:p w14:paraId="1E8B3ECB" w14:textId="03A0DEA8" w:rsidR="00193409" w:rsidRPr="008528D9" w:rsidRDefault="00A60CBD" w:rsidP="007C6528">
      <w:pPr>
        <w:pStyle w:val="Akapitzlist"/>
        <w:numPr>
          <w:ilvl w:val="1"/>
          <w:numId w:val="5"/>
        </w:numPr>
        <w:spacing w:after="0" w:line="276" w:lineRule="auto"/>
        <w:ind w:left="426" w:hanging="284"/>
        <w:jc w:val="both"/>
        <w:rPr>
          <w:sz w:val="24"/>
          <w:szCs w:val="24"/>
        </w:rPr>
      </w:pPr>
      <w:r w:rsidRPr="008528D9">
        <w:rPr>
          <w:rFonts w:cs="Times New Roman"/>
          <w:sz w:val="24"/>
          <w:szCs w:val="24"/>
        </w:rPr>
        <w:t>Realizacja oraz archiwizacja</w:t>
      </w:r>
      <w:r w:rsidR="009C6078" w:rsidRPr="008528D9">
        <w:rPr>
          <w:rFonts w:cs="Times New Roman"/>
          <w:sz w:val="24"/>
          <w:szCs w:val="24"/>
        </w:rPr>
        <w:t xml:space="preserve"> nagrań audio i audiowizualnych (nagrań dokumentacyjnych)</w:t>
      </w:r>
      <w:r w:rsidR="00FC4F9B" w:rsidRPr="008528D9">
        <w:rPr>
          <w:rFonts w:cs="Times New Roman"/>
          <w:sz w:val="24"/>
          <w:szCs w:val="24"/>
        </w:rPr>
        <w:t>,</w:t>
      </w:r>
      <w:r w:rsidR="009C6078" w:rsidRPr="008528D9">
        <w:rPr>
          <w:rFonts w:cs="Times New Roman"/>
          <w:sz w:val="24"/>
          <w:szCs w:val="24"/>
        </w:rPr>
        <w:t xml:space="preserve"> ich opracowywanie do udostę</w:t>
      </w:r>
      <w:r w:rsidR="00E46888" w:rsidRPr="008528D9">
        <w:rPr>
          <w:rFonts w:cs="Times New Roman"/>
          <w:sz w:val="24"/>
          <w:szCs w:val="24"/>
        </w:rPr>
        <w:t>pniania w formie cyfrowej (</w:t>
      </w:r>
      <w:r w:rsidR="009C6078" w:rsidRPr="008528D9">
        <w:rPr>
          <w:rFonts w:cs="Times New Roman"/>
          <w:sz w:val="24"/>
          <w:szCs w:val="24"/>
        </w:rPr>
        <w:t>tradycyjnej lasowiackiej</w:t>
      </w:r>
      <w:r w:rsidRPr="008528D9">
        <w:rPr>
          <w:rFonts w:cs="Times New Roman"/>
          <w:sz w:val="24"/>
          <w:szCs w:val="24"/>
        </w:rPr>
        <w:t xml:space="preserve"> </w:t>
      </w:r>
      <w:r w:rsidR="009C6078" w:rsidRPr="008528D9">
        <w:rPr>
          <w:rFonts w:cs="Times New Roman"/>
          <w:sz w:val="24"/>
          <w:szCs w:val="24"/>
        </w:rPr>
        <w:t xml:space="preserve">muzyki, śpiewów, </w:t>
      </w:r>
      <w:r w:rsidRPr="008528D9">
        <w:rPr>
          <w:rFonts w:cs="Times New Roman"/>
          <w:sz w:val="24"/>
          <w:szCs w:val="24"/>
        </w:rPr>
        <w:t>tańców</w:t>
      </w:r>
      <w:r w:rsidR="00446F3A" w:rsidRPr="008528D9">
        <w:rPr>
          <w:rFonts w:cs="Times New Roman"/>
          <w:sz w:val="24"/>
          <w:szCs w:val="24"/>
        </w:rPr>
        <w:t>, gwary i in</w:t>
      </w:r>
      <w:r w:rsidRPr="008528D9">
        <w:rPr>
          <w:rFonts w:cs="Times New Roman"/>
          <w:sz w:val="24"/>
          <w:szCs w:val="24"/>
        </w:rPr>
        <w:t>.</w:t>
      </w:r>
      <w:r w:rsidR="00E46888" w:rsidRPr="008528D9">
        <w:rPr>
          <w:rFonts w:cs="Times New Roman"/>
          <w:sz w:val="24"/>
          <w:szCs w:val="24"/>
        </w:rPr>
        <w:t>).</w:t>
      </w:r>
    </w:p>
    <w:p w14:paraId="4D8A7533" w14:textId="081C8DC1" w:rsidR="00BE104C" w:rsidRPr="008528D9" w:rsidRDefault="00BE104C" w:rsidP="007C6528">
      <w:pPr>
        <w:pStyle w:val="Akapitzlist"/>
        <w:numPr>
          <w:ilvl w:val="1"/>
          <w:numId w:val="5"/>
        </w:numPr>
        <w:spacing w:after="0" w:line="276" w:lineRule="auto"/>
        <w:ind w:left="426" w:hanging="284"/>
        <w:jc w:val="both"/>
        <w:rPr>
          <w:sz w:val="24"/>
          <w:szCs w:val="24"/>
        </w:rPr>
      </w:pPr>
      <w:r w:rsidRPr="008528D9">
        <w:rPr>
          <w:rFonts w:cs="Times New Roman"/>
          <w:sz w:val="24"/>
          <w:szCs w:val="24"/>
        </w:rPr>
        <w:t>Realizacja cyklicznego projektu pn. „Warsztaty z mistrzem”, skierowanego m.in. do obszaru kultury ludowej Lasowiaków.</w:t>
      </w:r>
    </w:p>
    <w:p w14:paraId="08E82C60" w14:textId="77777777" w:rsidR="00C31CED" w:rsidRPr="008528D9" w:rsidRDefault="00C31CED" w:rsidP="007C6528">
      <w:pPr>
        <w:spacing w:line="276" w:lineRule="auto"/>
        <w:jc w:val="both"/>
        <w:rPr>
          <w:rFonts w:ascii="Book Antiqua" w:hAnsi="Book Antiqua"/>
        </w:rPr>
      </w:pPr>
    </w:p>
    <w:p w14:paraId="318DECDA" w14:textId="6783E306" w:rsidR="00193409" w:rsidRPr="008528D9" w:rsidRDefault="0089171F" w:rsidP="007C6528">
      <w:pPr>
        <w:pStyle w:val="Nagwek2"/>
        <w:spacing w:line="276" w:lineRule="auto"/>
        <w:rPr>
          <w:rFonts w:ascii="Book Antiqua" w:hAnsi="Book Antiqua"/>
          <w:b/>
          <w:sz w:val="28"/>
          <w:szCs w:val="28"/>
        </w:rPr>
      </w:pPr>
      <w:bookmarkStart w:id="120" w:name="_Toc102372068"/>
      <w:r w:rsidRPr="008528D9">
        <w:rPr>
          <w:rFonts w:ascii="Book Antiqua" w:hAnsi="Book Antiqua"/>
          <w:b/>
          <w:sz w:val="28"/>
          <w:szCs w:val="28"/>
        </w:rPr>
        <w:t>8</w:t>
      </w:r>
      <w:r w:rsidR="00193409" w:rsidRPr="008528D9">
        <w:rPr>
          <w:rFonts w:ascii="Book Antiqua" w:hAnsi="Book Antiqua"/>
          <w:b/>
          <w:sz w:val="28"/>
          <w:szCs w:val="28"/>
        </w:rPr>
        <w:t xml:space="preserve">.2. Obszar programowy nr 2: </w:t>
      </w:r>
      <w:r w:rsidR="00040D18">
        <w:rPr>
          <w:rFonts w:ascii="Book Antiqua" w:hAnsi="Book Antiqua"/>
          <w:b/>
          <w:sz w:val="28"/>
          <w:szCs w:val="28"/>
        </w:rPr>
        <w:t>„</w:t>
      </w:r>
      <w:r w:rsidR="00193409" w:rsidRPr="008528D9">
        <w:rPr>
          <w:rFonts w:ascii="Book Antiqua" w:hAnsi="Book Antiqua"/>
          <w:b/>
          <w:sz w:val="28"/>
          <w:szCs w:val="28"/>
        </w:rPr>
        <w:t>Edukacja regionalna</w:t>
      </w:r>
      <w:r w:rsidR="00040D18">
        <w:rPr>
          <w:rFonts w:ascii="Book Antiqua" w:hAnsi="Book Antiqua"/>
          <w:b/>
          <w:sz w:val="28"/>
          <w:szCs w:val="28"/>
        </w:rPr>
        <w:t>”</w:t>
      </w:r>
      <w:bookmarkEnd w:id="120"/>
    </w:p>
    <w:p w14:paraId="6D02F75C" w14:textId="77777777" w:rsidR="00F07BFD" w:rsidRPr="008528D9" w:rsidRDefault="00F07BFD" w:rsidP="007C6528">
      <w:pPr>
        <w:spacing w:line="276" w:lineRule="auto"/>
        <w:rPr>
          <w:rFonts w:ascii="Book Antiqua" w:hAnsi="Book Antiqua"/>
        </w:rPr>
      </w:pPr>
    </w:p>
    <w:p w14:paraId="0DDF1010" w14:textId="7BD0E041" w:rsidR="000C37A9" w:rsidRPr="008528D9" w:rsidRDefault="0089171F" w:rsidP="007C6528">
      <w:pPr>
        <w:pStyle w:val="Nagwek2"/>
        <w:spacing w:line="276" w:lineRule="auto"/>
        <w:rPr>
          <w:rFonts w:ascii="Book Antiqua" w:hAnsi="Book Antiqua"/>
          <w:b/>
          <w:sz w:val="28"/>
          <w:szCs w:val="28"/>
        </w:rPr>
      </w:pPr>
      <w:bookmarkStart w:id="121" w:name="_Toc102372069"/>
      <w:r w:rsidRPr="008528D9">
        <w:rPr>
          <w:rFonts w:ascii="Book Antiqua" w:hAnsi="Book Antiqua"/>
          <w:b/>
          <w:sz w:val="28"/>
          <w:szCs w:val="28"/>
        </w:rPr>
        <w:t>8</w:t>
      </w:r>
      <w:r w:rsidR="001D10F7" w:rsidRPr="008528D9">
        <w:rPr>
          <w:rFonts w:ascii="Book Antiqua" w:hAnsi="Book Antiqua"/>
          <w:b/>
          <w:sz w:val="28"/>
          <w:szCs w:val="28"/>
        </w:rPr>
        <w:t>.2.1. Cele do osiągnięcia</w:t>
      </w:r>
      <w:bookmarkEnd w:id="121"/>
    </w:p>
    <w:p w14:paraId="7F52A6EF" w14:textId="20DB1DD4" w:rsidR="00715EB3" w:rsidRPr="008528D9" w:rsidRDefault="00715EB3" w:rsidP="007C6528">
      <w:pPr>
        <w:spacing w:line="276" w:lineRule="auto"/>
        <w:ind w:firstLine="708"/>
        <w:jc w:val="both"/>
        <w:rPr>
          <w:rFonts w:ascii="Book Antiqua" w:hAnsi="Book Antiqua"/>
        </w:rPr>
      </w:pPr>
      <w:r w:rsidRPr="008528D9">
        <w:rPr>
          <w:rFonts w:ascii="Book Antiqua" w:hAnsi="Book Antiqua"/>
        </w:rPr>
        <w:t xml:space="preserve">Dla realizacji zadań określonych w ramach niniejszego obszaru programowego przyjęto następujące cele przewidziane do osiągnięcia poprzez realizację </w:t>
      </w:r>
      <w:r w:rsidRPr="008528D9">
        <w:rPr>
          <w:rFonts w:ascii="Book Antiqua" w:hAnsi="Book Antiqua"/>
          <w:i/>
        </w:rPr>
        <w:t>Programu</w:t>
      </w:r>
      <w:r w:rsidRPr="008528D9">
        <w:rPr>
          <w:rFonts w:ascii="Book Antiqua" w:hAnsi="Book Antiqua"/>
        </w:rPr>
        <w:t>:</w:t>
      </w:r>
    </w:p>
    <w:p w14:paraId="2DA7EB61" w14:textId="5B5A4034" w:rsidR="00193409" w:rsidRPr="008528D9" w:rsidRDefault="00715EB3" w:rsidP="007C6528">
      <w:pPr>
        <w:pStyle w:val="Akapitzlist"/>
        <w:numPr>
          <w:ilvl w:val="0"/>
          <w:numId w:val="21"/>
        </w:numPr>
        <w:spacing w:after="0" w:line="276" w:lineRule="auto"/>
        <w:jc w:val="both"/>
        <w:rPr>
          <w:rFonts w:cs="Times New Roman"/>
          <w:sz w:val="24"/>
          <w:szCs w:val="24"/>
        </w:rPr>
      </w:pPr>
      <w:r w:rsidRPr="008528D9">
        <w:rPr>
          <w:rFonts w:cs="Times New Roman"/>
          <w:sz w:val="24"/>
          <w:szCs w:val="24"/>
        </w:rPr>
        <w:t>upowszechnienie</w:t>
      </w:r>
      <w:r w:rsidR="00193409" w:rsidRPr="008528D9">
        <w:rPr>
          <w:rFonts w:cs="Times New Roman"/>
          <w:sz w:val="24"/>
          <w:szCs w:val="24"/>
        </w:rPr>
        <w:t xml:space="preserve"> edukacj</w:t>
      </w:r>
      <w:r w:rsidRPr="008528D9">
        <w:rPr>
          <w:rFonts w:cs="Times New Roman"/>
          <w:sz w:val="24"/>
          <w:szCs w:val="24"/>
        </w:rPr>
        <w:t>i</w:t>
      </w:r>
      <w:r w:rsidR="00193409" w:rsidRPr="008528D9">
        <w:rPr>
          <w:rFonts w:cs="Times New Roman"/>
          <w:sz w:val="24"/>
          <w:szCs w:val="24"/>
        </w:rPr>
        <w:t xml:space="preserve"> regionaln</w:t>
      </w:r>
      <w:r w:rsidRPr="008528D9">
        <w:rPr>
          <w:rFonts w:cs="Times New Roman"/>
          <w:sz w:val="24"/>
          <w:szCs w:val="24"/>
        </w:rPr>
        <w:t>ej</w:t>
      </w:r>
      <w:r w:rsidR="00193409" w:rsidRPr="008528D9">
        <w:rPr>
          <w:rFonts w:cs="Times New Roman"/>
          <w:sz w:val="24"/>
          <w:szCs w:val="24"/>
        </w:rPr>
        <w:t xml:space="preserve"> wśród dzieci i młodzieży,</w:t>
      </w:r>
    </w:p>
    <w:p w14:paraId="4C9D55FD" w14:textId="646F54DC" w:rsidR="00715EB3" w:rsidRPr="008528D9" w:rsidRDefault="00193409" w:rsidP="007C6528">
      <w:pPr>
        <w:pStyle w:val="Akapitzlist"/>
        <w:numPr>
          <w:ilvl w:val="0"/>
          <w:numId w:val="21"/>
        </w:numPr>
        <w:spacing w:after="0" w:line="276" w:lineRule="auto"/>
        <w:jc w:val="both"/>
        <w:rPr>
          <w:rFonts w:cs="Times New Roman"/>
          <w:sz w:val="24"/>
          <w:szCs w:val="24"/>
        </w:rPr>
      </w:pPr>
      <w:r w:rsidRPr="008528D9">
        <w:rPr>
          <w:rFonts w:cs="Times New Roman"/>
          <w:sz w:val="24"/>
          <w:szCs w:val="24"/>
        </w:rPr>
        <w:t xml:space="preserve">zwiększenie </w:t>
      </w:r>
      <w:r w:rsidR="00715EB3" w:rsidRPr="008528D9">
        <w:rPr>
          <w:rFonts w:cs="Times New Roman"/>
          <w:sz w:val="24"/>
          <w:szCs w:val="24"/>
        </w:rPr>
        <w:t xml:space="preserve">liczby </w:t>
      </w:r>
      <w:r w:rsidRPr="008528D9">
        <w:rPr>
          <w:rFonts w:cs="Times New Roman"/>
          <w:sz w:val="24"/>
          <w:szCs w:val="24"/>
        </w:rPr>
        <w:t>innowacyjnych, nowoczesnych form</w:t>
      </w:r>
      <w:r w:rsidR="00715EB3" w:rsidRPr="008528D9">
        <w:rPr>
          <w:rFonts w:cs="Times New Roman"/>
          <w:sz w:val="24"/>
          <w:szCs w:val="24"/>
        </w:rPr>
        <w:t xml:space="preserve"> i metod</w:t>
      </w:r>
      <w:r w:rsidRPr="008528D9">
        <w:rPr>
          <w:rFonts w:cs="Times New Roman"/>
          <w:sz w:val="24"/>
          <w:szCs w:val="24"/>
        </w:rPr>
        <w:t xml:space="preserve"> działań edukacyjnych wykorzystujących nowoczesne technologie i współczesne trendy</w:t>
      </w:r>
      <w:r w:rsidR="00715EB3" w:rsidRPr="008528D9">
        <w:rPr>
          <w:rFonts w:cs="Times New Roman"/>
          <w:sz w:val="24"/>
          <w:szCs w:val="24"/>
        </w:rPr>
        <w:t>.</w:t>
      </w:r>
    </w:p>
    <w:p w14:paraId="1E17795B" w14:textId="77777777" w:rsidR="00F07BFD" w:rsidRPr="008528D9" w:rsidRDefault="00F07BFD" w:rsidP="007C6528">
      <w:pPr>
        <w:spacing w:line="276" w:lineRule="auto"/>
        <w:jc w:val="both"/>
        <w:rPr>
          <w:rFonts w:ascii="Book Antiqua" w:hAnsi="Book Antiqua"/>
        </w:rPr>
      </w:pPr>
    </w:p>
    <w:p w14:paraId="29B2CB02" w14:textId="68A814C2" w:rsidR="00F07BFD" w:rsidRPr="008528D9" w:rsidRDefault="00F07BFD" w:rsidP="007C6528">
      <w:pPr>
        <w:pStyle w:val="Nagwek2"/>
        <w:spacing w:line="276" w:lineRule="auto"/>
        <w:rPr>
          <w:rFonts w:ascii="Book Antiqua" w:hAnsi="Book Antiqua"/>
          <w:b/>
          <w:sz w:val="28"/>
          <w:szCs w:val="28"/>
        </w:rPr>
      </w:pPr>
      <w:bookmarkStart w:id="122" w:name="_Toc102372070"/>
      <w:r w:rsidRPr="008528D9">
        <w:rPr>
          <w:rFonts w:ascii="Book Antiqua" w:hAnsi="Book Antiqua"/>
          <w:b/>
          <w:sz w:val="28"/>
          <w:szCs w:val="28"/>
        </w:rPr>
        <w:lastRenderedPageBreak/>
        <w:t>8.2.2. Metody realizacji i zaangażowane podmioty</w:t>
      </w:r>
      <w:bookmarkEnd w:id="122"/>
    </w:p>
    <w:p w14:paraId="29629F40" w14:textId="424B099A" w:rsidR="000231B2" w:rsidRPr="008528D9" w:rsidRDefault="00715EB3" w:rsidP="007C6528">
      <w:pPr>
        <w:spacing w:line="276" w:lineRule="auto"/>
        <w:ind w:firstLine="709"/>
        <w:jc w:val="both"/>
        <w:rPr>
          <w:rFonts w:ascii="Book Antiqua" w:hAnsi="Book Antiqua"/>
        </w:rPr>
      </w:pPr>
      <w:r w:rsidRPr="008528D9">
        <w:rPr>
          <w:rFonts w:ascii="Book Antiqua" w:hAnsi="Book Antiqua"/>
        </w:rPr>
        <w:t xml:space="preserve">Jednym z najważniejszych zadań wskazywanych </w:t>
      </w:r>
      <w:r w:rsidR="00DC604F" w:rsidRPr="008528D9">
        <w:rPr>
          <w:rFonts w:ascii="Book Antiqua" w:hAnsi="Book Antiqua"/>
        </w:rPr>
        <w:t>przez uczestników badań</w:t>
      </w:r>
      <w:r w:rsidR="000231B2" w:rsidRPr="008528D9">
        <w:rPr>
          <w:rFonts w:ascii="Book Antiqua" w:hAnsi="Book Antiqua"/>
        </w:rPr>
        <w:t xml:space="preserve"> </w:t>
      </w:r>
      <w:r w:rsidR="00DC604F" w:rsidRPr="008528D9">
        <w:rPr>
          <w:rFonts w:ascii="Book Antiqua" w:hAnsi="Book Antiqua"/>
        </w:rPr>
        <w:br/>
      </w:r>
      <w:r w:rsidR="000231B2" w:rsidRPr="008528D9">
        <w:rPr>
          <w:rFonts w:ascii="Book Antiqua" w:hAnsi="Book Antiqua"/>
        </w:rPr>
        <w:t xml:space="preserve">i zespół projektowy </w:t>
      </w:r>
      <w:r w:rsidRPr="008528D9">
        <w:rPr>
          <w:rFonts w:ascii="Book Antiqua" w:hAnsi="Book Antiqua"/>
        </w:rPr>
        <w:t xml:space="preserve">podczas prac nad niniejszym </w:t>
      </w:r>
      <w:r w:rsidRPr="008528D9">
        <w:rPr>
          <w:rFonts w:ascii="Book Antiqua" w:hAnsi="Book Antiqua"/>
          <w:i/>
        </w:rPr>
        <w:t>Programem</w:t>
      </w:r>
      <w:r w:rsidR="000231B2" w:rsidRPr="008528D9">
        <w:rPr>
          <w:rFonts w:ascii="Book Antiqua" w:hAnsi="Book Antiqua"/>
        </w:rPr>
        <w:t xml:space="preserve"> była potrzeba przekazania</w:t>
      </w:r>
      <w:r w:rsidRPr="008528D9">
        <w:rPr>
          <w:rFonts w:ascii="Book Antiqua" w:hAnsi="Book Antiqua"/>
        </w:rPr>
        <w:t xml:space="preserve"> młodemu pokoleniu mieszkańców regionu wiedzy i zainteresowania tradycyjną kulturą regionalną, w tym dziedzictwem i kulturą Lasowiaków. Pu</w:t>
      </w:r>
      <w:r w:rsidR="00DC604F" w:rsidRPr="008528D9">
        <w:rPr>
          <w:rFonts w:ascii="Book Antiqua" w:hAnsi="Book Antiqua"/>
        </w:rPr>
        <w:t xml:space="preserve">nktem wyjścia w realizacji działań edukacyjnych </w:t>
      </w:r>
      <w:r w:rsidR="00040D18">
        <w:rPr>
          <w:rFonts w:ascii="Book Antiqua" w:hAnsi="Book Antiqua"/>
        </w:rPr>
        <w:t xml:space="preserve">w zakresie kultury tradycyjnej </w:t>
      </w:r>
      <w:r w:rsidRPr="008528D9">
        <w:rPr>
          <w:rFonts w:ascii="Book Antiqua" w:hAnsi="Book Antiqua"/>
        </w:rPr>
        <w:t>powinno być przekonanie, że różne objawy i wytwory tej kultury mają charakter oryginalny, niepowtarzalny, związane są nieodłącznie z historią i tożsamością regionu, a tym samym mogą stanowić o jego sile i atrakcyjności. To z kolei może zostać potwierdzone poprzez odwołania do takich dziedzin kultury lasowiackiej jak</w:t>
      </w:r>
      <w:r w:rsidR="00040D18">
        <w:rPr>
          <w:rFonts w:ascii="Book Antiqua" w:hAnsi="Book Antiqua"/>
        </w:rPr>
        <w:t>:</w:t>
      </w:r>
      <w:r w:rsidR="00AC3D27" w:rsidRPr="008528D9">
        <w:rPr>
          <w:rFonts w:ascii="Book Antiqua" w:hAnsi="Book Antiqua"/>
        </w:rPr>
        <w:t xml:space="preserve"> muzyka, </w:t>
      </w:r>
      <w:r w:rsidR="003800F1">
        <w:rPr>
          <w:rFonts w:ascii="Book Antiqua" w:hAnsi="Book Antiqua"/>
        </w:rPr>
        <w:t>taniec, wzornictwo i zdobnictwo</w:t>
      </w:r>
      <w:r w:rsidR="00AC3D27" w:rsidRPr="008528D9">
        <w:rPr>
          <w:rFonts w:ascii="Book Antiqua" w:hAnsi="Book Antiqua"/>
        </w:rPr>
        <w:t xml:space="preserve"> czy szerzej rzemiosło charakt</w:t>
      </w:r>
      <w:r w:rsidR="00DC604F" w:rsidRPr="008528D9">
        <w:rPr>
          <w:rFonts w:ascii="Book Antiqua" w:hAnsi="Book Antiqua"/>
        </w:rPr>
        <w:t>erystyczne dla regionu</w:t>
      </w:r>
      <w:r w:rsidR="00040D18">
        <w:rPr>
          <w:rFonts w:ascii="Book Antiqua" w:hAnsi="Book Antiqua"/>
        </w:rPr>
        <w:t xml:space="preserve"> oraz inne elementy związane z dziedzictwem lasowiackim</w:t>
      </w:r>
      <w:r w:rsidR="00AC3D27" w:rsidRPr="008528D9">
        <w:rPr>
          <w:rFonts w:ascii="Book Antiqua" w:hAnsi="Book Antiqua"/>
        </w:rPr>
        <w:t xml:space="preserve">. </w:t>
      </w:r>
    </w:p>
    <w:p w14:paraId="64FDC8DB" w14:textId="430B9D7D" w:rsidR="000231B2" w:rsidRPr="008528D9" w:rsidRDefault="00AC3D27" w:rsidP="007C6528">
      <w:pPr>
        <w:spacing w:line="276" w:lineRule="auto"/>
        <w:ind w:firstLine="709"/>
        <w:jc w:val="both"/>
        <w:rPr>
          <w:rFonts w:ascii="Book Antiqua" w:hAnsi="Book Antiqua"/>
        </w:rPr>
      </w:pPr>
      <w:r w:rsidRPr="008528D9">
        <w:rPr>
          <w:rFonts w:ascii="Book Antiqua" w:hAnsi="Book Antiqua"/>
        </w:rPr>
        <w:t>W działalności edukacyjnej akcent powinien zostać położony na zgodność działań na rzecz regionalnej, tradycyjnej kultury z najnowszymi trendami światowymi: z działaniami proekologicznymi, w tym mającymi na celu o</w:t>
      </w:r>
      <w:r w:rsidR="000231B2" w:rsidRPr="008528D9">
        <w:rPr>
          <w:rFonts w:ascii="Book Antiqua" w:hAnsi="Book Antiqua"/>
        </w:rPr>
        <w:t>chr</w:t>
      </w:r>
      <w:r w:rsidR="00C721A5" w:rsidRPr="008528D9">
        <w:rPr>
          <w:rFonts w:ascii="Book Antiqua" w:hAnsi="Book Antiqua"/>
        </w:rPr>
        <w:t xml:space="preserve">onę klimatu, </w:t>
      </w:r>
      <w:r w:rsidR="000231B2" w:rsidRPr="008528D9">
        <w:rPr>
          <w:rFonts w:ascii="Book Antiqua" w:hAnsi="Book Antiqua"/>
        </w:rPr>
        <w:t>z przeciwdziałaniem</w:t>
      </w:r>
      <w:r w:rsidRPr="008528D9">
        <w:rPr>
          <w:rFonts w:ascii="Book Antiqua" w:hAnsi="Book Antiqua"/>
        </w:rPr>
        <w:t xml:space="preserve"> unifikacji kulturowej czy </w:t>
      </w:r>
      <w:r w:rsidR="000231B2" w:rsidRPr="008528D9">
        <w:rPr>
          <w:rFonts w:ascii="Book Antiqua" w:hAnsi="Book Antiqua"/>
        </w:rPr>
        <w:t xml:space="preserve">też z </w:t>
      </w:r>
      <w:r w:rsidRPr="008528D9">
        <w:rPr>
          <w:rFonts w:ascii="Book Antiqua" w:hAnsi="Book Antiqua"/>
        </w:rPr>
        <w:t>inspiracjami tradycyjną kulturą we współczesnej architekturze, sztukach plastycznych, muzyce</w:t>
      </w:r>
      <w:r w:rsidR="00393A19" w:rsidRPr="008528D9">
        <w:rPr>
          <w:rFonts w:ascii="Book Antiqua" w:hAnsi="Book Antiqua"/>
        </w:rPr>
        <w:t xml:space="preserve"> i in</w:t>
      </w:r>
      <w:r w:rsidRPr="008528D9">
        <w:rPr>
          <w:rFonts w:ascii="Book Antiqua" w:hAnsi="Book Antiqua"/>
        </w:rPr>
        <w:t xml:space="preserve">. Edukacja regionalna powinna być w </w:t>
      </w:r>
      <w:r w:rsidR="00040D18">
        <w:rPr>
          <w:rFonts w:ascii="Book Antiqua" w:hAnsi="Book Antiqua"/>
        </w:rPr>
        <w:t xml:space="preserve">odpowiednio dostosowanych </w:t>
      </w:r>
      <w:r w:rsidRPr="008528D9">
        <w:rPr>
          <w:rFonts w:ascii="Book Antiqua" w:hAnsi="Book Antiqua"/>
        </w:rPr>
        <w:t xml:space="preserve">formach prowadzona na wszystkich poziomach kształcenia: od przedszkola do szkół ponadpodstawowych. </w:t>
      </w:r>
      <w:r w:rsidR="00040D18">
        <w:rPr>
          <w:rFonts w:ascii="Book Antiqua" w:hAnsi="Book Antiqua"/>
        </w:rPr>
        <w:br/>
      </w:r>
      <w:r w:rsidRPr="008528D9">
        <w:rPr>
          <w:rFonts w:ascii="Book Antiqua" w:hAnsi="Book Antiqua"/>
        </w:rPr>
        <w:t xml:space="preserve">W związku z tym </w:t>
      </w:r>
      <w:r w:rsidR="00393A19" w:rsidRPr="008528D9">
        <w:rPr>
          <w:rFonts w:ascii="Book Antiqua" w:hAnsi="Book Antiqua"/>
        </w:rPr>
        <w:t>powodzenie działań dla tego obszaru programowego uzależnione będzie od aktywności szkół i placówek oświatowych, które mogą podejmować działania w tym zakresie w ramach podstawowego cyklu zajęć i różnych przedmiotów nauczania, ale również w</w:t>
      </w:r>
      <w:r w:rsidR="000231B2" w:rsidRPr="008528D9">
        <w:rPr>
          <w:rFonts w:ascii="Book Antiqua" w:hAnsi="Book Antiqua"/>
        </w:rPr>
        <w:t xml:space="preserve"> ramach zajęć dodatkowych. Mogą to być zajęcia prowadzone</w:t>
      </w:r>
      <w:r w:rsidR="00393A19" w:rsidRPr="008528D9">
        <w:rPr>
          <w:rFonts w:ascii="Book Antiqua" w:hAnsi="Book Antiqua"/>
        </w:rPr>
        <w:t xml:space="preserve"> przez nauczycieli </w:t>
      </w:r>
      <w:r w:rsidR="000231B2" w:rsidRPr="008528D9">
        <w:rPr>
          <w:rFonts w:ascii="Book Antiqua" w:hAnsi="Book Antiqua"/>
        </w:rPr>
        <w:t>i wychowawców,</w:t>
      </w:r>
      <w:r w:rsidR="00393A19" w:rsidRPr="008528D9">
        <w:rPr>
          <w:rFonts w:ascii="Book Antiqua" w:hAnsi="Book Antiqua"/>
        </w:rPr>
        <w:t xml:space="preserve"> wspierane poprzez różne programy</w:t>
      </w:r>
      <w:r w:rsidR="000231B2" w:rsidRPr="008528D9">
        <w:rPr>
          <w:rFonts w:ascii="Book Antiqua" w:hAnsi="Book Antiqua"/>
        </w:rPr>
        <w:t>,</w:t>
      </w:r>
      <w:r w:rsidR="00393A19" w:rsidRPr="008528D9">
        <w:rPr>
          <w:rFonts w:ascii="Book Antiqua" w:hAnsi="Book Antiqua"/>
        </w:rPr>
        <w:t xml:space="preserve"> innowacyjne projekty edukacyjne oraz takie formy jak: wycieczki terenowe, uczestnictwo w zajęciach muzealnych, spotkania z twórcami kultury regionalnej i in.</w:t>
      </w:r>
      <w:r w:rsidR="00E13396" w:rsidRPr="008528D9">
        <w:rPr>
          <w:rFonts w:ascii="Book Antiqua" w:hAnsi="Book Antiqua"/>
        </w:rPr>
        <w:t xml:space="preserve"> </w:t>
      </w:r>
    </w:p>
    <w:p w14:paraId="3FC0A689" w14:textId="015860DC" w:rsidR="00C721A5" w:rsidRPr="008528D9" w:rsidRDefault="00E13396" w:rsidP="007C6528">
      <w:pPr>
        <w:spacing w:line="276" w:lineRule="auto"/>
        <w:ind w:firstLine="709"/>
        <w:jc w:val="both"/>
        <w:rPr>
          <w:rFonts w:ascii="Book Antiqua" w:hAnsi="Book Antiqua"/>
        </w:rPr>
      </w:pPr>
      <w:r w:rsidRPr="008528D9">
        <w:rPr>
          <w:rFonts w:ascii="Book Antiqua" w:hAnsi="Book Antiqua"/>
        </w:rPr>
        <w:t>Z kolei w instytucjach kultury</w:t>
      </w:r>
      <w:r w:rsidR="00DC604F" w:rsidRPr="008528D9">
        <w:rPr>
          <w:rFonts w:ascii="Book Antiqua" w:hAnsi="Book Antiqua"/>
        </w:rPr>
        <w:t xml:space="preserve"> -</w:t>
      </w:r>
      <w:r w:rsidRPr="008528D9">
        <w:rPr>
          <w:rFonts w:ascii="Book Antiqua" w:hAnsi="Book Antiqua"/>
        </w:rPr>
        <w:t xml:space="preserve"> ośrodkach kultury, muzeach i in. powinny być </w:t>
      </w:r>
      <w:r w:rsidR="001902A4">
        <w:rPr>
          <w:rFonts w:ascii="Book Antiqua" w:hAnsi="Book Antiqua"/>
        </w:rPr>
        <w:t xml:space="preserve">również w szerszej niż obecnie skali </w:t>
      </w:r>
      <w:r w:rsidRPr="008528D9">
        <w:rPr>
          <w:rFonts w:ascii="Book Antiqua" w:hAnsi="Book Antiqua"/>
        </w:rPr>
        <w:t>prowadzone różne formy zajęć</w:t>
      </w:r>
      <w:r w:rsidR="000231B2" w:rsidRPr="008528D9">
        <w:rPr>
          <w:rFonts w:ascii="Book Antiqua" w:hAnsi="Book Antiqua"/>
        </w:rPr>
        <w:t xml:space="preserve"> edukacyjnych</w:t>
      </w:r>
      <w:r w:rsidR="001902A4">
        <w:rPr>
          <w:rFonts w:ascii="Book Antiqua" w:hAnsi="Book Antiqua"/>
        </w:rPr>
        <w:t xml:space="preserve"> związanych z tradycyjną kulturą regionalną</w:t>
      </w:r>
      <w:r w:rsidRPr="008528D9">
        <w:rPr>
          <w:rFonts w:ascii="Book Antiqua" w:hAnsi="Book Antiqua"/>
        </w:rPr>
        <w:t xml:space="preserve">. </w:t>
      </w:r>
      <w:r w:rsidR="00755999" w:rsidRPr="008528D9">
        <w:rPr>
          <w:rFonts w:ascii="Book Antiqua" w:hAnsi="Book Antiqua"/>
        </w:rPr>
        <w:t>W</w:t>
      </w:r>
      <w:r w:rsidR="000231B2" w:rsidRPr="008528D9">
        <w:rPr>
          <w:rFonts w:ascii="Book Antiqua" w:hAnsi="Book Antiqua"/>
        </w:rPr>
        <w:t xml:space="preserve"> </w:t>
      </w:r>
      <w:r w:rsidR="00755999" w:rsidRPr="008528D9">
        <w:rPr>
          <w:rFonts w:ascii="Book Antiqua" w:hAnsi="Book Antiqua"/>
        </w:rPr>
        <w:t xml:space="preserve">kontekście </w:t>
      </w:r>
      <w:r w:rsidR="00DC604F" w:rsidRPr="008528D9">
        <w:rPr>
          <w:rFonts w:ascii="Book Antiqua" w:hAnsi="Book Antiqua"/>
        </w:rPr>
        <w:t xml:space="preserve">edukacji regionalnej </w:t>
      </w:r>
      <w:r w:rsidR="00755999" w:rsidRPr="008528D9">
        <w:rPr>
          <w:rFonts w:ascii="Book Antiqua" w:hAnsi="Book Antiqua"/>
        </w:rPr>
        <w:t xml:space="preserve">ważną rolę do odegrania będą miały również organizacje pozarządowe, których działalność w tym zakresie może być wspierana m.in. ze środków samorządu województwa </w:t>
      </w:r>
      <w:r w:rsidR="001902A4">
        <w:rPr>
          <w:rFonts w:ascii="Book Antiqua" w:hAnsi="Book Antiqua"/>
        </w:rPr>
        <w:br/>
      </w:r>
      <w:r w:rsidR="00755999" w:rsidRPr="008528D9">
        <w:rPr>
          <w:rFonts w:ascii="Book Antiqua" w:hAnsi="Book Antiqua"/>
        </w:rPr>
        <w:t>w ramach konkursów ofert</w:t>
      </w:r>
      <w:r w:rsidR="00DC604F" w:rsidRPr="008528D9">
        <w:rPr>
          <w:rFonts w:ascii="Book Antiqua" w:hAnsi="Book Antiqua"/>
        </w:rPr>
        <w:t xml:space="preserve"> dla organizacji pozarządowych. </w:t>
      </w:r>
      <w:r w:rsidR="00755999" w:rsidRPr="008528D9">
        <w:rPr>
          <w:rFonts w:ascii="Book Antiqua" w:hAnsi="Book Antiqua"/>
        </w:rPr>
        <w:t xml:space="preserve">Działania w </w:t>
      </w:r>
      <w:r w:rsidR="00DC604F" w:rsidRPr="008528D9">
        <w:rPr>
          <w:rFonts w:ascii="Book Antiqua" w:hAnsi="Book Antiqua"/>
        </w:rPr>
        <w:t xml:space="preserve">tej </w:t>
      </w:r>
      <w:r w:rsidR="000231B2" w:rsidRPr="008528D9">
        <w:rPr>
          <w:rFonts w:ascii="Book Antiqua" w:hAnsi="Book Antiqua"/>
        </w:rPr>
        <w:t xml:space="preserve">dziedzinie </w:t>
      </w:r>
      <w:r w:rsidR="00755999" w:rsidRPr="008528D9">
        <w:rPr>
          <w:rFonts w:ascii="Book Antiqua" w:hAnsi="Book Antiqua"/>
        </w:rPr>
        <w:t>mogą również podejmować instytucje i jednostki Województwa jako własne programy i przedsięwzięcia, finansowane z dotacji podmiotowych i celowych przekazywanych z budżetu Województwa</w:t>
      </w:r>
      <w:r w:rsidR="000231B2" w:rsidRPr="008528D9">
        <w:rPr>
          <w:rFonts w:ascii="Book Antiqua" w:hAnsi="Book Antiqua"/>
        </w:rPr>
        <w:t xml:space="preserve">, jak również wspierane w ramach programów krajowych i z dofinansowaniem ze źródeł zagranicznych. </w:t>
      </w:r>
      <w:r w:rsidR="00755999" w:rsidRPr="008528D9">
        <w:rPr>
          <w:rFonts w:ascii="Book Antiqua" w:hAnsi="Book Antiqua"/>
        </w:rPr>
        <w:t xml:space="preserve">Poszczególne przedsięwzięcia dotyczące edukacji regionalnej powinny być również przedmiotem projektów i programów dofinansowanych z poziomu lokalnego, krajowego </w:t>
      </w:r>
      <w:r w:rsidR="00537F55" w:rsidRPr="008528D9">
        <w:rPr>
          <w:rFonts w:ascii="Book Antiqua" w:hAnsi="Book Antiqua"/>
        </w:rPr>
        <w:br/>
      </w:r>
      <w:r w:rsidR="00755999" w:rsidRPr="008528D9">
        <w:rPr>
          <w:rFonts w:ascii="Book Antiqua" w:hAnsi="Book Antiqua"/>
        </w:rPr>
        <w:t xml:space="preserve">i międzynarodowego, w tym z programów współfinansowanych ze środków Unii </w:t>
      </w:r>
      <w:r w:rsidR="00755999" w:rsidRPr="008528D9">
        <w:rPr>
          <w:rFonts w:ascii="Book Antiqua" w:hAnsi="Book Antiqua"/>
        </w:rPr>
        <w:lastRenderedPageBreak/>
        <w:t xml:space="preserve">Europejskiej. </w:t>
      </w:r>
      <w:r w:rsidR="000231B2" w:rsidRPr="008528D9">
        <w:rPr>
          <w:rFonts w:ascii="Book Antiqua" w:hAnsi="Book Antiqua"/>
        </w:rPr>
        <w:t xml:space="preserve">Ważnym podmiotem wspierającym działania w tej dziedzinie na poziomie krajowym może być Narodowe Centrum Kultury realizujące rokroczny program dotacyjny „EtnoPolska”, którego celem jest wzmacniania tożsamości kulturowej i uczestnictwa w kulturze na poziomie lokalnym i regionalnym. </w:t>
      </w:r>
    </w:p>
    <w:p w14:paraId="3022F029" w14:textId="2CD21A68" w:rsidR="00E13396" w:rsidRPr="008528D9" w:rsidRDefault="00E13396" w:rsidP="007C6528">
      <w:pPr>
        <w:spacing w:line="276" w:lineRule="auto"/>
        <w:ind w:firstLine="709"/>
        <w:jc w:val="both"/>
        <w:rPr>
          <w:rFonts w:ascii="Book Antiqua" w:hAnsi="Book Antiqua"/>
        </w:rPr>
      </w:pPr>
      <w:r w:rsidRPr="008528D9">
        <w:rPr>
          <w:rFonts w:ascii="Book Antiqua" w:hAnsi="Book Antiqua"/>
        </w:rPr>
        <w:t>Ze strony samorządu Woje</w:t>
      </w:r>
      <w:r w:rsidR="000231B2" w:rsidRPr="008528D9">
        <w:rPr>
          <w:rFonts w:ascii="Book Antiqua" w:hAnsi="Book Antiqua"/>
        </w:rPr>
        <w:t>wództwa Podkarpackiego podmiotami</w:t>
      </w:r>
      <w:r w:rsidRPr="008528D9">
        <w:rPr>
          <w:rFonts w:ascii="Book Antiqua" w:hAnsi="Book Antiqua"/>
        </w:rPr>
        <w:t>, które będą szczególnie zaangażowane w działania w obszarze „</w:t>
      </w:r>
      <w:r w:rsidR="00E03D18" w:rsidRPr="008528D9">
        <w:rPr>
          <w:rFonts w:ascii="Book Antiqua" w:hAnsi="Book Antiqua"/>
        </w:rPr>
        <w:t>Edukacja regionalna</w:t>
      </w:r>
      <w:r w:rsidR="007077A7" w:rsidRPr="008528D9">
        <w:rPr>
          <w:rFonts w:ascii="Book Antiqua" w:hAnsi="Book Antiqua"/>
        </w:rPr>
        <w:t>” będą</w:t>
      </w:r>
      <w:r w:rsidRPr="008528D9">
        <w:rPr>
          <w:rFonts w:ascii="Book Antiqua" w:hAnsi="Book Antiqua"/>
        </w:rPr>
        <w:t xml:space="preserve">: </w:t>
      </w:r>
      <w:r w:rsidR="00E03D18" w:rsidRPr="008528D9">
        <w:rPr>
          <w:rFonts w:ascii="Book Antiqua" w:hAnsi="Book Antiqua"/>
          <w:bCs/>
        </w:rPr>
        <w:t>Podkarpacki Zespół Placówek Wojewódzkich w Rzeszowie, Wojewódzki Dom Kultury w Rzeszowie,</w:t>
      </w:r>
      <w:r w:rsidR="00E03D18" w:rsidRPr="008528D9">
        <w:rPr>
          <w:rFonts w:ascii="Book Antiqua" w:hAnsi="Book Antiqua"/>
        </w:rPr>
        <w:t xml:space="preserve"> Wojewódzka i Miejska Biblioteka Publiczna w Rzeszowie</w:t>
      </w:r>
      <w:r w:rsidR="007077A7" w:rsidRPr="008528D9">
        <w:rPr>
          <w:rFonts w:ascii="Book Antiqua" w:hAnsi="Book Antiqua"/>
          <w:b/>
          <w:bCs/>
        </w:rPr>
        <w:t>,</w:t>
      </w:r>
      <w:r w:rsidR="00E03D18" w:rsidRPr="008528D9">
        <w:rPr>
          <w:rFonts w:ascii="Book Antiqua" w:hAnsi="Book Antiqua"/>
          <w:b/>
          <w:bCs/>
        </w:rPr>
        <w:t xml:space="preserve"> </w:t>
      </w:r>
      <w:r w:rsidRPr="008528D9">
        <w:rPr>
          <w:rFonts w:ascii="Book Antiqua" w:hAnsi="Book Antiqua"/>
        </w:rPr>
        <w:t xml:space="preserve">Muzeum Kultury Ludowej w Kolbuszowej, Muzeum Okręgowe w Rzeszowie, </w:t>
      </w:r>
      <w:r w:rsidR="00E03D18" w:rsidRPr="008528D9">
        <w:rPr>
          <w:rFonts w:ascii="Book Antiqua" w:hAnsi="Book Antiqua"/>
        </w:rPr>
        <w:t xml:space="preserve">a także </w:t>
      </w:r>
      <w:r w:rsidRPr="008528D9">
        <w:rPr>
          <w:rFonts w:ascii="Book Antiqua" w:hAnsi="Book Antiqua"/>
        </w:rPr>
        <w:t>Urząd Marszałkowski Województwa Podkarpackiego w Rzeszowie.</w:t>
      </w:r>
    </w:p>
    <w:p w14:paraId="38447369" w14:textId="77777777" w:rsidR="00DC604F" w:rsidRPr="008528D9" w:rsidRDefault="00DC604F" w:rsidP="007C6528">
      <w:pPr>
        <w:spacing w:line="276" w:lineRule="auto"/>
        <w:jc w:val="both"/>
        <w:rPr>
          <w:rFonts w:ascii="Book Antiqua" w:hAnsi="Book Antiqua"/>
          <w:b/>
          <w:bCs/>
        </w:rPr>
      </w:pPr>
    </w:p>
    <w:p w14:paraId="279F97CE" w14:textId="104DE4C9" w:rsidR="00F901E7" w:rsidRPr="008528D9" w:rsidRDefault="0089171F" w:rsidP="007C6528">
      <w:pPr>
        <w:pStyle w:val="Nagwek2"/>
        <w:spacing w:line="276" w:lineRule="auto"/>
        <w:rPr>
          <w:rFonts w:ascii="Book Antiqua" w:hAnsi="Book Antiqua"/>
          <w:b/>
          <w:sz w:val="28"/>
          <w:szCs w:val="28"/>
        </w:rPr>
      </w:pPr>
      <w:bookmarkStart w:id="123" w:name="_Toc102372071"/>
      <w:r w:rsidRPr="008528D9">
        <w:rPr>
          <w:rFonts w:ascii="Book Antiqua" w:hAnsi="Book Antiqua"/>
          <w:b/>
          <w:sz w:val="28"/>
          <w:szCs w:val="28"/>
        </w:rPr>
        <w:t>8</w:t>
      </w:r>
      <w:r w:rsidR="00F07BFD" w:rsidRPr="008528D9">
        <w:rPr>
          <w:rFonts w:ascii="Book Antiqua" w:hAnsi="Book Antiqua"/>
          <w:b/>
          <w:sz w:val="28"/>
          <w:szCs w:val="28"/>
        </w:rPr>
        <w:t>.2.3</w:t>
      </w:r>
      <w:r w:rsidR="00F901E7" w:rsidRPr="008528D9">
        <w:rPr>
          <w:rFonts w:ascii="Book Antiqua" w:hAnsi="Book Antiqua"/>
          <w:b/>
          <w:sz w:val="28"/>
          <w:szCs w:val="28"/>
        </w:rPr>
        <w:t xml:space="preserve">. Zestawienie przedsięwzięć </w:t>
      </w:r>
      <w:r w:rsidR="002463C0" w:rsidRPr="008528D9">
        <w:rPr>
          <w:rFonts w:ascii="Book Antiqua" w:hAnsi="Book Antiqua"/>
          <w:b/>
          <w:sz w:val="28"/>
          <w:szCs w:val="28"/>
        </w:rPr>
        <w:t xml:space="preserve">planowanych </w:t>
      </w:r>
      <w:r w:rsidR="00F901E7" w:rsidRPr="008528D9">
        <w:rPr>
          <w:rFonts w:ascii="Book Antiqua" w:hAnsi="Book Antiqua"/>
          <w:b/>
          <w:sz w:val="28"/>
          <w:szCs w:val="28"/>
        </w:rPr>
        <w:t>do realizacji w ramach obszaru pro</w:t>
      </w:r>
      <w:r w:rsidR="00F07BFD" w:rsidRPr="008528D9">
        <w:rPr>
          <w:rFonts w:ascii="Book Antiqua" w:hAnsi="Book Antiqua"/>
          <w:b/>
          <w:sz w:val="28"/>
          <w:szCs w:val="28"/>
        </w:rPr>
        <w:t xml:space="preserve">gramowego </w:t>
      </w:r>
      <w:r w:rsidR="001902A4">
        <w:rPr>
          <w:rFonts w:ascii="Book Antiqua" w:hAnsi="Book Antiqua"/>
          <w:b/>
          <w:sz w:val="28"/>
          <w:szCs w:val="28"/>
        </w:rPr>
        <w:t>„</w:t>
      </w:r>
      <w:r w:rsidR="001D10F7" w:rsidRPr="008528D9">
        <w:rPr>
          <w:rFonts w:ascii="Book Antiqua" w:hAnsi="Book Antiqua"/>
          <w:b/>
          <w:sz w:val="28"/>
          <w:szCs w:val="28"/>
        </w:rPr>
        <w:t>Edukacja regionalna</w:t>
      </w:r>
      <w:r w:rsidR="001902A4">
        <w:rPr>
          <w:rFonts w:ascii="Book Antiqua" w:hAnsi="Book Antiqua"/>
          <w:b/>
          <w:sz w:val="28"/>
          <w:szCs w:val="28"/>
        </w:rPr>
        <w:t>”</w:t>
      </w:r>
      <w:bookmarkEnd w:id="123"/>
    </w:p>
    <w:p w14:paraId="1BEBDE9E" w14:textId="25A2B00F" w:rsidR="00F901E7" w:rsidRPr="008528D9" w:rsidRDefault="002D5CBE" w:rsidP="007C6528">
      <w:pPr>
        <w:pStyle w:val="Akapitzlist"/>
        <w:numPr>
          <w:ilvl w:val="0"/>
          <w:numId w:val="3"/>
        </w:numPr>
        <w:spacing w:after="200" w:line="276" w:lineRule="auto"/>
        <w:jc w:val="both"/>
        <w:rPr>
          <w:rFonts w:cs="Times New Roman"/>
        </w:rPr>
      </w:pPr>
      <w:r w:rsidRPr="008528D9">
        <w:rPr>
          <w:rFonts w:cs="Times New Roman"/>
          <w:sz w:val="24"/>
          <w:szCs w:val="24"/>
        </w:rPr>
        <w:t xml:space="preserve">Opracowanie zasad funkcjonowania i wdrożenie na obszarze oddziaływania kultury lasowiackiej programu edukacyjnego dla dzieci i młodzieży polegającego na realizacji cyklu zajęć służących poznaniu dziedzictwa </w:t>
      </w:r>
      <w:r w:rsidR="00F901E7" w:rsidRPr="008528D9">
        <w:rPr>
          <w:rFonts w:cs="Times New Roman"/>
          <w:sz w:val="24"/>
          <w:szCs w:val="24"/>
        </w:rPr>
        <w:t xml:space="preserve">i kultury </w:t>
      </w:r>
      <w:r w:rsidRPr="008528D9">
        <w:rPr>
          <w:rFonts w:cs="Times New Roman"/>
          <w:sz w:val="24"/>
          <w:szCs w:val="24"/>
        </w:rPr>
        <w:t>Lasowiaków</w:t>
      </w:r>
      <w:r w:rsidR="00F901E7" w:rsidRPr="008528D9">
        <w:rPr>
          <w:rFonts w:cs="Times New Roman"/>
          <w:sz w:val="24"/>
          <w:szCs w:val="24"/>
        </w:rPr>
        <w:t>.</w:t>
      </w:r>
    </w:p>
    <w:p w14:paraId="537F8A16" w14:textId="77777777" w:rsidR="00EC1538" w:rsidRPr="008528D9" w:rsidRDefault="00F901E7" w:rsidP="007C6528">
      <w:pPr>
        <w:pStyle w:val="Akapitzlist"/>
        <w:numPr>
          <w:ilvl w:val="0"/>
          <w:numId w:val="3"/>
        </w:numPr>
        <w:spacing w:after="200" w:line="276" w:lineRule="auto"/>
        <w:jc w:val="both"/>
        <w:rPr>
          <w:rFonts w:cs="Times New Roman"/>
        </w:rPr>
      </w:pPr>
      <w:r w:rsidRPr="008528D9">
        <w:rPr>
          <w:rFonts w:cs="Times New Roman"/>
          <w:sz w:val="24"/>
          <w:szCs w:val="24"/>
        </w:rPr>
        <w:t>Opracowanie zasad funkcjonowania i wdrożenie na obszarze oddziaływania kultury lasowiackiej programu edukacyjnego dla dzieci i młodzieży polegającego na realizacji cyklu zajęć terenowych, w tym wycieczek do muzeów, wizyt studyjnych, spotkań służących poznaniu dziedzictwa i kultury lasowiackiej.</w:t>
      </w:r>
    </w:p>
    <w:p w14:paraId="3AD0892F" w14:textId="07B1ABAE" w:rsidR="00EC1538" w:rsidRPr="008528D9" w:rsidRDefault="00F901E7" w:rsidP="007C6528">
      <w:pPr>
        <w:pStyle w:val="Akapitzlist"/>
        <w:numPr>
          <w:ilvl w:val="0"/>
          <w:numId w:val="3"/>
        </w:numPr>
        <w:spacing w:after="0" w:line="276" w:lineRule="auto"/>
        <w:jc w:val="both"/>
        <w:rPr>
          <w:rFonts w:cs="Times New Roman"/>
        </w:rPr>
      </w:pPr>
      <w:r w:rsidRPr="008528D9">
        <w:rPr>
          <w:rFonts w:cs="Times New Roman"/>
          <w:sz w:val="24"/>
          <w:szCs w:val="24"/>
        </w:rPr>
        <w:t xml:space="preserve">Opracowanie materiałów i programu edukacji regionalnej w odniesieniu do kultury i dziedzictwa lasowiackiego </w:t>
      </w:r>
      <w:r w:rsidR="00EC1538" w:rsidRPr="008528D9">
        <w:rPr>
          <w:rFonts w:cs="Times New Roman"/>
          <w:sz w:val="24"/>
          <w:szCs w:val="24"/>
        </w:rPr>
        <w:t>dostosowanych do cykli kształcenia, specyfiki przedmiotowej i innych uwarunkowań edukacyjnych</w:t>
      </w:r>
      <w:r w:rsidR="007077A7" w:rsidRPr="008528D9">
        <w:rPr>
          <w:rFonts w:cs="Times New Roman"/>
          <w:sz w:val="24"/>
          <w:szCs w:val="24"/>
        </w:rPr>
        <w:t>;</w:t>
      </w:r>
      <w:r w:rsidR="00EC1538" w:rsidRPr="008528D9">
        <w:rPr>
          <w:rFonts w:cs="Times New Roman"/>
          <w:sz w:val="24"/>
          <w:szCs w:val="24"/>
        </w:rPr>
        <w:t xml:space="preserve"> kierowa</w:t>
      </w:r>
      <w:r w:rsidR="00DC604F" w:rsidRPr="008528D9">
        <w:rPr>
          <w:rFonts w:cs="Times New Roman"/>
          <w:sz w:val="24"/>
          <w:szCs w:val="24"/>
        </w:rPr>
        <w:t>nych do</w:t>
      </w:r>
      <w:r w:rsidRPr="008528D9">
        <w:rPr>
          <w:rFonts w:cs="Times New Roman"/>
          <w:sz w:val="24"/>
          <w:szCs w:val="24"/>
        </w:rPr>
        <w:t xml:space="preserve"> nauczycieli różnych typów szkół i placówek</w:t>
      </w:r>
      <w:r w:rsidR="00EC1538" w:rsidRPr="008528D9">
        <w:rPr>
          <w:rFonts w:cs="Times New Roman"/>
          <w:sz w:val="24"/>
          <w:szCs w:val="24"/>
        </w:rPr>
        <w:t xml:space="preserve"> oraz uczniów, jak również instruktorów, edukatorów i innych osób zajmujących się edukacją regionalną</w:t>
      </w:r>
      <w:r w:rsidR="007077A7" w:rsidRPr="008528D9">
        <w:rPr>
          <w:rFonts w:cs="Times New Roman"/>
          <w:sz w:val="24"/>
          <w:szCs w:val="24"/>
        </w:rPr>
        <w:t>.</w:t>
      </w:r>
    </w:p>
    <w:p w14:paraId="4613F75F" w14:textId="77777777" w:rsidR="00DC604F" w:rsidRPr="008528D9" w:rsidRDefault="00DC604F" w:rsidP="00DC604F">
      <w:pPr>
        <w:spacing w:line="276" w:lineRule="auto"/>
        <w:jc w:val="both"/>
        <w:rPr>
          <w:rFonts w:ascii="Book Antiqua" w:hAnsi="Book Antiqua"/>
        </w:rPr>
      </w:pPr>
    </w:p>
    <w:p w14:paraId="6AE975A7" w14:textId="6577C2E2" w:rsidR="00193409" w:rsidRPr="008528D9" w:rsidRDefault="0089171F" w:rsidP="007C6528">
      <w:pPr>
        <w:pStyle w:val="Nagwek2"/>
        <w:spacing w:line="276" w:lineRule="auto"/>
        <w:rPr>
          <w:rFonts w:ascii="Book Antiqua" w:hAnsi="Book Antiqua"/>
          <w:b/>
          <w:sz w:val="28"/>
          <w:szCs w:val="28"/>
        </w:rPr>
      </w:pPr>
      <w:bookmarkStart w:id="124" w:name="_Toc102372072"/>
      <w:r w:rsidRPr="008528D9">
        <w:rPr>
          <w:rFonts w:ascii="Book Antiqua" w:hAnsi="Book Antiqua"/>
          <w:b/>
          <w:sz w:val="28"/>
          <w:szCs w:val="28"/>
        </w:rPr>
        <w:t>8</w:t>
      </w:r>
      <w:r w:rsidR="00193409" w:rsidRPr="008528D9">
        <w:rPr>
          <w:rFonts w:ascii="Book Antiqua" w:hAnsi="Book Antiqua"/>
          <w:b/>
          <w:sz w:val="28"/>
          <w:szCs w:val="28"/>
        </w:rPr>
        <w:t xml:space="preserve">.3. Obszar programowy nr 3: </w:t>
      </w:r>
      <w:r w:rsidR="003F3D5E">
        <w:rPr>
          <w:rFonts w:ascii="Book Antiqua" w:hAnsi="Book Antiqua"/>
          <w:b/>
          <w:sz w:val="28"/>
          <w:szCs w:val="28"/>
        </w:rPr>
        <w:t>„</w:t>
      </w:r>
      <w:r w:rsidR="00193409" w:rsidRPr="008528D9">
        <w:rPr>
          <w:rFonts w:ascii="Book Antiqua" w:hAnsi="Book Antiqua"/>
          <w:b/>
          <w:sz w:val="28"/>
          <w:szCs w:val="28"/>
        </w:rPr>
        <w:t>Popularyzacja i upowszechnienie wiedzy o kulturze lasowiackiej</w:t>
      </w:r>
      <w:r w:rsidR="003F3D5E">
        <w:rPr>
          <w:rFonts w:ascii="Book Antiqua" w:hAnsi="Book Antiqua"/>
          <w:b/>
          <w:sz w:val="28"/>
          <w:szCs w:val="28"/>
        </w:rPr>
        <w:t>”</w:t>
      </w:r>
      <w:bookmarkEnd w:id="124"/>
    </w:p>
    <w:p w14:paraId="09C954B9" w14:textId="77777777" w:rsidR="00F07BFD" w:rsidRPr="008528D9" w:rsidRDefault="00F07BFD" w:rsidP="007C6528">
      <w:pPr>
        <w:spacing w:line="276" w:lineRule="auto"/>
        <w:rPr>
          <w:rFonts w:ascii="Book Antiqua" w:hAnsi="Book Antiqua"/>
        </w:rPr>
      </w:pPr>
    </w:p>
    <w:p w14:paraId="668E96C1" w14:textId="64255615" w:rsidR="00755999" w:rsidRPr="008528D9" w:rsidRDefault="0089171F" w:rsidP="007C6528">
      <w:pPr>
        <w:pStyle w:val="Nagwek2"/>
        <w:spacing w:line="276" w:lineRule="auto"/>
        <w:rPr>
          <w:rFonts w:ascii="Book Antiqua" w:hAnsi="Book Antiqua" w:cs="Times New Roman"/>
          <w:b/>
          <w:sz w:val="28"/>
          <w:szCs w:val="28"/>
        </w:rPr>
      </w:pPr>
      <w:bookmarkStart w:id="125" w:name="_Toc102372073"/>
      <w:r w:rsidRPr="008528D9">
        <w:rPr>
          <w:rFonts w:ascii="Book Antiqua" w:hAnsi="Book Antiqua" w:cs="Times New Roman"/>
          <w:b/>
          <w:sz w:val="28"/>
          <w:szCs w:val="28"/>
        </w:rPr>
        <w:t>8</w:t>
      </w:r>
      <w:r w:rsidR="001D10F7" w:rsidRPr="008528D9">
        <w:rPr>
          <w:rFonts w:ascii="Book Antiqua" w:hAnsi="Book Antiqua" w:cs="Times New Roman"/>
          <w:b/>
          <w:sz w:val="28"/>
          <w:szCs w:val="28"/>
        </w:rPr>
        <w:t>.3.1. Cele do osiągnięcia</w:t>
      </w:r>
      <w:bookmarkEnd w:id="125"/>
    </w:p>
    <w:p w14:paraId="3E399ABA" w14:textId="77777777" w:rsidR="001C4426" w:rsidRPr="008528D9" w:rsidRDefault="001C4426" w:rsidP="007C6528">
      <w:pPr>
        <w:spacing w:line="276" w:lineRule="auto"/>
        <w:ind w:firstLine="708"/>
        <w:jc w:val="both"/>
        <w:rPr>
          <w:rFonts w:ascii="Book Antiqua" w:hAnsi="Book Antiqua"/>
        </w:rPr>
      </w:pPr>
      <w:r w:rsidRPr="008528D9">
        <w:rPr>
          <w:rFonts w:ascii="Book Antiqua" w:hAnsi="Book Antiqua"/>
        </w:rPr>
        <w:t xml:space="preserve">Dla realizacji zadań określonych w ramach niniejszego obszaru programowego przyjęto następujące cele przewidziane do osiągnięcia poprzez realizację </w:t>
      </w:r>
      <w:r w:rsidRPr="008528D9">
        <w:rPr>
          <w:rFonts w:ascii="Book Antiqua" w:hAnsi="Book Antiqua"/>
          <w:i/>
        </w:rPr>
        <w:t>Programu</w:t>
      </w:r>
      <w:r w:rsidRPr="008528D9">
        <w:rPr>
          <w:rFonts w:ascii="Book Antiqua" w:hAnsi="Book Antiqua"/>
        </w:rPr>
        <w:t>:</w:t>
      </w:r>
    </w:p>
    <w:p w14:paraId="35F20A5E" w14:textId="07AC94DC" w:rsidR="00755999" w:rsidRPr="008528D9" w:rsidRDefault="00755999" w:rsidP="007C6528">
      <w:pPr>
        <w:pStyle w:val="Akapitzlist"/>
        <w:numPr>
          <w:ilvl w:val="0"/>
          <w:numId w:val="23"/>
        </w:numPr>
        <w:spacing w:after="0" w:line="276" w:lineRule="auto"/>
        <w:jc w:val="both"/>
        <w:rPr>
          <w:rFonts w:cs="Times New Roman"/>
          <w:sz w:val="24"/>
          <w:szCs w:val="24"/>
        </w:rPr>
      </w:pPr>
      <w:r w:rsidRPr="008528D9">
        <w:rPr>
          <w:rFonts w:cs="Times New Roman"/>
          <w:sz w:val="24"/>
          <w:szCs w:val="24"/>
        </w:rPr>
        <w:t xml:space="preserve">wzrost </w:t>
      </w:r>
      <w:r w:rsidR="001902A4">
        <w:rPr>
          <w:rFonts w:cs="Times New Roman"/>
          <w:sz w:val="24"/>
          <w:szCs w:val="24"/>
        </w:rPr>
        <w:t xml:space="preserve">rozpoznawalności </w:t>
      </w:r>
      <w:r w:rsidRPr="008528D9">
        <w:rPr>
          <w:rFonts w:cs="Times New Roman"/>
          <w:sz w:val="24"/>
          <w:szCs w:val="24"/>
        </w:rPr>
        <w:t>różnych elementów dziedzictwa i kultury lasowiackiej, w tym stroju lasowiackiego wśród mieszkańców regionu i poza regionem,</w:t>
      </w:r>
    </w:p>
    <w:p w14:paraId="414A9B19" w14:textId="0D58F001" w:rsidR="005C693E" w:rsidRPr="008528D9" w:rsidRDefault="005C693E" w:rsidP="007C6528">
      <w:pPr>
        <w:pStyle w:val="Akapitzlist"/>
        <w:numPr>
          <w:ilvl w:val="0"/>
          <w:numId w:val="23"/>
        </w:numPr>
        <w:spacing w:after="0" w:line="276" w:lineRule="auto"/>
        <w:jc w:val="both"/>
        <w:rPr>
          <w:rFonts w:cs="Times New Roman"/>
          <w:sz w:val="24"/>
          <w:szCs w:val="24"/>
        </w:rPr>
      </w:pPr>
      <w:r w:rsidRPr="008528D9">
        <w:rPr>
          <w:rFonts w:cs="Times New Roman"/>
          <w:sz w:val="24"/>
          <w:szCs w:val="24"/>
        </w:rPr>
        <w:t>budowanie identyfikacji z kulturą lasowiacką oraz wspieranie aktywności mieszkańców i społeczności lokalnych</w:t>
      </w:r>
      <w:r w:rsidR="00641674" w:rsidRPr="008528D9">
        <w:rPr>
          <w:rFonts w:cs="Times New Roman"/>
          <w:sz w:val="24"/>
          <w:szCs w:val="24"/>
        </w:rPr>
        <w:t xml:space="preserve"> w tym zakresie</w:t>
      </w:r>
      <w:r w:rsidRPr="008528D9">
        <w:rPr>
          <w:rFonts w:cs="Times New Roman"/>
          <w:sz w:val="24"/>
          <w:szCs w:val="24"/>
        </w:rPr>
        <w:t>,</w:t>
      </w:r>
    </w:p>
    <w:p w14:paraId="45A448BE" w14:textId="085DD6EA" w:rsidR="00851CE8" w:rsidRPr="008528D9" w:rsidRDefault="00851CE8" w:rsidP="007C6528">
      <w:pPr>
        <w:pStyle w:val="Akapitzlist"/>
        <w:numPr>
          <w:ilvl w:val="0"/>
          <w:numId w:val="23"/>
        </w:numPr>
        <w:spacing w:after="0" w:line="276" w:lineRule="auto"/>
        <w:jc w:val="both"/>
        <w:rPr>
          <w:rFonts w:cs="Times New Roman"/>
          <w:sz w:val="24"/>
          <w:szCs w:val="24"/>
        </w:rPr>
      </w:pPr>
      <w:r w:rsidRPr="008528D9">
        <w:rPr>
          <w:rFonts w:cs="Times New Roman"/>
          <w:sz w:val="24"/>
          <w:szCs w:val="24"/>
        </w:rPr>
        <w:lastRenderedPageBreak/>
        <w:t>wzmacnianie poczucia dumy z regionalnego dziedzictwa (umacnianie tożsamości regionalnej i lokalnej),</w:t>
      </w:r>
    </w:p>
    <w:p w14:paraId="773724E3" w14:textId="13B458E8" w:rsidR="00755999" w:rsidRPr="008528D9" w:rsidRDefault="00755999" w:rsidP="007C6528">
      <w:pPr>
        <w:pStyle w:val="Akapitzlist"/>
        <w:numPr>
          <w:ilvl w:val="0"/>
          <w:numId w:val="23"/>
        </w:numPr>
        <w:spacing w:after="0" w:line="276" w:lineRule="auto"/>
        <w:jc w:val="both"/>
        <w:rPr>
          <w:rFonts w:cs="Times New Roman"/>
          <w:sz w:val="24"/>
          <w:szCs w:val="24"/>
        </w:rPr>
      </w:pPr>
      <w:r w:rsidRPr="008528D9">
        <w:rPr>
          <w:rFonts w:cs="Times New Roman"/>
          <w:sz w:val="24"/>
          <w:szCs w:val="24"/>
        </w:rPr>
        <w:t xml:space="preserve">rozbudzanie pozytywnych skojarzeń i motywacji sprzyjających </w:t>
      </w:r>
      <w:r w:rsidR="00BE50C4" w:rsidRPr="008528D9">
        <w:rPr>
          <w:rFonts w:cs="Times New Roman"/>
          <w:sz w:val="24"/>
          <w:szCs w:val="24"/>
        </w:rPr>
        <w:t>zainteresowaniu regionalnym</w:t>
      </w:r>
      <w:r w:rsidR="00D422FE" w:rsidRPr="008528D9">
        <w:rPr>
          <w:rFonts w:cs="Times New Roman"/>
          <w:sz w:val="24"/>
          <w:szCs w:val="24"/>
        </w:rPr>
        <w:t xml:space="preserve"> dziedzictwem i kulturą Lasowiaków</w:t>
      </w:r>
      <w:r w:rsidR="00CE1223" w:rsidRPr="008528D9">
        <w:rPr>
          <w:rFonts w:cs="Times New Roman"/>
          <w:sz w:val="24"/>
          <w:szCs w:val="24"/>
        </w:rPr>
        <w:t>,</w:t>
      </w:r>
    </w:p>
    <w:p w14:paraId="198F1140" w14:textId="4FD4525E" w:rsidR="00755999" w:rsidRPr="008528D9" w:rsidRDefault="00D422FE" w:rsidP="007C6528">
      <w:pPr>
        <w:pStyle w:val="Akapitzlist"/>
        <w:numPr>
          <w:ilvl w:val="0"/>
          <w:numId w:val="23"/>
        </w:numPr>
        <w:spacing w:after="0" w:line="276" w:lineRule="auto"/>
        <w:jc w:val="both"/>
        <w:rPr>
          <w:rFonts w:cs="Times New Roman"/>
          <w:sz w:val="24"/>
          <w:szCs w:val="24"/>
        </w:rPr>
      </w:pPr>
      <w:r w:rsidRPr="008528D9">
        <w:rPr>
          <w:rFonts w:cs="Times New Roman"/>
          <w:sz w:val="24"/>
          <w:szCs w:val="24"/>
        </w:rPr>
        <w:t xml:space="preserve">określenie najważniejszych wyznaczników dziedzictwa i kultury lasowiackiej </w:t>
      </w:r>
      <w:r w:rsidR="001D10F7" w:rsidRPr="008528D9">
        <w:rPr>
          <w:rFonts w:cs="Times New Roman"/>
          <w:sz w:val="24"/>
          <w:szCs w:val="24"/>
        </w:rPr>
        <w:br/>
      </w:r>
      <w:r w:rsidRPr="008528D9">
        <w:rPr>
          <w:rFonts w:cs="Times New Roman"/>
          <w:sz w:val="24"/>
          <w:szCs w:val="24"/>
        </w:rPr>
        <w:t>w różnych dziedzinach oraz sposobów ich prezentacji z uwzględnieniem wiedzy naukowej i eksperckiej</w:t>
      </w:r>
      <w:r w:rsidR="005C693E" w:rsidRPr="008528D9">
        <w:rPr>
          <w:rFonts w:cs="Times New Roman"/>
          <w:sz w:val="24"/>
          <w:szCs w:val="24"/>
        </w:rPr>
        <w:t>,</w:t>
      </w:r>
    </w:p>
    <w:p w14:paraId="51EF4120" w14:textId="20BECF39" w:rsidR="005C693E" w:rsidRPr="008528D9" w:rsidRDefault="005C693E" w:rsidP="007C6528">
      <w:pPr>
        <w:pStyle w:val="Akapitzlist"/>
        <w:numPr>
          <w:ilvl w:val="0"/>
          <w:numId w:val="23"/>
        </w:numPr>
        <w:spacing w:after="0" w:line="276" w:lineRule="auto"/>
        <w:jc w:val="both"/>
        <w:rPr>
          <w:rFonts w:cs="Times New Roman"/>
          <w:sz w:val="24"/>
          <w:szCs w:val="24"/>
        </w:rPr>
      </w:pPr>
      <w:r w:rsidRPr="008528D9">
        <w:rPr>
          <w:rFonts w:cs="Times New Roman"/>
          <w:sz w:val="24"/>
          <w:szCs w:val="24"/>
        </w:rPr>
        <w:t>zmniejszenie liczby błędów i nieścisłości merytorycznych w działaniach podejmowanych w kontekście kultury i dziedzictwa lasowiackiego,</w:t>
      </w:r>
    </w:p>
    <w:p w14:paraId="3588EF32" w14:textId="039F1A12" w:rsidR="001C4426" w:rsidRPr="008528D9" w:rsidRDefault="00E36621" w:rsidP="007C6528">
      <w:pPr>
        <w:pStyle w:val="Akapitzlist"/>
        <w:numPr>
          <w:ilvl w:val="0"/>
          <w:numId w:val="23"/>
        </w:numPr>
        <w:spacing w:after="0" w:line="276" w:lineRule="auto"/>
        <w:jc w:val="both"/>
        <w:rPr>
          <w:rFonts w:cs="Times New Roman"/>
          <w:sz w:val="24"/>
          <w:szCs w:val="24"/>
        </w:rPr>
      </w:pPr>
      <w:r w:rsidRPr="008528D9">
        <w:rPr>
          <w:rFonts w:cs="Times New Roman"/>
          <w:sz w:val="24"/>
          <w:szCs w:val="24"/>
        </w:rPr>
        <w:t>zwiększe</w:t>
      </w:r>
      <w:r w:rsidR="00755999" w:rsidRPr="008528D9">
        <w:rPr>
          <w:rFonts w:cs="Times New Roman"/>
          <w:sz w:val="24"/>
          <w:szCs w:val="24"/>
        </w:rPr>
        <w:t xml:space="preserve">nie obecności charakterystycznych elementów kultury lasowiackiej </w:t>
      </w:r>
      <w:r w:rsidR="001D10F7" w:rsidRPr="008528D9">
        <w:rPr>
          <w:rFonts w:cs="Times New Roman"/>
          <w:sz w:val="24"/>
          <w:szCs w:val="24"/>
        </w:rPr>
        <w:br/>
      </w:r>
      <w:r w:rsidR="00755999" w:rsidRPr="008528D9">
        <w:rPr>
          <w:rFonts w:cs="Times New Roman"/>
          <w:sz w:val="24"/>
          <w:szCs w:val="24"/>
        </w:rPr>
        <w:t>i działań jej poświę</w:t>
      </w:r>
      <w:r w:rsidRPr="008528D9">
        <w:rPr>
          <w:rFonts w:cs="Times New Roman"/>
          <w:sz w:val="24"/>
          <w:szCs w:val="24"/>
        </w:rPr>
        <w:t>conych w przestrzeni publicznej,</w:t>
      </w:r>
    </w:p>
    <w:p w14:paraId="54A0A7C7" w14:textId="246312C8" w:rsidR="008C0AD1" w:rsidRPr="008528D9" w:rsidRDefault="008C0AD1" w:rsidP="007C6528">
      <w:pPr>
        <w:pStyle w:val="Akapitzlist"/>
        <w:numPr>
          <w:ilvl w:val="0"/>
          <w:numId w:val="23"/>
        </w:numPr>
        <w:spacing w:after="0" w:line="276" w:lineRule="auto"/>
        <w:jc w:val="both"/>
        <w:rPr>
          <w:rFonts w:cs="Times New Roman"/>
          <w:sz w:val="24"/>
          <w:szCs w:val="24"/>
        </w:rPr>
      </w:pPr>
      <w:r w:rsidRPr="008528D9">
        <w:rPr>
          <w:rFonts w:cs="Times New Roman"/>
          <w:sz w:val="24"/>
          <w:szCs w:val="24"/>
        </w:rPr>
        <w:t>zwiększenie liczby wydarzeń w województwie podkarpackim, w których prezentowane są różne elementy i wytwory kultury lasowiackiej (festiwale, targi, wystawy itp.),</w:t>
      </w:r>
    </w:p>
    <w:p w14:paraId="1517F43F" w14:textId="4420A737" w:rsidR="005C693E" w:rsidRPr="008528D9" w:rsidRDefault="005C693E" w:rsidP="007C6528">
      <w:pPr>
        <w:pStyle w:val="Akapitzlist"/>
        <w:numPr>
          <w:ilvl w:val="0"/>
          <w:numId w:val="23"/>
        </w:numPr>
        <w:spacing w:after="0" w:line="276" w:lineRule="auto"/>
        <w:jc w:val="both"/>
        <w:rPr>
          <w:rFonts w:cs="Times New Roman"/>
          <w:sz w:val="24"/>
          <w:szCs w:val="24"/>
        </w:rPr>
      </w:pPr>
      <w:r w:rsidRPr="008528D9">
        <w:rPr>
          <w:rFonts w:cs="Times New Roman"/>
          <w:sz w:val="24"/>
          <w:szCs w:val="24"/>
        </w:rPr>
        <w:t>prezentacja dziedzictwa i kultury lasowiackiej poprzez dedykowany portal internetowy,</w:t>
      </w:r>
    </w:p>
    <w:p w14:paraId="3D40D6A2" w14:textId="2495F4FA" w:rsidR="001C4426" w:rsidRPr="008528D9" w:rsidRDefault="001C4426" w:rsidP="007C6528">
      <w:pPr>
        <w:pStyle w:val="Akapitzlist"/>
        <w:numPr>
          <w:ilvl w:val="0"/>
          <w:numId w:val="23"/>
        </w:numPr>
        <w:spacing w:after="0" w:line="276" w:lineRule="auto"/>
        <w:jc w:val="both"/>
        <w:rPr>
          <w:rFonts w:cs="Times New Roman"/>
          <w:sz w:val="24"/>
          <w:szCs w:val="24"/>
        </w:rPr>
      </w:pPr>
      <w:r w:rsidRPr="008528D9">
        <w:rPr>
          <w:rFonts w:cs="Times New Roman"/>
          <w:sz w:val="24"/>
          <w:szCs w:val="24"/>
        </w:rPr>
        <w:t>zwiększenie liczby przedsięwzięć w różnym stopniu inspirowanych kulturą lasowiacką,</w:t>
      </w:r>
    </w:p>
    <w:p w14:paraId="7B76E535" w14:textId="4482750F" w:rsidR="001C4426" w:rsidRPr="008528D9" w:rsidRDefault="001C4426" w:rsidP="007C6528">
      <w:pPr>
        <w:pStyle w:val="Akapitzlist"/>
        <w:numPr>
          <w:ilvl w:val="0"/>
          <w:numId w:val="23"/>
        </w:numPr>
        <w:spacing w:after="0" w:line="276" w:lineRule="auto"/>
        <w:jc w:val="both"/>
        <w:rPr>
          <w:rFonts w:cs="Times New Roman"/>
          <w:sz w:val="24"/>
          <w:szCs w:val="24"/>
        </w:rPr>
      </w:pPr>
      <w:r w:rsidRPr="008528D9">
        <w:rPr>
          <w:rFonts w:cs="Times New Roman"/>
          <w:sz w:val="24"/>
          <w:szCs w:val="24"/>
        </w:rPr>
        <w:t xml:space="preserve">doskonalenie jakości działań i inicjatyw kulturalnych związanych </w:t>
      </w:r>
      <w:r w:rsidR="00CE1223" w:rsidRPr="008528D9">
        <w:rPr>
          <w:rFonts w:cs="Times New Roman"/>
          <w:sz w:val="24"/>
          <w:szCs w:val="24"/>
        </w:rPr>
        <w:br/>
      </w:r>
      <w:r w:rsidRPr="008528D9">
        <w:rPr>
          <w:rFonts w:cs="Times New Roman"/>
          <w:sz w:val="24"/>
          <w:szCs w:val="24"/>
        </w:rPr>
        <w:t xml:space="preserve">z dziedzictwem i kulturą lasowiacką pod względem </w:t>
      </w:r>
      <w:r w:rsidR="00E36621" w:rsidRPr="008528D9">
        <w:rPr>
          <w:rFonts w:cs="Times New Roman"/>
          <w:sz w:val="24"/>
          <w:szCs w:val="24"/>
        </w:rPr>
        <w:t xml:space="preserve">merytorycznym </w:t>
      </w:r>
      <w:r w:rsidR="00CE1223" w:rsidRPr="008528D9">
        <w:rPr>
          <w:rFonts w:cs="Times New Roman"/>
          <w:sz w:val="24"/>
          <w:szCs w:val="24"/>
        </w:rPr>
        <w:br/>
      </w:r>
      <w:r w:rsidR="00E36621" w:rsidRPr="008528D9">
        <w:rPr>
          <w:rFonts w:cs="Times New Roman"/>
          <w:sz w:val="24"/>
          <w:szCs w:val="24"/>
        </w:rPr>
        <w:t>i organizacyjnym.</w:t>
      </w:r>
    </w:p>
    <w:p w14:paraId="5BD19411" w14:textId="77777777" w:rsidR="000D7BFF" w:rsidRPr="008528D9" w:rsidRDefault="000D7BFF" w:rsidP="007C6528">
      <w:pPr>
        <w:spacing w:line="276" w:lineRule="auto"/>
        <w:jc w:val="both"/>
        <w:rPr>
          <w:rFonts w:ascii="Book Antiqua" w:hAnsi="Book Antiqua"/>
        </w:rPr>
      </w:pPr>
    </w:p>
    <w:p w14:paraId="72897299" w14:textId="325F711A" w:rsidR="00F07BFD" w:rsidRPr="008528D9" w:rsidRDefault="000D7BFF" w:rsidP="007C6528">
      <w:pPr>
        <w:pStyle w:val="Nagwek2"/>
        <w:spacing w:line="276" w:lineRule="auto"/>
        <w:rPr>
          <w:rFonts w:ascii="Book Antiqua" w:hAnsi="Book Antiqua"/>
          <w:b/>
          <w:sz w:val="28"/>
          <w:szCs w:val="28"/>
        </w:rPr>
      </w:pPr>
      <w:bookmarkStart w:id="126" w:name="_Toc102372074"/>
      <w:r w:rsidRPr="008528D9">
        <w:rPr>
          <w:rFonts w:ascii="Book Antiqua" w:hAnsi="Book Antiqua"/>
          <w:b/>
          <w:sz w:val="28"/>
          <w:szCs w:val="28"/>
        </w:rPr>
        <w:t>8.3</w:t>
      </w:r>
      <w:r w:rsidR="00F07BFD" w:rsidRPr="008528D9">
        <w:rPr>
          <w:rFonts w:ascii="Book Antiqua" w:hAnsi="Book Antiqua"/>
          <w:b/>
          <w:sz w:val="28"/>
          <w:szCs w:val="28"/>
        </w:rPr>
        <w:t>.2. Metody realizacji i zaangażowane podmioty</w:t>
      </w:r>
      <w:bookmarkEnd w:id="126"/>
    </w:p>
    <w:p w14:paraId="0C3831A9" w14:textId="54AA4568" w:rsidR="00CE1223" w:rsidRPr="008528D9" w:rsidRDefault="00E36621" w:rsidP="007C6528">
      <w:pPr>
        <w:spacing w:line="276" w:lineRule="auto"/>
        <w:ind w:firstLine="709"/>
        <w:jc w:val="both"/>
        <w:rPr>
          <w:rFonts w:ascii="Book Antiqua" w:hAnsi="Book Antiqua"/>
        </w:rPr>
      </w:pPr>
      <w:r w:rsidRPr="008528D9">
        <w:rPr>
          <w:rFonts w:ascii="Book Antiqua" w:hAnsi="Book Antiqua"/>
        </w:rPr>
        <w:t xml:space="preserve">Podczas prac </w:t>
      </w:r>
      <w:r w:rsidR="00641674" w:rsidRPr="008528D9">
        <w:rPr>
          <w:rFonts w:ascii="Book Antiqua" w:hAnsi="Book Antiqua"/>
        </w:rPr>
        <w:t xml:space="preserve">nad niniejszym </w:t>
      </w:r>
      <w:r w:rsidR="00641674" w:rsidRPr="008528D9">
        <w:rPr>
          <w:rFonts w:ascii="Book Antiqua" w:hAnsi="Book Antiqua"/>
          <w:i/>
        </w:rPr>
        <w:t>Programem</w:t>
      </w:r>
      <w:r w:rsidR="00641674" w:rsidRPr="008528D9">
        <w:rPr>
          <w:rFonts w:ascii="Book Antiqua" w:hAnsi="Book Antiqua"/>
        </w:rPr>
        <w:t xml:space="preserve"> oraz w wyniku dokonanych </w:t>
      </w:r>
      <w:r w:rsidRPr="008528D9">
        <w:rPr>
          <w:rFonts w:ascii="Book Antiqua" w:hAnsi="Book Antiqua"/>
        </w:rPr>
        <w:t>analiz zwracano uwagę na konieczność popularyzacji dziedzict</w:t>
      </w:r>
      <w:r w:rsidR="005C693E" w:rsidRPr="008528D9">
        <w:rPr>
          <w:rFonts w:ascii="Book Antiqua" w:hAnsi="Book Antiqua"/>
        </w:rPr>
        <w:t xml:space="preserve">wa i kultury lasowiackiej, </w:t>
      </w:r>
      <w:r w:rsidR="00CE1223" w:rsidRPr="008528D9">
        <w:rPr>
          <w:rFonts w:ascii="Book Antiqua" w:hAnsi="Book Antiqua"/>
        </w:rPr>
        <w:br/>
      </w:r>
      <w:r w:rsidR="005C693E" w:rsidRPr="008528D9">
        <w:rPr>
          <w:rFonts w:ascii="Book Antiqua" w:hAnsi="Book Antiqua"/>
        </w:rPr>
        <w:t>w tym</w:t>
      </w:r>
      <w:r w:rsidRPr="008528D9">
        <w:rPr>
          <w:rFonts w:ascii="Book Antiqua" w:hAnsi="Book Antiqua"/>
        </w:rPr>
        <w:t xml:space="preserve"> w odniesieniu do obszaru jej występowania. Wynika to z jednej strony </w:t>
      </w:r>
      <w:r w:rsidR="00052A34" w:rsidRPr="008528D9">
        <w:rPr>
          <w:rFonts w:ascii="Book Antiqua" w:hAnsi="Book Antiqua"/>
        </w:rPr>
        <w:t xml:space="preserve">z faktu, iż </w:t>
      </w:r>
      <w:r w:rsidRPr="008528D9">
        <w:rPr>
          <w:rFonts w:ascii="Book Antiqua" w:hAnsi="Book Antiqua"/>
        </w:rPr>
        <w:t>współczesne życie</w:t>
      </w:r>
      <w:r w:rsidR="00052A34" w:rsidRPr="008528D9">
        <w:rPr>
          <w:rFonts w:ascii="Book Antiqua" w:hAnsi="Book Antiqua"/>
        </w:rPr>
        <w:t xml:space="preserve"> codzienne</w:t>
      </w:r>
      <w:r w:rsidRPr="008528D9">
        <w:rPr>
          <w:rFonts w:ascii="Book Antiqua" w:hAnsi="Book Antiqua"/>
        </w:rPr>
        <w:t xml:space="preserve"> zostało zdominowane przez standardowe </w:t>
      </w:r>
      <w:r w:rsidR="00641674" w:rsidRPr="008528D9">
        <w:rPr>
          <w:rFonts w:ascii="Book Antiqua" w:hAnsi="Book Antiqua"/>
        </w:rPr>
        <w:t>paradygmaty kulturowe</w:t>
      </w:r>
      <w:r w:rsidRPr="008528D9">
        <w:rPr>
          <w:rFonts w:ascii="Book Antiqua" w:hAnsi="Book Antiqua"/>
        </w:rPr>
        <w:t xml:space="preserve"> o jednolitym charakterze</w:t>
      </w:r>
      <w:r w:rsidR="00CE1223" w:rsidRPr="008528D9">
        <w:rPr>
          <w:rFonts w:ascii="Book Antiqua" w:hAnsi="Book Antiqua"/>
        </w:rPr>
        <w:t xml:space="preserve"> i zasięgu globalnym</w:t>
      </w:r>
      <w:r w:rsidR="00B90362" w:rsidRPr="008528D9">
        <w:rPr>
          <w:rFonts w:ascii="Book Antiqua" w:hAnsi="Book Antiqua"/>
        </w:rPr>
        <w:t xml:space="preserve"> (ubiór, żywność, sposoby komunikacji)</w:t>
      </w:r>
      <w:r w:rsidRPr="008528D9">
        <w:rPr>
          <w:rFonts w:ascii="Book Antiqua" w:hAnsi="Book Antiqua"/>
        </w:rPr>
        <w:t>, z drugiej zaś, że nawet w poszukiwaniu rodzimych wzorców kulturowych</w:t>
      </w:r>
      <w:r w:rsidR="00641674" w:rsidRPr="008528D9">
        <w:rPr>
          <w:rFonts w:ascii="Book Antiqua" w:hAnsi="Book Antiqua"/>
        </w:rPr>
        <w:t xml:space="preserve"> wy</w:t>
      </w:r>
      <w:r w:rsidRPr="008528D9">
        <w:rPr>
          <w:rFonts w:ascii="Book Antiqua" w:hAnsi="Book Antiqua"/>
        </w:rPr>
        <w:t xml:space="preserve">stępują </w:t>
      </w:r>
      <w:r w:rsidR="00641674" w:rsidRPr="008528D9">
        <w:rPr>
          <w:rFonts w:ascii="Book Antiqua" w:hAnsi="Book Antiqua"/>
        </w:rPr>
        <w:t xml:space="preserve">niejednokrotnie </w:t>
      </w:r>
      <w:r w:rsidR="00052A34" w:rsidRPr="008528D9">
        <w:rPr>
          <w:rFonts w:ascii="Book Antiqua" w:hAnsi="Book Antiqua"/>
        </w:rPr>
        <w:t xml:space="preserve">odwołania do elementów </w:t>
      </w:r>
      <w:r w:rsidR="005C693E" w:rsidRPr="008528D9">
        <w:rPr>
          <w:rFonts w:ascii="Book Antiqua" w:hAnsi="Book Antiqua"/>
        </w:rPr>
        <w:t>niezwiązanych z oryginalnym, regionalnym dziedzictw</w:t>
      </w:r>
      <w:r w:rsidR="00052A34" w:rsidRPr="008528D9">
        <w:rPr>
          <w:rFonts w:ascii="Book Antiqua" w:hAnsi="Book Antiqua"/>
        </w:rPr>
        <w:t>em kulturowym (folklor góralski, krakowski, łowicki czy nawet zagraniczny). Z kolei w popularyzacji elementów dziedzictwa i kultury Lasowiaków k</w:t>
      </w:r>
      <w:r w:rsidR="00B90362" w:rsidRPr="008528D9">
        <w:rPr>
          <w:rFonts w:ascii="Book Antiqua" w:hAnsi="Book Antiqua"/>
        </w:rPr>
        <w:t>orzystać należy z doświadczenia, wiedzy i umiejętności osób</w:t>
      </w:r>
      <w:r w:rsidR="00052A34" w:rsidRPr="008528D9">
        <w:rPr>
          <w:rFonts w:ascii="Book Antiqua" w:hAnsi="Book Antiqua"/>
        </w:rPr>
        <w:t>, które w niniejszym opracowaniu określone zosta</w:t>
      </w:r>
      <w:r w:rsidR="00B90362" w:rsidRPr="008528D9">
        <w:rPr>
          <w:rFonts w:ascii="Book Antiqua" w:hAnsi="Book Antiqua"/>
        </w:rPr>
        <w:t>ły jako „strażnicy tradycji”, a są nimi</w:t>
      </w:r>
      <w:r w:rsidR="00052A34" w:rsidRPr="008528D9">
        <w:rPr>
          <w:rFonts w:ascii="Book Antiqua" w:hAnsi="Book Antiqua"/>
        </w:rPr>
        <w:t xml:space="preserve"> etnografowie, muzykolodzy, choreografowie, bad</w:t>
      </w:r>
      <w:r w:rsidR="00B90362" w:rsidRPr="008528D9">
        <w:rPr>
          <w:rFonts w:ascii="Book Antiqua" w:hAnsi="Book Antiqua"/>
        </w:rPr>
        <w:t>acze kultury, twórcy ludowi i in. specjaliści w swoich dziedzinach oraz</w:t>
      </w:r>
      <w:r w:rsidR="00052A34" w:rsidRPr="008528D9">
        <w:rPr>
          <w:rFonts w:ascii="Book Antiqua" w:hAnsi="Book Antiqua"/>
        </w:rPr>
        <w:t xml:space="preserve"> z </w:t>
      </w:r>
      <w:r w:rsidR="00B90362" w:rsidRPr="008528D9">
        <w:rPr>
          <w:rFonts w:ascii="Book Antiqua" w:hAnsi="Book Antiqua"/>
        </w:rPr>
        <w:t>fachowych publikacji i materiałów zgromadzonych</w:t>
      </w:r>
      <w:r w:rsidR="00052A34" w:rsidRPr="008528D9">
        <w:rPr>
          <w:rFonts w:ascii="Book Antiqua" w:hAnsi="Book Antiqua"/>
        </w:rPr>
        <w:t xml:space="preserve"> w archiwach instytucji zajmujących się dziedzictwem i kulturą lasowiacką. </w:t>
      </w:r>
    </w:p>
    <w:p w14:paraId="0D9A87BE" w14:textId="0AA82BF6" w:rsidR="00CE1223" w:rsidRPr="008528D9" w:rsidRDefault="00052A34" w:rsidP="007C6528">
      <w:pPr>
        <w:spacing w:line="276" w:lineRule="auto"/>
        <w:ind w:firstLine="709"/>
        <w:jc w:val="both"/>
        <w:rPr>
          <w:rFonts w:ascii="Book Antiqua" w:hAnsi="Book Antiqua"/>
          <w:b/>
        </w:rPr>
      </w:pPr>
      <w:r w:rsidRPr="008528D9">
        <w:rPr>
          <w:rFonts w:ascii="Book Antiqua" w:hAnsi="Book Antiqua"/>
        </w:rPr>
        <w:t xml:space="preserve">Działania takie powinny wspierać budowanie regionalnej i lokalnej tożsamości mieszkańców, ugruntowując ich związek z </w:t>
      </w:r>
      <w:r w:rsidR="00641674" w:rsidRPr="008528D9">
        <w:rPr>
          <w:rFonts w:ascii="Book Antiqua" w:hAnsi="Book Antiqua"/>
        </w:rPr>
        <w:t xml:space="preserve">regionem </w:t>
      </w:r>
      <w:r w:rsidRPr="008528D9">
        <w:rPr>
          <w:rFonts w:ascii="Book Antiqua" w:hAnsi="Book Antiqua"/>
        </w:rPr>
        <w:t xml:space="preserve">oraz zachęcając do </w:t>
      </w:r>
      <w:r w:rsidRPr="008528D9">
        <w:rPr>
          <w:rFonts w:ascii="Book Antiqua" w:hAnsi="Book Antiqua"/>
        </w:rPr>
        <w:lastRenderedPageBreak/>
        <w:t>różnorodnych aktywności inspirowanych oryginalną kulturą regionalną, w tym gospodarczych (np. w dziedzinie tu</w:t>
      </w:r>
      <w:r w:rsidR="009D72DE" w:rsidRPr="008528D9">
        <w:rPr>
          <w:rFonts w:ascii="Book Antiqua" w:hAnsi="Book Antiqua"/>
        </w:rPr>
        <w:t xml:space="preserve">rystyki, </w:t>
      </w:r>
      <w:r w:rsidR="005C693E" w:rsidRPr="008528D9">
        <w:rPr>
          <w:rFonts w:ascii="Book Antiqua" w:hAnsi="Book Antiqua"/>
        </w:rPr>
        <w:t>produkcji żywności, gastronomii, opracowywania i dystrybucji</w:t>
      </w:r>
      <w:r w:rsidR="009D72DE" w:rsidRPr="008528D9">
        <w:rPr>
          <w:rFonts w:ascii="Book Antiqua" w:hAnsi="Book Antiqua"/>
        </w:rPr>
        <w:t xml:space="preserve"> pamiątek regionalnych) oraz kulturalnych. Z kolei </w:t>
      </w:r>
      <w:r w:rsidR="00B90362" w:rsidRPr="008528D9">
        <w:rPr>
          <w:rFonts w:ascii="Book Antiqua" w:hAnsi="Book Antiqua"/>
        </w:rPr>
        <w:br/>
      </w:r>
      <w:r w:rsidR="009D72DE" w:rsidRPr="008528D9">
        <w:rPr>
          <w:rFonts w:ascii="Book Antiqua" w:hAnsi="Book Antiqua"/>
        </w:rPr>
        <w:t xml:space="preserve">w odniesieniu do całego </w:t>
      </w:r>
      <w:r w:rsidR="00B90362" w:rsidRPr="008528D9">
        <w:rPr>
          <w:rFonts w:ascii="Book Antiqua" w:hAnsi="Book Antiqua"/>
        </w:rPr>
        <w:t xml:space="preserve">województwa </w:t>
      </w:r>
      <w:r w:rsidR="009D72DE" w:rsidRPr="008528D9">
        <w:rPr>
          <w:rFonts w:ascii="Book Antiqua" w:hAnsi="Book Antiqua"/>
        </w:rPr>
        <w:t xml:space="preserve">działania popularyzujące kulturę lasowiacką będą miały na celu zwiększenie jej rozpoznawalności, w tym większego niż przed realizacją </w:t>
      </w:r>
      <w:r w:rsidR="009D72DE" w:rsidRPr="008528D9">
        <w:rPr>
          <w:rFonts w:ascii="Book Antiqua" w:hAnsi="Book Antiqua"/>
          <w:i/>
        </w:rPr>
        <w:t xml:space="preserve">Programu </w:t>
      </w:r>
      <w:r w:rsidR="009D72DE" w:rsidRPr="008528D9">
        <w:rPr>
          <w:rFonts w:ascii="Book Antiqua" w:hAnsi="Book Antiqua"/>
        </w:rPr>
        <w:t>kojarzenia</w:t>
      </w:r>
      <w:r w:rsidR="009D72DE" w:rsidRPr="008528D9">
        <w:rPr>
          <w:rFonts w:ascii="Book Antiqua" w:hAnsi="Book Antiqua"/>
          <w:i/>
        </w:rPr>
        <w:t xml:space="preserve"> </w:t>
      </w:r>
      <w:r w:rsidR="009D72DE" w:rsidRPr="008528D9">
        <w:rPr>
          <w:rFonts w:ascii="Book Antiqua" w:hAnsi="Book Antiqua"/>
        </w:rPr>
        <w:t xml:space="preserve">różnych objawów i elementów lasowiackich </w:t>
      </w:r>
      <w:r w:rsidR="00B90362" w:rsidRPr="008528D9">
        <w:rPr>
          <w:rFonts w:ascii="Book Antiqua" w:hAnsi="Book Antiqua"/>
        </w:rPr>
        <w:br/>
      </w:r>
      <w:r w:rsidR="009D72DE" w:rsidRPr="008528D9">
        <w:rPr>
          <w:rFonts w:ascii="Book Antiqua" w:hAnsi="Book Antiqua"/>
        </w:rPr>
        <w:t xml:space="preserve">z </w:t>
      </w:r>
      <w:r w:rsidR="00B27C0E" w:rsidRPr="008528D9">
        <w:rPr>
          <w:rFonts w:ascii="Book Antiqua" w:hAnsi="Book Antiqua"/>
        </w:rPr>
        <w:t>Podkarpaciem</w:t>
      </w:r>
      <w:r w:rsidR="009D72DE" w:rsidRPr="008528D9">
        <w:rPr>
          <w:rFonts w:ascii="Book Antiqua" w:hAnsi="Book Antiqua"/>
        </w:rPr>
        <w:t>.</w:t>
      </w:r>
    </w:p>
    <w:p w14:paraId="49C58E9E" w14:textId="2A721917" w:rsidR="009E44F8" w:rsidRPr="008528D9" w:rsidRDefault="005C693E" w:rsidP="007C6528">
      <w:pPr>
        <w:spacing w:line="276" w:lineRule="auto"/>
        <w:ind w:firstLine="709"/>
        <w:jc w:val="both"/>
        <w:rPr>
          <w:rFonts w:ascii="Book Antiqua" w:hAnsi="Book Antiqua"/>
        </w:rPr>
      </w:pPr>
      <w:r w:rsidRPr="008528D9">
        <w:rPr>
          <w:rFonts w:ascii="Book Antiqua" w:hAnsi="Book Antiqua"/>
        </w:rPr>
        <w:t xml:space="preserve">Niezwykle ważnym zadaniem w popularyzacji </w:t>
      </w:r>
      <w:r w:rsidR="00764FCB" w:rsidRPr="008528D9">
        <w:rPr>
          <w:rFonts w:ascii="Book Antiqua" w:hAnsi="Book Antiqua"/>
        </w:rPr>
        <w:t xml:space="preserve">dziedzictwa i kultury lasowiackiej będzie umiejętne wykorzystanie dostępnych aktualnie i szeroko rozpowszechnionych narzędzi internetowych. Centrum tych działań powinien stanowić utworzony przez samorząd województwa podkarpackiego nowy portal internetowy poświęcony tradycyjnej kulturze regionalnej Podkarpacia, a w jej ramach kulturze i dziedzictwu Lasowiaków lub też portal poświęcony tylko kulturze lasowiackiej oraz towarzyszące mu pozostałe narzędzia: aplikacje na urządzenia mobilne, profile w portalach społecznościowych itp. </w:t>
      </w:r>
      <w:r w:rsidRPr="008528D9">
        <w:rPr>
          <w:rFonts w:ascii="Book Antiqua" w:hAnsi="Book Antiqua"/>
        </w:rPr>
        <w:t xml:space="preserve">Portal powinien zawierać treści przydatne zarówno dla przeciętnego odbiorcy, jak i osób zajmujących się kulturą lasowiacką. </w:t>
      </w:r>
      <w:r w:rsidR="00764FCB" w:rsidRPr="008528D9">
        <w:rPr>
          <w:rFonts w:ascii="Book Antiqua" w:hAnsi="Book Antiqua"/>
        </w:rPr>
        <w:t xml:space="preserve">Z tym zadaniem wiąże się także rozpoczęta już, niezwykle cenna dla popularyzacji dziedzictwa lasowiackiego inicjatywa </w:t>
      </w:r>
      <w:r w:rsidR="0016332E" w:rsidRPr="008528D9">
        <w:rPr>
          <w:rFonts w:ascii="Book Antiqua" w:hAnsi="Book Antiqua"/>
        </w:rPr>
        <w:t>(</w:t>
      </w:r>
      <w:r w:rsidR="00764FCB" w:rsidRPr="008528D9">
        <w:rPr>
          <w:rFonts w:ascii="Book Antiqua" w:hAnsi="Book Antiqua"/>
        </w:rPr>
        <w:t>prowadzona przez Fundację Rzeszowską</w:t>
      </w:r>
      <w:r w:rsidR="00A77A2B" w:rsidRPr="008528D9">
        <w:rPr>
          <w:rFonts w:ascii="Book Antiqua" w:hAnsi="Book Antiqua"/>
        </w:rPr>
        <w:t xml:space="preserve"> we współpracy z podkarpackimi muzeami</w:t>
      </w:r>
      <w:r w:rsidR="0016332E" w:rsidRPr="008528D9">
        <w:rPr>
          <w:rFonts w:ascii="Book Antiqua" w:hAnsi="Book Antiqua"/>
        </w:rPr>
        <w:t xml:space="preserve"> jako projekt „</w:t>
      </w:r>
      <w:r w:rsidR="00A77A2B" w:rsidRPr="008528D9">
        <w:rPr>
          <w:rFonts w:ascii="Book Antiqua" w:hAnsi="Book Antiqua"/>
        </w:rPr>
        <w:t>Wzór P</w:t>
      </w:r>
      <w:r w:rsidR="0016332E" w:rsidRPr="008528D9">
        <w:rPr>
          <w:rFonts w:ascii="Book Antiqua" w:hAnsi="Book Antiqua"/>
        </w:rPr>
        <w:t>odkarpacki”</w:t>
      </w:r>
      <w:r w:rsidR="00B90362" w:rsidRPr="008528D9">
        <w:rPr>
          <w:rStyle w:val="Odwoanieprzypisudolnego"/>
          <w:rFonts w:ascii="Book Antiqua" w:hAnsi="Book Antiqua"/>
        </w:rPr>
        <w:footnoteReference w:id="306"/>
      </w:r>
      <w:r w:rsidR="00641674" w:rsidRPr="008528D9">
        <w:rPr>
          <w:rFonts w:ascii="Book Antiqua" w:hAnsi="Book Antiqua"/>
        </w:rPr>
        <w:t xml:space="preserve"> dofinansowany w ramach programu „Mecenat kulturalny” realizowanego przez samorząd województwa podkarpackiego</w:t>
      </w:r>
      <w:r w:rsidR="0016332E" w:rsidRPr="008528D9">
        <w:rPr>
          <w:rFonts w:ascii="Book Antiqua" w:hAnsi="Book Antiqua"/>
        </w:rPr>
        <w:t>)</w:t>
      </w:r>
      <w:r w:rsidR="00764FCB" w:rsidRPr="008528D9">
        <w:rPr>
          <w:rFonts w:ascii="Book Antiqua" w:hAnsi="Book Antiqua"/>
        </w:rPr>
        <w:t xml:space="preserve"> dotycząca opracowania</w:t>
      </w:r>
      <w:r w:rsidR="00F07BFD" w:rsidRPr="008528D9">
        <w:rPr>
          <w:rFonts w:ascii="Book Antiqua" w:hAnsi="Book Antiqua"/>
        </w:rPr>
        <w:t xml:space="preserve"> w formie cyfrowej</w:t>
      </w:r>
      <w:r w:rsidR="00A77A2B" w:rsidRPr="008528D9">
        <w:rPr>
          <w:rFonts w:ascii="Book Antiqua" w:hAnsi="Book Antiqua"/>
        </w:rPr>
        <w:t xml:space="preserve">, </w:t>
      </w:r>
      <w:r w:rsidR="00764FCB" w:rsidRPr="008528D9">
        <w:rPr>
          <w:rFonts w:ascii="Book Antiqua" w:hAnsi="Book Antiqua"/>
        </w:rPr>
        <w:t xml:space="preserve">prezentacji </w:t>
      </w:r>
      <w:r w:rsidR="00A77A2B" w:rsidRPr="008528D9">
        <w:rPr>
          <w:rFonts w:ascii="Book Antiqua" w:hAnsi="Book Antiqua"/>
        </w:rPr>
        <w:t xml:space="preserve">oraz udostępnienia </w:t>
      </w:r>
      <w:r w:rsidR="00F07BFD" w:rsidRPr="008528D9">
        <w:rPr>
          <w:rFonts w:ascii="Book Antiqua" w:hAnsi="Book Antiqua"/>
        </w:rPr>
        <w:t xml:space="preserve">regionalnych, </w:t>
      </w:r>
      <w:r w:rsidR="00F07BFD" w:rsidRPr="008528D9">
        <w:rPr>
          <w:rFonts w:ascii="Book Antiqua" w:hAnsi="Book Antiqua"/>
        </w:rPr>
        <w:br/>
        <w:t xml:space="preserve">w tym lasowiackich elementów zdobniczych </w:t>
      </w:r>
      <w:r w:rsidR="00A77A2B" w:rsidRPr="008528D9">
        <w:rPr>
          <w:rFonts w:ascii="Book Antiqua" w:hAnsi="Book Antiqua"/>
        </w:rPr>
        <w:t>do różnych zastosowań.</w:t>
      </w:r>
    </w:p>
    <w:p w14:paraId="54FAD106" w14:textId="5255D380" w:rsidR="009D72DE" w:rsidRPr="008528D9" w:rsidRDefault="00184C3D" w:rsidP="007C6528">
      <w:pPr>
        <w:spacing w:line="276" w:lineRule="auto"/>
        <w:ind w:firstLine="709"/>
        <w:jc w:val="both"/>
        <w:rPr>
          <w:rFonts w:ascii="Book Antiqua" w:hAnsi="Book Antiqua"/>
        </w:rPr>
      </w:pPr>
      <w:r w:rsidRPr="008528D9">
        <w:rPr>
          <w:rFonts w:ascii="Book Antiqua" w:hAnsi="Book Antiqua"/>
        </w:rPr>
        <w:t xml:space="preserve">Działania </w:t>
      </w:r>
      <w:r w:rsidR="009D72DE" w:rsidRPr="008528D9">
        <w:rPr>
          <w:rFonts w:ascii="Book Antiqua" w:hAnsi="Book Antiqua"/>
        </w:rPr>
        <w:t xml:space="preserve">popularyzatorskie </w:t>
      </w:r>
      <w:r w:rsidR="00E97D87" w:rsidRPr="008528D9">
        <w:rPr>
          <w:rFonts w:ascii="Book Antiqua" w:hAnsi="Book Antiqua"/>
        </w:rPr>
        <w:t xml:space="preserve">w odniesieniu do kultury lasowiackiej </w:t>
      </w:r>
      <w:r w:rsidR="00B27C0E" w:rsidRPr="008528D9">
        <w:rPr>
          <w:rFonts w:ascii="Book Antiqua" w:hAnsi="Book Antiqua"/>
        </w:rPr>
        <w:t xml:space="preserve">będą </w:t>
      </w:r>
      <w:r w:rsidRPr="008528D9">
        <w:rPr>
          <w:rFonts w:ascii="Book Antiqua" w:hAnsi="Book Antiqua"/>
        </w:rPr>
        <w:t>realizowane na różnych poziomach: lokalnie (na terenach gmin), regionalnie (na obszarach powiatu lub kilku powiatów) oraz ponadregionalnie (na obszarze województwa</w:t>
      </w:r>
      <w:r w:rsidR="009D72DE" w:rsidRPr="008528D9">
        <w:rPr>
          <w:rFonts w:ascii="Book Antiqua" w:hAnsi="Book Antiqua"/>
        </w:rPr>
        <w:t xml:space="preserve"> i szerzej</w:t>
      </w:r>
      <w:r w:rsidRPr="008528D9">
        <w:rPr>
          <w:rFonts w:ascii="Book Antiqua" w:hAnsi="Book Antiqua"/>
        </w:rPr>
        <w:t xml:space="preserve">). </w:t>
      </w:r>
      <w:r w:rsidR="009D72DE" w:rsidRPr="008528D9">
        <w:rPr>
          <w:rFonts w:ascii="Book Antiqua" w:hAnsi="Book Antiqua"/>
        </w:rPr>
        <w:t xml:space="preserve">Ze strony samorządu Województwa Podkarpackiego </w:t>
      </w:r>
      <w:r w:rsidR="009E44F8" w:rsidRPr="008528D9">
        <w:rPr>
          <w:rFonts w:ascii="Book Antiqua" w:hAnsi="Book Antiqua"/>
        </w:rPr>
        <w:t xml:space="preserve">instytucje i </w:t>
      </w:r>
      <w:r w:rsidR="009D72DE" w:rsidRPr="008528D9">
        <w:rPr>
          <w:rFonts w:ascii="Book Antiqua" w:hAnsi="Book Antiqua"/>
        </w:rPr>
        <w:t xml:space="preserve">jednostki, które będą szczególnie zaangażowane w działania w obszarze „Popularyzacja i upowszechnienie wiedzy o kulturze lasowiackiej” to: </w:t>
      </w:r>
      <w:r w:rsidR="009D72DE" w:rsidRPr="008528D9">
        <w:rPr>
          <w:rFonts w:ascii="Book Antiqua" w:hAnsi="Book Antiqua"/>
          <w:bCs/>
        </w:rPr>
        <w:t>Wojewódzki Dom Kultury w Rzeszowie</w:t>
      </w:r>
      <w:r w:rsidR="00641674" w:rsidRPr="008528D9">
        <w:rPr>
          <w:rFonts w:ascii="Book Antiqua" w:hAnsi="Book Antiqua"/>
          <w:bCs/>
        </w:rPr>
        <w:t xml:space="preserve"> (wraz z Podkarpacką Komisją Filmową)</w:t>
      </w:r>
      <w:r w:rsidR="009D72DE" w:rsidRPr="008528D9">
        <w:rPr>
          <w:rFonts w:ascii="Book Antiqua" w:hAnsi="Book Antiqua"/>
          <w:bCs/>
        </w:rPr>
        <w:t>,</w:t>
      </w:r>
      <w:r w:rsidR="009D72DE" w:rsidRPr="008528D9">
        <w:rPr>
          <w:rFonts w:ascii="Book Antiqua" w:hAnsi="Book Antiqua"/>
        </w:rPr>
        <w:t xml:space="preserve"> Wojewódzka </w:t>
      </w:r>
      <w:r w:rsidR="00F07BFD" w:rsidRPr="008528D9">
        <w:rPr>
          <w:rFonts w:ascii="Book Antiqua" w:hAnsi="Book Antiqua"/>
        </w:rPr>
        <w:br/>
      </w:r>
      <w:r w:rsidR="009D72DE" w:rsidRPr="008528D9">
        <w:rPr>
          <w:rFonts w:ascii="Book Antiqua" w:hAnsi="Book Antiqua"/>
        </w:rPr>
        <w:t>i Miejska Biblioteka Publiczna w Rzeszowie</w:t>
      </w:r>
      <w:r w:rsidR="009D72DE" w:rsidRPr="008528D9">
        <w:rPr>
          <w:rFonts w:ascii="Book Antiqua" w:hAnsi="Book Antiqua"/>
          <w:b/>
          <w:bCs/>
        </w:rPr>
        <w:t xml:space="preserve">, </w:t>
      </w:r>
      <w:r w:rsidR="009D72DE" w:rsidRPr="008528D9">
        <w:rPr>
          <w:rFonts w:ascii="Book Antiqua" w:hAnsi="Book Antiqua"/>
        </w:rPr>
        <w:t xml:space="preserve">Muzeum Kultury Ludowej </w:t>
      </w:r>
      <w:r w:rsidR="009E44F8" w:rsidRPr="008528D9">
        <w:rPr>
          <w:rFonts w:ascii="Book Antiqua" w:hAnsi="Book Antiqua"/>
        </w:rPr>
        <w:br/>
      </w:r>
      <w:r w:rsidR="009D72DE" w:rsidRPr="008528D9">
        <w:rPr>
          <w:rFonts w:ascii="Book Antiqua" w:hAnsi="Book Antiqua"/>
        </w:rPr>
        <w:t>w Kolbuszowe</w:t>
      </w:r>
      <w:r w:rsidR="009E44F8" w:rsidRPr="008528D9">
        <w:rPr>
          <w:rFonts w:ascii="Book Antiqua" w:hAnsi="Book Antiqua"/>
        </w:rPr>
        <w:t>j, Muzeum Okręgowe w Rzeszowie oraz</w:t>
      </w:r>
      <w:r w:rsidR="009D72DE" w:rsidRPr="008528D9">
        <w:rPr>
          <w:rFonts w:ascii="Book Antiqua" w:hAnsi="Book Antiqua"/>
        </w:rPr>
        <w:t xml:space="preserve"> Urząd Marszałkowski Województwa Podkarpackiego.</w:t>
      </w:r>
    </w:p>
    <w:p w14:paraId="419FB9FB" w14:textId="77777777" w:rsidR="00F07BFD" w:rsidRPr="008528D9" w:rsidRDefault="00F07BFD" w:rsidP="007C6528">
      <w:pPr>
        <w:spacing w:line="276" w:lineRule="auto"/>
        <w:jc w:val="both"/>
        <w:rPr>
          <w:rFonts w:ascii="Book Antiqua" w:hAnsi="Book Antiqua"/>
        </w:rPr>
      </w:pPr>
    </w:p>
    <w:p w14:paraId="5E056E41" w14:textId="4796B170" w:rsidR="00895F06" w:rsidRPr="008528D9" w:rsidRDefault="0089171F" w:rsidP="007C6528">
      <w:pPr>
        <w:pStyle w:val="Nagwek2"/>
        <w:spacing w:line="276" w:lineRule="auto"/>
        <w:rPr>
          <w:rFonts w:ascii="Book Antiqua" w:hAnsi="Book Antiqua" w:cs="Times New Roman"/>
          <w:b/>
          <w:sz w:val="28"/>
          <w:szCs w:val="28"/>
        </w:rPr>
      </w:pPr>
      <w:bookmarkStart w:id="127" w:name="_Toc102372075"/>
      <w:r w:rsidRPr="008528D9">
        <w:rPr>
          <w:rFonts w:ascii="Book Antiqua" w:hAnsi="Book Antiqua" w:cs="Times New Roman"/>
          <w:b/>
          <w:sz w:val="28"/>
          <w:szCs w:val="28"/>
        </w:rPr>
        <w:lastRenderedPageBreak/>
        <w:t>8</w:t>
      </w:r>
      <w:r w:rsidR="00DA5CCD" w:rsidRPr="008528D9">
        <w:rPr>
          <w:rFonts w:ascii="Book Antiqua" w:hAnsi="Book Antiqua" w:cs="Times New Roman"/>
          <w:b/>
          <w:sz w:val="28"/>
          <w:szCs w:val="28"/>
        </w:rPr>
        <w:t>.3.3</w:t>
      </w:r>
      <w:r w:rsidR="00895F06" w:rsidRPr="008528D9">
        <w:rPr>
          <w:rFonts w:ascii="Book Antiqua" w:hAnsi="Book Antiqua" w:cs="Times New Roman"/>
          <w:b/>
          <w:sz w:val="28"/>
          <w:szCs w:val="28"/>
        </w:rPr>
        <w:t xml:space="preserve">. Zestawienie przedsięwzięć </w:t>
      </w:r>
      <w:r w:rsidR="002463C0" w:rsidRPr="008528D9">
        <w:rPr>
          <w:rFonts w:ascii="Book Antiqua" w:hAnsi="Book Antiqua" w:cs="Times New Roman"/>
          <w:b/>
          <w:sz w:val="28"/>
          <w:szCs w:val="28"/>
        </w:rPr>
        <w:t xml:space="preserve">planowanych </w:t>
      </w:r>
      <w:r w:rsidR="00895F06" w:rsidRPr="008528D9">
        <w:rPr>
          <w:rFonts w:ascii="Book Antiqua" w:hAnsi="Book Antiqua" w:cs="Times New Roman"/>
          <w:b/>
          <w:sz w:val="28"/>
          <w:szCs w:val="28"/>
        </w:rPr>
        <w:t xml:space="preserve">do realizacji w ramach </w:t>
      </w:r>
      <w:r w:rsidR="00F07BFD" w:rsidRPr="008528D9">
        <w:rPr>
          <w:rFonts w:ascii="Book Antiqua" w:hAnsi="Book Antiqua"/>
          <w:b/>
          <w:sz w:val="28"/>
          <w:szCs w:val="28"/>
        </w:rPr>
        <w:t xml:space="preserve">obszaru programowego </w:t>
      </w:r>
      <w:r w:rsidR="003F3D5E">
        <w:rPr>
          <w:rFonts w:ascii="Book Antiqua" w:hAnsi="Book Antiqua"/>
          <w:b/>
          <w:sz w:val="28"/>
          <w:szCs w:val="28"/>
        </w:rPr>
        <w:t>„</w:t>
      </w:r>
      <w:r w:rsidR="00895F06" w:rsidRPr="008528D9">
        <w:rPr>
          <w:rFonts w:ascii="Book Antiqua" w:hAnsi="Book Antiqua"/>
          <w:b/>
          <w:sz w:val="28"/>
          <w:szCs w:val="28"/>
        </w:rPr>
        <w:t xml:space="preserve">Popularyzacja i upowszechnienie wiedzy </w:t>
      </w:r>
      <w:r w:rsidR="0072696D" w:rsidRPr="008528D9">
        <w:rPr>
          <w:rFonts w:ascii="Book Antiqua" w:hAnsi="Book Antiqua"/>
          <w:b/>
          <w:sz w:val="28"/>
          <w:szCs w:val="28"/>
        </w:rPr>
        <w:br/>
      </w:r>
      <w:r w:rsidR="001D10F7" w:rsidRPr="008528D9">
        <w:rPr>
          <w:rFonts w:ascii="Book Antiqua" w:hAnsi="Book Antiqua"/>
          <w:b/>
          <w:sz w:val="28"/>
          <w:szCs w:val="28"/>
        </w:rPr>
        <w:t>o kulturze lasowiackiej</w:t>
      </w:r>
      <w:r w:rsidR="003F3D5E">
        <w:rPr>
          <w:rFonts w:ascii="Book Antiqua" w:hAnsi="Book Antiqua"/>
          <w:b/>
          <w:sz w:val="28"/>
          <w:szCs w:val="28"/>
        </w:rPr>
        <w:t>”</w:t>
      </w:r>
      <w:bookmarkEnd w:id="127"/>
    </w:p>
    <w:p w14:paraId="1E3BAD12" w14:textId="77777777" w:rsidR="000204E2" w:rsidRPr="008528D9" w:rsidRDefault="000204E2" w:rsidP="007C6528">
      <w:pPr>
        <w:pStyle w:val="Akapitzlist"/>
        <w:numPr>
          <w:ilvl w:val="0"/>
          <w:numId w:val="6"/>
        </w:numPr>
        <w:spacing w:after="200" w:line="276" w:lineRule="auto"/>
        <w:jc w:val="both"/>
        <w:rPr>
          <w:rFonts w:cs="Times New Roman"/>
          <w:sz w:val="24"/>
          <w:szCs w:val="24"/>
        </w:rPr>
      </w:pPr>
      <w:r w:rsidRPr="008528D9">
        <w:rPr>
          <w:rFonts w:cs="Times New Roman"/>
          <w:sz w:val="24"/>
          <w:szCs w:val="24"/>
        </w:rPr>
        <w:t>Organizacja z poziomu samorządu województwa podkarpackiego cyklicznego Festiwalu Kultury Lasowiackiej jako wydarzenia odbywającego się w różnych miejscach, obejmującego rozłożone w czasie przedsięwzięcia promujące różne aspekty kultury lasowiackiej oraz promocja tego wydarzenia.</w:t>
      </w:r>
    </w:p>
    <w:p w14:paraId="1EB43873" w14:textId="77777777" w:rsidR="0085204F" w:rsidRPr="008528D9" w:rsidRDefault="0085204F" w:rsidP="007C6528">
      <w:pPr>
        <w:pStyle w:val="Akapitzlist"/>
        <w:numPr>
          <w:ilvl w:val="0"/>
          <w:numId w:val="6"/>
        </w:numPr>
        <w:spacing w:line="276" w:lineRule="auto"/>
        <w:jc w:val="both"/>
        <w:rPr>
          <w:sz w:val="24"/>
          <w:szCs w:val="24"/>
        </w:rPr>
      </w:pPr>
      <w:r w:rsidRPr="008528D9">
        <w:rPr>
          <w:sz w:val="24"/>
          <w:szCs w:val="24"/>
        </w:rPr>
        <w:t>Podniesienie prestiżu i uhonorowanie działań związanych z kulturą lasowiacką poprzez nagradzanie osób i środowisk związanych z tą kulturą oraz np. takie działania jak organizacja jubileuszy i innych wydarzeń upamiętniających osoby zasłużone dla tej kultury.</w:t>
      </w:r>
    </w:p>
    <w:p w14:paraId="5D83626A" w14:textId="77777777" w:rsidR="00F86D5D" w:rsidRPr="008528D9" w:rsidRDefault="00F86D5D" w:rsidP="007C6528">
      <w:pPr>
        <w:pStyle w:val="Akapitzlist"/>
        <w:numPr>
          <w:ilvl w:val="0"/>
          <w:numId w:val="6"/>
        </w:numPr>
        <w:spacing w:line="276" w:lineRule="auto"/>
        <w:jc w:val="both"/>
        <w:rPr>
          <w:sz w:val="24"/>
          <w:szCs w:val="24"/>
        </w:rPr>
      </w:pPr>
      <w:r w:rsidRPr="008528D9">
        <w:rPr>
          <w:sz w:val="24"/>
          <w:szCs w:val="24"/>
        </w:rPr>
        <w:t xml:space="preserve">Zaprojektowanie i uruchomienie nowoczesnego, atrakcyjnego portalu internetowego oraz innych narzędzi komunikacji elektronicznej (np. tematycznych aplikacji na urządzenia mobilne) stanowiących rzetelne </w:t>
      </w:r>
      <w:r w:rsidRPr="008528D9">
        <w:rPr>
          <w:sz w:val="24"/>
          <w:szCs w:val="24"/>
        </w:rPr>
        <w:br/>
        <w:t xml:space="preserve">i kompleksowe kompendium wiedzy na temat kultury regionalnej Podkarpacia, w tym lasowiackiej, jej zasobów, dziedzictwa oraz współczesnych działań z nią związanych. </w:t>
      </w:r>
    </w:p>
    <w:p w14:paraId="146354C7" w14:textId="77777777" w:rsidR="00F86D5D" w:rsidRPr="008528D9" w:rsidRDefault="00F86D5D" w:rsidP="007C6528">
      <w:pPr>
        <w:pStyle w:val="Akapitzlist"/>
        <w:numPr>
          <w:ilvl w:val="0"/>
          <w:numId w:val="6"/>
        </w:numPr>
        <w:spacing w:line="276" w:lineRule="auto"/>
        <w:jc w:val="both"/>
      </w:pPr>
      <w:r w:rsidRPr="008528D9">
        <w:rPr>
          <w:sz w:val="24"/>
          <w:szCs w:val="24"/>
        </w:rPr>
        <w:t>Rozbudowa zasobów cyfrowych wytworzonych na podstawie charakterystycznych elementów związanych z kulturą lasowiacką, w tym zdobniczych oraz ich udostępnianie w formie wolnej licencji do różnorodnego wykorzystania w działaniach instytucji, organizacji, osób prywatnych i innych podmiotów.</w:t>
      </w:r>
    </w:p>
    <w:p w14:paraId="272BAC75" w14:textId="68AE6BF6" w:rsidR="002463C0" w:rsidRPr="008528D9" w:rsidRDefault="002D5CBE" w:rsidP="007C6528">
      <w:pPr>
        <w:pStyle w:val="Akapitzlist"/>
        <w:numPr>
          <w:ilvl w:val="0"/>
          <w:numId w:val="6"/>
        </w:numPr>
        <w:spacing w:line="276" w:lineRule="auto"/>
        <w:jc w:val="both"/>
        <w:rPr>
          <w:sz w:val="24"/>
          <w:szCs w:val="24"/>
        </w:rPr>
      </w:pPr>
      <w:r w:rsidRPr="008528D9">
        <w:rPr>
          <w:sz w:val="24"/>
          <w:szCs w:val="24"/>
        </w:rPr>
        <w:t>Organizacja różnorodnych</w:t>
      </w:r>
      <w:r w:rsidR="00274A71" w:rsidRPr="008528D9">
        <w:rPr>
          <w:sz w:val="24"/>
          <w:szCs w:val="24"/>
        </w:rPr>
        <w:t xml:space="preserve"> wydarzeń związanych z kulturą i dziedzictwem lasowiackim oraz inspirowanych różnymi elementami tej kultury.</w:t>
      </w:r>
    </w:p>
    <w:p w14:paraId="47B6ED04" w14:textId="5FE6F08D" w:rsidR="002463C0" w:rsidRPr="008528D9" w:rsidRDefault="002463C0" w:rsidP="007C6528">
      <w:pPr>
        <w:pStyle w:val="Akapitzlist"/>
        <w:numPr>
          <w:ilvl w:val="0"/>
          <w:numId w:val="6"/>
        </w:numPr>
        <w:spacing w:line="276" w:lineRule="auto"/>
        <w:jc w:val="both"/>
        <w:rPr>
          <w:sz w:val="24"/>
          <w:szCs w:val="24"/>
        </w:rPr>
      </w:pPr>
      <w:r w:rsidRPr="008528D9">
        <w:rPr>
          <w:sz w:val="24"/>
          <w:szCs w:val="24"/>
        </w:rPr>
        <w:t xml:space="preserve">Realizacja zadań z udziałem lokalnej społeczności metodą </w:t>
      </w:r>
      <w:proofErr w:type="spellStart"/>
      <w:r w:rsidRPr="008528D9">
        <w:rPr>
          <w:i/>
          <w:iCs/>
          <w:sz w:val="24"/>
          <w:szCs w:val="24"/>
        </w:rPr>
        <w:t>crowdsourcingu</w:t>
      </w:r>
      <w:proofErr w:type="spellEnd"/>
      <w:r w:rsidRPr="008528D9">
        <w:rPr>
          <w:sz w:val="24"/>
          <w:szCs w:val="24"/>
        </w:rPr>
        <w:t xml:space="preserve"> –projekty promujące tradycje lasowiackie</w:t>
      </w:r>
      <w:r w:rsidR="005B0CD6" w:rsidRPr="008528D9">
        <w:rPr>
          <w:sz w:val="24"/>
          <w:szCs w:val="24"/>
        </w:rPr>
        <w:t>.</w:t>
      </w:r>
    </w:p>
    <w:p w14:paraId="7EF84372" w14:textId="022BD2D4" w:rsidR="002463C0" w:rsidRPr="008528D9" w:rsidRDefault="002463C0" w:rsidP="007C6528">
      <w:pPr>
        <w:pStyle w:val="Akapitzlist"/>
        <w:numPr>
          <w:ilvl w:val="0"/>
          <w:numId w:val="6"/>
        </w:numPr>
        <w:spacing w:line="276" w:lineRule="auto"/>
        <w:jc w:val="both"/>
        <w:rPr>
          <w:sz w:val="24"/>
          <w:szCs w:val="24"/>
        </w:rPr>
      </w:pPr>
      <w:r w:rsidRPr="008528D9">
        <w:rPr>
          <w:sz w:val="24"/>
          <w:szCs w:val="24"/>
        </w:rPr>
        <w:t xml:space="preserve">„Poznaj swoje muzeum” – organizacja specjalnej oferty </w:t>
      </w:r>
      <w:r w:rsidR="00FA49A2" w:rsidRPr="008528D9">
        <w:rPr>
          <w:sz w:val="24"/>
          <w:szCs w:val="24"/>
        </w:rPr>
        <w:t xml:space="preserve">muzeów i innych ośrodków zajmujących się kulturą lasowiacką, </w:t>
      </w:r>
      <w:r w:rsidRPr="008528D9">
        <w:rPr>
          <w:sz w:val="24"/>
          <w:szCs w:val="24"/>
        </w:rPr>
        <w:t xml:space="preserve">skierowanej do młodzieży </w:t>
      </w:r>
      <w:r w:rsidR="0072696D" w:rsidRPr="008528D9">
        <w:rPr>
          <w:sz w:val="24"/>
          <w:szCs w:val="24"/>
        </w:rPr>
        <w:br/>
      </w:r>
      <w:r w:rsidRPr="008528D9">
        <w:rPr>
          <w:sz w:val="24"/>
          <w:szCs w:val="24"/>
        </w:rPr>
        <w:t>i dorosłych mieszkańców regionu.</w:t>
      </w:r>
    </w:p>
    <w:p w14:paraId="008CCA8E" w14:textId="38DA2375" w:rsidR="002463C0" w:rsidRPr="008528D9" w:rsidRDefault="00184C3D" w:rsidP="007C6528">
      <w:pPr>
        <w:pStyle w:val="Akapitzlist"/>
        <w:numPr>
          <w:ilvl w:val="0"/>
          <w:numId w:val="6"/>
        </w:numPr>
        <w:spacing w:line="276" w:lineRule="auto"/>
        <w:jc w:val="both"/>
        <w:rPr>
          <w:sz w:val="24"/>
          <w:szCs w:val="24"/>
        </w:rPr>
      </w:pPr>
      <w:r w:rsidRPr="008528D9">
        <w:rPr>
          <w:sz w:val="24"/>
          <w:szCs w:val="24"/>
        </w:rPr>
        <w:t>Projektowanie, planowanie i organizacja warsztatów, szkoleń</w:t>
      </w:r>
      <w:r w:rsidR="00FA49A2" w:rsidRPr="008528D9">
        <w:rPr>
          <w:sz w:val="24"/>
          <w:szCs w:val="24"/>
        </w:rPr>
        <w:t xml:space="preserve">, w tym rozwiązań o charakterze doradczym oraz form </w:t>
      </w:r>
      <w:r w:rsidR="00FA49A2" w:rsidRPr="008528D9">
        <w:rPr>
          <w:i/>
          <w:iCs/>
          <w:sz w:val="24"/>
          <w:szCs w:val="24"/>
        </w:rPr>
        <w:t>tutoringu</w:t>
      </w:r>
      <w:r w:rsidR="00FA49A2" w:rsidRPr="008528D9">
        <w:rPr>
          <w:sz w:val="24"/>
          <w:szCs w:val="24"/>
        </w:rPr>
        <w:t xml:space="preserve"> </w:t>
      </w:r>
      <w:r w:rsidRPr="008528D9">
        <w:rPr>
          <w:sz w:val="24"/>
          <w:szCs w:val="24"/>
        </w:rPr>
        <w:t>skierowanych do środowisk zaangażowanych w popularyzację wiedzy o kulturze lasowiackiej</w:t>
      </w:r>
      <w:r w:rsidR="00F70A2D" w:rsidRPr="008528D9">
        <w:rPr>
          <w:sz w:val="24"/>
          <w:szCs w:val="24"/>
        </w:rPr>
        <w:t xml:space="preserve">: </w:t>
      </w:r>
      <w:r w:rsidRPr="008528D9">
        <w:rPr>
          <w:sz w:val="24"/>
          <w:szCs w:val="24"/>
        </w:rPr>
        <w:t>kół gospodyń wiejskich, organizacji pozarządowych, kadr instytucji kultury, animatorów kultury, regionalistów itp.</w:t>
      </w:r>
    </w:p>
    <w:p w14:paraId="79D4BA87" w14:textId="37592BD5" w:rsidR="00FA49A2" w:rsidRPr="008528D9" w:rsidRDefault="00184C3D" w:rsidP="007C6528">
      <w:pPr>
        <w:pStyle w:val="Akapitzlist"/>
        <w:numPr>
          <w:ilvl w:val="0"/>
          <w:numId w:val="6"/>
        </w:numPr>
        <w:spacing w:line="276" w:lineRule="auto"/>
        <w:jc w:val="both"/>
        <w:rPr>
          <w:sz w:val="24"/>
          <w:szCs w:val="24"/>
        </w:rPr>
      </w:pPr>
      <w:r w:rsidRPr="008528D9">
        <w:rPr>
          <w:sz w:val="24"/>
          <w:szCs w:val="24"/>
        </w:rPr>
        <w:t>Organizacja cyklicznych s</w:t>
      </w:r>
      <w:r w:rsidR="006E6CFF" w:rsidRPr="008528D9">
        <w:rPr>
          <w:sz w:val="24"/>
          <w:szCs w:val="24"/>
        </w:rPr>
        <w:t>eminariów i konferencji poświęco</w:t>
      </w:r>
      <w:r w:rsidRPr="008528D9">
        <w:rPr>
          <w:sz w:val="24"/>
          <w:szCs w:val="24"/>
        </w:rPr>
        <w:t xml:space="preserve">nych </w:t>
      </w:r>
      <w:r w:rsidR="006E6CFF" w:rsidRPr="008528D9">
        <w:rPr>
          <w:sz w:val="24"/>
          <w:szCs w:val="24"/>
        </w:rPr>
        <w:t xml:space="preserve">dziedzictwu </w:t>
      </w:r>
      <w:r w:rsidR="00F07BFD" w:rsidRPr="008528D9">
        <w:rPr>
          <w:sz w:val="24"/>
          <w:szCs w:val="24"/>
        </w:rPr>
        <w:br/>
      </w:r>
      <w:r w:rsidR="006E6CFF" w:rsidRPr="008528D9">
        <w:rPr>
          <w:sz w:val="24"/>
          <w:szCs w:val="24"/>
        </w:rPr>
        <w:t xml:space="preserve">i </w:t>
      </w:r>
      <w:r w:rsidRPr="008528D9">
        <w:rPr>
          <w:sz w:val="24"/>
          <w:szCs w:val="24"/>
        </w:rPr>
        <w:t>kulturze Lasowiaków</w:t>
      </w:r>
      <w:r w:rsidR="00972319" w:rsidRPr="008528D9">
        <w:rPr>
          <w:sz w:val="24"/>
          <w:szCs w:val="24"/>
        </w:rPr>
        <w:t>.</w:t>
      </w:r>
    </w:p>
    <w:p w14:paraId="7BC4E5C0" w14:textId="1688673C" w:rsidR="00972319" w:rsidRPr="008528D9" w:rsidRDefault="00184C3D" w:rsidP="007C6528">
      <w:pPr>
        <w:pStyle w:val="Akapitzlist"/>
        <w:numPr>
          <w:ilvl w:val="0"/>
          <w:numId w:val="6"/>
        </w:numPr>
        <w:spacing w:line="276" w:lineRule="auto"/>
        <w:jc w:val="both"/>
        <w:rPr>
          <w:sz w:val="24"/>
          <w:szCs w:val="24"/>
        </w:rPr>
      </w:pPr>
      <w:r w:rsidRPr="008528D9">
        <w:rPr>
          <w:sz w:val="24"/>
          <w:szCs w:val="24"/>
        </w:rPr>
        <w:t xml:space="preserve">Wydawanie i wspieranie </w:t>
      </w:r>
      <w:r w:rsidR="005B0CD6" w:rsidRPr="008528D9">
        <w:rPr>
          <w:sz w:val="24"/>
          <w:szCs w:val="24"/>
        </w:rPr>
        <w:t xml:space="preserve">opracowania </w:t>
      </w:r>
      <w:r w:rsidRPr="008528D9">
        <w:rPr>
          <w:sz w:val="24"/>
          <w:szCs w:val="24"/>
        </w:rPr>
        <w:t>publikacji poświęconych problematyce dziedzictwa kulturowego Lasowiaków.</w:t>
      </w:r>
    </w:p>
    <w:p w14:paraId="33CD1F39" w14:textId="77777777" w:rsidR="00274A71" w:rsidRPr="008528D9" w:rsidRDefault="00184C3D" w:rsidP="007C6528">
      <w:pPr>
        <w:pStyle w:val="Akapitzlist"/>
        <w:numPr>
          <w:ilvl w:val="0"/>
          <w:numId w:val="6"/>
        </w:numPr>
        <w:spacing w:line="276" w:lineRule="auto"/>
        <w:jc w:val="both"/>
        <w:rPr>
          <w:sz w:val="24"/>
          <w:szCs w:val="24"/>
        </w:rPr>
      </w:pPr>
      <w:r w:rsidRPr="008528D9">
        <w:rPr>
          <w:sz w:val="24"/>
          <w:szCs w:val="24"/>
        </w:rPr>
        <w:t>Realizacja produkcji filmowych i innych form audiowizualnych poświęconych kulturze lasowiackiej.</w:t>
      </w:r>
    </w:p>
    <w:p w14:paraId="22E82B95" w14:textId="37DCD56A" w:rsidR="00F07BFD" w:rsidRPr="008528D9" w:rsidRDefault="005B0CD6" w:rsidP="007C6528">
      <w:pPr>
        <w:pStyle w:val="Akapitzlist"/>
        <w:numPr>
          <w:ilvl w:val="0"/>
          <w:numId w:val="6"/>
        </w:numPr>
        <w:spacing w:after="0" w:line="276" w:lineRule="auto"/>
        <w:jc w:val="both"/>
        <w:rPr>
          <w:sz w:val="24"/>
          <w:szCs w:val="24"/>
        </w:rPr>
      </w:pPr>
      <w:r w:rsidRPr="008528D9">
        <w:rPr>
          <w:sz w:val="24"/>
          <w:szCs w:val="24"/>
        </w:rPr>
        <w:lastRenderedPageBreak/>
        <w:t>Dostosowanie podejmowanych działań do ich odbioru</w:t>
      </w:r>
      <w:r w:rsidR="00274A71" w:rsidRPr="008528D9">
        <w:rPr>
          <w:sz w:val="24"/>
          <w:szCs w:val="24"/>
        </w:rPr>
        <w:t xml:space="preserve"> przez osoby </w:t>
      </w:r>
      <w:r w:rsidR="0072696D" w:rsidRPr="008528D9">
        <w:rPr>
          <w:sz w:val="24"/>
          <w:szCs w:val="24"/>
        </w:rPr>
        <w:br/>
      </w:r>
      <w:r w:rsidR="00274A71" w:rsidRPr="008528D9">
        <w:rPr>
          <w:sz w:val="24"/>
          <w:szCs w:val="24"/>
        </w:rPr>
        <w:t>z niepełnosprawnościami (</w:t>
      </w:r>
      <w:r w:rsidRPr="008528D9">
        <w:rPr>
          <w:sz w:val="24"/>
          <w:szCs w:val="24"/>
        </w:rPr>
        <w:t xml:space="preserve">poprzez </w:t>
      </w:r>
      <w:r w:rsidR="00274A71" w:rsidRPr="008528D9">
        <w:rPr>
          <w:sz w:val="24"/>
          <w:szCs w:val="24"/>
        </w:rPr>
        <w:t xml:space="preserve">m.in. </w:t>
      </w:r>
      <w:r w:rsidR="00F07BFD" w:rsidRPr="008528D9">
        <w:rPr>
          <w:sz w:val="24"/>
          <w:szCs w:val="24"/>
        </w:rPr>
        <w:t>zastosowanie takich form jak</w:t>
      </w:r>
      <w:r w:rsidRPr="008528D9">
        <w:rPr>
          <w:sz w:val="24"/>
          <w:szCs w:val="24"/>
        </w:rPr>
        <w:t xml:space="preserve"> </w:t>
      </w:r>
      <w:r w:rsidR="00274A71" w:rsidRPr="008528D9">
        <w:rPr>
          <w:sz w:val="24"/>
          <w:szCs w:val="24"/>
        </w:rPr>
        <w:t>audiodeskrypcja, transkrypcja, język łatwy</w:t>
      </w:r>
      <w:r w:rsidRPr="008528D9">
        <w:rPr>
          <w:sz w:val="24"/>
          <w:szCs w:val="24"/>
        </w:rPr>
        <w:t xml:space="preserve"> i in</w:t>
      </w:r>
      <w:r w:rsidR="00274A71" w:rsidRPr="008528D9">
        <w:rPr>
          <w:sz w:val="24"/>
          <w:szCs w:val="24"/>
        </w:rPr>
        <w:t>).</w:t>
      </w:r>
    </w:p>
    <w:p w14:paraId="2DF420A5" w14:textId="77777777" w:rsidR="00F07BFD" w:rsidRPr="008528D9" w:rsidRDefault="00F07BFD" w:rsidP="007C6528">
      <w:pPr>
        <w:spacing w:line="276" w:lineRule="auto"/>
        <w:jc w:val="both"/>
        <w:rPr>
          <w:rFonts w:ascii="Book Antiqua" w:hAnsi="Book Antiqua"/>
        </w:rPr>
      </w:pPr>
    </w:p>
    <w:p w14:paraId="34F98B88" w14:textId="1C4B86FD" w:rsidR="00193409" w:rsidRPr="008528D9" w:rsidRDefault="0089171F" w:rsidP="007C6528">
      <w:pPr>
        <w:pStyle w:val="Nagwek2"/>
        <w:spacing w:line="276" w:lineRule="auto"/>
        <w:rPr>
          <w:rFonts w:ascii="Book Antiqua" w:hAnsi="Book Antiqua"/>
          <w:b/>
          <w:sz w:val="28"/>
          <w:szCs w:val="28"/>
        </w:rPr>
      </w:pPr>
      <w:bookmarkStart w:id="128" w:name="_Toc102372076"/>
      <w:r w:rsidRPr="008528D9">
        <w:rPr>
          <w:rFonts w:ascii="Book Antiqua" w:hAnsi="Book Antiqua"/>
          <w:b/>
          <w:sz w:val="28"/>
          <w:szCs w:val="28"/>
        </w:rPr>
        <w:t>8</w:t>
      </w:r>
      <w:r w:rsidR="00193409" w:rsidRPr="008528D9">
        <w:rPr>
          <w:rFonts w:ascii="Book Antiqua" w:hAnsi="Book Antiqua"/>
          <w:b/>
          <w:sz w:val="28"/>
          <w:szCs w:val="28"/>
        </w:rPr>
        <w:t xml:space="preserve">.4. Obszar programowy nr 4: </w:t>
      </w:r>
      <w:r w:rsidR="003F3D5E">
        <w:rPr>
          <w:rFonts w:ascii="Book Antiqua" w:hAnsi="Book Antiqua"/>
          <w:b/>
          <w:sz w:val="28"/>
          <w:szCs w:val="28"/>
        </w:rPr>
        <w:t>„</w:t>
      </w:r>
      <w:r w:rsidR="002D5CBE" w:rsidRPr="008528D9">
        <w:rPr>
          <w:rFonts w:ascii="Book Antiqua" w:hAnsi="Book Antiqua"/>
          <w:b/>
          <w:sz w:val="28"/>
          <w:szCs w:val="28"/>
        </w:rPr>
        <w:t>Promocja dziedzictwa i kultury</w:t>
      </w:r>
      <w:r w:rsidR="00193409" w:rsidRPr="008528D9">
        <w:rPr>
          <w:rFonts w:ascii="Book Antiqua" w:hAnsi="Book Antiqua"/>
          <w:b/>
          <w:sz w:val="28"/>
          <w:szCs w:val="28"/>
        </w:rPr>
        <w:t xml:space="preserve"> lasowiackiej</w:t>
      </w:r>
      <w:r w:rsidR="003F3D5E">
        <w:rPr>
          <w:rFonts w:ascii="Book Antiqua" w:hAnsi="Book Antiqua"/>
          <w:b/>
          <w:sz w:val="28"/>
          <w:szCs w:val="28"/>
        </w:rPr>
        <w:t>”</w:t>
      </w:r>
      <w:bookmarkEnd w:id="128"/>
    </w:p>
    <w:p w14:paraId="060B2BF8" w14:textId="77777777" w:rsidR="00F07BFD" w:rsidRPr="008528D9" w:rsidRDefault="00F07BFD" w:rsidP="007C6528">
      <w:pPr>
        <w:spacing w:line="276" w:lineRule="auto"/>
        <w:rPr>
          <w:rFonts w:ascii="Book Antiqua" w:hAnsi="Book Antiqua"/>
        </w:rPr>
      </w:pPr>
    </w:p>
    <w:p w14:paraId="62F53042" w14:textId="26DC0384" w:rsidR="006350F1" w:rsidRPr="008528D9" w:rsidRDefault="0089171F" w:rsidP="007C6528">
      <w:pPr>
        <w:pStyle w:val="Nagwek2"/>
        <w:spacing w:line="276" w:lineRule="auto"/>
        <w:rPr>
          <w:rFonts w:ascii="Book Antiqua" w:hAnsi="Book Antiqua"/>
          <w:b/>
          <w:sz w:val="28"/>
          <w:szCs w:val="28"/>
        </w:rPr>
      </w:pPr>
      <w:bookmarkStart w:id="129" w:name="_Toc102372077"/>
      <w:r w:rsidRPr="008528D9">
        <w:rPr>
          <w:rFonts w:ascii="Book Antiqua" w:hAnsi="Book Antiqua"/>
          <w:b/>
          <w:sz w:val="28"/>
          <w:szCs w:val="28"/>
        </w:rPr>
        <w:t>8</w:t>
      </w:r>
      <w:r w:rsidR="0072696D" w:rsidRPr="008528D9">
        <w:rPr>
          <w:rFonts w:ascii="Book Antiqua" w:hAnsi="Book Antiqua"/>
          <w:b/>
          <w:sz w:val="28"/>
          <w:szCs w:val="28"/>
        </w:rPr>
        <w:t>.4.1. Cele do osiągnięcia</w:t>
      </w:r>
      <w:bookmarkEnd w:id="129"/>
    </w:p>
    <w:p w14:paraId="7ADBA169" w14:textId="77777777" w:rsidR="006350F1" w:rsidRPr="008528D9" w:rsidRDefault="006350F1" w:rsidP="007C6528">
      <w:pPr>
        <w:spacing w:line="276" w:lineRule="auto"/>
        <w:ind w:firstLine="360"/>
        <w:jc w:val="both"/>
        <w:rPr>
          <w:rFonts w:ascii="Book Antiqua" w:hAnsi="Book Antiqua"/>
        </w:rPr>
      </w:pPr>
      <w:r w:rsidRPr="008528D9">
        <w:rPr>
          <w:rFonts w:ascii="Book Antiqua" w:hAnsi="Book Antiqua"/>
        </w:rPr>
        <w:t xml:space="preserve">Dla realizacji zadań określonych w ramach niniejszego obszaru programowego przyjęto następujące cele przewidziane do osiągnięcia poprzez realizację </w:t>
      </w:r>
      <w:r w:rsidRPr="008528D9">
        <w:rPr>
          <w:rFonts w:ascii="Book Antiqua" w:hAnsi="Book Antiqua"/>
          <w:i/>
        </w:rPr>
        <w:t>Programu</w:t>
      </w:r>
      <w:r w:rsidRPr="008528D9">
        <w:rPr>
          <w:rFonts w:ascii="Book Antiqua" w:hAnsi="Book Antiqua"/>
        </w:rPr>
        <w:t>:</w:t>
      </w:r>
    </w:p>
    <w:p w14:paraId="38ED8E3E" w14:textId="43751406" w:rsidR="006350F1" w:rsidRPr="008528D9" w:rsidRDefault="006350F1" w:rsidP="007C6528">
      <w:pPr>
        <w:pStyle w:val="Akapitzlist"/>
        <w:numPr>
          <w:ilvl w:val="0"/>
          <w:numId w:val="24"/>
        </w:numPr>
        <w:spacing w:after="0" w:line="276" w:lineRule="auto"/>
        <w:jc w:val="both"/>
        <w:rPr>
          <w:rFonts w:cs="Times New Roman"/>
          <w:sz w:val="24"/>
          <w:szCs w:val="24"/>
        </w:rPr>
      </w:pPr>
      <w:r w:rsidRPr="008528D9">
        <w:rPr>
          <w:rFonts w:cs="Times New Roman"/>
          <w:sz w:val="24"/>
          <w:szCs w:val="24"/>
        </w:rPr>
        <w:t>wzrost rozpoznawalności i znaczenia dziedzictwa lasowiackiego</w:t>
      </w:r>
      <w:r w:rsidR="00851CE8" w:rsidRPr="008528D9">
        <w:rPr>
          <w:rFonts w:cs="Times New Roman"/>
          <w:sz w:val="24"/>
          <w:szCs w:val="24"/>
        </w:rPr>
        <w:t xml:space="preserve"> </w:t>
      </w:r>
      <w:r w:rsidRPr="008528D9">
        <w:rPr>
          <w:rFonts w:cs="Times New Roman"/>
          <w:sz w:val="24"/>
          <w:szCs w:val="24"/>
        </w:rPr>
        <w:t>w kraju i za granicą,</w:t>
      </w:r>
    </w:p>
    <w:p w14:paraId="0C76B57F" w14:textId="448A2CAD" w:rsidR="006350F1" w:rsidRPr="008528D9" w:rsidRDefault="006350F1" w:rsidP="007C6528">
      <w:pPr>
        <w:pStyle w:val="Akapitzlist"/>
        <w:numPr>
          <w:ilvl w:val="0"/>
          <w:numId w:val="24"/>
        </w:numPr>
        <w:spacing w:after="0" w:line="276" w:lineRule="auto"/>
        <w:jc w:val="both"/>
        <w:rPr>
          <w:rFonts w:cs="Times New Roman"/>
          <w:sz w:val="24"/>
          <w:szCs w:val="24"/>
        </w:rPr>
      </w:pPr>
      <w:r w:rsidRPr="008528D9">
        <w:rPr>
          <w:rFonts w:cs="Times New Roman"/>
          <w:sz w:val="24"/>
          <w:szCs w:val="24"/>
        </w:rPr>
        <w:t>wykorzystanie walorów kultury lasowiackiej w budowie atrakcyjnego wizerunku województwa podkarpackiego,</w:t>
      </w:r>
    </w:p>
    <w:p w14:paraId="411D7BDD" w14:textId="59EF4E55" w:rsidR="006350F1" w:rsidRPr="008528D9" w:rsidRDefault="006350F1" w:rsidP="007C6528">
      <w:pPr>
        <w:pStyle w:val="Akapitzlist"/>
        <w:numPr>
          <w:ilvl w:val="0"/>
          <w:numId w:val="24"/>
        </w:numPr>
        <w:spacing w:after="0" w:line="276" w:lineRule="auto"/>
        <w:jc w:val="both"/>
        <w:rPr>
          <w:rFonts w:cs="Times New Roman"/>
          <w:sz w:val="24"/>
          <w:szCs w:val="24"/>
        </w:rPr>
      </w:pPr>
      <w:r w:rsidRPr="008528D9">
        <w:rPr>
          <w:rFonts w:cs="Times New Roman"/>
          <w:sz w:val="24"/>
          <w:szCs w:val="24"/>
        </w:rPr>
        <w:t xml:space="preserve">wzmacnianie poczucia dumy z dziedzictwa </w:t>
      </w:r>
      <w:r w:rsidR="00BE50C4" w:rsidRPr="008528D9">
        <w:rPr>
          <w:rFonts w:cs="Times New Roman"/>
          <w:sz w:val="24"/>
          <w:szCs w:val="24"/>
        </w:rPr>
        <w:t>regionalnego i</w:t>
      </w:r>
      <w:r w:rsidRPr="008528D9">
        <w:rPr>
          <w:rFonts w:cs="Times New Roman"/>
          <w:sz w:val="24"/>
          <w:szCs w:val="24"/>
        </w:rPr>
        <w:t xml:space="preserve"> umacnianie woli pokazywania go na zewnątrz,</w:t>
      </w:r>
    </w:p>
    <w:p w14:paraId="2325A601" w14:textId="6A6CE08D" w:rsidR="006350F1" w:rsidRPr="008528D9" w:rsidRDefault="006350F1" w:rsidP="007C6528">
      <w:pPr>
        <w:pStyle w:val="Akapitzlist"/>
        <w:numPr>
          <w:ilvl w:val="0"/>
          <w:numId w:val="24"/>
        </w:numPr>
        <w:spacing w:after="0" w:line="276" w:lineRule="auto"/>
        <w:jc w:val="both"/>
        <w:rPr>
          <w:rFonts w:cs="Times New Roman"/>
          <w:sz w:val="24"/>
          <w:szCs w:val="24"/>
        </w:rPr>
      </w:pPr>
      <w:r w:rsidRPr="008528D9">
        <w:rPr>
          <w:rFonts w:cs="Times New Roman"/>
          <w:sz w:val="24"/>
          <w:szCs w:val="24"/>
        </w:rPr>
        <w:t xml:space="preserve">stworzenie i promocja atrakcyjnej oferty turystycznej opartej o elementy związane z kulturą i dziedzictwem Lasowiaków, </w:t>
      </w:r>
    </w:p>
    <w:p w14:paraId="158730A4" w14:textId="58CA7082" w:rsidR="006350F1" w:rsidRPr="008528D9" w:rsidRDefault="006350F1" w:rsidP="007C6528">
      <w:pPr>
        <w:pStyle w:val="Akapitzlist"/>
        <w:numPr>
          <w:ilvl w:val="0"/>
          <w:numId w:val="24"/>
        </w:numPr>
        <w:spacing w:after="0" w:line="276" w:lineRule="auto"/>
        <w:jc w:val="both"/>
        <w:rPr>
          <w:rFonts w:cs="Times New Roman"/>
          <w:sz w:val="24"/>
          <w:szCs w:val="24"/>
        </w:rPr>
      </w:pPr>
      <w:r w:rsidRPr="008528D9">
        <w:rPr>
          <w:rFonts w:cs="Times New Roman"/>
          <w:sz w:val="24"/>
          <w:szCs w:val="24"/>
        </w:rPr>
        <w:t xml:space="preserve">promowanie postaw proekologicznych </w:t>
      </w:r>
      <w:r w:rsidR="000E184E" w:rsidRPr="008528D9">
        <w:rPr>
          <w:rFonts w:cs="Times New Roman"/>
          <w:sz w:val="24"/>
          <w:szCs w:val="24"/>
        </w:rPr>
        <w:t xml:space="preserve">wykorzystujących </w:t>
      </w:r>
      <w:r w:rsidRPr="008528D9">
        <w:rPr>
          <w:rFonts w:cs="Times New Roman"/>
          <w:sz w:val="24"/>
          <w:szCs w:val="24"/>
        </w:rPr>
        <w:t>naturalny charakte</w:t>
      </w:r>
      <w:r w:rsidR="000E184E" w:rsidRPr="008528D9">
        <w:rPr>
          <w:rFonts w:cs="Times New Roman"/>
          <w:sz w:val="24"/>
          <w:szCs w:val="24"/>
        </w:rPr>
        <w:t>r</w:t>
      </w:r>
      <w:r w:rsidRPr="008528D9">
        <w:rPr>
          <w:rFonts w:cs="Times New Roman"/>
          <w:sz w:val="24"/>
          <w:szCs w:val="24"/>
        </w:rPr>
        <w:t xml:space="preserve"> kultury ludowej Lasowiaków,</w:t>
      </w:r>
    </w:p>
    <w:p w14:paraId="17B505F2" w14:textId="168C752F" w:rsidR="008C0AD1" w:rsidRPr="008528D9" w:rsidRDefault="008C0AD1" w:rsidP="007C6528">
      <w:pPr>
        <w:pStyle w:val="Akapitzlist"/>
        <w:numPr>
          <w:ilvl w:val="0"/>
          <w:numId w:val="24"/>
        </w:numPr>
        <w:spacing w:after="0" w:line="276" w:lineRule="auto"/>
        <w:jc w:val="both"/>
        <w:rPr>
          <w:rFonts w:cs="Times New Roman"/>
          <w:sz w:val="24"/>
          <w:szCs w:val="24"/>
        </w:rPr>
      </w:pPr>
      <w:r w:rsidRPr="008528D9">
        <w:rPr>
          <w:rFonts w:cs="Times New Roman"/>
          <w:sz w:val="24"/>
          <w:szCs w:val="24"/>
        </w:rPr>
        <w:t>zwiększenie liczby wydarzeń w kraju i za granicą, w których prezentowane są różne elementy i wytwory kultury lasowiackiej (festiwale, targi, wystawy itp.),</w:t>
      </w:r>
    </w:p>
    <w:p w14:paraId="7E61CC54" w14:textId="00CA2847" w:rsidR="006350F1" w:rsidRPr="008528D9" w:rsidRDefault="006350F1" w:rsidP="007C6528">
      <w:pPr>
        <w:pStyle w:val="Akapitzlist"/>
        <w:numPr>
          <w:ilvl w:val="0"/>
          <w:numId w:val="24"/>
        </w:numPr>
        <w:spacing w:after="0" w:line="276" w:lineRule="auto"/>
        <w:jc w:val="both"/>
        <w:rPr>
          <w:rFonts w:cs="Times New Roman"/>
          <w:sz w:val="24"/>
          <w:szCs w:val="24"/>
        </w:rPr>
      </w:pPr>
      <w:r w:rsidRPr="008528D9">
        <w:rPr>
          <w:rFonts w:cs="Times New Roman"/>
          <w:sz w:val="24"/>
          <w:szCs w:val="24"/>
        </w:rPr>
        <w:t>promo</w:t>
      </w:r>
      <w:r w:rsidR="000E184E" w:rsidRPr="008528D9">
        <w:rPr>
          <w:rFonts w:cs="Times New Roman"/>
          <w:sz w:val="24"/>
          <w:szCs w:val="24"/>
        </w:rPr>
        <w:t>wanie</w:t>
      </w:r>
      <w:r w:rsidRPr="008528D9">
        <w:rPr>
          <w:rFonts w:cs="Times New Roman"/>
          <w:sz w:val="24"/>
          <w:szCs w:val="24"/>
        </w:rPr>
        <w:t xml:space="preserve"> tradycyjnych</w:t>
      </w:r>
      <w:r w:rsidR="000E184E" w:rsidRPr="008528D9">
        <w:rPr>
          <w:rFonts w:cs="Times New Roman"/>
          <w:sz w:val="24"/>
          <w:szCs w:val="24"/>
        </w:rPr>
        <w:t xml:space="preserve"> produktów lasowiackich</w:t>
      </w:r>
      <w:r w:rsidRPr="008528D9">
        <w:rPr>
          <w:rFonts w:cs="Times New Roman"/>
          <w:sz w:val="24"/>
          <w:szCs w:val="24"/>
        </w:rPr>
        <w:t xml:space="preserve">, w tym wpisanych na </w:t>
      </w:r>
      <w:r w:rsidRPr="008528D9">
        <w:rPr>
          <w:rFonts w:cs="Times New Roman"/>
          <w:i/>
          <w:sz w:val="24"/>
          <w:szCs w:val="24"/>
        </w:rPr>
        <w:t>Listę Produktów Tradycyjnych</w:t>
      </w:r>
      <w:r w:rsidRPr="008528D9">
        <w:rPr>
          <w:rFonts w:cs="Times New Roman"/>
          <w:sz w:val="24"/>
          <w:szCs w:val="24"/>
        </w:rPr>
        <w:t xml:space="preserve"> Ministerstwa Rolnictwa i Rozwoju Wsi</w:t>
      </w:r>
      <w:r w:rsidR="000E184E" w:rsidRPr="008528D9">
        <w:rPr>
          <w:rFonts w:cs="Times New Roman"/>
          <w:sz w:val="24"/>
          <w:szCs w:val="24"/>
        </w:rPr>
        <w:t xml:space="preserve"> oraz wspieranie działań, których celem będzie wpisanie kolejnych produktów na tę listę</w:t>
      </w:r>
      <w:r w:rsidR="008C0AD1" w:rsidRPr="008528D9">
        <w:rPr>
          <w:rFonts w:cs="Times New Roman"/>
          <w:sz w:val="24"/>
          <w:szCs w:val="24"/>
        </w:rPr>
        <w:t>.</w:t>
      </w:r>
    </w:p>
    <w:p w14:paraId="6677E7A9" w14:textId="77777777" w:rsidR="00DA5CCD" w:rsidRPr="008528D9" w:rsidRDefault="00DA5CCD" w:rsidP="007C6528">
      <w:pPr>
        <w:spacing w:line="276" w:lineRule="auto"/>
        <w:jc w:val="both"/>
        <w:rPr>
          <w:rFonts w:ascii="Book Antiqua" w:hAnsi="Book Antiqua"/>
        </w:rPr>
      </w:pPr>
    </w:p>
    <w:p w14:paraId="4963CD33" w14:textId="5EEECACB" w:rsidR="00DA5CCD" w:rsidRPr="008528D9" w:rsidRDefault="00DA5CCD" w:rsidP="007C6528">
      <w:pPr>
        <w:pStyle w:val="Nagwek2"/>
        <w:spacing w:line="276" w:lineRule="auto"/>
        <w:rPr>
          <w:rFonts w:ascii="Book Antiqua" w:hAnsi="Book Antiqua"/>
          <w:b/>
          <w:sz w:val="28"/>
          <w:szCs w:val="28"/>
        </w:rPr>
      </w:pPr>
      <w:bookmarkStart w:id="130" w:name="_Toc102372078"/>
      <w:r w:rsidRPr="008528D9">
        <w:rPr>
          <w:rFonts w:ascii="Book Antiqua" w:hAnsi="Book Antiqua"/>
          <w:b/>
          <w:sz w:val="28"/>
          <w:szCs w:val="28"/>
        </w:rPr>
        <w:t>8.4.2. Metody realizacji i zaangażowane podmioty</w:t>
      </w:r>
      <w:bookmarkEnd w:id="130"/>
    </w:p>
    <w:p w14:paraId="33071839" w14:textId="0596F911" w:rsidR="009E5259" w:rsidRPr="008528D9" w:rsidRDefault="001E34AB" w:rsidP="007C6528">
      <w:pPr>
        <w:spacing w:line="276" w:lineRule="auto"/>
        <w:ind w:firstLine="709"/>
        <w:jc w:val="both"/>
        <w:rPr>
          <w:rFonts w:ascii="Book Antiqua" w:hAnsi="Book Antiqua"/>
        </w:rPr>
      </w:pPr>
      <w:r w:rsidRPr="008528D9">
        <w:rPr>
          <w:rFonts w:ascii="Book Antiqua" w:hAnsi="Book Antiqua"/>
        </w:rPr>
        <w:t xml:space="preserve">Zgodnie z ustaleniami zespołu opracowującego niniejszy </w:t>
      </w:r>
      <w:r w:rsidRPr="008528D9">
        <w:rPr>
          <w:rFonts w:ascii="Book Antiqua" w:hAnsi="Book Antiqua"/>
          <w:i/>
        </w:rPr>
        <w:t>Program</w:t>
      </w:r>
      <w:r w:rsidRPr="008528D9">
        <w:rPr>
          <w:rFonts w:ascii="Book Antiqua" w:hAnsi="Book Antiqua"/>
        </w:rPr>
        <w:t xml:space="preserve"> s</w:t>
      </w:r>
      <w:r w:rsidR="00E679D8" w:rsidRPr="008528D9">
        <w:rPr>
          <w:rFonts w:ascii="Book Antiqua" w:hAnsi="Book Antiqua"/>
        </w:rPr>
        <w:t xml:space="preserve">fera promocji stanowić będzie przestrzeń, w której skuteczne działania będą mieć kluczowe znaczenie dla osiągnięcia wyznaczonego w niniejszym </w:t>
      </w:r>
      <w:r w:rsidR="00E679D8" w:rsidRPr="008528D9">
        <w:rPr>
          <w:rFonts w:ascii="Book Antiqua" w:hAnsi="Book Antiqua"/>
          <w:i/>
        </w:rPr>
        <w:t>Programie</w:t>
      </w:r>
      <w:r w:rsidR="00E679D8" w:rsidRPr="008528D9">
        <w:rPr>
          <w:rFonts w:ascii="Book Antiqua" w:hAnsi="Book Antiqua"/>
        </w:rPr>
        <w:t xml:space="preserve"> celu głównego. </w:t>
      </w:r>
      <w:r w:rsidRPr="008528D9">
        <w:rPr>
          <w:rFonts w:ascii="Book Antiqua" w:hAnsi="Book Antiqua"/>
        </w:rPr>
        <w:t>Podejmowane d</w:t>
      </w:r>
      <w:r w:rsidR="00CA23F2" w:rsidRPr="008528D9">
        <w:rPr>
          <w:rFonts w:ascii="Book Antiqua" w:hAnsi="Book Antiqua"/>
        </w:rPr>
        <w:t xml:space="preserve">ziałania promocyjne dotyczące kultury lasowiackiej wykorzystywać </w:t>
      </w:r>
      <w:r w:rsidR="00BE50C4" w:rsidRPr="008528D9">
        <w:rPr>
          <w:rFonts w:ascii="Book Antiqua" w:hAnsi="Book Antiqua"/>
        </w:rPr>
        <w:t>powinny jej</w:t>
      </w:r>
      <w:r w:rsidR="00CA23F2" w:rsidRPr="008528D9">
        <w:rPr>
          <w:rFonts w:ascii="Book Antiqua" w:hAnsi="Book Antiqua"/>
        </w:rPr>
        <w:t xml:space="preserve"> wyróżniający się na tle innych kultur regionalnych charakter: </w:t>
      </w:r>
      <w:r w:rsidR="00E679D8" w:rsidRPr="008528D9">
        <w:rPr>
          <w:rFonts w:ascii="Book Antiqua" w:hAnsi="Book Antiqua"/>
        </w:rPr>
        <w:t>naturalność, czerpanie z natury,</w:t>
      </w:r>
      <w:r w:rsidR="00CA23F2" w:rsidRPr="008528D9">
        <w:rPr>
          <w:rFonts w:ascii="Book Antiqua" w:hAnsi="Book Antiqua"/>
        </w:rPr>
        <w:t xml:space="preserve"> minimalizm, prostotę</w:t>
      </w:r>
      <w:r w:rsidR="00E679D8" w:rsidRPr="008528D9">
        <w:rPr>
          <w:rFonts w:ascii="Book Antiqua" w:hAnsi="Book Antiqua"/>
        </w:rPr>
        <w:t>.</w:t>
      </w:r>
      <w:r w:rsidR="00CA23F2" w:rsidRPr="008528D9">
        <w:rPr>
          <w:rFonts w:ascii="Book Antiqua" w:hAnsi="Book Antiqua"/>
        </w:rPr>
        <w:t xml:space="preserve"> Promocja tych aspektów przyczynić się może niewątpliwie do uzyskania efektu świeżości – zainteresowania odbiorców nowymi produktami, ale też nieznanymi albo mniej znanymi objawami regionalnej kultury</w:t>
      </w:r>
      <w:r w:rsidR="00067F28" w:rsidRPr="008528D9">
        <w:rPr>
          <w:rFonts w:ascii="Book Antiqua" w:hAnsi="Book Antiqua"/>
        </w:rPr>
        <w:t xml:space="preserve"> jako alternatywy </w:t>
      </w:r>
      <w:r w:rsidR="00BE50C4" w:rsidRPr="008528D9">
        <w:rPr>
          <w:rFonts w:ascii="Book Antiqua" w:hAnsi="Book Antiqua"/>
        </w:rPr>
        <w:t>dla popularnych</w:t>
      </w:r>
      <w:r w:rsidR="00067F28" w:rsidRPr="008528D9">
        <w:rPr>
          <w:rFonts w:ascii="Book Antiqua" w:hAnsi="Book Antiqua"/>
        </w:rPr>
        <w:t>, a przez to często zatłoczonych i wyeksploatowanych turystycznych destynacji</w:t>
      </w:r>
      <w:r w:rsidR="00CA23F2" w:rsidRPr="008528D9">
        <w:rPr>
          <w:rFonts w:ascii="Book Antiqua" w:hAnsi="Book Antiqua"/>
        </w:rPr>
        <w:t xml:space="preserve">. </w:t>
      </w:r>
    </w:p>
    <w:p w14:paraId="35F60ECB" w14:textId="06358E39" w:rsidR="009E5259" w:rsidRPr="008528D9" w:rsidRDefault="00CA23F2" w:rsidP="007C6528">
      <w:pPr>
        <w:spacing w:line="276" w:lineRule="auto"/>
        <w:ind w:firstLine="709"/>
        <w:jc w:val="both"/>
        <w:rPr>
          <w:rFonts w:ascii="Book Antiqua" w:hAnsi="Book Antiqua"/>
        </w:rPr>
      </w:pPr>
      <w:r w:rsidRPr="008528D9">
        <w:rPr>
          <w:rFonts w:ascii="Book Antiqua" w:hAnsi="Book Antiqua"/>
        </w:rPr>
        <w:t xml:space="preserve">Promując różne aspekty dziedzictwa i kultury lasowiackiej </w:t>
      </w:r>
      <w:r w:rsidR="00FD52B7" w:rsidRPr="008528D9">
        <w:rPr>
          <w:rFonts w:ascii="Book Antiqua" w:hAnsi="Book Antiqua"/>
        </w:rPr>
        <w:t xml:space="preserve">zwracać można uwagę na zbieżność jej różnych elementów i wytworów z współczesnymi trendami </w:t>
      </w:r>
      <w:r w:rsidR="00FD52B7" w:rsidRPr="008528D9">
        <w:rPr>
          <w:rFonts w:ascii="Book Antiqua" w:hAnsi="Book Antiqua"/>
        </w:rPr>
        <w:lastRenderedPageBreak/>
        <w:t xml:space="preserve">(np. minimalizm) w dziedzinach takich jak moda czy zdobnictwo. Działania promocyjne powinny być skierowane do odbiorców spoza Podkarpacia, krajowych </w:t>
      </w:r>
      <w:r w:rsidR="009E5259" w:rsidRPr="008528D9">
        <w:rPr>
          <w:rFonts w:ascii="Book Antiqua" w:hAnsi="Book Antiqua"/>
        </w:rPr>
        <w:br/>
      </w:r>
      <w:r w:rsidR="00FD52B7" w:rsidRPr="008528D9">
        <w:rPr>
          <w:rFonts w:ascii="Book Antiqua" w:hAnsi="Book Antiqua"/>
        </w:rPr>
        <w:t xml:space="preserve">i zagranicznych. Należy w większym stopniu niż do tej pory wykorzystywać elementy związane z dziedzictwem i kulturą Lasowiaków w ogólnej promocji regionu, dbając by były one obecne we wszystkich </w:t>
      </w:r>
      <w:r w:rsidR="00732D22" w:rsidRPr="008528D9">
        <w:rPr>
          <w:rFonts w:ascii="Book Antiqua" w:hAnsi="Book Antiqua"/>
        </w:rPr>
        <w:t xml:space="preserve">akcjach i przedsięwzięciach </w:t>
      </w:r>
      <w:r w:rsidR="00FD52B7" w:rsidRPr="008528D9">
        <w:rPr>
          <w:rFonts w:ascii="Book Antiqua" w:hAnsi="Book Antiqua"/>
        </w:rPr>
        <w:t xml:space="preserve">promocyjnych samorządu województwa. </w:t>
      </w:r>
      <w:r w:rsidR="00151138" w:rsidRPr="008528D9">
        <w:rPr>
          <w:rFonts w:ascii="Book Antiqua" w:hAnsi="Book Antiqua"/>
        </w:rPr>
        <w:t>Podejmowane</w:t>
      </w:r>
      <w:r w:rsidR="0015434A">
        <w:rPr>
          <w:rFonts w:ascii="Book Antiqua" w:hAnsi="Book Antiqua"/>
        </w:rPr>
        <w:t xml:space="preserve"> działania</w:t>
      </w:r>
      <w:r w:rsidR="00FD52B7" w:rsidRPr="008528D9">
        <w:rPr>
          <w:rFonts w:ascii="Book Antiqua" w:hAnsi="Book Antiqua"/>
        </w:rPr>
        <w:t xml:space="preserve"> promocyjne powinny być łączone </w:t>
      </w:r>
      <w:r w:rsidR="00151138" w:rsidRPr="008528D9">
        <w:rPr>
          <w:rFonts w:ascii="Book Antiqua" w:hAnsi="Book Antiqua"/>
        </w:rPr>
        <w:br/>
      </w:r>
      <w:r w:rsidR="00FD52B7" w:rsidRPr="008528D9">
        <w:rPr>
          <w:rFonts w:ascii="Book Antiqua" w:hAnsi="Book Antiqua"/>
        </w:rPr>
        <w:t>z organizacją wydarzeń związan</w:t>
      </w:r>
      <w:r w:rsidR="00732D22" w:rsidRPr="008528D9">
        <w:rPr>
          <w:rFonts w:ascii="Book Antiqua" w:hAnsi="Book Antiqua"/>
        </w:rPr>
        <w:t>ych z kulturą lasowiacką oraz ze sferą turystyki, która coraz mocniej po</w:t>
      </w:r>
      <w:r w:rsidR="00140C63" w:rsidRPr="008528D9">
        <w:rPr>
          <w:rFonts w:ascii="Book Antiqua" w:hAnsi="Book Antiqua"/>
        </w:rPr>
        <w:t>winna uwzględniać wykorzystanie różnych elementów dzie</w:t>
      </w:r>
      <w:r w:rsidR="003F3D5E">
        <w:rPr>
          <w:rFonts w:ascii="Book Antiqua" w:hAnsi="Book Antiqua"/>
        </w:rPr>
        <w:t>dzictwa lasowiackiego. Aktywność</w:t>
      </w:r>
      <w:r w:rsidR="00140C63" w:rsidRPr="008528D9">
        <w:rPr>
          <w:rFonts w:ascii="Book Antiqua" w:hAnsi="Book Antiqua"/>
        </w:rPr>
        <w:t xml:space="preserve"> </w:t>
      </w:r>
      <w:r w:rsidR="001E34AB" w:rsidRPr="008528D9">
        <w:rPr>
          <w:rFonts w:ascii="Book Antiqua" w:hAnsi="Book Antiqua"/>
        </w:rPr>
        <w:t xml:space="preserve">w tej dziedzinie </w:t>
      </w:r>
      <w:r w:rsidR="003F3D5E">
        <w:rPr>
          <w:rFonts w:ascii="Book Antiqua" w:hAnsi="Book Antiqua"/>
        </w:rPr>
        <w:t>powinna</w:t>
      </w:r>
      <w:r w:rsidR="00140C63" w:rsidRPr="008528D9">
        <w:rPr>
          <w:rFonts w:ascii="Book Antiqua" w:hAnsi="Book Antiqua"/>
        </w:rPr>
        <w:t xml:space="preserve"> obejmować różne sposoby dotarcia do odbiorców </w:t>
      </w:r>
      <w:r w:rsidR="009E5259" w:rsidRPr="008528D9">
        <w:rPr>
          <w:rFonts w:ascii="Book Antiqua" w:hAnsi="Book Antiqua"/>
        </w:rPr>
        <w:t xml:space="preserve">m.in. poprzez </w:t>
      </w:r>
      <w:r w:rsidR="00140C63" w:rsidRPr="008528D9">
        <w:rPr>
          <w:rFonts w:ascii="Book Antiqua" w:hAnsi="Book Antiqua"/>
        </w:rPr>
        <w:t>przygotowanie i publikację różnorodnych materiałów, w tym np. przewodnika dla turystów, folderów informacyjnych, materiałów zdjęciowych i graficznych, kalendarza wydarzeń związanych z kultur</w:t>
      </w:r>
      <w:r w:rsidR="009E5259" w:rsidRPr="008528D9">
        <w:rPr>
          <w:rFonts w:ascii="Book Antiqua" w:hAnsi="Book Antiqua"/>
        </w:rPr>
        <w:t>ą</w:t>
      </w:r>
      <w:r w:rsidR="00140C63" w:rsidRPr="008528D9">
        <w:rPr>
          <w:rFonts w:ascii="Book Antiqua" w:hAnsi="Book Antiqua"/>
        </w:rPr>
        <w:t xml:space="preserve"> lasowiacką i in. Materiały takie powinny być łatwo dostępne, w tym w sieci interne</w:t>
      </w:r>
      <w:r w:rsidR="005213AB" w:rsidRPr="008528D9">
        <w:rPr>
          <w:rFonts w:ascii="Book Antiqua" w:hAnsi="Book Antiqua"/>
        </w:rPr>
        <w:t xml:space="preserve">towej. </w:t>
      </w:r>
    </w:p>
    <w:p w14:paraId="489A4A26" w14:textId="64D8A62D" w:rsidR="001E34AB" w:rsidRPr="008528D9" w:rsidRDefault="00856682" w:rsidP="007C6528">
      <w:pPr>
        <w:spacing w:line="276" w:lineRule="auto"/>
        <w:ind w:firstLine="709"/>
        <w:jc w:val="both"/>
        <w:rPr>
          <w:rFonts w:ascii="Book Antiqua" w:hAnsi="Book Antiqua"/>
        </w:rPr>
      </w:pPr>
      <w:r w:rsidRPr="008528D9">
        <w:rPr>
          <w:rFonts w:ascii="Book Antiqua" w:hAnsi="Book Antiqua"/>
        </w:rPr>
        <w:t>Osobną sprawą będzie opracowanie i dystrybucja pamiątek, które powinny budzić zainteresowanie, odzwierciedlać charakter tej kultury, umacniać pozytywne konota</w:t>
      </w:r>
      <w:r w:rsidR="009E5259" w:rsidRPr="008528D9">
        <w:rPr>
          <w:rFonts w:ascii="Book Antiqua" w:hAnsi="Book Antiqua"/>
        </w:rPr>
        <w:t>cje dla kupujących</w:t>
      </w:r>
      <w:r w:rsidR="009E7401" w:rsidRPr="008528D9">
        <w:rPr>
          <w:rFonts w:ascii="Book Antiqua" w:hAnsi="Book Antiqua"/>
        </w:rPr>
        <w:t>,</w:t>
      </w:r>
      <w:r w:rsidR="009E5259" w:rsidRPr="008528D9">
        <w:rPr>
          <w:rFonts w:ascii="Book Antiqua" w:hAnsi="Book Antiqua"/>
        </w:rPr>
        <w:t xml:space="preserve"> wspierając</w:t>
      </w:r>
      <w:r w:rsidRPr="008528D9">
        <w:rPr>
          <w:rFonts w:ascii="Book Antiqua" w:hAnsi="Book Antiqua"/>
        </w:rPr>
        <w:t xml:space="preserve"> np. ich wspomnienia z pobytu</w:t>
      </w:r>
      <w:r w:rsidR="009E7401" w:rsidRPr="008528D9">
        <w:rPr>
          <w:rFonts w:ascii="Book Antiqua" w:hAnsi="Book Antiqua"/>
        </w:rPr>
        <w:t xml:space="preserve"> na terenie związanym z kulturą lasowiacką</w:t>
      </w:r>
      <w:r w:rsidRPr="008528D9">
        <w:rPr>
          <w:rFonts w:ascii="Book Antiqua" w:hAnsi="Book Antiqua"/>
        </w:rPr>
        <w:t xml:space="preserve">. </w:t>
      </w:r>
      <w:r w:rsidR="005213AB" w:rsidRPr="008528D9">
        <w:rPr>
          <w:rFonts w:ascii="Book Antiqua" w:hAnsi="Book Antiqua"/>
        </w:rPr>
        <w:t xml:space="preserve">Zainteresowanie </w:t>
      </w:r>
      <w:r w:rsidR="009E7401" w:rsidRPr="008528D9">
        <w:rPr>
          <w:rFonts w:ascii="Book Antiqua" w:hAnsi="Book Antiqua"/>
        </w:rPr>
        <w:t xml:space="preserve">tą </w:t>
      </w:r>
      <w:r w:rsidR="005213AB" w:rsidRPr="008528D9">
        <w:rPr>
          <w:rFonts w:ascii="Book Antiqua" w:hAnsi="Book Antiqua"/>
        </w:rPr>
        <w:t>kulturą oraz obszarem jej występowania powinno być stale podtrzymywane poprzez udział jej przedstawicieli,</w:t>
      </w:r>
      <w:r w:rsidR="001E34AB" w:rsidRPr="008528D9">
        <w:rPr>
          <w:rFonts w:ascii="Book Antiqua" w:hAnsi="Book Antiqua"/>
        </w:rPr>
        <w:t xml:space="preserve"> np. zespołów, twórców kultury czy </w:t>
      </w:r>
      <w:r w:rsidR="005213AB" w:rsidRPr="008528D9">
        <w:rPr>
          <w:rFonts w:ascii="Book Antiqua" w:hAnsi="Book Antiqua"/>
        </w:rPr>
        <w:t xml:space="preserve">wytworów w różnych wydarzeniach </w:t>
      </w:r>
      <w:r w:rsidR="001E34AB" w:rsidRPr="008528D9">
        <w:rPr>
          <w:rFonts w:ascii="Book Antiqua" w:hAnsi="Book Antiqua"/>
        </w:rPr>
        <w:br/>
      </w:r>
      <w:r w:rsidR="005213AB" w:rsidRPr="008528D9">
        <w:rPr>
          <w:rFonts w:ascii="Book Antiqua" w:hAnsi="Book Antiqua"/>
        </w:rPr>
        <w:t>i przedsięwzięciach poza Podkarpaciem, czemu powinno sprzyjać wsparcie tej obecności z poziomu regionalnego m.in. przez Woj</w:t>
      </w:r>
      <w:r w:rsidR="001E34AB" w:rsidRPr="008528D9">
        <w:rPr>
          <w:rFonts w:ascii="Book Antiqua" w:hAnsi="Book Antiqua"/>
        </w:rPr>
        <w:t xml:space="preserve">ewódzki Dom Kultury </w:t>
      </w:r>
      <w:r w:rsidR="001E34AB" w:rsidRPr="008528D9">
        <w:rPr>
          <w:rFonts w:ascii="Book Antiqua" w:hAnsi="Book Antiqua"/>
        </w:rPr>
        <w:br/>
        <w:t>w Rzeszowie</w:t>
      </w:r>
      <w:r w:rsidR="005213AB" w:rsidRPr="008528D9">
        <w:rPr>
          <w:rFonts w:ascii="Book Antiqua" w:hAnsi="Book Antiqua"/>
        </w:rPr>
        <w:t xml:space="preserve"> oraz z poziomu samorządów lokalnych pr</w:t>
      </w:r>
      <w:r w:rsidR="001E34AB" w:rsidRPr="008528D9">
        <w:rPr>
          <w:rFonts w:ascii="Book Antiqua" w:hAnsi="Book Antiqua"/>
        </w:rPr>
        <w:t>zez lokalne instytucje kultury.</w:t>
      </w:r>
    </w:p>
    <w:p w14:paraId="43272BDA" w14:textId="36EBC320" w:rsidR="001F27BF" w:rsidRPr="008528D9" w:rsidRDefault="001F27BF" w:rsidP="007C6528">
      <w:pPr>
        <w:spacing w:line="276" w:lineRule="auto"/>
        <w:ind w:firstLine="709"/>
        <w:jc w:val="both"/>
        <w:rPr>
          <w:rFonts w:ascii="Book Antiqua" w:hAnsi="Book Antiqua"/>
        </w:rPr>
      </w:pPr>
      <w:r w:rsidRPr="008528D9">
        <w:rPr>
          <w:rFonts w:ascii="Book Antiqua" w:hAnsi="Book Antiqua"/>
        </w:rPr>
        <w:t>Promocja dziedzictwa i kultury lasowiackiej powinna być stale podejmowana przez wszystkie samorządy terytorialne funkcjonujące na obszarze jej występowania oraz przez podmioty takie jak</w:t>
      </w:r>
      <w:r w:rsidR="0015434A">
        <w:rPr>
          <w:rFonts w:ascii="Book Antiqua" w:hAnsi="Book Antiqua"/>
        </w:rPr>
        <w:t>:</w:t>
      </w:r>
      <w:r w:rsidRPr="008528D9">
        <w:rPr>
          <w:rFonts w:ascii="Book Antiqua" w:hAnsi="Book Antiqua"/>
        </w:rPr>
        <w:t xml:space="preserve"> instytucje kultury, organizacje pozarządowe, firmy działające w sektorze turystyki i ich zrzeszenia. Ze strony samorządu Woje</w:t>
      </w:r>
      <w:r w:rsidR="009E7401" w:rsidRPr="008528D9">
        <w:rPr>
          <w:rFonts w:ascii="Book Antiqua" w:hAnsi="Book Antiqua"/>
        </w:rPr>
        <w:t>wództwa Podkarpackiego jednostkami</w:t>
      </w:r>
      <w:r w:rsidRPr="008528D9">
        <w:rPr>
          <w:rFonts w:ascii="Book Antiqua" w:hAnsi="Book Antiqua"/>
        </w:rPr>
        <w:t xml:space="preserve">, które będą szczególnie zaangażowane w działania </w:t>
      </w:r>
      <w:r w:rsidR="001E34AB" w:rsidRPr="008528D9">
        <w:rPr>
          <w:rFonts w:ascii="Book Antiqua" w:hAnsi="Book Antiqua"/>
        </w:rPr>
        <w:br/>
      </w:r>
      <w:r w:rsidRPr="008528D9">
        <w:rPr>
          <w:rFonts w:ascii="Book Antiqua" w:hAnsi="Book Antiqua"/>
        </w:rPr>
        <w:t xml:space="preserve">w obszarze </w:t>
      </w:r>
      <w:r w:rsidR="004E727D" w:rsidRPr="008528D9">
        <w:rPr>
          <w:rFonts w:ascii="Book Antiqua" w:hAnsi="Book Antiqua"/>
        </w:rPr>
        <w:t>„Promocja dziedzictwa i kultury lasowiackiej”</w:t>
      </w:r>
      <w:r w:rsidRPr="008528D9">
        <w:rPr>
          <w:rFonts w:ascii="Book Antiqua" w:hAnsi="Book Antiqua"/>
        </w:rPr>
        <w:t xml:space="preserve"> </w:t>
      </w:r>
      <w:r w:rsidR="009E7401" w:rsidRPr="008528D9">
        <w:rPr>
          <w:rFonts w:ascii="Book Antiqua" w:hAnsi="Book Antiqua"/>
        </w:rPr>
        <w:t>będą</w:t>
      </w:r>
      <w:r w:rsidRPr="008528D9">
        <w:rPr>
          <w:rFonts w:ascii="Book Antiqua" w:hAnsi="Book Antiqua"/>
        </w:rPr>
        <w:t xml:space="preserve">: </w:t>
      </w:r>
      <w:r w:rsidR="004E727D" w:rsidRPr="008528D9">
        <w:rPr>
          <w:rFonts w:ascii="Book Antiqua" w:hAnsi="Book Antiqua"/>
        </w:rPr>
        <w:t>Urząd Marszałkowski Województwa Podkarpackiego</w:t>
      </w:r>
      <w:r w:rsidR="004E727D" w:rsidRPr="008528D9">
        <w:rPr>
          <w:rFonts w:ascii="Book Antiqua" w:hAnsi="Book Antiqua"/>
          <w:bCs/>
        </w:rPr>
        <w:t xml:space="preserve"> w Rzeszowie, </w:t>
      </w:r>
      <w:r w:rsidRPr="008528D9">
        <w:rPr>
          <w:rFonts w:ascii="Book Antiqua" w:hAnsi="Book Antiqua"/>
          <w:bCs/>
        </w:rPr>
        <w:t>Wojewódzki Dom Kultury w Rzeszowie,</w:t>
      </w:r>
      <w:r w:rsidRPr="008528D9">
        <w:rPr>
          <w:rFonts w:ascii="Book Antiqua" w:hAnsi="Book Antiqua"/>
        </w:rPr>
        <w:t xml:space="preserve"> Wojewódzka i Miejska Biblioteka Publiczna w Rzeszowie</w:t>
      </w:r>
      <w:r w:rsidRPr="008528D9">
        <w:rPr>
          <w:rFonts w:ascii="Book Antiqua" w:hAnsi="Book Antiqua"/>
          <w:b/>
          <w:bCs/>
        </w:rPr>
        <w:t xml:space="preserve">, </w:t>
      </w:r>
      <w:r w:rsidRPr="008528D9">
        <w:rPr>
          <w:rFonts w:ascii="Book Antiqua" w:hAnsi="Book Antiqua"/>
        </w:rPr>
        <w:t>Muzeum Kultury Ludowej w Kolbuszow</w:t>
      </w:r>
      <w:r w:rsidR="004E727D" w:rsidRPr="008528D9">
        <w:rPr>
          <w:rFonts w:ascii="Book Antiqua" w:hAnsi="Book Antiqua"/>
        </w:rPr>
        <w:t>ej, Muzeum Okręgowe w Rzeszowie</w:t>
      </w:r>
      <w:r w:rsidR="00BB3D9D" w:rsidRPr="008528D9">
        <w:rPr>
          <w:rFonts w:ascii="Book Antiqua" w:hAnsi="Book Antiqua"/>
        </w:rPr>
        <w:t>,</w:t>
      </w:r>
      <w:r w:rsidR="00D63E97" w:rsidRPr="008528D9">
        <w:rPr>
          <w:rFonts w:ascii="Book Antiqua" w:hAnsi="Book Antiqua"/>
          <w:bCs/>
        </w:rPr>
        <w:t xml:space="preserve"> Podkarpacka Regionalna Organizacja Turystyczna</w:t>
      </w:r>
      <w:r w:rsidR="00BB3D9D" w:rsidRPr="008528D9">
        <w:rPr>
          <w:rFonts w:ascii="Book Antiqua" w:hAnsi="Book Antiqua"/>
          <w:bCs/>
        </w:rPr>
        <w:t xml:space="preserve"> oraz inne podmioty, w tym podmioty gospodarcze dysponujące cenną przestrzenią </w:t>
      </w:r>
      <w:r w:rsidR="0015434A">
        <w:rPr>
          <w:rFonts w:ascii="Book Antiqua" w:hAnsi="Book Antiqua"/>
          <w:bCs/>
        </w:rPr>
        <w:t>reklamową</w:t>
      </w:r>
      <w:r w:rsidR="00BB3D9D" w:rsidRPr="008528D9">
        <w:rPr>
          <w:rFonts w:ascii="Book Antiqua" w:hAnsi="Book Antiqua"/>
          <w:bCs/>
        </w:rPr>
        <w:t xml:space="preserve"> jak Port Lotniczy Rzeszów – Jasionka czy Podkarpacka Kolej Aglomeracyjna</w:t>
      </w:r>
      <w:r w:rsidRPr="008528D9">
        <w:rPr>
          <w:rFonts w:ascii="Book Antiqua" w:hAnsi="Book Antiqua"/>
        </w:rPr>
        <w:t>.</w:t>
      </w:r>
    </w:p>
    <w:p w14:paraId="626C8958" w14:textId="77777777" w:rsidR="00DA5CCD" w:rsidRPr="008528D9" w:rsidRDefault="00DA5CCD" w:rsidP="007C6528">
      <w:pPr>
        <w:spacing w:line="276" w:lineRule="auto"/>
        <w:jc w:val="both"/>
        <w:rPr>
          <w:rFonts w:ascii="Book Antiqua" w:hAnsi="Book Antiqua"/>
          <w:b/>
          <w:bCs/>
        </w:rPr>
      </w:pPr>
    </w:p>
    <w:p w14:paraId="1FA3FB1C" w14:textId="3D507D9F" w:rsidR="00D84C5F" w:rsidRPr="008528D9" w:rsidRDefault="0089171F" w:rsidP="007C6528">
      <w:pPr>
        <w:pStyle w:val="Nagwek2"/>
        <w:spacing w:line="276" w:lineRule="auto"/>
        <w:rPr>
          <w:rFonts w:ascii="Book Antiqua" w:hAnsi="Book Antiqua"/>
          <w:b/>
          <w:sz w:val="28"/>
          <w:szCs w:val="28"/>
        </w:rPr>
      </w:pPr>
      <w:bookmarkStart w:id="131" w:name="_Toc102372079"/>
      <w:r w:rsidRPr="008528D9">
        <w:rPr>
          <w:rFonts w:ascii="Book Antiqua" w:hAnsi="Book Antiqua"/>
          <w:b/>
          <w:sz w:val="28"/>
          <w:szCs w:val="28"/>
        </w:rPr>
        <w:t>8</w:t>
      </w:r>
      <w:r w:rsidR="00DA5CCD" w:rsidRPr="008528D9">
        <w:rPr>
          <w:rFonts w:ascii="Book Antiqua" w:hAnsi="Book Antiqua"/>
          <w:b/>
          <w:sz w:val="28"/>
          <w:szCs w:val="28"/>
        </w:rPr>
        <w:t>.4.3</w:t>
      </w:r>
      <w:r w:rsidR="00D84C5F" w:rsidRPr="008528D9">
        <w:rPr>
          <w:rFonts w:ascii="Book Antiqua" w:hAnsi="Book Antiqua"/>
          <w:b/>
          <w:sz w:val="28"/>
          <w:szCs w:val="28"/>
        </w:rPr>
        <w:t>. Zestawienie przedsięwzięć planowanych do realizacji</w:t>
      </w:r>
      <w:r w:rsidR="001547D7" w:rsidRPr="008528D9">
        <w:rPr>
          <w:rFonts w:ascii="Book Antiqua" w:hAnsi="Book Antiqua"/>
          <w:b/>
          <w:sz w:val="28"/>
          <w:szCs w:val="28"/>
        </w:rPr>
        <w:t xml:space="preserve"> w ramach obszaru programowego </w:t>
      </w:r>
      <w:r w:rsidR="003F3D5E">
        <w:rPr>
          <w:rFonts w:ascii="Book Antiqua" w:hAnsi="Book Antiqua"/>
          <w:b/>
          <w:sz w:val="28"/>
          <w:szCs w:val="28"/>
        </w:rPr>
        <w:t>„</w:t>
      </w:r>
      <w:r w:rsidR="00D84C5F" w:rsidRPr="008528D9">
        <w:rPr>
          <w:rFonts w:ascii="Book Antiqua" w:hAnsi="Book Antiqua"/>
          <w:b/>
          <w:sz w:val="28"/>
          <w:szCs w:val="28"/>
        </w:rPr>
        <w:t>Promocja dzie</w:t>
      </w:r>
      <w:r w:rsidR="0072696D" w:rsidRPr="008528D9">
        <w:rPr>
          <w:rFonts w:ascii="Book Antiqua" w:hAnsi="Book Antiqua"/>
          <w:b/>
          <w:sz w:val="28"/>
          <w:szCs w:val="28"/>
        </w:rPr>
        <w:t>dzictwa i kultury lasowiackiej</w:t>
      </w:r>
      <w:r w:rsidR="003F3D5E">
        <w:rPr>
          <w:rFonts w:ascii="Book Antiqua" w:hAnsi="Book Antiqua"/>
          <w:b/>
          <w:sz w:val="28"/>
          <w:szCs w:val="28"/>
        </w:rPr>
        <w:t>”</w:t>
      </w:r>
      <w:bookmarkEnd w:id="131"/>
    </w:p>
    <w:p w14:paraId="6EDC9F03" w14:textId="77777777" w:rsidR="00F86D5D" w:rsidRPr="008528D9" w:rsidRDefault="00F86D5D" w:rsidP="007C6528">
      <w:pPr>
        <w:pStyle w:val="Akapitzlist"/>
        <w:numPr>
          <w:ilvl w:val="0"/>
          <w:numId w:val="4"/>
        </w:numPr>
        <w:spacing w:after="200" w:line="276" w:lineRule="auto"/>
        <w:jc w:val="both"/>
        <w:rPr>
          <w:rFonts w:cs="Times New Roman"/>
          <w:sz w:val="24"/>
          <w:szCs w:val="24"/>
        </w:rPr>
      </w:pPr>
      <w:r w:rsidRPr="008528D9">
        <w:rPr>
          <w:rFonts w:cs="Times New Roman"/>
          <w:sz w:val="24"/>
          <w:szCs w:val="24"/>
        </w:rPr>
        <w:t>Stałe wykorzystywanie elementów kultury lasowiackiej w akcjach promocyjnych województwa podkarpackiego.</w:t>
      </w:r>
    </w:p>
    <w:p w14:paraId="4C91E1EF" w14:textId="77777777" w:rsidR="00F86D5D" w:rsidRPr="008528D9" w:rsidRDefault="00F86D5D" w:rsidP="007C6528">
      <w:pPr>
        <w:pStyle w:val="Akapitzlist"/>
        <w:numPr>
          <w:ilvl w:val="0"/>
          <w:numId w:val="4"/>
        </w:numPr>
        <w:spacing w:after="200" w:line="276" w:lineRule="auto"/>
        <w:jc w:val="both"/>
        <w:rPr>
          <w:rFonts w:cs="Times New Roman"/>
          <w:sz w:val="24"/>
          <w:szCs w:val="24"/>
        </w:rPr>
      </w:pPr>
      <w:r w:rsidRPr="008528D9">
        <w:rPr>
          <w:rFonts w:cs="Times New Roman"/>
          <w:sz w:val="24"/>
          <w:szCs w:val="24"/>
        </w:rPr>
        <w:lastRenderedPageBreak/>
        <w:t xml:space="preserve">Opracowywanie i publikacja materiałów informacyjnych i turystycznych, </w:t>
      </w:r>
      <w:r w:rsidRPr="008528D9">
        <w:rPr>
          <w:rFonts w:cs="Times New Roman"/>
          <w:sz w:val="24"/>
          <w:szCs w:val="24"/>
        </w:rPr>
        <w:br/>
        <w:t>w tym łatwo dostępnych w sieci internetowej.</w:t>
      </w:r>
    </w:p>
    <w:p w14:paraId="724A233D" w14:textId="77777777" w:rsidR="00F86D5D" w:rsidRPr="008528D9" w:rsidRDefault="00F86D5D" w:rsidP="007C6528">
      <w:pPr>
        <w:pStyle w:val="Akapitzlist"/>
        <w:numPr>
          <w:ilvl w:val="0"/>
          <w:numId w:val="4"/>
        </w:numPr>
        <w:spacing w:after="200" w:line="276" w:lineRule="auto"/>
        <w:jc w:val="both"/>
        <w:rPr>
          <w:rFonts w:cs="Times New Roman"/>
          <w:sz w:val="24"/>
          <w:szCs w:val="24"/>
        </w:rPr>
      </w:pPr>
      <w:r w:rsidRPr="008528D9">
        <w:rPr>
          <w:rFonts w:cs="Times New Roman"/>
          <w:sz w:val="24"/>
          <w:szCs w:val="24"/>
        </w:rPr>
        <w:t xml:space="preserve">Dbałość o jak najszerszy zasięg promocyjny wydarzeń związanych </w:t>
      </w:r>
      <w:r w:rsidRPr="008528D9">
        <w:rPr>
          <w:rFonts w:cs="Times New Roman"/>
          <w:sz w:val="24"/>
          <w:szCs w:val="24"/>
        </w:rPr>
        <w:br/>
        <w:t>z dziedzictwem i kulturą lasowiacką.</w:t>
      </w:r>
    </w:p>
    <w:p w14:paraId="481E834D" w14:textId="6D5EA8A0" w:rsidR="00D84C5F" w:rsidRPr="008528D9" w:rsidRDefault="00184C3D" w:rsidP="007C6528">
      <w:pPr>
        <w:pStyle w:val="Akapitzlist"/>
        <w:numPr>
          <w:ilvl w:val="0"/>
          <w:numId w:val="4"/>
        </w:numPr>
        <w:spacing w:after="200" w:line="276" w:lineRule="auto"/>
        <w:jc w:val="both"/>
        <w:rPr>
          <w:sz w:val="24"/>
          <w:szCs w:val="24"/>
        </w:rPr>
      </w:pPr>
      <w:r w:rsidRPr="008528D9">
        <w:rPr>
          <w:sz w:val="24"/>
          <w:szCs w:val="24"/>
        </w:rPr>
        <w:t>Udział lasowiackich grup, zespołów obrzędowych, tanecznych, kapel ludowych, kół gospodyń wiejskich itp. w wydarzeniach w kraju i za granicą.</w:t>
      </w:r>
    </w:p>
    <w:p w14:paraId="426A7507" w14:textId="4458C9C8" w:rsidR="00D84C5F" w:rsidRPr="008528D9" w:rsidRDefault="00184C3D" w:rsidP="007C6528">
      <w:pPr>
        <w:pStyle w:val="Akapitzlist"/>
        <w:numPr>
          <w:ilvl w:val="0"/>
          <w:numId w:val="4"/>
        </w:numPr>
        <w:spacing w:after="200" w:line="276" w:lineRule="auto"/>
        <w:jc w:val="both"/>
        <w:rPr>
          <w:rFonts w:cs="Times New Roman"/>
          <w:sz w:val="24"/>
          <w:szCs w:val="24"/>
        </w:rPr>
      </w:pPr>
      <w:r w:rsidRPr="008528D9">
        <w:rPr>
          <w:rFonts w:cs="Times New Roman"/>
          <w:sz w:val="24"/>
          <w:szCs w:val="24"/>
        </w:rPr>
        <w:t xml:space="preserve">Promowanie kultury lasowiackiej w ramach współpracy z krajowymi </w:t>
      </w:r>
      <w:r w:rsidR="0072696D" w:rsidRPr="008528D9">
        <w:rPr>
          <w:rFonts w:cs="Times New Roman"/>
          <w:sz w:val="24"/>
          <w:szCs w:val="24"/>
        </w:rPr>
        <w:br/>
      </w:r>
      <w:r w:rsidRPr="008528D9">
        <w:rPr>
          <w:rFonts w:cs="Times New Roman"/>
          <w:sz w:val="24"/>
          <w:szCs w:val="24"/>
        </w:rPr>
        <w:t>i zagranicznymi samorządami – prezentowanie dorobku za granicą, udział przedstawicieli kultury lasowiackiej w wyjazdach, wymianach, przeglądach.</w:t>
      </w:r>
    </w:p>
    <w:p w14:paraId="0305AFFE" w14:textId="294370EB" w:rsidR="00D84C5F" w:rsidRPr="008528D9" w:rsidRDefault="00856682" w:rsidP="007C6528">
      <w:pPr>
        <w:pStyle w:val="Akapitzlist"/>
        <w:numPr>
          <w:ilvl w:val="0"/>
          <w:numId w:val="4"/>
        </w:numPr>
        <w:spacing w:after="200" w:line="276" w:lineRule="auto"/>
        <w:jc w:val="both"/>
        <w:rPr>
          <w:rFonts w:cs="Times New Roman"/>
          <w:sz w:val="24"/>
          <w:szCs w:val="24"/>
        </w:rPr>
      </w:pPr>
      <w:r w:rsidRPr="008528D9">
        <w:rPr>
          <w:rFonts w:cs="Times New Roman"/>
          <w:sz w:val="24"/>
          <w:szCs w:val="24"/>
        </w:rPr>
        <w:t xml:space="preserve">Przygotowanie i dystrybucja </w:t>
      </w:r>
      <w:r w:rsidR="00184C3D" w:rsidRPr="008528D9">
        <w:rPr>
          <w:rFonts w:cs="Times New Roman"/>
          <w:sz w:val="24"/>
          <w:szCs w:val="24"/>
        </w:rPr>
        <w:t>pamiątek lasowiackich.</w:t>
      </w:r>
    </w:p>
    <w:p w14:paraId="4917C327" w14:textId="23FD242F" w:rsidR="003C77EC" w:rsidRPr="008528D9" w:rsidRDefault="003C77EC" w:rsidP="007C6528">
      <w:pPr>
        <w:pStyle w:val="Akapitzlist"/>
        <w:numPr>
          <w:ilvl w:val="0"/>
          <w:numId w:val="4"/>
        </w:numPr>
        <w:spacing w:after="200" w:line="276" w:lineRule="auto"/>
        <w:jc w:val="both"/>
        <w:rPr>
          <w:rFonts w:cs="Times New Roman"/>
          <w:sz w:val="24"/>
          <w:szCs w:val="24"/>
        </w:rPr>
      </w:pPr>
      <w:r w:rsidRPr="008528D9">
        <w:rPr>
          <w:rFonts w:cs="Times New Roman"/>
          <w:sz w:val="24"/>
          <w:szCs w:val="24"/>
        </w:rPr>
        <w:t xml:space="preserve">Dążenie do stworzenia marki promującej kulturę lasowiacką, opartej na rozpoznawalnych, spójnych i jednolitych elementach wizualnych, hasłach promocyjnych, wspólnej identyfikacji graficznej, wykorzystywanie podobnych materiałów reklamowych w różnych wydarzeniach itp. </w:t>
      </w:r>
    </w:p>
    <w:p w14:paraId="6D38D543" w14:textId="5015215A" w:rsidR="003C77EC" w:rsidRPr="008528D9" w:rsidRDefault="003C77EC" w:rsidP="007C6528">
      <w:pPr>
        <w:pStyle w:val="Akapitzlist"/>
        <w:numPr>
          <w:ilvl w:val="0"/>
          <w:numId w:val="4"/>
        </w:numPr>
        <w:spacing w:after="200" w:line="276" w:lineRule="auto"/>
        <w:jc w:val="both"/>
        <w:rPr>
          <w:rFonts w:cs="Times New Roman"/>
          <w:sz w:val="24"/>
          <w:szCs w:val="24"/>
        </w:rPr>
      </w:pPr>
      <w:r w:rsidRPr="008528D9">
        <w:rPr>
          <w:rFonts w:cs="Times New Roman"/>
          <w:sz w:val="24"/>
          <w:szCs w:val="24"/>
        </w:rPr>
        <w:t>Wykorzystywanie w promocji dziedzictwa i kultury Lasowiaków aktualnych trendów społecznych</w:t>
      </w:r>
      <w:r w:rsidR="00435C2A" w:rsidRPr="008528D9">
        <w:rPr>
          <w:rFonts w:cs="Times New Roman"/>
          <w:sz w:val="24"/>
          <w:szCs w:val="24"/>
        </w:rPr>
        <w:t>:</w:t>
      </w:r>
      <w:r w:rsidRPr="008528D9">
        <w:rPr>
          <w:rFonts w:cs="Times New Roman"/>
          <w:sz w:val="24"/>
          <w:szCs w:val="24"/>
        </w:rPr>
        <w:t xml:space="preserve"> </w:t>
      </w:r>
      <w:r w:rsidR="00184C3D" w:rsidRPr="008528D9">
        <w:rPr>
          <w:rFonts w:cs="Times New Roman"/>
          <w:sz w:val="24"/>
          <w:szCs w:val="24"/>
        </w:rPr>
        <w:t>naturalnoś</w:t>
      </w:r>
      <w:r w:rsidRPr="008528D9">
        <w:rPr>
          <w:rFonts w:cs="Times New Roman"/>
          <w:sz w:val="24"/>
          <w:szCs w:val="24"/>
        </w:rPr>
        <w:t>ci</w:t>
      </w:r>
      <w:r w:rsidR="00184C3D" w:rsidRPr="008528D9">
        <w:rPr>
          <w:rFonts w:cs="Times New Roman"/>
          <w:sz w:val="24"/>
          <w:szCs w:val="24"/>
        </w:rPr>
        <w:t>, minimalizm</w:t>
      </w:r>
      <w:r w:rsidRPr="008528D9">
        <w:rPr>
          <w:rFonts w:cs="Times New Roman"/>
          <w:sz w:val="24"/>
          <w:szCs w:val="24"/>
        </w:rPr>
        <w:t>u</w:t>
      </w:r>
      <w:r w:rsidR="00184C3D" w:rsidRPr="008528D9">
        <w:rPr>
          <w:rFonts w:cs="Times New Roman"/>
          <w:sz w:val="24"/>
          <w:szCs w:val="24"/>
        </w:rPr>
        <w:t>, prostot</w:t>
      </w:r>
      <w:r w:rsidRPr="008528D9">
        <w:rPr>
          <w:rFonts w:cs="Times New Roman"/>
          <w:sz w:val="24"/>
          <w:szCs w:val="24"/>
        </w:rPr>
        <w:t>y</w:t>
      </w:r>
      <w:r w:rsidR="00184C3D" w:rsidRPr="008528D9">
        <w:rPr>
          <w:rFonts w:cs="Times New Roman"/>
          <w:sz w:val="24"/>
          <w:szCs w:val="24"/>
        </w:rPr>
        <w:t>, ekologi</w:t>
      </w:r>
      <w:r w:rsidRPr="008528D9">
        <w:rPr>
          <w:rFonts w:cs="Times New Roman"/>
          <w:sz w:val="24"/>
          <w:szCs w:val="24"/>
        </w:rPr>
        <w:t>i</w:t>
      </w:r>
      <w:r w:rsidR="00184C3D" w:rsidRPr="008528D9">
        <w:rPr>
          <w:rFonts w:cs="Times New Roman"/>
          <w:sz w:val="24"/>
          <w:szCs w:val="24"/>
        </w:rPr>
        <w:t>.</w:t>
      </w:r>
    </w:p>
    <w:p w14:paraId="3664A970" w14:textId="21DA0137" w:rsidR="00D84C5F" w:rsidRPr="008528D9" w:rsidRDefault="00184C3D" w:rsidP="007C6528">
      <w:pPr>
        <w:pStyle w:val="Akapitzlist"/>
        <w:numPr>
          <w:ilvl w:val="0"/>
          <w:numId w:val="4"/>
        </w:numPr>
        <w:spacing w:after="200" w:line="276" w:lineRule="auto"/>
        <w:jc w:val="both"/>
        <w:rPr>
          <w:sz w:val="24"/>
          <w:szCs w:val="24"/>
        </w:rPr>
      </w:pPr>
      <w:r w:rsidRPr="008528D9">
        <w:rPr>
          <w:sz w:val="24"/>
          <w:szCs w:val="24"/>
        </w:rPr>
        <w:t>Rozwój oferty dla turystów obcojęzycznych – przewodniki, portal internetowy, obsługa turystyczna, hotelarska i gastronomiczna.</w:t>
      </w:r>
    </w:p>
    <w:p w14:paraId="1CC875E0" w14:textId="42B109AC" w:rsidR="00163DCB" w:rsidRPr="008528D9" w:rsidRDefault="00184C3D" w:rsidP="007C6528">
      <w:pPr>
        <w:pStyle w:val="Akapitzlist"/>
        <w:numPr>
          <w:ilvl w:val="0"/>
          <w:numId w:val="4"/>
        </w:numPr>
        <w:spacing w:after="200" w:line="276" w:lineRule="auto"/>
        <w:jc w:val="both"/>
        <w:rPr>
          <w:rFonts w:cs="Times New Roman"/>
          <w:sz w:val="24"/>
          <w:szCs w:val="24"/>
        </w:rPr>
      </w:pPr>
      <w:r w:rsidRPr="008528D9">
        <w:rPr>
          <w:rFonts w:cs="Times New Roman"/>
          <w:sz w:val="24"/>
          <w:szCs w:val="24"/>
        </w:rPr>
        <w:t>Nawiązanie nowych i rozwój istniejących kontaktów z Polonią w ramach promowania kultury lasowiackiej na świecie.</w:t>
      </w:r>
    </w:p>
    <w:p w14:paraId="5D2A4918" w14:textId="236FBFAC" w:rsidR="002D283C" w:rsidRPr="008528D9" w:rsidRDefault="002D283C" w:rsidP="007C6528">
      <w:pPr>
        <w:pStyle w:val="Akapitzlist"/>
        <w:numPr>
          <w:ilvl w:val="0"/>
          <w:numId w:val="4"/>
        </w:numPr>
        <w:spacing w:after="200" w:line="276" w:lineRule="auto"/>
        <w:jc w:val="both"/>
        <w:rPr>
          <w:rFonts w:cs="Times New Roman"/>
          <w:sz w:val="24"/>
          <w:szCs w:val="24"/>
        </w:rPr>
      </w:pPr>
      <w:r w:rsidRPr="008528D9">
        <w:rPr>
          <w:rFonts w:cs="Times New Roman"/>
          <w:sz w:val="24"/>
          <w:szCs w:val="24"/>
        </w:rPr>
        <w:t xml:space="preserve">Przygotowanie i przeprowadzenie akcji promocyjnych związanych </w:t>
      </w:r>
      <w:r w:rsidRPr="008528D9">
        <w:rPr>
          <w:rFonts w:cs="Times New Roman"/>
          <w:sz w:val="24"/>
          <w:szCs w:val="24"/>
        </w:rPr>
        <w:br/>
        <w:t>z dziedzictwem i kulturą Lasowiaków w publicznie dostępnych miejscach takich jak np. Port Lotniczy Rzeszów – Jasionka, Podkarpacka Kolej Aglomeracyjna i in.</w:t>
      </w:r>
    </w:p>
    <w:p w14:paraId="43727C4B" w14:textId="20F22FA4" w:rsidR="005253C7" w:rsidRPr="008528D9" w:rsidRDefault="0089171F" w:rsidP="007C6528">
      <w:pPr>
        <w:pStyle w:val="Nagwek2"/>
        <w:spacing w:line="276" w:lineRule="auto"/>
        <w:rPr>
          <w:rFonts w:ascii="Book Antiqua" w:hAnsi="Book Antiqua"/>
          <w:b/>
          <w:sz w:val="28"/>
          <w:szCs w:val="28"/>
        </w:rPr>
      </w:pPr>
      <w:bookmarkStart w:id="132" w:name="_Toc102372080"/>
      <w:r w:rsidRPr="008528D9">
        <w:rPr>
          <w:rFonts w:ascii="Book Antiqua" w:hAnsi="Book Antiqua"/>
          <w:b/>
          <w:sz w:val="28"/>
          <w:szCs w:val="28"/>
        </w:rPr>
        <w:t>8</w:t>
      </w:r>
      <w:r w:rsidR="005253C7" w:rsidRPr="008528D9">
        <w:rPr>
          <w:rFonts w:ascii="Book Antiqua" w:hAnsi="Book Antiqua"/>
          <w:b/>
          <w:sz w:val="28"/>
          <w:szCs w:val="28"/>
        </w:rPr>
        <w:t xml:space="preserve">.5. Obszar programowy nr 5: </w:t>
      </w:r>
      <w:r w:rsidR="003F3D5E">
        <w:rPr>
          <w:rFonts w:ascii="Book Antiqua" w:hAnsi="Book Antiqua"/>
          <w:b/>
          <w:sz w:val="28"/>
          <w:szCs w:val="28"/>
        </w:rPr>
        <w:t>„</w:t>
      </w:r>
      <w:r w:rsidR="005253C7" w:rsidRPr="008528D9">
        <w:rPr>
          <w:rFonts w:ascii="Book Antiqua" w:hAnsi="Book Antiqua"/>
          <w:b/>
          <w:sz w:val="28"/>
          <w:szCs w:val="28"/>
        </w:rPr>
        <w:t>Współdziałanie różnych podmiotów na rzecz wsparcia i promocji kultury lasowiackiej</w:t>
      </w:r>
      <w:r w:rsidR="003F3D5E">
        <w:rPr>
          <w:rFonts w:ascii="Book Antiqua" w:hAnsi="Book Antiqua"/>
          <w:b/>
          <w:sz w:val="28"/>
          <w:szCs w:val="28"/>
        </w:rPr>
        <w:t>”</w:t>
      </w:r>
      <w:bookmarkEnd w:id="132"/>
    </w:p>
    <w:p w14:paraId="5A4A5F33" w14:textId="77777777" w:rsidR="00DA5CCD" w:rsidRPr="008528D9" w:rsidRDefault="00DA5CCD" w:rsidP="007C6528">
      <w:pPr>
        <w:spacing w:line="276" w:lineRule="auto"/>
        <w:rPr>
          <w:rFonts w:ascii="Book Antiqua" w:hAnsi="Book Antiqua"/>
        </w:rPr>
      </w:pPr>
    </w:p>
    <w:p w14:paraId="16F64867" w14:textId="7068E0BE" w:rsidR="002B05B2" w:rsidRPr="008528D9" w:rsidRDefault="0089171F" w:rsidP="007C6528">
      <w:pPr>
        <w:pStyle w:val="Nagwek2"/>
        <w:spacing w:line="276" w:lineRule="auto"/>
        <w:rPr>
          <w:rFonts w:ascii="Book Antiqua" w:hAnsi="Book Antiqua"/>
          <w:b/>
          <w:sz w:val="28"/>
          <w:szCs w:val="28"/>
        </w:rPr>
      </w:pPr>
      <w:bookmarkStart w:id="133" w:name="_Toc102372081"/>
      <w:r w:rsidRPr="008528D9">
        <w:rPr>
          <w:rFonts w:ascii="Book Antiqua" w:hAnsi="Book Antiqua"/>
          <w:b/>
          <w:sz w:val="28"/>
          <w:szCs w:val="28"/>
        </w:rPr>
        <w:t>8</w:t>
      </w:r>
      <w:r w:rsidR="0072696D" w:rsidRPr="008528D9">
        <w:rPr>
          <w:rFonts w:ascii="Book Antiqua" w:hAnsi="Book Antiqua"/>
          <w:b/>
          <w:sz w:val="28"/>
          <w:szCs w:val="28"/>
        </w:rPr>
        <w:t>.5.1. Cele do osiągnięcia</w:t>
      </w:r>
      <w:bookmarkEnd w:id="133"/>
    </w:p>
    <w:p w14:paraId="0144517E" w14:textId="77777777" w:rsidR="002B05B2" w:rsidRPr="008528D9" w:rsidRDefault="002B05B2" w:rsidP="007C6528">
      <w:pPr>
        <w:spacing w:line="276" w:lineRule="auto"/>
        <w:ind w:firstLine="360"/>
        <w:jc w:val="both"/>
        <w:rPr>
          <w:rFonts w:ascii="Book Antiqua" w:hAnsi="Book Antiqua"/>
        </w:rPr>
      </w:pPr>
      <w:r w:rsidRPr="008528D9">
        <w:rPr>
          <w:rFonts w:ascii="Book Antiqua" w:hAnsi="Book Antiqua"/>
        </w:rPr>
        <w:t xml:space="preserve">Dla realizacji zadań określonych w ramach niniejszego obszaru programowego przyjęto następujące cele przewidziane do osiągnięcia poprzez realizację </w:t>
      </w:r>
      <w:r w:rsidRPr="008528D9">
        <w:rPr>
          <w:rFonts w:ascii="Book Antiqua" w:hAnsi="Book Antiqua"/>
          <w:i/>
        </w:rPr>
        <w:t>Programu</w:t>
      </w:r>
      <w:r w:rsidRPr="008528D9">
        <w:rPr>
          <w:rFonts w:ascii="Book Antiqua" w:hAnsi="Book Antiqua"/>
        </w:rPr>
        <w:t>:</w:t>
      </w:r>
    </w:p>
    <w:p w14:paraId="0AC3A3A9" w14:textId="2E87A64F" w:rsidR="002B05B2" w:rsidRPr="008528D9" w:rsidRDefault="00CF7424" w:rsidP="007C6528">
      <w:pPr>
        <w:pStyle w:val="Akapitzlist"/>
        <w:numPr>
          <w:ilvl w:val="0"/>
          <w:numId w:val="25"/>
        </w:numPr>
        <w:spacing w:after="0" w:line="276" w:lineRule="auto"/>
        <w:jc w:val="both"/>
        <w:rPr>
          <w:rFonts w:cs="Times New Roman"/>
          <w:sz w:val="24"/>
          <w:szCs w:val="24"/>
        </w:rPr>
      </w:pPr>
      <w:r w:rsidRPr="008528D9">
        <w:rPr>
          <w:rFonts w:cs="Times New Roman"/>
          <w:sz w:val="24"/>
          <w:szCs w:val="24"/>
        </w:rPr>
        <w:t>zwiększenie</w:t>
      </w:r>
      <w:r w:rsidRPr="008528D9">
        <w:rPr>
          <w:rFonts w:cs="Times New Roman"/>
          <w:b/>
          <w:sz w:val="24"/>
          <w:szCs w:val="24"/>
        </w:rPr>
        <w:t xml:space="preserve"> </w:t>
      </w:r>
      <w:r w:rsidR="002B05B2" w:rsidRPr="008528D9">
        <w:rPr>
          <w:rFonts w:cs="Times New Roman"/>
          <w:sz w:val="24"/>
          <w:szCs w:val="24"/>
        </w:rPr>
        <w:t>wymian</w:t>
      </w:r>
      <w:r w:rsidRPr="008528D9">
        <w:rPr>
          <w:rFonts w:cs="Times New Roman"/>
          <w:sz w:val="24"/>
          <w:szCs w:val="24"/>
        </w:rPr>
        <w:t xml:space="preserve">y </w:t>
      </w:r>
      <w:r w:rsidR="002B05B2" w:rsidRPr="008528D9">
        <w:rPr>
          <w:rFonts w:cs="Times New Roman"/>
          <w:sz w:val="24"/>
          <w:szCs w:val="24"/>
        </w:rPr>
        <w:t>doświadczeń i dobrych praktyk</w:t>
      </w:r>
      <w:r w:rsidRPr="008528D9">
        <w:rPr>
          <w:rFonts w:cs="Times New Roman"/>
          <w:sz w:val="24"/>
          <w:szCs w:val="24"/>
        </w:rPr>
        <w:t xml:space="preserve"> w działaniach na rzecz dziedzictwa i kultury lasowiackiej przez różne podmioty</w:t>
      </w:r>
      <w:r w:rsidR="002B05B2" w:rsidRPr="008528D9">
        <w:rPr>
          <w:rFonts w:cs="Times New Roman"/>
          <w:sz w:val="24"/>
          <w:szCs w:val="24"/>
        </w:rPr>
        <w:t>,</w:t>
      </w:r>
    </w:p>
    <w:p w14:paraId="0E6A4F55" w14:textId="127D85DE" w:rsidR="002B05B2" w:rsidRPr="008528D9" w:rsidRDefault="00CF7424" w:rsidP="007C6528">
      <w:pPr>
        <w:pStyle w:val="Akapitzlist"/>
        <w:numPr>
          <w:ilvl w:val="0"/>
          <w:numId w:val="25"/>
        </w:numPr>
        <w:spacing w:after="0" w:line="276" w:lineRule="auto"/>
        <w:jc w:val="both"/>
        <w:rPr>
          <w:rFonts w:cs="Times New Roman"/>
          <w:sz w:val="24"/>
          <w:szCs w:val="24"/>
        </w:rPr>
      </w:pPr>
      <w:r w:rsidRPr="008528D9">
        <w:rPr>
          <w:rFonts w:cs="Times New Roman"/>
          <w:sz w:val="24"/>
          <w:szCs w:val="24"/>
        </w:rPr>
        <w:t xml:space="preserve">współpraca różnych </w:t>
      </w:r>
      <w:r w:rsidR="002B05B2" w:rsidRPr="008528D9">
        <w:rPr>
          <w:rFonts w:cs="Times New Roman"/>
          <w:sz w:val="24"/>
          <w:szCs w:val="24"/>
        </w:rPr>
        <w:t xml:space="preserve">podmiotów </w:t>
      </w:r>
      <w:r w:rsidRPr="008528D9">
        <w:rPr>
          <w:rFonts w:cs="Times New Roman"/>
          <w:sz w:val="24"/>
          <w:szCs w:val="24"/>
        </w:rPr>
        <w:t xml:space="preserve">w organizacji i prowadzeniu przedsięwzięć </w:t>
      </w:r>
      <w:r w:rsidR="002B05B2" w:rsidRPr="008528D9">
        <w:rPr>
          <w:rFonts w:cs="Times New Roman"/>
          <w:sz w:val="24"/>
          <w:szCs w:val="24"/>
        </w:rPr>
        <w:t>odwoł</w:t>
      </w:r>
      <w:r w:rsidRPr="008528D9">
        <w:rPr>
          <w:rFonts w:cs="Times New Roman"/>
          <w:sz w:val="24"/>
          <w:szCs w:val="24"/>
        </w:rPr>
        <w:t>ujących</w:t>
      </w:r>
      <w:r w:rsidR="002B05B2" w:rsidRPr="008528D9">
        <w:rPr>
          <w:rFonts w:cs="Times New Roman"/>
          <w:sz w:val="24"/>
          <w:szCs w:val="24"/>
        </w:rPr>
        <w:t xml:space="preserve"> się do kultury lasowiackiej,</w:t>
      </w:r>
    </w:p>
    <w:p w14:paraId="1F72278E" w14:textId="5BAA7FF4" w:rsidR="002B05B2" w:rsidRPr="008528D9" w:rsidRDefault="002B05B2" w:rsidP="007C6528">
      <w:pPr>
        <w:pStyle w:val="Akapitzlist"/>
        <w:numPr>
          <w:ilvl w:val="0"/>
          <w:numId w:val="25"/>
        </w:numPr>
        <w:spacing w:after="0" w:line="276" w:lineRule="auto"/>
        <w:jc w:val="both"/>
        <w:rPr>
          <w:rFonts w:cs="Times New Roman"/>
          <w:sz w:val="24"/>
          <w:szCs w:val="24"/>
        </w:rPr>
      </w:pPr>
      <w:r w:rsidRPr="008528D9">
        <w:rPr>
          <w:rFonts w:cs="Times New Roman"/>
          <w:sz w:val="24"/>
          <w:szCs w:val="24"/>
        </w:rPr>
        <w:t>rozwój współpracy międzysektorowej,</w:t>
      </w:r>
    </w:p>
    <w:p w14:paraId="7964247C" w14:textId="4EE35A2D" w:rsidR="002B05B2" w:rsidRPr="008528D9" w:rsidRDefault="002B05B2" w:rsidP="007C6528">
      <w:pPr>
        <w:pStyle w:val="Akapitzlist"/>
        <w:numPr>
          <w:ilvl w:val="0"/>
          <w:numId w:val="25"/>
        </w:numPr>
        <w:spacing w:after="0" w:line="276" w:lineRule="auto"/>
        <w:jc w:val="both"/>
        <w:rPr>
          <w:rFonts w:cs="Times New Roman"/>
          <w:sz w:val="24"/>
          <w:szCs w:val="24"/>
        </w:rPr>
      </w:pPr>
      <w:r w:rsidRPr="008528D9">
        <w:rPr>
          <w:rFonts w:cs="Times New Roman"/>
          <w:sz w:val="24"/>
          <w:szCs w:val="24"/>
        </w:rPr>
        <w:t xml:space="preserve">stworzenie narzędzi komunikacji </w:t>
      </w:r>
      <w:r w:rsidR="003F3D5E">
        <w:rPr>
          <w:rFonts w:cs="Times New Roman"/>
          <w:sz w:val="24"/>
          <w:szCs w:val="24"/>
        </w:rPr>
        <w:t>po</w:t>
      </w:r>
      <w:r w:rsidRPr="008528D9">
        <w:rPr>
          <w:rFonts w:cs="Times New Roman"/>
          <w:sz w:val="24"/>
          <w:szCs w:val="24"/>
        </w:rPr>
        <w:t xml:space="preserve">między różnymi podmiotami związanymi </w:t>
      </w:r>
      <w:r w:rsidR="00BB3D9D" w:rsidRPr="008528D9">
        <w:rPr>
          <w:rFonts w:cs="Times New Roman"/>
          <w:sz w:val="24"/>
          <w:szCs w:val="24"/>
        </w:rPr>
        <w:br/>
      </w:r>
      <w:r w:rsidRPr="008528D9">
        <w:rPr>
          <w:rFonts w:cs="Times New Roman"/>
          <w:sz w:val="24"/>
          <w:szCs w:val="24"/>
        </w:rPr>
        <w:t>z dziedzictwem i kulturą Lasowiaków</w:t>
      </w:r>
      <w:r w:rsidR="00CF7424" w:rsidRPr="008528D9">
        <w:rPr>
          <w:rFonts w:cs="Times New Roman"/>
          <w:sz w:val="24"/>
          <w:szCs w:val="24"/>
        </w:rPr>
        <w:t>.</w:t>
      </w:r>
    </w:p>
    <w:p w14:paraId="61179DDB" w14:textId="77777777" w:rsidR="00DA5CCD" w:rsidRPr="008528D9" w:rsidRDefault="00DA5CCD" w:rsidP="007C6528">
      <w:pPr>
        <w:spacing w:line="276" w:lineRule="auto"/>
        <w:jc w:val="both"/>
        <w:rPr>
          <w:rFonts w:ascii="Book Antiqua" w:hAnsi="Book Antiqua"/>
        </w:rPr>
      </w:pPr>
    </w:p>
    <w:p w14:paraId="31666544" w14:textId="10776C79" w:rsidR="00DA5CCD" w:rsidRPr="008528D9" w:rsidRDefault="00DA5CCD" w:rsidP="007C6528">
      <w:pPr>
        <w:pStyle w:val="Nagwek2"/>
        <w:spacing w:line="276" w:lineRule="auto"/>
        <w:rPr>
          <w:rFonts w:ascii="Book Antiqua" w:hAnsi="Book Antiqua"/>
          <w:b/>
          <w:sz w:val="28"/>
          <w:szCs w:val="28"/>
        </w:rPr>
      </w:pPr>
      <w:bookmarkStart w:id="134" w:name="_Toc102372082"/>
      <w:r w:rsidRPr="008528D9">
        <w:rPr>
          <w:rFonts w:ascii="Book Antiqua" w:hAnsi="Book Antiqua"/>
          <w:b/>
          <w:sz w:val="28"/>
          <w:szCs w:val="28"/>
        </w:rPr>
        <w:lastRenderedPageBreak/>
        <w:t>8.5.2. Metody realizacji i zaangażowane podmioty</w:t>
      </w:r>
      <w:bookmarkEnd w:id="134"/>
    </w:p>
    <w:p w14:paraId="743EE812" w14:textId="0DA971D4" w:rsidR="0047425C" w:rsidRPr="008528D9" w:rsidRDefault="002C572A" w:rsidP="007C6528">
      <w:pPr>
        <w:spacing w:line="276" w:lineRule="auto"/>
        <w:ind w:firstLine="709"/>
        <w:jc w:val="both"/>
        <w:rPr>
          <w:rFonts w:ascii="Book Antiqua" w:hAnsi="Book Antiqua"/>
        </w:rPr>
      </w:pPr>
      <w:r w:rsidRPr="008528D9">
        <w:rPr>
          <w:rFonts w:ascii="Book Antiqua" w:hAnsi="Book Antiqua"/>
        </w:rPr>
        <w:t xml:space="preserve">Partnerstwo i współpraca różnych podmiotów stanowi warunek realizacji zadań związanych z zachowaniem dziedzictwa kultury lasowiackiej, a także </w:t>
      </w:r>
      <w:r w:rsidR="0072696D" w:rsidRPr="008528D9">
        <w:rPr>
          <w:rFonts w:ascii="Book Antiqua" w:hAnsi="Book Antiqua"/>
        </w:rPr>
        <w:br/>
      </w:r>
      <w:r w:rsidRPr="008528D9">
        <w:rPr>
          <w:rFonts w:ascii="Book Antiqua" w:hAnsi="Book Antiqua"/>
        </w:rPr>
        <w:t xml:space="preserve">z adaptowaniem </w:t>
      </w:r>
      <w:r w:rsidR="00CF7424" w:rsidRPr="008528D9">
        <w:rPr>
          <w:rFonts w:ascii="Book Antiqua" w:hAnsi="Book Antiqua"/>
        </w:rPr>
        <w:t xml:space="preserve">różnych jego przejawów </w:t>
      </w:r>
      <w:r w:rsidRPr="008528D9">
        <w:rPr>
          <w:rFonts w:ascii="Book Antiqua" w:hAnsi="Book Antiqua"/>
        </w:rPr>
        <w:t xml:space="preserve">do współczesnych przedsięwzięć rozwojowych. </w:t>
      </w:r>
      <w:r w:rsidR="00CF7424" w:rsidRPr="008528D9">
        <w:rPr>
          <w:rFonts w:ascii="Book Antiqua" w:hAnsi="Book Antiqua"/>
        </w:rPr>
        <w:t>P</w:t>
      </w:r>
      <w:r w:rsidRPr="008528D9">
        <w:rPr>
          <w:rFonts w:ascii="Book Antiqua" w:hAnsi="Book Antiqua"/>
        </w:rPr>
        <w:t xml:space="preserve">artnerstwa </w:t>
      </w:r>
      <w:r w:rsidR="00CF7424" w:rsidRPr="008528D9">
        <w:rPr>
          <w:rFonts w:ascii="Book Antiqua" w:hAnsi="Book Antiqua"/>
        </w:rPr>
        <w:t xml:space="preserve">w tego typu działaniach </w:t>
      </w:r>
      <w:r w:rsidRPr="008528D9">
        <w:rPr>
          <w:rFonts w:ascii="Book Antiqua" w:hAnsi="Book Antiqua"/>
        </w:rPr>
        <w:t>obejmowa</w:t>
      </w:r>
      <w:r w:rsidR="00CF7424" w:rsidRPr="008528D9">
        <w:rPr>
          <w:rFonts w:ascii="Book Antiqua" w:hAnsi="Book Antiqua"/>
        </w:rPr>
        <w:t>ć powinno</w:t>
      </w:r>
      <w:r w:rsidRPr="008528D9">
        <w:rPr>
          <w:rFonts w:ascii="Book Antiqua" w:hAnsi="Book Antiqua"/>
        </w:rPr>
        <w:t xml:space="preserve"> podmioty </w:t>
      </w:r>
      <w:r w:rsidR="0072696D" w:rsidRPr="008528D9">
        <w:rPr>
          <w:rFonts w:ascii="Book Antiqua" w:hAnsi="Book Antiqua"/>
        </w:rPr>
        <w:br/>
      </w:r>
      <w:r w:rsidRPr="008528D9">
        <w:rPr>
          <w:rFonts w:ascii="Book Antiqua" w:hAnsi="Book Antiqua"/>
        </w:rPr>
        <w:t xml:space="preserve">z sektora publicznego - w tym samorząd regionalny, samorządy lokalne, instytucje kultury, prywatnego </w:t>
      </w:r>
      <w:r w:rsidR="003F1D0D" w:rsidRPr="008528D9">
        <w:rPr>
          <w:rFonts w:ascii="Book Antiqua" w:hAnsi="Book Antiqua"/>
        </w:rPr>
        <w:t>- podmioty</w:t>
      </w:r>
      <w:r w:rsidRPr="008528D9">
        <w:rPr>
          <w:rFonts w:ascii="Book Antiqua" w:hAnsi="Book Antiqua"/>
        </w:rPr>
        <w:t xml:space="preserve"> gospodarcze i osoby indywidualne oraz organizacje pozarządow</w:t>
      </w:r>
      <w:r w:rsidR="0047425C" w:rsidRPr="008528D9">
        <w:rPr>
          <w:rFonts w:ascii="Book Antiqua" w:hAnsi="Book Antiqua"/>
        </w:rPr>
        <w:t>e funkcjonujące w tej dziedzinie</w:t>
      </w:r>
      <w:r w:rsidRPr="008528D9">
        <w:rPr>
          <w:rFonts w:ascii="Book Antiqua" w:hAnsi="Book Antiqua"/>
        </w:rPr>
        <w:t xml:space="preserve">. </w:t>
      </w:r>
    </w:p>
    <w:p w14:paraId="29F065D4" w14:textId="24101769" w:rsidR="0047425C" w:rsidRPr="008528D9" w:rsidRDefault="000722FB" w:rsidP="007C6528">
      <w:pPr>
        <w:spacing w:line="276" w:lineRule="auto"/>
        <w:ind w:firstLine="709"/>
        <w:jc w:val="both"/>
        <w:rPr>
          <w:rFonts w:ascii="Book Antiqua" w:hAnsi="Book Antiqua"/>
        </w:rPr>
      </w:pPr>
      <w:r w:rsidRPr="008528D9">
        <w:rPr>
          <w:rFonts w:ascii="Book Antiqua" w:hAnsi="Book Antiqua"/>
        </w:rPr>
        <w:t xml:space="preserve">Zadanie współpracy oznacza, że samorządy terytorialne, organizacje pozarządowe, przedsiębiorcy, instytucje kultury, grupy nieformalne, twórcy ludowi powinni dążyć do </w:t>
      </w:r>
      <w:r w:rsidR="00565207" w:rsidRPr="008528D9">
        <w:rPr>
          <w:rFonts w:ascii="Book Antiqua" w:hAnsi="Book Antiqua"/>
        </w:rPr>
        <w:t xml:space="preserve">kontaktu i </w:t>
      </w:r>
      <w:r w:rsidRPr="008528D9">
        <w:rPr>
          <w:rFonts w:ascii="Book Antiqua" w:hAnsi="Book Antiqua"/>
        </w:rPr>
        <w:t>dialogu, który pozwoli realizować wspólne cele pomimo odmiennych form</w:t>
      </w:r>
      <w:r w:rsidR="0047425C" w:rsidRPr="008528D9">
        <w:rPr>
          <w:rFonts w:ascii="Book Antiqua" w:hAnsi="Book Antiqua"/>
        </w:rPr>
        <w:t xml:space="preserve"> funkcjonowania</w:t>
      </w:r>
      <w:r w:rsidRPr="008528D9">
        <w:rPr>
          <w:rFonts w:ascii="Book Antiqua" w:hAnsi="Book Antiqua"/>
        </w:rPr>
        <w:t xml:space="preserve">, doświadczeń i struktur. </w:t>
      </w:r>
      <w:r w:rsidR="002C572A" w:rsidRPr="008528D9">
        <w:rPr>
          <w:rFonts w:ascii="Book Antiqua" w:hAnsi="Book Antiqua"/>
        </w:rPr>
        <w:t>Przed</w:t>
      </w:r>
      <w:r w:rsidRPr="008528D9">
        <w:rPr>
          <w:rFonts w:ascii="Book Antiqua" w:hAnsi="Book Antiqua"/>
        </w:rPr>
        <w:t xml:space="preserve">sięwzięcia partnerskie mogą obejmować </w:t>
      </w:r>
      <w:r w:rsidR="0047425C" w:rsidRPr="008528D9">
        <w:rPr>
          <w:rFonts w:ascii="Book Antiqua" w:hAnsi="Book Antiqua"/>
        </w:rPr>
        <w:t>organizację</w:t>
      </w:r>
      <w:r w:rsidR="002C572A" w:rsidRPr="008528D9">
        <w:rPr>
          <w:rFonts w:ascii="Book Antiqua" w:hAnsi="Book Antiqua"/>
        </w:rPr>
        <w:t xml:space="preserve"> wydarze</w:t>
      </w:r>
      <w:r w:rsidRPr="008528D9">
        <w:rPr>
          <w:rFonts w:ascii="Book Antiqua" w:hAnsi="Book Antiqua"/>
        </w:rPr>
        <w:t>ń, prezent</w:t>
      </w:r>
      <w:r w:rsidR="0047425C" w:rsidRPr="008528D9">
        <w:rPr>
          <w:rFonts w:ascii="Book Antiqua" w:hAnsi="Book Antiqua"/>
        </w:rPr>
        <w:t>acje</w:t>
      </w:r>
      <w:r w:rsidR="00CF7424" w:rsidRPr="008528D9">
        <w:rPr>
          <w:rFonts w:ascii="Book Antiqua" w:hAnsi="Book Antiqua"/>
        </w:rPr>
        <w:t xml:space="preserve"> </w:t>
      </w:r>
      <w:r w:rsidR="0047425C" w:rsidRPr="008528D9">
        <w:rPr>
          <w:rFonts w:ascii="Book Antiqua" w:hAnsi="Book Antiqua"/>
        </w:rPr>
        <w:t>kulturalne, opracowanie i edycję</w:t>
      </w:r>
      <w:r w:rsidR="00CF7424" w:rsidRPr="008528D9">
        <w:rPr>
          <w:rFonts w:ascii="Book Antiqua" w:hAnsi="Book Antiqua"/>
        </w:rPr>
        <w:t xml:space="preserve"> publikacji,</w:t>
      </w:r>
      <w:r w:rsidR="0047425C" w:rsidRPr="008528D9">
        <w:rPr>
          <w:rFonts w:ascii="Book Antiqua" w:hAnsi="Book Antiqua"/>
        </w:rPr>
        <w:t xml:space="preserve"> dystrybucję</w:t>
      </w:r>
      <w:r w:rsidR="002C572A" w:rsidRPr="008528D9">
        <w:rPr>
          <w:rFonts w:ascii="Book Antiqua" w:hAnsi="Book Antiqua"/>
        </w:rPr>
        <w:t xml:space="preserve"> produktów i in. </w:t>
      </w:r>
      <w:r w:rsidR="00184C3D" w:rsidRPr="008528D9">
        <w:rPr>
          <w:rFonts w:ascii="Book Antiqua" w:hAnsi="Book Antiqua"/>
        </w:rPr>
        <w:t xml:space="preserve">Sieciowanie instytucji, organizacji i przedsiębiorstw, tworzenie i rozwijanie form klastrowych, współpraca </w:t>
      </w:r>
      <w:r w:rsidR="00565207" w:rsidRPr="008528D9">
        <w:rPr>
          <w:rFonts w:ascii="Book Antiqua" w:hAnsi="Book Antiqua"/>
        </w:rPr>
        <w:t>po</w:t>
      </w:r>
      <w:r w:rsidR="00184C3D" w:rsidRPr="008528D9">
        <w:rPr>
          <w:rFonts w:ascii="Book Antiqua" w:hAnsi="Book Antiqua"/>
        </w:rPr>
        <w:t xml:space="preserve">mimo konkurencji </w:t>
      </w:r>
      <w:r w:rsidRPr="008528D9">
        <w:rPr>
          <w:rFonts w:ascii="Book Antiqua" w:hAnsi="Book Antiqua"/>
        </w:rPr>
        <w:t>sprzyjać będzie spój</w:t>
      </w:r>
      <w:r w:rsidR="00CF7424" w:rsidRPr="008528D9">
        <w:rPr>
          <w:rFonts w:ascii="Book Antiqua" w:hAnsi="Book Antiqua"/>
        </w:rPr>
        <w:t>ności</w:t>
      </w:r>
      <w:r w:rsidR="00565207" w:rsidRPr="008528D9">
        <w:rPr>
          <w:rFonts w:ascii="Book Antiqua" w:hAnsi="Book Antiqua"/>
        </w:rPr>
        <w:t xml:space="preserve"> i kompleksowości</w:t>
      </w:r>
      <w:r w:rsidR="00CF7424" w:rsidRPr="008528D9">
        <w:rPr>
          <w:rFonts w:ascii="Book Antiqua" w:hAnsi="Book Antiqua"/>
        </w:rPr>
        <w:t xml:space="preserve"> podejmowanych działań, przyczyni się też do łatwiejszego osiągania</w:t>
      </w:r>
      <w:r w:rsidRPr="008528D9">
        <w:rPr>
          <w:rFonts w:ascii="Book Antiqua" w:hAnsi="Book Antiqua"/>
        </w:rPr>
        <w:t xml:space="preserve"> wyznaczonych celów przez każdy ze współpracujących podmiotów. </w:t>
      </w:r>
    </w:p>
    <w:p w14:paraId="39689E6B" w14:textId="365B3E75" w:rsidR="0047425C" w:rsidRPr="008528D9" w:rsidRDefault="000722FB" w:rsidP="007C6528">
      <w:pPr>
        <w:spacing w:line="276" w:lineRule="auto"/>
        <w:ind w:firstLine="709"/>
        <w:jc w:val="both"/>
        <w:rPr>
          <w:rFonts w:ascii="Book Antiqua" w:hAnsi="Book Antiqua"/>
        </w:rPr>
      </w:pPr>
      <w:r w:rsidRPr="008528D9">
        <w:rPr>
          <w:rFonts w:ascii="Book Antiqua" w:hAnsi="Book Antiqua"/>
        </w:rPr>
        <w:t xml:space="preserve">Z pojęciem współpracy łączy się też istotny aspekt koordynacji, który </w:t>
      </w:r>
      <w:r w:rsidR="00565207" w:rsidRPr="008528D9">
        <w:rPr>
          <w:rFonts w:ascii="Book Antiqua" w:hAnsi="Book Antiqua"/>
        </w:rPr>
        <w:br/>
      </w:r>
      <w:r w:rsidRPr="008528D9">
        <w:rPr>
          <w:rFonts w:ascii="Book Antiqua" w:hAnsi="Book Antiqua"/>
        </w:rPr>
        <w:t xml:space="preserve">w odniesieniu do </w:t>
      </w:r>
      <w:r w:rsidR="0047425C" w:rsidRPr="008528D9">
        <w:rPr>
          <w:rFonts w:ascii="Book Antiqua" w:hAnsi="Book Antiqua"/>
        </w:rPr>
        <w:t xml:space="preserve">przedsięwzięć </w:t>
      </w:r>
      <w:r w:rsidRPr="008528D9">
        <w:rPr>
          <w:rFonts w:ascii="Book Antiqua" w:hAnsi="Book Antiqua"/>
        </w:rPr>
        <w:t>dotyczących dziedzictwa i kultury Lasowiaków może być podejmow</w:t>
      </w:r>
      <w:r w:rsidR="00CF7424" w:rsidRPr="008528D9">
        <w:rPr>
          <w:rFonts w:ascii="Book Antiqua" w:hAnsi="Book Antiqua"/>
        </w:rPr>
        <w:t>any zarówno na poziomie regionalnym</w:t>
      </w:r>
      <w:r w:rsidRPr="008528D9">
        <w:rPr>
          <w:rFonts w:ascii="Book Antiqua" w:hAnsi="Book Antiqua"/>
        </w:rPr>
        <w:t xml:space="preserve"> </w:t>
      </w:r>
      <w:r w:rsidR="00CF7424" w:rsidRPr="008528D9">
        <w:rPr>
          <w:rFonts w:ascii="Book Antiqua" w:hAnsi="Book Antiqua"/>
        </w:rPr>
        <w:t xml:space="preserve">jak i </w:t>
      </w:r>
      <w:r w:rsidRPr="008528D9">
        <w:rPr>
          <w:rFonts w:ascii="Book Antiqua" w:hAnsi="Book Antiqua"/>
        </w:rPr>
        <w:t xml:space="preserve">lokalnym. W efekcie </w:t>
      </w:r>
      <w:r w:rsidR="00CF7424" w:rsidRPr="008528D9">
        <w:rPr>
          <w:rFonts w:ascii="Book Antiqua" w:hAnsi="Book Antiqua"/>
        </w:rPr>
        <w:t xml:space="preserve">podjęte </w:t>
      </w:r>
      <w:r w:rsidR="003F3D5E">
        <w:rPr>
          <w:rFonts w:ascii="Book Antiqua" w:hAnsi="Book Antiqua"/>
        </w:rPr>
        <w:t>stałe</w:t>
      </w:r>
      <w:r w:rsidR="003F3D5E" w:rsidRPr="008528D9">
        <w:rPr>
          <w:rFonts w:ascii="Book Antiqua" w:hAnsi="Book Antiqua"/>
        </w:rPr>
        <w:t xml:space="preserve"> </w:t>
      </w:r>
      <w:r w:rsidRPr="008528D9">
        <w:rPr>
          <w:rFonts w:ascii="Book Antiqua" w:hAnsi="Book Antiqua"/>
        </w:rPr>
        <w:t>współdziałanie</w:t>
      </w:r>
      <w:r w:rsidR="003F3D5E">
        <w:rPr>
          <w:rFonts w:ascii="Book Antiqua" w:hAnsi="Book Antiqua"/>
        </w:rPr>
        <w:t xml:space="preserve"> </w:t>
      </w:r>
      <w:r w:rsidR="00CF7424" w:rsidRPr="008528D9">
        <w:rPr>
          <w:rFonts w:ascii="Book Antiqua" w:hAnsi="Book Antiqua"/>
        </w:rPr>
        <w:t>różnych podmiotów</w:t>
      </w:r>
      <w:r w:rsidRPr="008528D9">
        <w:rPr>
          <w:rFonts w:ascii="Book Antiqua" w:hAnsi="Book Antiqua"/>
        </w:rPr>
        <w:t xml:space="preserve"> </w:t>
      </w:r>
      <w:r w:rsidR="00184C3D" w:rsidRPr="008528D9">
        <w:rPr>
          <w:rFonts w:ascii="Book Antiqua" w:hAnsi="Book Antiqua"/>
        </w:rPr>
        <w:t xml:space="preserve">wpłynie </w:t>
      </w:r>
      <w:r w:rsidRPr="008528D9">
        <w:rPr>
          <w:rFonts w:ascii="Book Antiqua" w:hAnsi="Book Antiqua"/>
        </w:rPr>
        <w:t xml:space="preserve">pozytywnie </w:t>
      </w:r>
      <w:r w:rsidR="00184C3D" w:rsidRPr="008528D9">
        <w:rPr>
          <w:rFonts w:ascii="Book Antiqua" w:hAnsi="Book Antiqua"/>
        </w:rPr>
        <w:t>na skuteczną ochronę</w:t>
      </w:r>
      <w:r w:rsidRPr="008528D9">
        <w:rPr>
          <w:rFonts w:ascii="Book Antiqua" w:hAnsi="Book Antiqua"/>
        </w:rPr>
        <w:t>, promocję i zagospodarowanie</w:t>
      </w:r>
      <w:r w:rsidR="00184C3D" w:rsidRPr="008528D9">
        <w:rPr>
          <w:rFonts w:ascii="Book Antiqua" w:hAnsi="Book Antiqua"/>
        </w:rPr>
        <w:t xml:space="preserve"> dorobku Lasowiaków. </w:t>
      </w:r>
      <w:r w:rsidR="003F3D5E">
        <w:rPr>
          <w:rFonts w:ascii="Book Antiqua" w:hAnsi="Book Antiqua"/>
        </w:rPr>
        <w:t>Waż</w:t>
      </w:r>
      <w:r w:rsidR="002B62F0" w:rsidRPr="008528D9">
        <w:rPr>
          <w:rFonts w:ascii="Book Antiqua" w:hAnsi="Book Antiqua"/>
        </w:rPr>
        <w:t>ny</w:t>
      </w:r>
      <w:r w:rsidR="003F3D5E">
        <w:rPr>
          <w:rFonts w:ascii="Book Antiqua" w:hAnsi="Book Antiqua"/>
        </w:rPr>
        <w:t>m zadaniem będzie współpraca</w:t>
      </w:r>
      <w:r w:rsidR="002B62F0" w:rsidRPr="008528D9">
        <w:rPr>
          <w:rFonts w:ascii="Book Antiqua" w:hAnsi="Book Antiqua"/>
        </w:rPr>
        <w:t xml:space="preserve"> na rzecz zwiększenia dostępnośc</w:t>
      </w:r>
      <w:r w:rsidR="00565207" w:rsidRPr="008528D9">
        <w:rPr>
          <w:rFonts w:ascii="Book Antiqua" w:hAnsi="Book Antiqua"/>
        </w:rPr>
        <w:t xml:space="preserve">i oferty turystycznej związanej </w:t>
      </w:r>
      <w:r w:rsidR="00583C2C">
        <w:rPr>
          <w:rFonts w:ascii="Book Antiqua" w:hAnsi="Book Antiqua"/>
        </w:rPr>
        <w:br/>
      </w:r>
      <w:r w:rsidR="00565207" w:rsidRPr="008528D9">
        <w:rPr>
          <w:rFonts w:ascii="Book Antiqua" w:hAnsi="Book Antiqua"/>
        </w:rPr>
        <w:t xml:space="preserve">z </w:t>
      </w:r>
      <w:r w:rsidR="002B62F0" w:rsidRPr="008528D9">
        <w:rPr>
          <w:rFonts w:ascii="Book Antiqua" w:hAnsi="Book Antiqua"/>
        </w:rPr>
        <w:t xml:space="preserve">lasowiackim dziedzictwem dla </w:t>
      </w:r>
      <w:r w:rsidR="00CF7424" w:rsidRPr="008528D9">
        <w:rPr>
          <w:rFonts w:ascii="Book Antiqua" w:hAnsi="Book Antiqua"/>
        </w:rPr>
        <w:t>osób</w:t>
      </w:r>
      <w:r w:rsidR="002B62F0" w:rsidRPr="008528D9">
        <w:rPr>
          <w:rFonts w:ascii="Book Antiqua" w:hAnsi="Book Antiqua"/>
        </w:rPr>
        <w:t xml:space="preserve"> z różnymi stopniami niepełnosprawności. </w:t>
      </w:r>
    </w:p>
    <w:p w14:paraId="08385F00" w14:textId="7243BABC" w:rsidR="000722FB" w:rsidRPr="008528D9" w:rsidRDefault="00CF7424" w:rsidP="007C6528">
      <w:pPr>
        <w:spacing w:line="276" w:lineRule="auto"/>
        <w:ind w:firstLine="709"/>
        <w:jc w:val="both"/>
        <w:rPr>
          <w:rFonts w:ascii="Book Antiqua" w:hAnsi="Book Antiqua"/>
        </w:rPr>
      </w:pPr>
      <w:r w:rsidRPr="008528D9">
        <w:rPr>
          <w:rFonts w:ascii="Book Antiqua" w:hAnsi="Book Antiqua"/>
        </w:rPr>
        <w:t>Ze strony samorządu Województwa Podkarpackiego jednostkami, które szczególnie zaangażują się w działania w obszarze</w:t>
      </w:r>
      <w:r w:rsidRPr="008528D9">
        <w:rPr>
          <w:rFonts w:ascii="Book Antiqua" w:hAnsi="Book Antiqua"/>
          <w:b/>
        </w:rPr>
        <w:t xml:space="preserve"> </w:t>
      </w:r>
      <w:r w:rsidRPr="008528D9">
        <w:rPr>
          <w:rFonts w:ascii="Book Antiqua" w:hAnsi="Book Antiqua"/>
        </w:rPr>
        <w:t>„Współdziałanie różnych podmiotów na rzecz wsparcia i promocji kultury lasowiackiej”</w:t>
      </w:r>
      <w:r w:rsidR="004F6750" w:rsidRPr="008528D9">
        <w:rPr>
          <w:rFonts w:ascii="Book Antiqua" w:hAnsi="Book Antiqua"/>
        </w:rPr>
        <w:t xml:space="preserve"> będą</w:t>
      </w:r>
      <w:r w:rsidR="000722FB" w:rsidRPr="008528D9">
        <w:rPr>
          <w:rFonts w:ascii="Book Antiqua" w:hAnsi="Book Antiqua"/>
        </w:rPr>
        <w:t>: Urząd Marszałkowski Województwa Podkarpackiego</w:t>
      </w:r>
      <w:r w:rsidR="000722FB" w:rsidRPr="008528D9">
        <w:rPr>
          <w:rFonts w:ascii="Book Antiqua" w:hAnsi="Book Antiqua"/>
          <w:bCs/>
        </w:rPr>
        <w:t xml:space="preserve"> w Rzeszowie, Wojewódzki Dom Kultury w Rzeszowie,</w:t>
      </w:r>
      <w:r w:rsidR="000722FB" w:rsidRPr="008528D9">
        <w:rPr>
          <w:rFonts w:ascii="Book Antiqua" w:hAnsi="Book Antiqua"/>
        </w:rPr>
        <w:t xml:space="preserve"> Wojewódzka i Miejska Biblioteka Publiczna w Rzeszowie</w:t>
      </w:r>
      <w:r w:rsidR="000722FB" w:rsidRPr="008528D9">
        <w:rPr>
          <w:rFonts w:ascii="Book Antiqua" w:hAnsi="Book Antiqua"/>
          <w:b/>
          <w:bCs/>
        </w:rPr>
        <w:t xml:space="preserve">, </w:t>
      </w:r>
      <w:r w:rsidR="000722FB" w:rsidRPr="008528D9">
        <w:rPr>
          <w:rFonts w:ascii="Book Antiqua" w:hAnsi="Book Antiqua"/>
        </w:rPr>
        <w:t>Muzeum Kultury Ludowej w Kolbuszowej, Muzeum Okręgowe w Rzeszowie</w:t>
      </w:r>
      <w:r w:rsidR="00D63E97" w:rsidRPr="008528D9">
        <w:rPr>
          <w:rFonts w:ascii="Book Antiqua" w:hAnsi="Book Antiqua"/>
        </w:rPr>
        <w:t>,</w:t>
      </w:r>
      <w:r w:rsidR="00D63E97" w:rsidRPr="008528D9">
        <w:rPr>
          <w:rFonts w:ascii="Book Antiqua" w:hAnsi="Book Antiqua"/>
          <w:bCs/>
        </w:rPr>
        <w:t xml:space="preserve"> Podkarpacka Regionalna Organizacja Turystyczna</w:t>
      </w:r>
      <w:r w:rsidR="000722FB" w:rsidRPr="008528D9">
        <w:rPr>
          <w:rFonts w:ascii="Book Antiqua" w:hAnsi="Book Antiqua"/>
        </w:rPr>
        <w:t>.</w:t>
      </w:r>
    </w:p>
    <w:p w14:paraId="78F6A48C" w14:textId="77777777" w:rsidR="00DA5CCD" w:rsidRPr="008528D9" w:rsidRDefault="00DA5CCD" w:rsidP="007C6528">
      <w:pPr>
        <w:spacing w:line="276" w:lineRule="auto"/>
        <w:jc w:val="both"/>
        <w:rPr>
          <w:rFonts w:ascii="Book Antiqua" w:hAnsi="Book Antiqua"/>
          <w:b/>
          <w:bCs/>
        </w:rPr>
      </w:pPr>
    </w:p>
    <w:p w14:paraId="50BFAB98" w14:textId="532E4F7F" w:rsidR="002B05B2" w:rsidRPr="008528D9" w:rsidRDefault="0089171F" w:rsidP="007C6528">
      <w:pPr>
        <w:pStyle w:val="Nagwek2"/>
        <w:spacing w:line="276" w:lineRule="auto"/>
        <w:rPr>
          <w:rFonts w:ascii="Book Antiqua" w:hAnsi="Book Antiqua"/>
          <w:b/>
          <w:sz w:val="28"/>
          <w:szCs w:val="28"/>
        </w:rPr>
      </w:pPr>
      <w:bookmarkStart w:id="135" w:name="_Toc102372083"/>
      <w:r w:rsidRPr="008528D9">
        <w:rPr>
          <w:rFonts w:ascii="Book Antiqua" w:hAnsi="Book Antiqua"/>
          <w:b/>
          <w:sz w:val="28"/>
          <w:szCs w:val="28"/>
        </w:rPr>
        <w:t>8</w:t>
      </w:r>
      <w:r w:rsidR="00DA5CCD" w:rsidRPr="008528D9">
        <w:rPr>
          <w:rFonts w:ascii="Book Antiqua" w:hAnsi="Book Antiqua"/>
          <w:b/>
          <w:sz w:val="28"/>
          <w:szCs w:val="28"/>
        </w:rPr>
        <w:t>.5.3</w:t>
      </w:r>
      <w:r w:rsidR="002B05B2" w:rsidRPr="008528D9">
        <w:rPr>
          <w:rFonts w:ascii="Book Antiqua" w:hAnsi="Book Antiqua"/>
          <w:b/>
          <w:sz w:val="28"/>
          <w:szCs w:val="28"/>
        </w:rPr>
        <w:t>. Zestawienie przedsięwzięć planowanych do realizacji</w:t>
      </w:r>
      <w:r w:rsidR="00565207" w:rsidRPr="008528D9">
        <w:rPr>
          <w:rFonts w:ascii="Book Antiqua" w:hAnsi="Book Antiqua"/>
          <w:b/>
          <w:sz w:val="28"/>
          <w:szCs w:val="28"/>
        </w:rPr>
        <w:t xml:space="preserve"> w ramach obszaru programowego </w:t>
      </w:r>
      <w:r w:rsidR="003F3D5E">
        <w:rPr>
          <w:rFonts w:ascii="Book Antiqua" w:hAnsi="Book Antiqua"/>
          <w:b/>
          <w:sz w:val="28"/>
          <w:szCs w:val="28"/>
        </w:rPr>
        <w:t>„</w:t>
      </w:r>
      <w:r w:rsidR="002B05B2" w:rsidRPr="008528D9">
        <w:rPr>
          <w:rFonts w:ascii="Book Antiqua" w:hAnsi="Book Antiqua"/>
          <w:b/>
          <w:sz w:val="28"/>
          <w:szCs w:val="28"/>
        </w:rPr>
        <w:t>Współdziałanie różnych podmiotów na rzecz wsparcia i</w:t>
      </w:r>
      <w:r w:rsidR="0072696D" w:rsidRPr="008528D9">
        <w:rPr>
          <w:rFonts w:ascii="Book Antiqua" w:hAnsi="Book Antiqua"/>
          <w:b/>
          <w:sz w:val="28"/>
          <w:szCs w:val="28"/>
        </w:rPr>
        <w:t xml:space="preserve"> promocji kultury lasowiackiej</w:t>
      </w:r>
      <w:r w:rsidR="00EA6B1E">
        <w:rPr>
          <w:rFonts w:ascii="Book Antiqua" w:hAnsi="Book Antiqua"/>
          <w:b/>
          <w:sz w:val="28"/>
          <w:szCs w:val="28"/>
        </w:rPr>
        <w:t>”</w:t>
      </w:r>
      <w:bookmarkEnd w:id="135"/>
    </w:p>
    <w:p w14:paraId="7B73BB00" w14:textId="77777777" w:rsidR="0085204F" w:rsidRPr="008528D9" w:rsidRDefault="0085204F" w:rsidP="007C6528">
      <w:pPr>
        <w:pStyle w:val="Akapitzlist"/>
        <w:numPr>
          <w:ilvl w:val="0"/>
          <w:numId w:val="1"/>
        </w:numPr>
        <w:spacing w:after="200" w:line="276" w:lineRule="auto"/>
        <w:jc w:val="both"/>
        <w:rPr>
          <w:rFonts w:cs="Times New Roman"/>
          <w:sz w:val="24"/>
          <w:szCs w:val="24"/>
        </w:rPr>
      </w:pPr>
      <w:r>
        <w:rPr>
          <w:rFonts w:cs="Times New Roman"/>
          <w:sz w:val="24"/>
          <w:szCs w:val="24"/>
        </w:rPr>
        <w:t>Przygotowanie i cykliczne przeprowadzanie w trybie ustawy o działalności pożytku publicznego i o wolontariacie otwartego konkursu ofert skierowanego do organizacji pozarządowych zajmujących się tematyką kultury i dziedzictwa lasowiackiego.</w:t>
      </w:r>
    </w:p>
    <w:p w14:paraId="7AD834DC" w14:textId="77777777" w:rsidR="0085204F" w:rsidRPr="008528D9" w:rsidRDefault="0085204F" w:rsidP="007C6528">
      <w:pPr>
        <w:pStyle w:val="Akapitzlist"/>
        <w:numPr>
          <w:ilvl w:val="0"/>
          <w:numId w:val="1"/>
        </w:numPr>
        <w:spacing w:after="200" w:line="276" w:lineRule="auto"/>
        <w:jc w:val="both"/>
        <w:rPr>
          <w:rFonts w:cs="Times New Roman"/>
          <w:sz w:val="24"/>
          <w:szCs w:val="24"/>
        </w:rPr>
      </w:pPr>
      <w:r w:rsidRPr="008528D9">
        <w:rPr>
          <w:rFonts w:cs="Times New Roman"/>
          <w:sz w:val="24"/>
          <w:szCs w:val="24"/>
        </w:rPr>
        <w:lastRenderedPageBreak/>
        <w:t>Współdziałanie instytucji kultury z podmiotami takimi jak: organizacje pozarządowe, rzemieślnicy i artyści, podmioty gospodarcze działające lub zainteresowane działalnością w sferze kultury lasowiackiej.</w:t>
      </w:r>
    </w:p>
    <w:p w14:paraId="5C1C71D0" w14:textId="1AC7ED89" w:rsidR="00184C3D" w:rsidRPr="008528D9" w:rsidRDefault="00184C3D" w:rsidP="007C6528">
      <w:pPr>
        <w:pStyle w:val="Akapitzlist"/>
        <w:numPr>
          <w:ilvl w:val="0"/>
          <w:numId w:val="1"/>
        </w:numPr>
        <w:spacing w:after="200" w:line="276" w:lineRule="auto"/>
        <w:jc w:val="both"/>
        <w:rPr>
          <w:rFonts w:cs="Times New Roman"/>
          <w:sz w:val="24"/>
          <w:szCs w:val="24"/>
        </w:rPr>
      </w:pPr>
      <w:r w:rsidRPr="008528D9">
        <w:rPr>
          <w:rFonts w:cs="Times New Roman"/>
          <w:sz w:val="24"/>
          <w:szCs w:val="24"/>
        </w:rPr>
        <w:t>Organizacja konferencji tematycznych, sympozjów, forów wymiany doświadczeń i</w:t>
      </w:r>
      <w:r w:rsidR="004F6750" w:rsidRPr="008528D9">
        <w:rPr>
          <w:rFonts w:cs="Times New Roman"/>
          <w:sz w:val="24"/>
          <w:szCs w:val="24"/>
        </w:rPr>
        <w:t xml:space="preserve"> innych wydarzeń</w:t>
      </w:r>
      <w:r w:rsidRPr="008528D9">
        <w:rPr>
          <w:rFonts w:cs="Times New Roman"/>
          <w:sz w:val="24"/>
          <w:szCs w:val="24"/>
        </w:rPr>
        <w:t xml:space="preserve"> adresowanych do podmiotów z sektora publicznego, prywatnego i organizacji pozarządowych</w:t>
      </w:r>
      <w:r w:rsidR="00163DCB" w:rsidRPr="008528D9">
        <w:rPr>
          <w:rFonts w:cs="Times New Roman"/>
          <w:sz w:val="24"/>
          <w:szCs w:val="24"/>
        </w:rPr>
        <w:t xml:space="preserve"> zainteresowanych dziedzictwem i kulturą lasowiacką</w:t>
      </w:r>
      <w:r w:rsidRPr="008528D9">
        <w:rPr>
          <w:rFonts w:cs="Times New Roman"/>
          <w:sz w:val="24"/>
          <w:szCs w:val="24"/>
        </w:rPr>
        <w:t>.</w:t>
      </w:r>
    </w:p>
    <w:p w14:paraId="02F06ED9" w14:textId="3452FF88" w:rsidR="00521202" w:rsidRDefault="00521202" w:rsidP="007C6528">
      <w:pPr>
        <w:pStyle w:val="Akapitzlist"/>
        <w:numPr>
          <w:ilvl w:val="0"/>
          <w:numId w:val="1"/>
        </w:numPr>
        <w:spacing w:after="200" w:line="276" w:lineRule="auto"/>
        <w:jc w:val="both"/>
        <w:rPr>
          <w:rFonts w:cs="Times New Roman"/>
          <w:sz w:val="24"/>
          <w:szCs w:val="24"/>
        </w:rPr>
      </w:pPr>
      <w:r w:rsidRPr="008528D9">
        <w:rPr>
          <w:rFonts w:cs="Times New Roman"/>
          <w:sz w:val="24"/>
          <w:szCs w:val="24"/>
        </w:rPr>
        <w:t>Organizacja szkoleń, kursów i konsultacji związanych z wykorzystaniem kultury i dziedzictwa lasowiackiego do współczesnych przedsięwzięć</w:t>
      </w:r>
      <w:r w:rsidR="00565207" w:rsidRPr="008528D9">
        <w:rPr>
          <w:rFonts w:cs="Times New Roman"/>
          <w:sz w:val="24"/>
          <w:szCs w:val="24"/>
        </w:rPr>
        <w:t xml:space="preserve"> </w:t>
      </w:r>
      <w:r w:rsidR="003B1133" w:rsidRPr="008528D9">
        <w:rPr>
          <w:rFonts w:cs="Times New Roman"/>
          <w:sz w:val="24"/>
          <w:szCs w:val="24"/>
        </w:rPr>
        <w:br/>
      </w:r>
      <w:r w:rsidR="00565207" w:rsidRPr="008528D9">
        <w:rPr>
          <w:rFonts w:cs="Times New Roman"/>
          <w:sz w:val="24"/>
          <w:szCs w:val="24"/>
        </w:rPr>
        <w:t>i zastosowań</w:t>
      </w:r>
      <w:r w:rsidRPr="008528D9">
        <w:rPr>
          <w:rFonts w:cs="Times New Roman"/>
          <w:sz w:val="24"/>
          <w:szCs w:val="24"/>
        </w:rPr>
        <w:t>.</w:t>
      </w:r>
    </w:p>
    <w:p w14:paraId="4A47279B" w14:textId="638070E6" w:rsidR="00184C3D" w:rsidRPr="008528D9" w:rsidRDefault="0012722F" w:rsidP="007C6528">
      <w:pPr>
        <w:pStyle w:val="Akapitzlist"/>
        <w:numPr>
          <w:ilvl w:val="0"/>
          <w:numId w:val="1"/>
        </w:numPr>
        <w:spacing w:after="200" w:line="276" w:lineRule="auto"/>
        <w:jc w:val="both"/>
        <w:rPr>
          <w:rFonts w:cs="Times New Roman"/>
          <w:sz w:val="24"/>
          <w:szCs w:val="24"/>
        </w:rPr>
      </w:pPr>
      <w:r w:rsidRPr="008528D9">
        <w:rPr>
          <w:rFonts w:cs="Times New Roman"/>
          <w:sz w:val="24"/>
          <w:szCs w:val="24"/>
        </w:rPr>
        <w:t>R</w:t>
      </w:r>
      <w:r w:rsidR="00184C3D" w:rsidRPr="008528D9">
        <w:rPr>
          <w:rFonts w:cs="Times New Roman"/>
          <w:sz w:val="24"/>
          <w:szCs w:val="24"/>
        </w:rPr>
        <w:t>ozw</w:t>
      </w:r>
      <w:r w:rsidRPr="008528D9">
        <w:rPr>
          <w:rFonts w:cs="Times New Roman"/>
          <w:sz w:val="24"/>
          <w:szCs w:val="24"/>
        </w:rPr>
        <w:t>ój</w:t>
      </w:r>
      <w:r w:rsidR="00184C3D" w:rsidRPr="008528D9">
        <w:rPr>
          <w:rFonts w:cs="Times New Roman"/>
          <w:sz w:val="24"/>
          <w:szCs w:val="24"/>
        </w:rPr>
        <w:t xml:space="preserve"> </w:t>
      </w:r>
      <w:r w:rsidRPr="008528D9">
        <w:rPr>
          <w:rFonts w:cs="Times New Roman"/>
          <w:sz w:val="24"/>
          <w:szCs w:val="24"/>
        </w:rPr>
        <w:t xml:space="preserve">organizacji </w:t>
      </w:r>
      <w:r w:rsidR="00184C3D" w:rsidRPr="008528D9">
        <w:rPr>
          <w:rFonts w:cs="Times New Roman"/>
          <w:sz w:val="24"/>
          <w:szCs w:val="24"/>
        </w:rPr>
        <w:t xml:space="preserve">klastrowych ukierunkowanych na wykorzystanie elementów dziedzictwa </w:t>
      </w:r>
      <w:r w:rsidR="00EA6B1E">
        <w:rPr>
          <w:rFonts w:cs="Times New Roman"/>
          <w:sz w:val="24"/>
          <w:szCs w:val="24"/>
        </w:rPr>
        <w:t xml:space="preserve">i kultury </w:t>
      </w:r>
      <w:r w:rsidR="00184C3D" w:rsidRPr="008528D9">
        <w:rPr>
          <w:rFonts w:cs="Times New Roman"/>
          <w:sz w:val="24"/>
          <w:szCs w:val="24"/>
        </w:rPr>
        <w:t>Lasowiaków</w:t>
      </w:r>
      <w:r w:rsidR="004F6750" w:rsidRPr="008528D9">
        <w:rPr>
          <w:rFonts w:cs="Times New Roman"/>
          <w:sz w:val="24"/>
          <w:szCs w:val="24"/>
        </w:rPr>
        <w:t>.</w:t>
      </w:r>
    </w:p>
    <w:p w14:paraId="0D96EA0E" w14:textId="7998BE65" w:rsidR="0047045B" w:rsidRPr="008528D9" w:rsidRDefault="00163DCB" w:rsidP="007C6528">
      <w:pPr>
        <w:pStyle w:val="Akapitzlist"/>
        <w:numPr>
          <w:ilvl w:val="0"/>
          <w:numId w:val="1"/>
        </w:numPr>
        <w:spacing w:after="200" w:line="276" w:lineRule="auto"/>
        <w:jc w:val="both"/>
        <w:rPr>
          <w:rFonts w:cs="Times New Roman"/>
          <w:sz w:val="24"/>
          <w:szCs w:val="24"/>
        </w:rPr>
      </w:pPr>
      <w:r w:rsidRPr="008528D9">
        <w:rPr>
          <w:rFonts w:cs="Times New Roman"/>
          <w:sz w:val="24"/>
          <w:szCs w:val="24"/>
        </w:rPr>
        <w:t xml:space="preserve">Opracowanie kalendarza wydarzeń związanych z kulturą lasowiacką, działania na rzecz jego szerokiej </w:t>
      </w:r>
      <w:r w:rsidR="0047045B" w:rsidRPr="008528D9">
        <w:rPr>
          <w:rFonts w:cs="Times New Roman"/>
          <w:sz w:val="24"/>
          <w:szCs w:val="24"/>
        </w:rPr>
        <w:t>dostępności, przejrzystości i atrakcyjności.</w:t>
      </w:r>
    </w:p>
    <w:p w14:paraId="719DD77A" w14:textId="0AA668E6" w:rsidR="0047045B" w:rsidRPr="008528D9" w:rsidRDefault="0047045B" w:rsidP="007C6528">
      <w:pPr>
        <w:pStyle w:val="Akapitzlist"/>
        <w:numPr>
          <w:ilvl w:val="0"/>
          <w:numId w:val="1"/>
        </w:numPr>
        <w:spacing w:after="200" w:line="276" w:lineRule="auto"/>
        <w:jc w:val="both"/>
        <w:rPr>
          <w:rFonts w:cs="Times New Roman"/>
          <w:sz w:val="24"/>
          <w:szCs w:val="24"/>
        </w:rPr>
      </w:pPr>
      <w:r w:rsidRPr="008528D9">
        <w:rPr>
          <w:rFonts w:cs="Times New Roman"/>
          <w:sz w:val="24"/>
          <w:szCs w:val="24"/>
        </w:rPr>
        <w:t xml:space="preserve">Integracja usług i ofert w pakiety turystyczne obejmujące różne dziedziny </w:t>
      </w:r>
      <w:r w:rsidR="0072696D" w:rsidRPr="008528D9">
        <w:rPr>
          <w:rFonts w:cs="Times New Roman"/>
          <w:sz w:val="24"/>
          <w:szCs w:val="24"/>
        </w:rPr>
        <w:br/>
      </w:r>
      <w:r w:rsidRPr="008528D9">
        <w:rPr>
          <w:rFonts w:cs="Times New Roman"/>
          <w:sz w:val="24"/>
          <w:szCs w:val="24"/>
        </w:rPr>
        <w:t xml:space="preserve">i obszary związane z dziedzictwem Lasowiaków (muzeów, miejsc rekreacji </w:t>
      </w:r>
      <w:r w:rsidR="0072696D" w:rsidRPr="008528D9">
        <w:rPr>
          <w:rFonts w:cs="Times New Roman"/>
          <w:sz w:val="24"/>
          <w:szCs w:val="24"/>
        </w:rPr>
        <w:br/>
      </w:r>
      <w:r w:rsidRPr="008528D9">
        <w:rPr>
          <w:rFonts w:cs="Times New Roman"/>
          <w:sz w:val="24"/>
          <w:szCs w:val="24"/>
        </w:rPr>
        <w:t xml:space="preserve">i wypoczynku, lokali gastronomicznych, </w:t>
      </w:r>
      <w:r w:rsidR="002B62F0" w:rsidRPr="008528D9">
        <w:rPr>
          <w:rFonts w:cs="Times New Roman"/>
          <w:sz w:val="24"/>
          <w:szCs w:val="24"/>
        </w:rPr>
        <w:t>miejsc</w:t>
      </w:r>
      <w:r w:rsidR="0012722F" w:rsidRPr="008528D9">
        <w:rPr>
          <w:rFonts w:cs="Times New Roman"/>
          <w:sz w:val="24"/>
          <w:szCs w:val="24"/>
        </w:rPr>
        <w:t xml:space="preserve"> agroturysty</w:t>
      </w:r>
      <w:r w:rsidR="00FF16D6" w:rsidRPr="008528D9">
        <w:rPr>
          <w:rFonts w:cs="Times New Roman"/>
          <w:sz w:val="24"/>
          <w:szCs w:val="24"/>
        </w:rPr>
        <w:t>cznych,</w:t>
      </w:r>
      <w:r w:rsidR="002B62F0" w:rsidRPr="008528D9">
        <w:rPr>
          <w:rFonts w:cs="Times New Roman"/>
          <w:sz w:val="24"/>
          <w:szCs w:val="24"/>
        </w:rPr>
        <w:t xml:space="preserve"> noclegowych</w:t>
      </w:r>
      <w:r w:rsidRPr="008528D9">
        <w:rPr>
          <w:rFonts w:cs="Times New Roman"/>
          <w:sz w:val="24"/>
          <w:szCs w:val="24"/>
        </w:rPr>
        <w:t xml:space="preserve"> itp.)</w:t>
      </w:r>
      <w:r w:rsidR="0047425C" w:rsidRPr="008528D9">
        <w:rPr>
          <w:rFonts w:cs="Times New Roman"/>
          <w:sz w:val="24"/>
          <w:szCs w:val="24"/>
        </w:rPr>
        <w:t>.</w:t>
      </w:r>
    </w:p>
    <w:p w14:paraId="26C7467E" w14:textId="214D7AC9" w:rsidR="00184C3D" w:rsidRPr="008528D9" w:rsidRDefault="0012722F" w:rsidP="007C6528">
      <w:pPr>
        <w:pStyle w:val="Akapitzlist"/>
        <w:numPr>
          <w:ilvl w:val="0"/>
          <w:numId w:val="1"/>
        </w:numPr>
        <w:spacing w:after="200" w:line="276" w:lineRule="auto"/>
        <w:jc w:val="both"/>
        <w:rPr>
          <w:rFonts w:cs="Times New Roman"/>
          <w:sz w:val="24"/>
          <w:szCs w:val="24"/>
        </w:rPr>
      </w:pPr>
      <w:r w:rsidRPr="008528D9">
        <w:rPr>
          <w:rFonts w:cs="Times New Roman"/>
          <w:sz w:val="24"/>
          <w:szCs w:val="24"/>
        </w:rPr>
        <w:t xml:space="preserve">Współpraca </w:t>
      </w:r>
      <w:r w:rsidR="00184C3D" w:rsidRPr="008528D9">
        <w:rPr>
          <w:rFonts w:cs="Times New Roman"/>
          <w:sz w:val="24"/>
          <w:szCs w:val="24"/>
        </w:rPr>
        <w:t>z przedsiębiorcami w branżach związanych z turystyką</w:t>
      </w:r>
      <w:r w:rsidRPr="008528D9">
        <w:rPr>
          <w:rFonts w:cs="Times New Roman"/>
          <w:sz w:val="24"/>
          <w:szCs w:val="24"/>
        </w:rPr>
        <w:t xml:space="preserve"> w celu zainteresowania ich możliwościami wykorzystania w ich działalności elementów dziedzictwa i kultury Lasowiaków</w:t>
      </w:r>
      <w:r w:rsidR="0047425C" w:rsidRPr="008528D9">
        <w:rPr>
          <w:rFonts w:cs="Times New Roman"/>
          <w:sz w:val="24"/>
          <w:szCs w:val="24"/>
        </w:rPr>
        <w:t>.</w:t>
      </w:r>
    </w:p>
    <w:p w14:paraId="0C0EDE4C" w14:textId="7283A4E2" w:rsidR="00FF16D6" w:rsidRPr="008528D9" w:rsidRDefault="00FF16D6" w:rsidP="007C6528">
      <w:pPr>
        <w:pStyle w:val="Akapitzlist"/>
        <w:numPr>
          <w:ilvl w:val="0"/>
          <w:numId w:val="1"/>
        </w:numPr>
        <w:spacing w:after="200" w:line="276" w:lineRule="auto"/>
        <w:jc w:val="both"/>
        <w:rPr>
          <w:rFonts w:cs="Times New Roman"/>
          <w:sz w:val="24"/>
          <w:szCs w:val="24"/>
        </w:rPr>
      </w:pPr>
      <w:r w:rsidRPr="008528D9">
        <w:rPr>
          <w:rFonts w:cs="Times New Roman"/>
          <w:sz w:val="24"/>
          <w:szCs w:val="24"/>
        </w:rPr>
        <w:t xml:space="preserve">Koordynacja działań różnych </w:t>
      </w:r>
      <w:r w:rsidR="00184C3D" w:rsidRPr="008528D9">
        <w:rPr>
          <w:rFonts w:cs="Times New Roman"/>
          <w:sz w:val="24"/>
          <w:szCs w:val="24"/>
        </w:rPr>
        <w:t xml:space="preserve">instytucji </w:t>
      </w:r>
      <w:r w:rsidR="0012722F" w:rsidRPr="008528D9">
        <w:rPr>
          <w:rFonts w:cs="Times New Roman"/>
          <w:sz w:val="24"/>
          <w:szCs w:val="24"/>
        </w:rPr>
        <w:t xml:space="preserve">w dziedzinie organizacji wydarzeń </w:t>
      </w:r>
      <w:r w:rsidR="00565207" w:rsidRPr="008528D9">
        <w:rPr>
          <w:rFonts w:cs="Times New Roman"/>
          <w:sz w:val="24"/>
          <w:szCs w:val="24"/>
        </w:rPr>
        <w:br/>
      </w:r>
      <w:r w:rsidR="0012722F" w:rsidRPr="008528D9">
        <w:rPr>
          <w:rFonts w:cs="Times New Roman"/>
          <w:sz w:val="24"/>
          <w:szCs w:val="24"/>
        </w:rPr>
        <w:t>i innych przedsięwzięć związanych z dziedzictwem i kulturą Lasowiaków.</w:t>
      </w:r>
      <w:r w:rsidR="00184C3D" w:rsidRPr="008528D9">
        <w:rPr>
          <w:rFonts w:cs="Times New Roman"/>
          <w:sz w:val="24"/>
          <w:szCs w:val="24"/>
        </w:rPr>
        <w:t xml:space="preserve"> </w:t>
      </w:r>
    </w:p>
    <w:p w14:paraId="7432B8FE" w14:textId="447ECAAE" w:rsidR="00184C3D" w:rsidRPr="008528D9" w:rsidRDefault="00184C3D" w:rsidP="007C6528">
      <w:pPr>
        <w:pStyle w:val="Akapitzlist"/>
        <w:numPr>
          <w:ilvl w:val="0"/>
          <w:numId w:val="1"/>
        </w:numPr>
        <w:spacing w:after="200" w:line="276" w:lineRule="auto"/>
        <w:jc w:val="both"/>
        <w:rPr>
          <w:rFonts w:cs="Times New Roman"/>
          <w:sz w:val="24"/>
          <w:szCs w:val="24"/>
        </w:rPr>
      </w:pPr>
      <w:r w:rsidRPr="008528D9">
        <w:rPr>
          <w:rFonts w:cs="Times New Roman"/>
          <w:sz w:val="24"/>
          <w:szCs w:val="24"/>
        </w:rPr>
        <w:t>Wspieranie sieciowania grup oraz podmiotów sektora kultury, biznesu, akademickiego</w:t>
      </w:r>
      <w:r w:rsidR="003B1133" w:rsidRPr="008528D9">
        <w:rPr>
          <w:rFonts w:cs="Times New Roman"/>
          <w:sz w:val="24"/>
          <w:szCs w:val="24"/>
        </w:rPr>
        <w:t xml:space="preserve"> (nauki)</w:t>
      </w:r>
      <w:r w:rsidRPr="008528D9">
        <w:rPr>
          <w:rFonts w:cs="Times New Roman"/>
          <w:sz w:val="24"/>
          <w:szCs w:val="24"/>
        </w:rPr>
        <w:t>, turystyki</w:t>
      </w:r>
      <w:r w:rsidR="00565207" w:rsidRPr="008528D9">
        <w:rPr>
          <w:rFonts w:cs="Times New Roman"/>
          <w:sz w:val="24"/>
          <w:szCs w:val="24"/>
        </w:rPr>
        <w:t xml:space="preserve"> w odniesieniu do działań związanych </w:t>
      </w:r>
      <w:r w:rsidR="003B1133" w:rsidRPr="008528D9">
        <w:rPr>
          <w:rFonts w:cs="Times New Roman"/>
          <w:sz w:val="24"/>
          <w:szCs w:val="24"/>
        </w:rPr>
        <w:br/>
      </w:r>
      <w:r w:rsidR="00565207" w:rsidRPr="008528D9">
        <w:rPr>
          <w:rFonts w:cs="Times New Roman"/>
          <w:sz w:val="24"/>
          <w:szCs w:val="24"/>
        </w:rPr>
        <w:t>z dziedzictwem i kulturą Lasowiaków</w:t>
      </w:r>
      <w:r w:rsidRPr="008528D9">
        <w:rPr>
          <w:rFonts w:cs="Times New Roman"/>
          <w:sz w:val="24"/>
          <w:szCs w:val="24"/>
        </w:rPr>
        <w:t xml:space="preserve">. </w:t>
      </w:r>
    </w:p>
    <w:p w14:paraId="58EFDB36" w14:textId="5D770E4C" w:rsidR="00184C3D" w:rsidRPr="008528D9" w:rsidRDefault="00184C3D" w:rsidP="007C6528">
      <w:pPr>
        <w:pStyle w:val="Akapitzlist"/>
        <w:numPr>
          <w:ilvl w:val="0"/>
          <w:numId w:val="1"/>
        </w:numPr>
        <w:spacing w:after="200" w:line="276" w:lineRule="auto"/>
        <w:jc w:val="both"/>
        <w:rPr>
          <w:rFonts w:cs="Times New Roman"/>
          <w:sz w:val="24"/>
          <w:szCs w:val="24"/>
        </w:rPr>
      </w:pPr>
      <w:r w:rsidRPr="008528D9">
        <w:rPr>
          <w:rFonts w:cs="Times New Roman"/>
          <w:sz w:val="24"/>
          <w:szCs w:val="24"/>
        </w:rPr>
        <w:t>Stymulowanie współpracy m. in. poprzez premiowanie</w:t>
      </w:r>
      <w:r w:rsidR="0047425C" w:rsidRPr="008528D9">
        <w:rPr>
          <w:rFonts w:cs="Times New Roman"/>
          <w:sz w:val="24"/>
          <w:szCs w:val="24"/>
        </w:rPr>
        <w:t xml:space="preserve"> przedsięwzięć</w:t>
      </w:r>
      <w:r w:rsidRPr="008528D9">
        <w:rPr>
          <w:rFonts w:cs="Times New Roman"/>
          <w:sz w:val="24"/>
          <w:szCs w:val="24"/>
        </w:rPr>
        <w:t xml:space="preserve">, które są realizowane we współpracy </w:t>
      </w:r>
      <w:r w:rsidR="0012722F" w:rsidRPr="008528D9">
        <w:rPr>
          <w:rFonts w:cs="Times New Roman"/>
          <w:sz w:val="24"/>
          <w:szCs w:val="24"/>
        </w:rPr>
        <w:t xml:space="preserve">(partnerstwie) </w:t>
      </w:r>
      <w:r w:rsidRPr="008528D9">
        <w:rPr>
          <w:rFonts w:cs="Times New Roman"/>
          <w:sz w:val="24"/>
          <w:szCs w:val="24"/>
        </w:rPr>
        <w:t>kilku podmiotów.</w:t>
      </w:r>
    </w:p>
    <w:p w14:paraId="3B6C7385" w14:textId="5FD7DD51" w:rsidR="007568FE" w:rsidRPr="008528D9" w:rsidRDefault="007568FE" w:rsidP="007C6528">
      <w:pPr>
        <w:pStyle w:val="Akapitzlist"/>
        <w:numPr>
          <w:ilvl w:val="0"/>
          <w:numId w:val="1"/>
        </w:numPr>
        <w:spacing w:after="200" w:line="276" w:lineRule="auto"/>
        <w:jc w:val="both"/>
        <w:rPr>
          <w:rFonts w:cs="Times New Roman"/>
          <w:sz w:val="24"/>
          <w:szCs w:val="24"/>
        </w:rPr>
      </w:pPr>
      <w:r w:rsidRPr="008528D9">
        <w:rPr>
          <w:rFonts w:cs="Times New Roman"/>
          <w:sz w:val="24"/>
          <w:szCs w:val="24"/>
        </w:rPr>
        <w:t>Pozyskiwanie do współpracy ekspertów i specjalistów z zakresu kultury lasowiackiej pełniących role doradcze, edukacyjne, animacyjne, diagnostyczne i ewaluacyjne, konsultacje eksperckie w trakcie realizacji projektów.</w:t>
      </w:r>
    </w:p>
    <w:p w14:paraId="56F14092" w14:textId="3AC9FF5B" w:rsidR="006F4546" w:rsidRPr="008528D9" w:rsidRDefault="00184C3D" w:rsidP="007C6528">
      <w:pPr>
        <w:pStyle w:val="Akapitzlist"/>
        <w:numPr>
          <w:ilvl w:val="0"/>
          <w:numId w:val="1"/>
        </w:numPr>
        <w:spacing w:after="200" w:line="276" w:lineRule="auto"/>
        <w:jc w:val="both"/>
        <w:rPr>
          <w:rFonts w:cs="Times New Roman"/>
          <w:sz w:val="24"/>
          <w:szCs w:val="24"/>
        </w:rPr>
      </w:pPr>
      <w:r w:rsidRPr="008528D9">
        <w:rPr>
          <w:rFonts w:cs="Times New Roman"/>
          <w:sz w:val="24"/>
          <w:szCs w:val="24"/>
        </w:rPr>
        <w:t>Rozwijanie kompetencji istniejących podmiotów turystycznych, lokali gastronomicznych i noclegowych</w:t>
      </w:r>
      <w:r w:rsidR="0012722F" w:rsidRPr="008528D9">
        <w:rPr>
          <w:rFonts w:cs="Times New Roman"/>
          <w:sz w:val="24"/>
          <w:szCs w:val="24"/>
        </w:rPr>
        <w:t xml:space="preserve">, m.in. poprzez działania </w:t>
      </w:r>
      <w:r w:rsidRPr="008528D9">
        <w:rPr>
          <w:rFonts w:cs="Times New Roman"/>
          <w:sz w:val="24"/>
          <w:szCs w:val="24"/>
        </w:rPr>
        <w:t>eduk</w:t>
      </w:r>
      <w:r w:rsidR="0012722F" w:rsidRPr="008528D9">
        <w:rPr>
          <w:rFonts w:cs="Times New Roman"/>
          <w:sz w:val="24"/>
          <w:szCs w:val="24"/>
        </w:rPr>
        <w:t>acyjn</w:t>
      </w:r>
      <w:r w:rsidRPr="008528D9">
        <w:rPr>
          <w:rFonts w:cs="Times New Roman"/>
          <w:sz w:val="24"/>
          <w:szCs w:val="24"/>
        </w:rPr>
        <w:t xml:space="preserve">e </w:t>
      </w:r>
      <w:r w:rsidR="0072696D" w:rsidRPr="008528D9">
        <w:rPr>
          <w:rFonts w:cs="Times New Roman"/>
          <w:sz w:val="24"/>
          <w:szCs w:val="24"/>
        </w:rPr>
        <w:br/>
      </w:r>
      <w:r w:rsidRPr="008528D9">
        <w:rPr>
          <w:rFonts w:cs="Times New Roman"/>
          <w:sz w:val="24"/>
          <w:szCs w:val="24"/>
        </w:rPr>
        <w:t>w zakresie lokalnej specyfiki kulturowej i jej atrakcyjności dla klientów.</w:t>
      </w:r>
    </w:p>
    <w:p w14:paraId="7925B33B" w14:textId="5BED9255" w:rsidR="00F510FB" w:rsidRDefault="00DE4C52" w:rsidP="0015434A">
      <w:pPr>
        <w:pStyle w:val="Akapitzlist"/>
        <w:numPr>
          <w:ilvl w:val="0"/>
          <w:numId w:val="1"/>
        </w:numPr>
        <w:spacing w:after="0" w:line="276" w:lineRule="auto"/>
        <w:jc w:val="both"/>
        <w:rPr>
          <w:rFonts w:cs="Times New Roman"/>
          <w:sz w:val="24"/>
          <w:szCs w:val="24"/>
        </w:rPr>
      </w:pPr>
      <w:r w:rsidRPr="008528D9">
        <w:rPr>
          <w:rFonts w:cs="Times New Roman"/>
          <w:sz w:val="24"/>
          <w:szCs w:val="24"/>
        </w:rPr>
        <w:t xml:space="preserve">Działania na rzecz zwiększenia </w:t>
      </w:r>
      <w:r w:rsidR="0012722F" w:rsidRPr="008528D9">
        <w:rPr>
          <w:rFonts w:cs="Times New Roman"/>
          <w:sz w:val="24"/>
          <w:szCs w:val="24"/>
        </w:rPr>
        <w:t xml:space="preserve">dostępności </w:t>
      </w:r>
      <w:r w:rsidR="00EA6B1E">
        <w:rPr>
          <w:rFonts w:cs="Times New Roman"/>
          <w:sz w:val="24"/>
          <w:szCs w:val="24"/>
        </w:rPr>
        <w:t xml:space="preserve">dziedzictwa i </w:t>
      </w:r>
      <w:r w:rsidR="0012722F" w:rsidRPr="008528D9">
        <w:rPr>
          <w:rFonts w:cs="Times New Roman"/>
          <w:sz w:val="24"/>
          <w:szCs w:val="24"/>
        </w:rPr>
        <w:t>kultury Lasowiaków oraz przeciwdziałania wykluczeniu</w:t>
      </w:r>
      <w:r w:rsidR="006F4546" w:rsidRPr="008528D9">
        <w:rPr>
          <w:rFonts w:cs="Times New Roman"/>
          <w:sz w:val="24"/>
          <w:szCs w:val="24"/>
        </w:rPr>
        <w:t xml:space="preserve"> (szczególnie osób niepełnosprawnych) </w:t>
      </w:r>
      <w:r w:rsidR="0072696D" w:rsidRPr="008528D9">
        <w:rPr>
          <w:rFonts w:cs="Times New Roman"/>
          <w:sz w:val="24"/>
          <w:szCs w:val="24"/>
        </w:rPr>
        <w:br/>
      </w:r>
      <w:r w:rsidR="006F4546" w:rsidRPr="008528D9">
        <w:rPr>
          <w:rFonts w:cs="Times New Roman"/>
          <w:sz w:val="24"/>
          <w:szCs w:val="24"/>
        </w:rPr>
        <w:t>w dostępie do</w:t>
      </w:r>
      <w:r w:rsidR="0012722F" w:rsidRPr="008528D9">
        <w:rPr>
          <w:rFonts w:cs="Times New Roman"/>
          <w:sz w:val="24"/>
          <w:szCs w:val="24"/>
        </w:rPr>
        <w:t xml:space="preserve"> </w:t>
      </w:r>
      <w:r w:rsidR="006F4546" w:rsidRPr="008528D9">
        <w:rPr>
          <w:rFonts w:cs="Times New Roman"/>
          <w:sz w:val="24"/>
          <w:szCs w:val="24"/>
        </w:rPr>
        <w:t>różnych wydarzeń, przedsięwzięć, program</w:t>
      </w:r>
      <w:r w:rsidR="00565207" w:rsidRPr="008528D9">
        <w:rPr>
          <w:rFonts w:cs="Times New Roman"/>
          <w:sz w:val="24"/>
          <w:szCs w:val="24"/>
        </w:rPr>
        <w:t>ó</w:t>
      </w:r>
      <w:r w:rsidR="009D47D5" w:rsidRPr="008528D9">
        <w:rPr>
          <w:rFonts w:cs="Times New Roman"/>
          <w:sz w:val="24"/>
          <w:szCs w:val="24"/>
        </w:rPr>
        <w:t>w i działań dotyczących</w:t>
      </w:r>
      <w:r w:rsidR="00565207" w:rsidRPr="008528D9">
        <w:rPr>
          <w:rFonts w:cs="Times New Roman"/>
          <w:sz w:val="24"/>
          <w:szCs w:val="24"/>
        </w:rPr>
        <w:t xml:space="preserve"> tej kultury</w:t>
      </w:r>
      <w:r w:rsidR="009D47D5" w:rsidRPr="008528D9">
        <w:rPr>
          <w:rFonts w:cs="Times New Roman"/>
          <w:sz w:val="24"/>
          <w:szCs w:val="24"/>
        </w:rPr>
        <w:t>.</w:t>
      </w:r>
    </w:p>
    <w:p w14:paraId="4413BC97" w14:textId="77777777" w:rsidR="0015434A" w:rsidRPr="0015434A" w:rsidRDefault="0015434A" w:rsidP="0015434A">
      <w:pPr>
        <w:spacing w:line="276" w:lineRule="auto"/>
        <w:jc w:val="both"/>
        <w:rPr>
          <w:rFonts w:eastAsiaTheme="minorHAnsi"/>
        </w:rPr>
      </w:pPr>
    </w:p>
    <w:p w14:paraId="04F8080B" w14:textId="77777777" w:rsidR="0015434A" w:rsidRDefault="0015434A">
      <w:pPr>
        <w:spacing w:after="160"/>
        <w:rPr>
          <w:rFonts w:ascii="Book Antiqua" w:eastAsiaTheme="majorEastAsia" w:hAnsi="Book Antiqua" w:cstheme="majorBidi"/>
          <w:b/>
          <w:color w:val="2E74B5" w:themeColor="accent1" w:themeShade="BF"/>
          <w:sz w:val="28"/>
          <w:szCs w:val="28"/>
          <w:lang w:eastAsia="en-US"/>
        </w:rPr>
      </w:pPr>
      <w:bookmarkStart w:id="136" w:name="_Toc102372084"/>
      <w:r>
        <w:rPr>
          <w:rFonts w:ascii="Book Antiqua" w:hAnsi="Book Antiqua"/>
          <w:b/>
          <w:sz w:val="28"/>
          <w:szCs w:val="28"/>
        </w:rPr>
        <w:br w:type="page"/>
      </w:r>
    </w:p>
    <w:p w14:paraId="23FC6BF9" w14:textId="683CF10A" w:rsidR="00E2706B" w:rsidRPr="008528D9" w:rsidRDefault="0089171F" w:rsidP="007C6528">
      <w:pPr>
        <w:pStyle w:val="Nagwek2"/>
        <w:spacing w:line="276" w:lineRule="auto"/>
        <w:rPr>
          <w:rFonts w:ascii="Book Antiqua" w:hAnsi="Book Antiqua"/>
          <w:b/>
          <w:i/>
          <w:color w:val="FF0000"/>
          <w:sz w:val="28"/>
          <w:szCs w:val="28"/>
        </w:rPr>
      </w:pPr>
      <w:r w:rsidRPr="008528D9">
        <w:rPr>
          <w:rFonts w:ascii="Book Antiqua" w:hAnsi="Book Antiqua"/>
          <w:b/>
          <w:sz w:val="28"/>
          <w:szCs w:val="28"/>
        </w:rPr>
        <w:lastRenderedPageBreak/>
        <w:t>9</w:t>
      </w:r>
      <w:r w:rsidR="00E2706B" w:rsidRPr="008528D9">
        <w:rPr>
          <w:rFonts w:ascii="Book Antiqua" w:hAnsi="Book Antiqua"/>
          <w:b/>
          <w:sz w:val="28"/>
          <w:szCs w:val="28"/>
        </w:rPr>
        <w:t>. Wizja dziedzictwa i kultury lasowiackiej w 2027 roku</w:t>
      </w:r>
      <w:bookmarkEnd w:id="136"/>
      <w:r w:rsidR="00E2706B" w:rsidRPr="008528D9">
        <w:rPr>
          <w:rFonts w:ascii="Book Antiqua" w:hAnsi="Book Antiqua"/>
          <w:b/>
          <w:sz w:val="28"/>
          <w:szCs w:val="28"/>
        </w:rPr>
        <w:t xml:space="preserve"> </w:t>
      </w:r>
    </w:p>
    <w:p w14:paraId="2B917E78" w14:textId="7810F5FA" w:rsidR="00495C66" w:rsidRPr="008528D9" w:rsidRDefault="007111E2" w:rsidP="007C6528">
      <w:pPr>
        <w:autoSpaceDE w:val="0"/>
        <w:autoSpaceDN w:val="0"/>
        <w:adjustRightInd w:val="0"/>
        <w:spacing w:line="276" w:lineRule="auto"/>
        <w:ind w:firstLine="709"/>
        <w:jc w:val="both"/>
        <w:rPr>
          <w:rFonts w:ascii="Book Antiqua" w:hAnsi="Book Antiqua"/>
        </w:rPr>
      </w:pPr>
      <w:r w:rsidRPr="008528D9">
        <w:rPr>
          <w:rFonts w:ascii="Book Antiqua" w:hAnsi="Book Antiqua"/>
        </w:rPr>
        <w:t xml:space="preserve">Realizacja celu głównego oraz opisanych w poszczególnych obszarach niniejszego </w:t>
      </w:r>
      <w:r w:rsidRPr="008528D9">
        <w:rPr>
          <w:rFonts w:ascii="Book Antiqua" w:hAnsi="Book Antiqua"/>
          <w:i/>
        </w:rPr>
        <w:t>Programu</w:t>
      </w:r>
      <w:r w:rsidRPr="008528D9">
        <w:rPr>
          <w:rFonts w:ascii="Book Antiqua" w:hAnsi="Book Antiqua"/>
        </w:rPr>
        <w:t xml:space="preserve"> zadań i przedsięwzięć zaowocuje osiągnięciem nowej pozycji konkurencyjnej dla kultury lasowiackiej, zarówno w odniesieniu do samego Podkarpacia, jak i otoczenia zewnętrznego. Zakładamy, iż </w:t>
      </w:r>
      <w:r w:rsidR="00495C66" w:rsidRPr="008528D9">
        <w:rPr>
          <w:rFonts w:ascii="Book Antiqua" w:hAnsi="Book Antiqua"/>
        </w:rPr>
        <w:t xml:space="preserve">w 2027 r. </w:t>
      </w:r>
      <w:r w:rsidRPr="008528D9">
        <w:rPr>
          <w:rFonts w:ascii="Book Antiqua" w:hAnsi="Book Antiqua"/>
        </w:rPr>
        <w:t>d</w:t>
      </w:r>
      <w:r w:rsidR="00D8128A" w:rsidRPr="008528D9">
        <w:rPr>
          <w:rFonts w:ascii="Book Antiqua" w:hAnsi="Book Antiqua"/>
        </w:rPr>
        <w:t>ziedzictwo Lasowiaków</w:t>
      </w:r>
      <w:r w:rsidR="00834C6B" w:rsidRPr="008528D9">
        <w:rPr>
          <w:rFonts w:ascii="Book Antiqua" w:hAnsi="Book Antiqua"/>
        </w:rPr>
        <w:t>, adekwatnie chronione i prezentowane będzie</w:t>
      </w:r>
      <w:r w:rsidR="00512DF4" w:rsidRPr="008528D9">
        <w:rPr>
          <w:rFonts w:ascii="Book Antiqua" w:hAnsi="Book Antiqua"/>
        </w:rPr>
        <w:t xml:space="preserve"> </w:t>
      </w:r>
      <w:r w:rsidR="00D8128A" w:rsidRPr="008528D9">
        <w:rPr>
          <w:rFonts w:ascii="Book Antiqua" w:hAnsi="Book Antiqua"/>
        </w:rPr>
        <w:t>powszechnie rozpoznawalnym i żywym elementem kultury</w:t>
      </w:r>
      <w:r w:rsidRPr="008528D9">
        <w:rPr>
          <w:rFonts w:ascii="Book Antiqua" w:hAnsi="Book Antiqua"/>
        </w:rPr>
        <w:t xml:space="preserve"> województwa podkarpackiego</w:t>
      </w:r>
      <w:r w:rsidR="00834C6B" w:rsidRPr="008528D9">
        <w:rPr>
          <w:rFonts w:ascii="Book Antiqua" w:hAnsi="Book Antiqua"/>
        </w:rPr>
        <w:t>,</w:t>
      </w:r>
      <w:r w:rsidR="001225B5" w:rsidRPr="008528D9">
        <w:rPr>
          <w:rFonts w:ascii="Book Antiqua" w:hAnsi="Book Antiqua"/>
        </w:rPr>
        <w:t xml:space="preserve"> znanym</w:t>
      </w:r>
      <w:r w:rsidR="0073637D" w:rsidRPr="008528D9">
        <w:rPr>
          <w:rFonts w:ascii="Book Antiqua" w:hAnsi="Book Antiqua"/>
        </w:rPr>
        <w:t xml:space="preserve"> </w:t>
      </w:r>
      <w:r w:rsidR="00D8128A" w:rsidRPr="008528D9">
        <w:rPr>
          <w:rFonts w:ascii="Book Antiqua" w:hAnsi="Book Antiqua"/>
        </w:rPr>
        <w:t>wśród mieszkańców regionu</w:t>
      </w:r>
      <w:r w:rsidRPr="008528D9">
        <w:rPr>
          <w:rFonts w:ascii="Book Antiqua" w:hAnsi="Book Antiqua"/>
        </w:rPr>
        <w:t xml:space="preserve"> </w:t>
      </w:r>
      <w:r w:rsidR="00D8128A" w:rsidRPr="008528D9">
        <w:rPr>
          <w:rFonts w:ascii="Book Antiqua" w:hAnsi="Book Antiqua"/>
        </w:rPr>
        <w:t>jak i poza nim. Charakterystyczne elementy kultury lasowiackiej funkcjon</w:t>
      </w:r>
      <w:r w:rsidR="00512DF4" w:rsidRPr="008528D9">
        <w:rPr>
          <w:rFonts w:ascii="Book Antiqua" w:hAnsi="Book Antiqua"/>
        </w:rPr>
        <w:t>ować będą</w:t>
      </w:r>
      <w:r w:rsidR="00D8128A" w:rsidRPr="008528D9">
        <w:rPr>
          <w:rFonts w:ascii="Book Antiqua" w:hAnsi="Book Antiqua"/>
        </w:rPr>
        <w:t xml:space="preserve"> na co dzień w podejmowanych </w:t>
      </w:r>
      <w:r w:rsidR="00512DF4" w:rsidRPr="008528D9">
        <w:rPr>
          <w:rFonts w:ascii="Book Antiqua" w:hAnsi="Book Antiqua"/>
        </w:rPr>
        <w:t xml:space="preserve">aktywnościach </w:t>
      </w:r>
      <w:r w:rsidR="0073637D" w:rsidRPr="008528D9">
        <w:rPr>
          <w:rFonts w:ascii="Book Antiqua" w:hAnsi="Book Antiqua"/>
        </w:rPr>
        <w:t>różnych podmiotów, w tym w działaniach Urzędu Marszałkowskiego Województwa Podkarpackiego oraz regionalnych instyt</w:t>
      </w:r>
      <w:r w:rsidR="00834C6B" w:rsidRPr="008528D9">
        <w:rPr>
          <w:rFonts w:ascii="Book Antiqua" w:hAnsi="Book Antiqua"/>
        </w:rPr>
        <w:t>ucji</w:t>
      </w:r>
      <w:r w:rsidR="00512DF4" w:rsidRPr="008528D9">
        <w:rPr>
          <w:rFonts w:ascii="Book Antiqua" w:hAnsi="Book Antiqua"/>
        </w:rPr>
        <w:t xml:space="preserve"> kultury</w:t>
      </w:r>
      <w:r w:rsidR="00495C66" w:rsidRPr="008528D9">
        <w:rPr>
          <w:rFonts w:ascii="Book Antiqua" w:hAnsi="Book Antiqua"/>
        </w:rPr>
        <w:t>,</w:t>
      </w:r>
      <w:r w:rsidR="00914546" w:rsidRPr="008528D9">
        <w:rPr>
          <w:rFonts w:ascii="Book Antiqua" w:hAnsi="Book Antiqua"/>
        </w:rPr>
        <w:t xml:space="preserve"> będą </w:t>
      </w:r>
      <w:r w:rsidR="00495C66" w:rsidRPr="008528D9">
        <w:rPr>
          <w:rFonts w:ascii="Book Antiqua" w:hAnsi="Book Antiqua"/>
        </w:rPr>
        <w:t xml:space="preserve">również </w:t>
      </w:r>
      <w:r w:rsidR="00914546" w:rsidRPr="008528D9">
        <w:rPr>
          <w:rFonts w:ascii="Book Antiqua" w:hAnsi="Book Antiqua"/>
        </w:rPr>
        <w:t>stałym elementem akcji promocyjnych</w:t>
      </w:r>
      <w:r w:rsidR="00512DF4" w:rsidRPr="008528D9">
        <w:rPr>
          <w:rFonts w:ascii="Book Antiqua" w:hAnsi="Book Antiqua"/>
        </w:rPr>
        <w:t xml:space="preserve">. </w:t>
      </w:r>
      <w:r w:rsidR="00D8128A" w:rsidRPr="008528D9">
        <w:rPr>
          <w:rFonts w:ascii="Book Antiqua" w:hAnsi="Book Antiqua"/>
        </w:rPr>
        <w:t>Poziom edukacji regionalnej st</w:t>
      </w:r>
      <w:r w:rsidR="00834C6B" w:rsidRPr="008528D9">
        <w:rPr>
          <w:rFonts w:ascii="Book Antiqua" w:hAnsi="Book Antiqua"/>
        </w:rPr>
        <w:t>ać będzie</w:t>
      </w:r>
      <w:r w:rsidR="00D8128A" w:rsidRPr="008528D9">
        <w:rPr>
          <w:rFonts w:ascii="Book Antiqua" w:hAnsi="Book Antiqua"/>
        </w:rPr>
        <w:t xml:space="preserve"> na dobrym poziomie, łatwiejszy też </w:t>
      </w:r>
      <w:r w:rsidR="00834C6B" w:rsidRPr="008528D9">
        <w:rPr>
          <w:rFonts w:ascii="Book Antiqua" w:hAnsi="Book Antiqua"/>
        </w:rPr>
        <w:t xml:space="preserve">będzie </w:t>
      </w:r>
      <w:r w:rsidR="00D8128A" w:rsidRPr="008528D9">
        <w:rPr>
          <w:rFonts w:ascii="Book Antiqua" w:hAnsi="Book Antiqua"/>
        </w:rPr>
        <w:t xml:space="preserve">dostęp do informacji na temat kultury </w:t>
      </w:r>
      <w:r w:rsidR="00495C66" w:rsidRPr="008528D9">
        <w:rPr>
          <w:rFonts w:ascii="Book Antiqua" w:hAnsi="Book Antiqua"/>
        </w:rPr>
        <w:br/>
      </w:r>
      <w:r w:rsidR="00512DF4" w:rsidRPr="008528D9">
        <w:rPr>
          <w:rFonts w:ascii="Book Antiqua" w:hAnsi="Book Antiqua"/>
        </w:rPr>
        <w:t xml:space="preserve">i dziedzictwa kulturowego </w:t>
      </w:r>
      <w:r w:rsidR="00D8128A" w:rsidRPr="008528D9">
        <w:rPr>
          <w:rFonts w:ascii="Book Antiqua" w:hAnsi="Book Antiqua"/>
        </w:rPr>
        <w:t>Lasowiaków</w:t>
      </w:r>
      <w:r w:rsidR="00914546" w:rsidRPr="008528D9">
        <w:rPr>
          <w:rFonts w:ascii="Book Antiqua" w:hAnsi="Book Antiqua"/>
        </w:rPr>
        <w:t>, które prezentowane będzie</w:t>
      </w:r>
      <w:r w:rsidR="00512DF4" w:rsidRPr="008528D9">
        <w:rPr>
          <w:rFonts w:ascii="Book Antiqua" w:hAnsi="Book Antiqua"/>
        </w:rPr>
        <w:t xml:space="preserve"> w sposób nowoczesny i ciekawy</w:t>
      </w:r>
      <w:r w:rsidR="00495C66" w:rsidRPr="008528D9">
        <w:rPr>
          <w:rFonts w:ascii="Book Antiqua" w:hAnsi="Book Antiqua"/>
        </w:rPr>
        <w:t xml:space="preserve">. </w:t>
      </w:r>
      <w:r w:rsidR="00D8128A" w:rsidRPr="008528D9">
        <w:rPr>
          <w:rFonts w:ascii="Book Antiqua" w:hAnsi="Book Antiqua"/>
        </w:rPr>
        <w:t xml:space="preserve">Edukatorzy i osoby </w:t>
      </w:r>
      <w:r w:rsidR="00CD2D80" w:rsidRPr="008528D9">
        <w:rPr>
          <w:rFonts w:ascii="Book Antiqua" w:hAnsi="Book Antiqua"/>
        </w:rPr>
        <w:t xml:space="preserve">związane z kulturą lasowiacką, m.in. dzięki dobrej dostępności źródeł, opracowań i publikacji </w:t>
      </w:r>
      <w:r w:rsidR="00D8128A" w:rsidRPr="008528D9">
        <w:rPr>
          <w:rFonts w:ascii="Book Antiqua" w:hAnsi="Book Antiqua"/>
        </w:rPr>
        <w:t>posiada</w:t>
      </w:r>
      <w:r w:rsidR="00834C6B" w:rsidRPr="008528D9">
        <w:rPr>
          <w:rFonts w:ascii="Book Antiqua" w:hAnsi="Book Antiqua"/>
        </w:rPr>
        <w:t>ć będą</w:t>
      </w:r>
      <w:r w:rsidR="00D8128A" w:rsidRPr="008528D9">
        <w:rPr>
          <w:rFonts w:ascii="Book Antiqua" w:hAnsi="Book Antiqua"/>
        </w:rPr>
        <w:t xml:space="preserve"> </w:t>
      </w:r>
      <w:r w:rsidR="00512DF4" w:rsidRPr="008528D9">
        <w:rPr>
          <w:rFonts w:ascii="Book Antiqua" w:hAnsi="Book Antiqua"/>
        </w:rPr>
        <w:t xml:space="preserve">ugruntowaną, wymaganą </w:t>
      </w:r>
      <w:r w:rsidR="00D8128A" w:rsidRPr="008528D9">
        <w:rPr>
          <w:rFonts w:ascii="Book Antiqua" w:hAnsi="Book Antiqua"/>
        </w:rPr>
        <w:t>wiedzę, co pozw</w:t>
      </w:r>
      <w:r w:rsidR="00914546" w:rsidRPr="008528D9">
        <w:rPr>
          <w:rFonts w:ascii="Book Antiqua" w:hAnsi="Book Antiqua"/>
        </w:rPr>
        <w:t>oli</w:t>
      </w:r>
      <w:r w:rsidR="00834C6B" w:rsidRPr="008528D9">
        <w:rPr>
          <w:rFonts w:ascii="Book Antiqua" w:hAnsi="Book Antiqua"/>
        </w:rPr>
        <w:t xml:space="preserve"> im</w:t>
      </w:r>
      <w:r w:rsidR="00D8128A" w:rsidRPr="008528D9">
        <w:rPr>
          <w:rFonts w:ascii="Book Antiqua" w:hAnsi="Book Antiqua"/>
        </w:rPr>
        <w:t xml:space="preserve"> niwelować </w:t>
      </w:r>
      <w:r w:rsidR="00834C6B" w:rsidRPr="008528D9">
        <w:rPr>
          <w:rFonts w:ascii="Book Antiqua" w:hAnsi="Book Antiqua"/>
        </w:rPr>
        <w:t xml:space="preserve">ewentualne </w:t>
      </w:r>
      <w:r w:rsidR="00495C66" w:rsidRPr="008528D9">
        <w:rPr>
          <w:rFonts w:ascii="Book Antiqua" w:hAnsi="Book Antiqua"/>
        </w:rPr>
        <w:t>błędy merytoryczne.</w:t>
      </w:r>
    </w:p>
    <w:p w14:paraId="7F22AEF3" w14:textId="4E717644" w:rsidR="00495C66" w:rsidRPr="008528D9" w:rsidRDefault="00834C6B" w:rsidP="007C6528">
      <w:pPr>
        <w:autoSpaceDE w:val="0"/>
        <w:autoSpaceDN w:val="0"/>
        <w:adjustRightInd w:val="0"/>
        <w:spacing w:line="276" w:lineRule="auto"/>
        <w:ind w:firstLine="709"/>
        <w:jc w:val="both"/>
        <w:rPr>
          <w:rFonts w:ascii="Book Antiqua" w:hAnsi="Book Antiqua"/>
        </w:rPr>
      </w:pPr>
      <w:r w:rsidRPr="008528D9">
        <w:rPr>
          <w:rFonts w:ascii="Book Antiqua" w:hAnsi="Book Antiqua"/>
        </w:rPr>
        <w:t>W e</w:t>
      </w:r>
      <w:r w:rsidR="00D8128A" w:rsidRPr="008528D9">
        <w:rPr>
          <w:rFonts w:ascii="Book Antiqua" w:hAnsi="Book Antiqua"/>
        </w:rPr>
        <w:t>fek</w:t>
      </w:r>
      <w:r w:rsidRPr="008528D9">
        <w:rPr>
          <w:rFonts w:ascii="Book Antiqua" w:hAnsi="Book Antiqua"/>
        </w:rPr>
        <w:t>cie</w:t>
      </w:r>
      <w:r w:rsidR="00D8128A" w:rsidRPr="008528D9">
        <w:rPr>
          <w:rFonts w:ascii="Book Antiqua" w:hAnsi="Book Antiqua"/>
        </w:rPr>
        <w:t xml:space="preserve"> </w:t>
      </w:r>
      <w:r w:rsidRPr="008528D9">
        <w:rPr>
          <w:rFonts w:ascii="Book Antiqua" w:hAnsi="Book Antiqua"/>
        </w:rPr>
        <w:t xml:space="preserve">podejmowanych </w:t>
      </w:r>
      <w:r w:rsidR="00D8128A" w:rsidRPr="008528D9">
        <w:rPr>
          <w:rFonts w:ascii="Book Antiqua" w:hAnsi="Book Antiqua"/>
        </w:rPr>
        <w:t xml:space="preserve">działań </w:t>
      </w:r>
      <w:r w:rsidR="00914546" w:rsidRPr="008528D9">
        <w:rPr>
          <w:rFonts w:ascii="Book Antiqua" w:hAnsi="Book Antiqua"/>
        </w:rPr>
        <w:t>umocnione zostanie</w:t>
      </w:r>
      <w:r w:rsidRPr="008528D9">
        <w:rPr>
          <w:rFonts w:ascii="Book Antiqua" w:hAnsi="Book Antiqua"/>
        </w:rPr>
        <w:t xml:space="preserve"> poczucie</w:t>
      </w:r>
      <w:r w:rsidR="00D8128A" w:rsidRPr="008528D9">
        <w:rPr>
          <w:rFonts w:ascii="Book Antiqua" w:hAnsi="Book Antiqua"/>
        </w:rPr>
        <w:t xml:space="preserve"> tożsamości </w:t>
      </w:r>
      <w:r w:rsidRPr="008528D9">
        <w:rPr>
          <w:rFonts w:ascii="Book Antiqua" w:hAnsi="Book Antiqua"/>
        </w:rPr>
        <w:t xml:space="preserve">lokalnej i </w:t>
      </w:r>
      <w:r w:rsidR="00D8128A" w:rsidRPr="008528D9">
        <w:rPr>
          <w:rFonts w:ascii="Book Antiqua" w:hAnsi="Book Antiqua"/>
        </w:rPr>
        <w:t>regionalnej</w:t>
      </w:r>
      <w:r w:rsidRPr="008528D9">
        <w:rPr>
          <w:rFonts w:ascii="Book Antiqua" w:hAnsi="Book Antiqua"/>
        </w:rPr>
        <w:t xml:space="preserve"> mieszka</w:t>
      </w:r>
      <w:r w:rsidR="00914546" w:rsidRPr="008528D9">
        <w:rPr>
          <w:rFonts w:ascii="Book Antiqua" w:hAnsi="Book Antiqua"/>
        </w:rPr>
        <w:t xml:space="preserve">ńców, a kultura regionalna stanie się </w:t>
      </w:r>
      <w:r w:rsidRPr="008528D9">
        <w:rPr>
          <w:rFonts w:ascii="Book Antiqua" w:hAnsi="Book Antiqua"/>
        </w:rPr>
        <w:t>bardziej atrakcyjna</w:t>
      </w:r>
      <w:r w:rsidR="00D8128A" w:rsidRPr="008528D9">
        <w:rPr>
          <w:rFonts w:ascii="Book Antiqua" w:hAnsi="Book Antiqua"/>
        </w:rPr>
        <w:t>.</w:t>
      </w:r>
      <w:r w:rsidRPr="008528D9">
        <w:rPr>
          <w:rFonts w:ascii="Book Antiqua" w:hAnsi="Book Antiqua"/>
        </w:rPr>
        <w:t xml:space="preserve"> </w:t>
      </w:r>
      <w:r w:rsidR="00914546" w:rsidRPr="008528D9">
        <w:rPr>
          <w:rFonts w:ascii="Book Antiqua" w:hAnsi="Book Antiqua"/>
        </w:rPr>
        <w:t xml:space="preserve">Widoczna będzie stała współpraca różnych podmiotów w działaniach na rzecz dziedzictwa i kultury lasowiackiej poprzez </w:t>
      </w:r>
      <w:r w:rsidRPr="008528D9">
        <w:rPr>
          <w:rFonts w:ascii="Book Antiqua" w:hAnsi="Book Antiqua"/>
        </w:rPr>
        <w:t>różnorodne, w tym</w:t>
      </w:r>
      <w:r w:rsidR="00D8128A" w:rsidRPr="008528D9">
        <w:rPr>
          <w:rFonts w:ascii="Book Antiqua" w:hAnsi="Book Antiqua"/>
        </w:rPr>
        <w:t xml:space="preserve"> innowacyjne działania </w:t>
      </w:r>
      <w:r w:rsidR="00914546" w:rsidRPr="008528D9">
        <w:rPr>
          <w:rFonts w:ascii="Book Antiqua" w:hAnsi="Book Antiqua"/>
        </w:rPr>
        <w:t xml:space="preserve">i przedsięwzięcia </w:t>
      </w:r>
      <w:r w:rsidR="00D8128A" w:rsidRPr="008528D9">
        <w:rPr>
          <w:rFonts w:ascii="Book Antiqua" w:hAnsi="Book Antiqua"/>
        </w:rPr>
        <w:t>skierowane do mieszkańców regionu jak</w:t>
      </w:r>
      <w:r w:rsidR="00914546" w:rsidRPr="008528D9">
        <w:rPr>
          <w:rFonts w:ascii="Book Antiqua" w:hAnsi="Book Antiqua"/>
        </w:rPr>
        <w:t xml:space="preserve"> i</w:t>
      </w:r>
      <w:r w:rsidR="00CD2D80" w:rsidRPr="008528D9">
        <w:rPr>
          <w:rFonts w:ascii="Book Antiqua" w:hAnsi="Book Antiqua"/>
        </w:rPr>
        <w:t xml:space="preserve"> osób z zewnątrz</w:t>
      </w:r>
      <w:r w:rsidR="00D8128A" w:rsidRPr="008528D9">
        <w:rPr>
          <w:rFonts w:ascii="Book Antiqua" w:hAnsi="Book Antiqua"/>
        </w:rPr>
        <w:t xml:space="preserve">. </w:t>
      </w:r>
      <w:r w:rsidR="005E6366" w:rsidRPr="008528D9">
        <w:rPr>
          <w:rFonts w:ascii="Book Antiqua" w:hAnsi="Book Antiqua"/>
        </w:rPr>
        <w:t>Nowoczesna i</w:t>
      </w:r>
      <w:r w:rsidR="00D8128A" w:rsidRPr="008528D9">
        <w:rPr>
          <w:rFonts w:ascii="Book Antiqua" w:hAnsi="Book Antiqua"/>
        </w:rPr>
        <w:t>nfrastruktura</w:t>
      </w:r>
      <w:r w:rsidR="005E6366" w:rsidRPr="008528D9">
        <w:rPr>
          <w:rFonts w:ascii="Book Antiqua" w:hAnsi="Book Antiqua"/>
        </w:rPr>
        <w:t xml:space="preserve">, dostępna dla wszystkich, w tym dla osób </w:t>
      </w:r>
      <w:r w:rsidR="001225B5" w:rsidRPr="008528D9">
        <w:rPr>
          <w:rFonts w:ascii="Book Antiqua" w:hAnsi="Book Antiqua"/>
        </w:rPr>
        <w:t xml:space="preserve">ze specjalnymi potrzebami </w:t>
      </w:r>
      <w:r w:rsidR="005E6366" w:rsidRPr="008528D9">
        <w:rPr>
          <w:rFonts w:ascii="Book Antiqua" w:hAnsi="Book Antiqua"/>
        </w:rPr>
        <w:t xml:space="preserve">sprzyjać będzie </w:t>
      </w:r>
      <w:r w:rsidR="00D8128A" w:rsidRPr="008528D9">
        <w:rPr>
          <w:rFonts w:ascii="Book Antiqua" w:hAnsi="Book Antiqua"/>
        </w:rPr>
        <w:t>aktywnoś</w:t>
      </w:r>
      <w:r w:rsidR="005E6366" w:rsidRPr="008528D9">
        <w:rPr>
          <w:rFonts w:ascii="Book Antiqua" w:hAnsi="Book Antiqua"/>
        </w:rPr>
        <w:t>ci</w:t>
      </w:r>
      <w:r w:rsidR="00D8128A" w:rsidRPr="008528D9">
        <w:rPr>
          <w:rFonts w:ascii="Book Antiqua" w:hAnsi="Book Antiqua"/>
        </w:rPr>
        <w:t xml:space="preserve"> i kreatywnoś</w:t>
      </w:r>
      <w:r w:rsidR="005E6366" w:rsidRPr="008528D9">
        <w:rPr>
          <w:rFonts w:ascii="Book Antiqua" w:hAnsi="Book Antiqua"/>
        </w:rPr>
        <w:t>ci</w:t>
      </w:r>
      <w:r w:rsidR="00D8128A" w:rsidRPr="008528D9">
        <w:rPr>
          <w:rFonts w:ascii="Book Antiqua" w:hAnsi="Book Antiqua"/>
        </w:rPr>
        <w:t xml:space="preserve"> mieszkańców. </w:t>
      </w:r>
    </w:p>
    <w:p w14:paraId="69C11D5F" w14:textId="77777777" w:rsidR="00CD2D80" w:rsidRPr="008528D9" w:rsidRDefault="005E6366" w:rsidP="007C6528">
      <w:pPr>
        <w:autoSpaceDE w:val="0"/>
        <w:autoSpaceDN w:val="0"/>
        <w:adjustRightInd w:val="0"/>
        <w:spacing w:line="276" w:lineRule="auto"/>
        <w:ind w:firstLine="709"/>
        <w:jc w:val="both"/>
        <w:rPr>
          <w:rFonts w:ascii="Book Antiqua" w:hAnsi="Book Antiqua"/>
        </w:rPr>
      </w:pPr>
      <w:r w:rsidRPr="008528D9">
        <w:rPr>
          <w:rFonts w:ascii="Book Antiqua" w:hAnsi="Book Antiqua"/>
        </w:rPr>
        <w:t xml:space="preserve">W wyniku tych działań obszar </w:t>
      </w:r>
      <w:r w:rsidR="00D8128A" w:rsidRPr="008528D9">
        <w:rPr>
          <w:rFonts w:ascii="Book Antiqua" w:hAnsi="Book Antiqua"/>
        </w:rPr>
        <w:t>północn</w:t>
      </w:r>
      <w:r w:rsidRPr="008528D9">
        <w:rPr>
          <w:rFonts w:ascii="Book Antiqua" w:hAnsi="Book Antiqua"/>
        </w:rPr>
        <w:t>ej</w:t>
      </w:r>
      <w:r w:rsidR="00D8128A" w:rsidRPr="008528D9">
        <w:rPr>
          <w:rFonts w:ascii="Book Antiqua" w:hAnsi="Book Antiqua"/>
        </w:rPr>
        <w:t xml:space="preserve"> części Podkarpacia</w:t>
      </w:r>
      <w:r w:rsidRPr="008528D9">
        <w:rPr>
          <w:rFonts w:ascii="Book Antiqua" w:hAnsi="Book Antiqua"/>
        </w:rPr>
        <w:t xml:space="preserve"> lepiej niż do tej </w:t>
      </w:r>
      <w:r w:rsidR="00BE50C4" w:rsidRPr="008528D9">
        <w:rPr>
          <w:rFonts w:ascii="Book Antiqua" w:hAnsi="Book Antiqua"/>
        </w:rPr>
        <w:t>pory wykorzystywał</w:t>
      </w:r>
      <w:r w:rsidRPr="008528D9">
        <w:rPr>
          <w:rFonts w:ascii="Book Antiqua" w:hAnsi="Book Antiqua"/>
        </w:rPr>
        <w:t xml:space="preserve"> będzie </w:t>
      </w:r>
      <w:r w:rsidR="00D8128A" w:rsidRPr="008528D9">
        <w:rPr>
          <w:rFonts w:ascii="Book Antiqua" w:hAnsi="Book Antiqua"/>
        </w:rPr>
        <w:t>zasob</w:t>
      </w:r>
      <w:r w:rsidRPr="008528D9">
        <w:rPr>
          <w:rFonts w:ascii="Book Antiqua" w:hAnsi="Book Antiqua"/>
        </w:rPr>
        <w:t>y</w:t>
      </w:r>
      <w:r w:rsidR="00D8128A" w:rsidRPr="008528D9">
        <w:rPr>
          <w:rFonts w:ascii="Book Antiqua" w:hAnsi="Book Antiqua"/>
        </w:rPr>
        <w:t xml:space="preserve"> historyczn</w:t>
      </w:r>
      <w:r w:rsidRPr="008528D9">
        <w:rPr>
          <w:rFonts w:ascii="Book Antiqua" w:hAnsi="Book Antiqua"/>
        </w:rPr>
        <w:t>e</w:t>
      </w:r>
      <w:r w:rsidR="00D8128A" w:rsidRPr="008528D9">
        <w:rPr>
          <w:rFonts w:ascii="Book Antiqua" w:hAnsi="Book Antiqua"/>
        </w:rPr>
        <w:t xml:space="preserve">, </w:t>
      </w:r>
      <w:r w:rsidR="00BE50C4" w:rsidRPr="008528D9">
        <w:rPr>
          <w:rFonts w:ascii="Book Antiqua" w:hAnsi="Book Antiqua"/>
        </w:rPr>
        <w:t>kulturowe i</w:t>
      </w:r>
      <w:r w:rsidR="00D8128A" w:rsidRPr="008528D9">
        <w:rPr>
          <w:rFonts w:ascii="Book Antiqua" w:hAnsi="Book Antiqua"/>
        </w:rPr>
        <w:t xml:space="preserve"> przyrodnicz</w:t>
      </w:r>
      <w:r w:rsidRPr="008528D9">
        <w:rPr>
          <w:rFonts w:ascii="Book Antiqua" w:hAnsi="Book Antiqua"/>
        </w:rPr>
        <w:t xml:space="preserve">e (w </w:t>
      </w:r>
      <w:r w:rsidR="00BE50C4" w:rsidRPr="008528D9">
        <w:rPr>
          <w:rFonts w:ascii="Book Antiqua" w:hAnsi="Book Antiqua"/>
        </w:rPr>
        <w:t>tym rzeki</w:t>
      </w:r>
      <w:r w:rsidRPr="008528D9">
        <w:rPr>
          <w:rFonts w:ascii="Book Antiqua" w:hAnsi="Book Antiqua"/>
        </w:rPr>
        <w:t xml:space="preserve"> San) jako </w:t>
      </w:r>
      <w:r w:rsidR="00D8128A" w:rsidRPr="008528D9">
        <w:rPr>
          <w:rFonts w:ascii="Book Antiqua" w:hAnsi="Book Antiqua"/>
        </w:rPr>
        <w:t>miejsc</w:t>
      </w:r>
      <w:r w:rsidR="00826FCF" w:rsidRPr="008528D9">
        <w:rPr>
          <w:rFonts w:ascii="Book Antiqua" w:hAnsi="Book Antiqua"/>
        </w:rPr>
        <w:t>a</w:t>
      </w:r>
      <w:r w:rsidR="00D8128A" w:rsidRPr="008528D9">
        <w:rPr>
          <w:rFonts w:ascii="Book Antiqua" w:hAnsi="Book Antiqua"/>
        </w:rPr>
        <w:t xml:space="preserve"> spędzania </w:t>
      </w:r>
      <w:r w:rsidRPr="008528D9">
        <w:rPr>
          <w:rFonts w:ascii="Book Antiqua" w:hAnsi="Book Antiqua"/>
        </w:rPr>
        <w:t xml:space="preserve">czasu </w:t>
      </w:r>
      <w:r w:rsidR="00D8128A" w:rsidRPr="008528D9">
        <w:rPr>
          <w:rFonts w:ascii="Book Antiqua" w:hAnsi="Book Antiqua"/>
        </w:rPr>
        <w:t xml:space="preserve">wolnego. </w:t>
      </w:r>
      <w:r w:rsidRPr="008528D9">
        <w:rPr>
          <w:rFonts w:ascii="Book Antiqua" w:hAnsi="Book Antiqua"/>
        </w:rPr>
        <w:t xml:space="preserve"> Pozwoli na to </w:t>
      </w:r>
      <w:r w:rsidR="001225B5" w:rsidRPr="008528D9">
        <w:rPr>
          <w:rFonts w:ascii="Book Antiqua" w:hAnsi="Book Antiqua"/>
        </w:rPr>
        <w:t xml:space="preserve">m.in. </w:t>
      </w:r>
      <w:r w:rsidRPr="008528D9">
        <w:rPr>
          <w:rFonts w:ascii="Book Antiqua" w:hAnsi="Book Antiqua"/>
        </w:rPr>
        <w:t>rozwój infrastruktury</w:t>
      </w:r>
      <w:r w:rsidR="001225B5" w:rsidRPr="008528D9">
        <w:rPr>
          <w:rFonts w:ascii="Book Antiqua" w:hAnsi="Book Antiqua"/>
        </w:rPr>
        <w:t xml:space="preserve"> </w:t>
      </w:r>
      <w:r w:rsidRPr="008528D9">
        <w:rPr>
          <w:rFonts w:ascii="Book Antiqua" w:hAnsi="Book Antiqua"/>
        </w:rPr>
        <w:t>oraz różn</w:t>
      </w:r>
      <w:r w:rsidR="00826FCF" w:rsidRPr="008528D9">
        <w:rPr>
          <w:rFonts w:ascii="Book Antiqua" w:hAnsi="Book Antiqua"/>
        </w:rPr>
        <w:t>orodnych usług w dziedzinie</w:t>
      </w:r>
      <w:r w:rsidR="001225B5" w:rsidRPr="008528D9">
        <w:rPr>
          <w:rFonts w:ascii="Book Antiqua" w:hAnsi="Book Antiqua"/>
        </w:rPr>
        <w:t xml:space="preserve"> turystyki</w:t>
      </w:r>
      <w:r w:rsidR="00826FCF" w:rsidRPr="008528D9">
        <w:rPr>
          <w:rFonts w:ascii="Book Antiqua" w:hAnsi="Book Antiqua"/>
        </w:rPr>
        <w:t xml:space="preserve">, co przyczyniać się będzie do </w:t>
      </w:r>
      <w:r w:rsidR="001225B5" w:rsidRPr="008528D9">
        <w:rPr>
          <w:rFonts w:ascii="Book Antiqua" w:hAnsi="Book Antiqua"/>
        </w:rPr>
        <w:t xml:space="preserve">wzrostu </w:t>
      </w:r>
      <w:r w:rsidR="00826FCF" w:rsidRPr="008528D9">
        <w:rPr>
          <w:rFonts w:ascii="Book Antiqua" w:hAnsi="Book Antiqua"/>
        </w:rPr>
        <w:t xml:space="preserve">przedsiębiorczości, w tym w formach klastrowych. Samorząd </w:t>
      </w:r>
      <w:r w:rsidR="00D8128A" w:rsidRPr="008528D9">
        <w:rPr>
          <w:rFonts w:ascii="Book Antiqua" w:hAnsi="Book Antiqua"/>
        </w:rPr>
        <w:t>Województw</w:t>
      </w:r>
      <w:r w:rsidR="00826FCF" w:rsidRPr="008528D9">
        <w:rPr>
          <w:rFonts w:ascii="Book Antiqua" w:hAnsi="Book Antiqua"/>
        </w:rPr>
        <w:t>a Podka</w:t>
      </w:r>
      <w:r w:rsidR="00495C66" w:rsidRPr="008528D9">
        <w:rPr>
          <w:rFonts w:ascii="Book Antiqua" w:hAnsi="Book Antiqua"/>
        </w:rPr>
        <w:t xml:space="preserve">rpackiego prowadził będzie </w:t>
      </w:r>
      <w:r w:rsidR="00826FCF" w:rsidRPr="008528D9">
        <w:rPr>
          <w:rFonts w:ascii="Book Antiqua" w:hAnsi="Book Antiqua"/>
        </w:rPr>
        <w:t>działania wspierające</w:t>
      </w:r>
      <w:r w:rsidR="00D8128A" w:rsidRPr="008528D9">
        <w:rPr>
          <w:rFonts w:ascii="Book Antiqua" w:hAnsi="Book Antiqua"/>
        </w:rPr>
        <w:t xml:space="preserve"> przedsię</w:t>
      </w:r>
      <w:r w:rsidR="00826FCF" w:rsidRPr="008528D9">
        <w:rPr>
          <w:rFonts w:ascii="Book Antiqua" w:hAnsi="Book Antiqua"/>
        </w:rPr>
        <w:t>wzięcia</w:t>
      </w:r>
      <w:r w:rsidR="00D8128A" w:rsidRPr="008528D9">
        <w:rPr>
          <w:rFonts w:ascii="Book Antiqua" w:hAnsi="Book Antiqua"/>
        </w:rPr>
        <w:t xml:space="preserve"> </w:t>
      </w:r>
      <w:r w:rsidR="00826FCF" w:rsidRPr="008528D9">
        <w:rPr>
          <w:rFonts w:ascii="Book Antiqua" w:hAnsi="Book Antiqua"/>
        </w:rPr>
        <w:t xml:space="preserve">związane z wykorzystaniem </w:t>
      </w:r>
      <w:r w:rsidR="00D8128A" w:rsidRPr="008528D9">
        <w:rPr>
          <w:rFonts w:ascii="Book Antiqua" w:hAnsi="Book Antiqua"/>
        </w:rPr>
        <w:t>kultury lasowiackiej</w:t>
      </w:r>
      <w:r w:rsidR="00826FCF" w:rsidRPr="008528D9">
        <w:rPr>
          <w:rFonts w:ascii="Book Antiqua" w:hAnsi="Book Antiqua"/>
        </w:rPr>
        <w:t xml:space="preserve"> w budowaniu pozytywnego</w:t>
      </w:r>
      <w:r w:rsidR="001225B5" w:rsidRPr="008528D9">
        <w:rPr>
          <w:rFonts w:ascii="Book Antiqua" w:hAnsi="Book Antiqua"/>
        </w:rPr>
        <w:t>, kreatywnego i innowacyjnego</w:t>
      </w:r>
      <w:r w:rsidR="00826FCF" w:rsidRPr="008528D9">
        <w:rPr>
          <w:rFonts w:ascii="Book Antiqua" w:hAnsi="Book Antiqua"/>
        </w:rPr>
        <w:t xml:space="preserve"> wizerunku regionu</w:t>
      </w:r>
      <w:r w:rsidR="00D8128A" w:rsidRPr="008528D9">
        <w:rPr>
          <w:rFonts w:ascii="Book Antiqua" w:hAnsi="Book Antiqua"/>
        </w:rPr>
        <w:t>.</w:t>
      </w:r>
      <w:r w:rsidR="00826FCF" w:rsidRPr="008528D9">
        <w:rPr>
          <w:rFonts w:ascii="Book Antiqua" w:hAnsi="Book Antiqua"/>
        </w:rPr>
        <w:t xml:space="preserve"> </w:t>
      </w:r>
    </w:p>
    <w:p w14:paraId="527025E9" w14:textId="643EEA91" w:rsidR="00D8128A" w:rsidRPr="008528D9" w:rsidRDefault="00826FCF" w:rsidP="007C6528">
      <w:pPr>
        <w:autoSpaceDE w:val="0"/>
        <w:autoSpaceDN w:val="0"/>
        <w:adjustRightInd w:val="0"/>
        <w:spacing w:line="276" w:lineRule="auto"/>
        <w:ind w:firstLine="709"/>
        <w:jc w:val="both"/>
        <w:rPr>
          <w:rFonts w:ascii="Book Antiqua" w:hAnsi="Book Antiqua"/>
        </w:rPr>
      </w:pPr>
      <w:r w:rsidRPr="008528D9">
        <w:rPr>
          <w:rFonts w:ascii="Book Antiqua" w:hAnsi="Book Antiqua"/>
        </w:rPr>
        <w:t xml:space="preserve">Efektywność </w:t>
      </w:r>
      <w:r w:rsidR="00CD2D80" w:rsidRPr="008528D9">
        <w:rPr>
          <w:rFonts w:ascii="Book Antiqua" w:hAnsi="Book Antiqua"/>
        </w:rPr>
        <w:t>działań podnosić będą stosowane mechanizmy współpracy podmiotów zajmujących się kulturą i dziedzictwem Lasowiaków,</w:t>
      </w:r>
      <w:r w:rsidRPr="008528D9">
        <w:rPr>
          <w:rFonts w:ascii="Book Antiqua" w:hAnsi="Book Antiqua"/>
        </w:rPr>
        <w:t xml:space="preserve"> </w:t>
      </w:r>
      <w:r w:rsidR="00CD2D80" w:rsidRPr="008528D9">
        <w:rPr>
          <w:rFonts w:ascii="Book Antiqua" w:hAnsi="Book Antiqua"/>
        </w:rPr>
        <w:t xml:space="preserve">koordynacji podejmowanych przedsięwzięć oraz </w:t>
      </w:r>
      <w:r w:rsidRPr="008528D9">
        <w:rPr>
          <w:rFonts w:ascii="Book Antiqua" w:hAnsi="Book Antiqua"/>
        </w:rPr>
        <w:t>stały d</w:t>
      </w:r>
      <w:r w:rsidR="00D8128A" w:rsidRPr="008528D9">
        <w:rPr>
          <w:rFonts w:ascii="Book Antiqua" w:hAnsi="Book Antiqua"/>
        </w:rPr>
        <w:t>ialog</w:t>
      </w:r>
      <w:r w:rsidR="00CD2D80" w:rsidRPr="008528D9">
        <w:rPr>
          <w:rFonts w:ascii="Book Antiqua" w:hAnsi="Book Antiqua"/>
        </w:rPr>
        <w:t>, w tym</w:t>
      </w:r>
      <w:r w:rsidRPr="008528D9">
        <w:rPr>
          <w:rFonts w:ascii="Book Antiqua" w:hAnsi="Book Antiqua"/>
        </w:rPr>
        <w:t xml:space="preserve"> międzysektorowy pozwalający na </w:t>
      </w:r>
      <w:r w:rsidR="00D8128A" w:rsidRPr="008528D9">
        <w:rPr>
          <w:rFonts w:ascii="Book Antiqua" w:hAnsi="Book Antiqua"/>
        </w:rPr>
        <w:t>identyfikacj</w:t>
      </w:r>
      <w:r w:rsidRPr="008528D9">
        <w:rPr>
          <w:rFonts w:ascii="Book Antiqua" w:hAnsi="Book Antiqua"/>
        </w:rPr>
        <w:t>ę</w:t>
      </w:r>
      <w:r w:rsidR="00D8128A" w:rsidRPr="008528D9">
        <w:rPr>
          <w:rFonts w:ascii="Book Antiqua" w:hAnsi="Book Antiqua"/>
        </w:rPr>
        <w:t xml:space="preserve"> wspólnych celów</w:t>
      </w:r>
      <w:r w:rsidRPr="008528D9">
        <w:rPr>
          <w:rFonts w:ascii="Book Antiqua" w:hAnsi="Book Antiqua"/>
        </w:rPr>
        <w:t xml:space="preserve"> oraz </w:t>
      </w:r>
      <w:r w:rsidR="00D8128A" w:rsidRPr="008528D9">
        <w:rPr>
          <w:rFonts w:ascii="Book Antiqua" w:hAnsi="Book Antiqua"/>
        </w:rPr>
        <w:t>sprzyjają</w:t>
      </w:r>
      <w:r w:rsidRPr="008528D9">
        <w:rPr>
          <w:rFonts w:ascii="Book Antiqua" w:hAnsi="Book Antiqua"/>
        </w:rPr>
        <w:t>cy</w:t>
      </w:r>
      <w:r w:rsidR="00D8128A" w:rsidRPr="008528D9">
        <w:rPr>
          <w:rFonts w:ascii="Book Antiqua" w:hAnsi="Book Antiqua"/>
        </w:rPr>
        <w:t xml:space="preserve"> budowaniu partnerstw</w:t>
      </w:r>
      <w:r w:rsidRPr="008528D9">
        <w:rPr>
          <w:rFonts w:ascii="Book Antiqua" w:hAnsi="Book Antiqua"/>
        </w:rPr>
        <w:t xml:space="preserve"> w działaniach na rzecz ochrony, wsparcia, popularyzacji i promocji dziedzictwa i kultury Lasowiaków</w:t>
      </w:r>
      <w:r w:rsidR="00D8128A" w:rsidRPr="008528D9">
        <w:rPr>
          <w:rFonts w:ascii="Book Antiqua" w:hAnsi="Book Antiqua"/>
        </w:rPr>
        <w:t>.</w:t>
      </w:r>
    </w:p>
    <w:p w14:paraId="1DDBB967" w14:textId="77777777" w:rsidR="00DA5CCD" w:rsidRPr="008528D9" w:rsidRDefault="00DA5CCD" w:rsidP="007C6528">
      <w:pPr>
        <w:autoSpaceDE w:val="0"/>
        <w:autoSpaceDN w:val="0"/>
        <w:adjustRightInd w:val="0"/>
        <w:spacing w:line="276" w:lineRule="auto"/>
        <w:jc w:val="both"/>
        <w:rPr>
          <w:rFonts w:ascii="Book Antiqua" w:hAnsi="Book Antiqua"/>
        </w:rPr>
      </w:pPr>
    </w:p>
    <w:p w14:paraId="5144DD0D" w14:textId="12821B9A" w:rsidR="00E2706B" w:rsidRPr="008528D9" w:rsidRDefault="00487655" w:rsidP="00112166">
      <w:pPr>
        <w:pStyle w:val="Nagwek2"/>
        <w:spacing w:line="276" w:lineRule="auto"/>
        <w:rPr>
          <w:rFonts w:ascii="Book Antiqua" w:hAnsi="Book Antiqua"/>
          <w:b/>
          <w:sz w:val="28"/>
          <w:szCs w:val="28"/>
        </w:rPr>
      </w:pPr>
      <w:bookmarkStart w:id="137" w:name="_Toc102372085"/>
      <w:r w:rsidRPr="008528D9">
        <w:rPr>
          <w:rFonts w:ascii="Book Antiqua" w:hAnsi="Book Antiqua"/>
          <w:b/>
          <w:sz w:val="28"/>
          <w:szCs w:val="28"/>
        </w:rPr>
        <w:lastRenderedPageBreak/>
        <w:t>10</w:t>
      </w:r>
      <w:r w:rsidR="00E2706B" w:rsidRPr="008528D9">
        <w:rPr>
          <w:rFonts w:ascii="Book Antiqua" w:hAnsi="Book Antiqua"/>
          <w:b/>
          <w:sz w:val="28"/>
          <w:szCs w:val="28"/>
        </w:rPr>
        <w:t>. Ramy finansowe</w:t>
      </w:r>
      <w:bookmarkEnd w:id="137"/>
    </w:p>
    <w:p w14:paraId="502ABF87" w14:textId="30302E22" w:rsidR="00653B3E" w:rsidRPr="008528D9" w:rsidRDefault="00653B3E" w:rsidP="00112166">
      <w:pPr>
        <w:spacing w:line="276" w:lineRule="auto"/>
        <w:ind w:firstLine="708"/>
        <w:jc w:val="both"/>
        <w:rPr>
          <w:rFonts w:ascii="Book Antiqua" w:hAnsi="Book Antiqua"/>
        </w:rPr>
      </w:pPr>
      <w:r w:rsidRPr="008528D9">
        <w:rPr>
          <w:rFonts w:ascii="Book Antiqua" w:hAnsi="Book Antiqua"/>
        </w:rPr>
        <w:t xml:space="preserve">Podstawowym źródłem finansowania działań określonych w </w:t>
      </w:r>
      <w:r w:rsidRPr="008528D9">
        <w:rPr>
          <w:rFonts w:ascii="Book Antiqua" w:hAnsi="Book Antiqua"/>
          <w:i/>
        </w:rPr>
        <w:t>Programie</w:t>
      </w:r>
      <w:r w:rsidRPr="008528D9">
        <w:rPr>
          <w:rFonts w:ascii="Book Antiqua" w:hAnsi="Book Antiqua"/>
        </w:rPr>
        <w:t xml:space="preserve"> będą środki </w:t>
      </w:r>
      <w:r w:rsidR="001B1F5C" w:rsidRPr="008528D9">
        <w:rPr>
          <w:rFonts w:ascii="Book Antiqua" w:hAnsi="Book Antiqua"/>
        </w:rPr>
        <w:t xml:space="preserve">z </w:t>
      </w:r>
      <w:r w:rsidRPr="008528D9">
        <w:rPr>
          <w:rFonts w:ascii="Book Antiqua" w:hAnsi="Book Antiqua"/>
        </w:rPr>
        <w:t xml:space="preserve">budżetu </w:t>
      </w:r>
      <w:r w:rsidR="0002492D" w:rsidRPr="008528D9">
        <w:rPr>
          <w:rFonts w:ascii="Book Antiqua" w:hAnsi="Book Antiqua"/>
        </w:rPr>
        <w:t>Województwa Po</w:t>
      </w:r>
      <w:r w:rsidRPr="008528D9">
        <w:rPr>
          <w:rFonts w:ascii="Book Antiqua" w:hAnsi="Book Antiqua"/>
        </w:rPr>
        <w:t xml:space="preserve">dkarpackiego, środki </w:t>
      </w:r>
      <w:r w:rsidR="00B12971" w:rsidRPr="008528D9">
        <w:rPr>
          <w:rFonts w:ascii="Book Antiqua" w:hAnsi="Book Antiqua"/>
        </w:rPr>
        <w:t xml:space="preserve">z budżetów wojewódzkich instytucji kultury oraz podmiotów związanych z regionalnym samorządem. </w:t>
      </w:r>
    </w:p>
    <w:p w14:paraId="13B13D5B" w14:textId="37CF531D" w:rsidR="007F0F33" w:rsidRPr="008528D9" w:rsidRDefault="007F0F33" w:rsidP="00112166">
      <w:pPr>
        <w:spacing w:line="276" w:lineRule="auto"/>
        <w:ind w:firstLine="708"/>
        <w:jc w:val="both"/>
        <w:rPr>
          <w:rFonts w:ascii="Book Antiqua" w:hAnsi="Book Antiqua"/>
        </w:rPr>
      </w:pPr>
      <w:bookmarkStart w:id="138" w:name="_Hlk114479425"/>
      <w:r w:rsidRPr="008528D9">
        <w:rPr>
          <w:rFonts w:ascii="Book Antiqua" w:hAnsi="Book Antiqua"/>
        </w:rPr>
        <w:t>P</w:t>
      </w:r>
      <w:r w:rsidR="00653B3E" w:rsidRPr="008528D9">
        <w:rPr>
          <w:rFonts w:ascii="Book Antiqua" w:hAnsi="Book Antiqua"/>
        </w:rPr>
        <w:t>otencjalne środki finansowe, które mogą zostać</w:t>
      </w:r>
      <w:r w:rsidR="00992D99" w:rsidRPr="008528D9">
        <w:rPr>
          <w:rFonts w:ascii="Book Antiqua" w:hAnsi="Book Antiqua"/>
        </w:rPr>
        <w:t xml:space="preserve"> zaangażowane na realizację </w:t>
      </w:r>
      <w:r w:rsidR="00992D99" w:rsidRPr="008528D9">
        <w:rPr>
          <w:rFonts w:ascii="Book Antiqua" w:hAnsi="Book Antiqua"/>
          <w:i/>
        </w:rPr>
        <w:t xml:space="preserve">Programu </w:t>
      </w:r>
      <w:r w:rsidR="0002492D" w:rsidRPr="008528D9">
        <w:rPr>
          <w:rFonts w:ascii="Book Antiqua" w:hAnsi="Book Antiqua"/>
          <w:i/>
        </w:rPr>
        <w:t>wsparcia i promocji kultury lasowiackiej przez samorząd województwa podkarpackiego na lata 2022-2027</w:t>
      </w:r>
      <w:r w:rsidR="00FF3990" w:rsidRPr="008528D9">
        <w:rPr>
          <w:rFonts w:ascii="Book Antiqua" w:hAnsi="Book Antiqua"/>
        </w:rPr>
        <w:t xml:space="preserve"> wynoszą ogółem </w:t>
      </w:r>
      <w:r w:rsidR="0024039C">
        <w:rPr>
          <w:rFonts w:ascii="Book Antiqua" w:hAnsi="Book Antiqua"/>
        </w:rPr>
        <w:t>18</w:t>
      </w:r>
      <w:r w:rsidR="0047525C" w:rsidRPr="008528D9">
        <w:rPr>
          <w:rFonts w:ascii="Book Antiqua" w:hAnsi="Book Antiqua"/>
        </w:rPr>
        <w:t xml:space="preserve"> mln</w:t>
      </w:r>
      <w:r w:rsidR="00DA223E">
        <w:rPr>
          <w:rFonts w:ascii="Book Antiqua" w:hAnsi="Book Antiqua"/>
        </w:rPr>
        <w:t xml:space="preserve"> </w:t>
      </w:r>
      <w:r w:rsidR="0024039C">
        <w:rPr>
          <w:rFonts w:ascii="Book Antiqua" w:hAnsi="Book Antiqua"/>
        </w:rPr>
        <w:t>71</w:t>
      </w:r>
      <w:r w:rsidR="00DA223E">
        <w:rPr>
          <w:rFonts w:ascii="Book Antiqua" w:hAnsi="Book Antiqua"/>
        </w:rPr>
        <w:t>8</w:t>
      </w:r>
      <w:r w:rsidR="0047525C" w:rsidRPr="008528D9">
        <w:rPr>
          <w:rFonts w:ascii="Book Antiqua" w:hAnsi="Book Antiqua"/>
        </w:rPr>
        <w:t>,3</w:t>
      </w:r>
      <w:r w:rsidR="00427C09" w:rsidRPr="008528D9">
        <w:rPr>
          <w:rFonts w:ascii="Book Antiqua" w:hAnsi="Book Antiqua"/>
        </w:rPr>
        <w:t xml:space="preserve"> tys. zł</w:t>
      </w:r>
      <w:r w:rsidR="00FF3990" w:rsidRPr="008528D9">
        <w:rPr>
          <w:rFonts w:ascii="Book Antiqua" w:hAnsi="Book Antiqua"/>
        </w:rPr>
        <w:t xml:space="preserve">. W obszarze programowym </w:t>
      </w:r>
      <w:r w:rsidR="00E442C6">
        <w:rPr>
          <w:rFonts w:ascii="Book Antiqua" w:hAnsi="Book Antiqua"/>
        </w:rPr>
        <w:t>„</w:t>
      </w:r>
      <w:r w:rsidR="00FF3990" w:rsidRPr="00E442C6">
        <w:rPr>
          <w:rFonts w:ascii="Book Antiqua" w:hAnsi="Book Antiqua"/>
        </w:rPr>
        <w:t>Ochrona dziedzictwa lasowiackiego</w:t>
      </w:r>
      <w:r w:rsidR="00E442C6">
        <w:rPr>
          <w:rFonts w:ascii="Book Antiqua" w:hAnsi="Book Antiqua"/>
        </w:rPr>
        <w:t>”</w:t>
      </w:r>
      <w:r w:rsidR="0095762B">
        <w:rPr>
          <w:rFonts w:ascii="Book Antiqua" w:hAnsi="Book Antiqua"/>
        </w:rPr>
        <w:t xml:space="preserve"> nakłady mogą wynieść  1 mln 260</w:t>
      </w:r>
      <w:r w:rsidR="00FF3990" w:rsidRPr="008528D9">
        <w:rPr>
          <w:rFonts w:ascii="Book Antiqua" w:hAnsi="Book Antiqua"/>
        </w:rPr>
        <w:t xml:space="preserve"> tys. zł, w obszarze programowym </w:t>
      </w:r>
      <w:r w:rsidR="00E442C6">
        <w:rPr>
          <w:rFonts w:ascii="Book Antiqua" w:hAnsi="Book Antiqua"/>
        </w:rPr>
        <w:t>„</w:t>
      </w:r>
      <w:r w:rsidR="00FF3990" w:rsidRPr="00E442C6">
        <w:rPr>
          <w:rFonts w:ascii="Book Antiqua" w:hAnsi="Book Antiqua"/>
        </w:rPr>
        <w:t>Edukacja regionalna</w:t>
      </w:r>
      <w:r w:rsidR="00E442C6">
        <w:rPr>
          <w:rFonts w:ascii="Book Antiqua" w:hAnsi="Book Antiqua"/>
        </w:rPr>
        <w:t>”</w:t>
      </w:r>
      <w:r w:rsidR="00FF3990" w:rsidRPr="008528D9">
        <w:rPr>
          <w:rFonts w:ascii="Book Antiqua" w:hAnsi="Book Antiqua"/>
        </w:rPr>
        <w:t xml:space="preserve"> </w:t>
      </w:r>
      <w:r w:rsidR="0095762B">
        <w:rPr>
          <w:rFonts w:ascii="Book Antiqua" w:hAnsi="Book Antiqua"/>
        </w:rPr>
        <w:t>1 mln 386</w:t>
      </w:r>
      <w:r w:rsidR="00FF3990" w:rsidRPr="008528D9">
        <w:rPr>
          <w:rFonts w:ascii="Book Antiqua" w:hAnsi="Book Antiqua"/>
        </w:rPr>
        <w:t xml:space="preserve"> tys</w:t>
      </w:r>
      <w:r w:rsidR="004A673E" w:rsidRPr="008528D9">
        <w:rPr>
          <w:rFonts w:ascii="Book Antiqua" w:hAnsi="Book Antiqua"/>
        </w:rPr>
        <w:t xml:space="preserve">. zł, </w:t>
      </w:r>
      <w:r w:rsidR="00E442C6">
        <w:rPr>
          <w:rFonts w:ascii="Book Antiqua" w:hAnsi="Book Antiqua"/>
        </w:rPr>
        <w:br/>
      </w:r>
      <w:r w:rsidR="004A673E" w:rsidRPr="008528D9">
        <w:rPr>
          <w:rFonts w:ascii="Book Antiqua" w:hAnsi="Book Antiqua"/>
        </w:rPr>
        <w:t xml:space="preserve">w obszarze </w:t>
      </w:r>
      <w:r w:rsidR="00E442C6">
        <w:rPr>
          <w:rFonts w:ascii="Book Antiqua" w:hAnsi="Book Antiqua"/>
        </w:rPr>
        <w:t>„</w:t>
      </w:r>
      <w:r w:rsidR="004A673E" w:rsidRPr="00E442C6">
        <w:rPr>
          <w:rFonts w:ascii="Book Antiqua" w:hAnsi="Book Antiqua"/>
        </w:rPr>
        <w:t>Popularyzacja i upowszechnianie wiedzy o kulturze lasowiackiej</w:t>
      </w:r>
      <w:r w:rsidR="00E442C6">
        <w:rPr>
          <w:rFonts w:ascii="Book Antiqua" w:hAnsi="Book Antiqua"/>
        </w:rPr>
        <w:t>”</w:t>
      </w:r>
      <w:r w:rsidR="00427C09" w:rsidRPr="008528D9">
        <w:rPr>
          <w:rFonts w:ascii="Book Antiqua" w:hAnsi="Book Antiqua"/>
        </w:rPr>
        <w:t xml:space="preserve"> 9 mln 968,6</w:t>
      </w:r>
      <w:r w:rsidR="0095762B">
        <w:rPr>
          <w:rFonts w:ascii="Book Antiqua" w:hAnsi="Book Antiqua"/>
        </w:rPr>
        <w:t xml:space="preserve"> tys. </w:t>
      </w:r>
      <w:r w:rsidR="004A673E" w:rsidRPr="008528D9">
        <w:rPr>
          <w:rFonts w:ascii="Book Antiqua" w:hAnsi="Book Antiqua"/>
        </w:rPr>
        <w:t>zł</w:t>
      </w:r>
      <w:r w:rsidR="0024039C">
        <w:rPr>
          <w:rFonts w:ascii="Book Antiqua" w:hAnsi="Book Antiqua"/>
        </w:rPr>
        <w:t xml:space="preserve"> (największą kwotę </w:t>
      </w:r>
      <w:r w:rsidR="00BA7B46">
        <w:rPr>
          <w:rFonts w:ascii="Book Antiqua" w:hAnsi="Book Antiqua"/>
        </w:rPr>
        <w:t xml:space="preserve">– 5,2 mln zł </w:t>
      </w:r>
      <w:r w:rsidR="0024039C">
        <w:rPr>
          <w:rFonts w:ascii="Book Antiqua" w:hAnsi="Book Antiqua"/>
        </w:rPr>
        <w:t>wg aktualnych szacunków porównawczych zarezerwowano na projekt dotyczący utworzenie tematycznego portalu kultury tradycyjnej Podkarpacia, poświęconego m.in</w:t>
      </w:r>
      <w:r w:rsidR="00BA7B46">
        <w:rPr>
          <w:rFonts w:ascii="Book Antiqua" w:hAnsi="Book Antiqua"/>
        </w:rPr>
        <w:t>. kulturze lasowiackiej</w:t>
      </w:r>
      <w:r w:rsidR="004A673E" w:rsidRPr="008528D9">
        <w:rPr>
          <w:rFonts w:ascii="Book Antiqua" w:hAnsi="Book Antiqua"/>
        </w:rPr>
        <w:t xml:space="preserve">, </w:t>
      </w:r>
      <w:r w:rsidR="00BA7B46">
        <w:rPr>
          <w:rFonts w:ascii="Book Antiqua" w:hAnsi="Book Antiqua"/>
        </w:rPr>
        <w:t>jednak realizacja tego projektu będzie uzależniona od uzyskania przez Wojewó</w:t>
      </w:r>
      <w:r w:rsidR="00B66E58">
        <w:rPr>
          <w:rFonts w:ascii="Book Antiqua" w:hAnsi="Book Antiqua"/>
        </w:rPr>
        <w:t xml:space="preserve">dztwo dofinansowania zewnętrznego, w szczególności z funduszy europejskich </w:t>
      </w:r>
      <w:r w:rsidR="005B5B2B">
        <w:rPr>
          <w:rFonts w:ascii="Book Antiqua" w:hAnsi="Book Antiqua"/>
        </w:rPr>
        <w:br/>
      </w:r>
      <w:r w:rsidR="00B66E58">
        <w:rPr>
          <w:rFonts w:ascii="Book Antiqua" w:hAnsi="Book Antiqua"/>
        </w:rPr>
        <w:t>w perspektywie finansowej</w:t>
      </w:r>
      <w:r w:rsidR="0095762B">
        <w:rPr>
          <w:rFonts w:ascii="Book Antiqua" w:hAnsi="Book Antiqua"/>
        </w:rPr>
        <w:t xml:space="preserve"> </w:t>
      </w:r>
      <w:r w:rsidR="005B5B2B">
        <w:rPr>
          <w:rFonts w:ascii="Book Antiqua" w:hAnsi="Book Antiqua"/>
        </w:rPr>
        <w:t xml:space="preserve">lat </w:t>
      </w:r>
      <w:r w:rsidR="0095762B">
        <w:rPr>
          <w:rFonts w:ascii="Book Antiqua" w:hAnsi="Book Antiqua"/>
        </w:rPr>
        <w:t>2021-2027</w:t>
      </w:r>
      <w:r w:rsidR="00BA7B46">
        <w:rPr>
          <w:rFonts w:ascii="Book Antiqua" w:hAnsi="Book Antiqua"/>
        </w:rPr>
        <w:t xml:space="preserve">) </w:t>
      </w:r>
      <w:r w:rsidR="004A673E" w:rsidRPr="008528D9">
        <w:rPr>
          <w:rFonts w:ascii="Book Antiqua" w:hAnsi="Book Antiqua"/>
        </w:rPr>
        <w:t xml:space="preserve">w obszarze </w:t>
      </w:r>
      <w:r w:rsidR="00E442C6">
        <w:rPr>
          <w:rFonts w:ascii="Book Antiqua" w:hAnsi="Book Antiqua"/>
        </w:rPr>
        <w:t>„</w:t>
      </w:r>
      <w:r w:rsidR="004A673E" w:rsidRPr="00E442C6">
        <w:rPr>
          <w:rFonts w:ascii="Book Antiqua" w:hAnsi="Book Antiqua"/>
        </w:rPr>
        <w:t>Promocja dziedzictwa i kultury lasowiackiej</w:t>
      </w:r>
      <w:r w:rsidR="00E442C6">
        <w:rPr>
          <w:rFonts w:ascii="Book Antiqua" w:hAnsi="Book Antiqua"/>
        </w:rPr>
        <w:t>”</w:t>
      </w:r>
      <w:r w:rsidR="00427C09" w:rsidRPr="008528D9">
        <w:rPr>
          <w:rFonts w:ascii="Book Antiqua" w:hAnsi="Book Antiqua"/>
          <w:i/>
        </w:rPr>
        <w:t xml:space="preserve"> </w:t>
      </w:r>
      <w:r w:rsidR="00905A92" w:rsidRPr="008528D9">
        <w:rPr>
          <w:rFonts w:ascii="Book Antiqua" w:hAnsi="Book Antiqua"/>
        </w:rPr>
        <w:t>2 mln 7</w:t>
      </w:r>
      <w:r w:rsidR="00427C09" w:rsidRPr="008528D9">
        <w:rPr>
          <w:rFonts w:ascii="Book Antiqua" w:hAnsi="Book Antiqua"/>
        </w:rPr>
        <w:t>33,3 tys. zł</w:t>
      </w:r>
      <w:r w:rsidR="00992D99" w:rsidRPr="008528D9">
        <w:rPr>
          <w:rFonts w:ascii="Book Antiqua" w:hAnsi="Book Antiqua"/>
        </w:rPr>
        <w:t xml:space="preserve">, w obszarze </w:t>
      </w:r>
      <w:r w:rsidR="00E442C6">
        <w:rPr>
          <w:rFonts w:ascii="Book Antiqua" w:hAnsi="Book Antiqua"/>
        </w:rPr>
        <w:t>„</w:t>
      </w:r>
      <w:r w:rsidR="004A673E" w:rsidRPr="00E442C6">
        <w:rPr>
          <w:rFonts w:ascii="Book Antiqua" w:hAnsi="Book Antiqua"/>
        </w:rPr>
        <w:t>Współdziałanie różnych podmiotów na rzecz wsparcia i promocji kultury lasowiackiej</w:t>
      </w:r>
      <w:r w:rsidR="00E442C6">
        <w:rPr>
          <w:rFonts w:ascii="Book Antiqua" w:hAnsi="Book Antiqua"/>
        </w:rPr>
        <w:t>”</w:t>
      </w:r>
      <w:r w:rsidR="00FF3990" w:rsidRPr="008528D9">
        <w:rPr>
          <w:rFonts w:ascii="Book Antiqua" w:hAnsi="Book Antiqua"/>
        </w:rPr>
        <w:t xml:space="preserve"> </w:t>
      </w:r>
      <w:r w:rsidR="00905A92" w:rsidRPr="008528D9">
        <w:rPr>
          <w:rFonts w:ascii="Book Antiqua" w:hAnsi="Book Antiqua"/>
        </w:rPr>
        <w:t>3 mln 3</w:t>
      </w:r>
      <w:r w:rsidR="00427C09" w:rsidRPr="008528D9">
        <w:rPr>
          <w:rFonts w:ascii="Book Antiqua" w:hAnsi="Book Antiqua"/>
        </w:rPr>
        <w:t>70,4</w:t>
      </w:r>
      <w:r w:rsidR="004A673E" w:rsidRPr="008528D9">
        <w:rPr>
          <w:rFonts w:ascii="Book Antiqua" w:hAnsi="Book Antiqua"/>
        </w:rPr>
        <w:t xml:space="preserve"> tys. zł</w:t>
      </w:r>
      <w:r w:rsidR="00653B3E" w:rsidRPr="008528D9">
        <w:rPr>
          <w:rFonts w:ascii="Book Antiqua" w:hAnsi="Book Antiqua"/>
        </w:rPr>
        <w:t>.</w:t>
      </w:r>
    </w:p>
    <w:bookmarkEnd w:id="138"/>
    <w:p w14:paraId="788A8859" w14:textId="66A6CF74" w:rsidR="0002492D" w:rsidRDefault="005A12DD" w:rsidP="00112166">
      <w:pPr>
        <w:spacing w:line="276" w:lineRule="auto"/>
        <w:ind w:firstLine="708"/>
        <w:jc w:val="both"/>
        <w:rPr>
          <w:rFonts w:ascii="Book Antiqua" w:hAnsi="Book Antiqua"/>
        </w:rPr>
      </w:pPr>
      <w:r w:rsidRPr="008528D9">
        <w:rPr>
          <w:rFonts w:ascii="Book Antiqua" w:hAnsi="Book Antiqua"/>
        </w:rPr>
        <w:t>Należy przy tym zaznaczyć, że są to środki oszacowane wg planów i zamierzeń z roku 2022, nie ujęte jeszcze w planach wydatkowych czy w wie</w:t>
      </w:r>
      <w:r w:rsidR="00635D7A">
        <w:rPr>
          <w:rFonts w:ascii="Book Antiqua" w:hAnsi="Book Antiqua"/>
        </w:rPr>
        <w:t>loletniej prognozie finansowej W</w:t>
      </w:r>
      <w:r w:rsidRPr="008528D9">
        <w:rPr>
          <w:rFonts w:ascii="Book Antiqua" w:hAnsi="Book Antiqua"/>
        </w:rPr>
        <w:t>ojewództwa, w związku z czym rzeczywiste nakłady w kolejnych latach na poszczególne</w:t>
      </w:r>
      <w:r w:rsidR="007F0F33" w:rsidRPr="008528D9">
        <w:rPr>
          <w:rFonts w:ascii="Book Antiqua" w:hAnsi="Book Antiqua"/>
        </w:rPr>
        <w:t xml:space="preserve"> obszary programowe mogą różni</w:t>
      </w:r>
      <w:r w:rsidRPr="008528D9">
        <w:rPr>
          <w:rFonts w:ascii="Book Antiqua" w:hAnsi="Book Antiqua"/>
        </w:rPr>
        <w:t xml:space="preserve">ć </w:t>
      </w:r>
      <w:r w:rsidR="007F0F33" w:rsidRPr="008528D9">
        <w:rPr>
          <w:rFonts w:ascii="Book Antiqua" w:hAnsi="Book Antiqua"/>
        </w:rPr>
        <w:t xml:space="preserve">się </w:t>
      </w:r>
      <w:r w:rsidRPr="008528D9">
        <w:rPr>
          <w:rFonts w:ascii="Book Antiqua" w:hAnsi="Book Antiqua"/>
        </w:rPr>
        <w:t xml:space="preserve">od </w:t>
      </w:r>
      <w:r w:rsidR="007F0F33" w:rsidRPr="008528D9">
        <w:rPr>
          <w:rFonts w:ascii="Book Antiqua" w:hAnsi="Book Antiqua"/>
        </w:rPr>
        <w:t xml:space="preserve">kwot </w:t>
      </w:r>
      <w:r w:rsidRPr="008528D9">
        <w:rPr>
          <w:rFonts w:ascii="Book Antiqua" w:hAnsi="Book Antiqua"/>
        </w:rPr>
        <w:t>podanych</w:t>
      </w:r>
      <w:r w:rsidR="007F0F33" w:rsidRPr="008528D9">
        <w:rPr>
          <w:rFonts w:ascii="Book Antiqua" w:hAnsi="Book Antiqua"/>
        </w:rPr>
        <w:t xml:space="preserve"> obecnie</w:t>
      </w:r>
      <w:r w:rsidRPr="008528D9">
        <w:rPr>
          <w:rFonts w:ascii="Book Antiqua" w:hAnsi="Book Antiqua"/>
        </w:rPr>
        <w:t>.</w:t>
      </w:r>
    </w:p>
    <w:p w14:paraId="28718ADB" w14:textId="64A9335E" w:rsidR="00020152" w:rsidRDefault="00020152" w:rsidP="00112166">
      <w:pPr>
        <w:spacing w:line="276" w:lineRule="auto"/>
        <w:ind w:firstLine="708"/>
        <w:jc w:val="both"/>
        <w:rPr>
          <w:rFonts w:ascii="Book Antiqua" w:hAnsi="Book Antiqua"/>
        </w:rPr>
      </w:pPr>
      <w:r>
        <w:rPr>
          <w:rFonts w:ascii="Book Antiqua" w:hAnsi="Book Antiqua"/>
        </w:rPr>
        <w:t xml:space="preserve">Planuje się, iż wiodącymi dysponentami środków przeznaczonych na realizację </w:t>
      </w:r>
      <w:r w:rsidRPr="008528D9">
        <w:rPr>
          <w:rFonts w:ascii="Book Antiqua" w:hAnsi="Book Antiqua"/>
          <w:i/>
        </w:rPr>
        <w:t>Programu wsparcia i promocji kultury lasowiackiej przez samorząd województwa podkarpackiego na lata 2022-2027</w:t>
      </w:r>
      <w:r>
        <w:rPr>
          <w:rFonts w:ascii="Book Antiqua" w:hAnsi="Book Antiqua"/>
          <w:i/>
        </w:rPr>
        <w:t xml:space="preserve"> </w:t>
      </w:r>
      <w:r>
        <w:rPr>
          <w:rFonts w:ascii="Book Antiqua" w:hAnsi="Book Antiqua"/>
        </w:rPr>
        <w:t>w odniesieniu do wyodrębnionych obszarów programowych będą:</w:t>
      </w:r>
    </w:p>
    <w:p w14:paraId="4902AE4F" w14:textId="4360D2F1" w:rsidR="00020152" w:rsidRDefault="00020152" w:rsidP="00112166">
      <w:pPr>
        <w:spacing w:line="276" w:lineRule="auto"/>
        <w:ind w:firstLine="708"/>
        <w:jc w:val="both"/>
        <w:rPr>
          <w:rFonts w:ascii="Book Antiqua" w:hAnsi="Book Antiqua"/>
        </w:rPr>
      </w:pPr>
      <w:r>
        <w:rPr>
          <w:rFonts w:ascii="Book Antiqua" w:hAnsi="Book Antiqua"/>
        </w:rPr>
        <w:t>- w zakresie obszaru programowego nr 1 – instytucje kultury Województwa Podkarpackiego, w szczególności: Muzeum Kultury Ludowej w Kolbuszowej, Muzeum Okręgowe w Rzeszowie (Muzeum Etnograficzne im. F. Kotuli), Wojewódzki Dom Kultury w Rzeszowie;</w:t>
      </w:r>
    </w:p>
    <w:p w14:paraId="2B99B458" w14:textId="342627D6" w:rsidR="00020152" w:rsidRDefault="00020152" w:rsidP="00112166">
      <w:pPr>
        <w:spacing w:line="276" w:lineRule="auto"/>
        <w:ind w:firstLine="708"/>
        <w:jc w:val="both"/>
        <w:rPr>
          <w:rFonts w:ascii="Book Antiqua" w:hAnsi="Book Antiqua"/>
        </w:rPr>
      </w:pPr>
      <w:r>
        <w:rPr>
          <w:rFonts w:ascii="Book Antiqua" w:hAnsi="Book Antiqua"/>
        </w:rPr>
        <w:t>- w zakresie obszaru programowego nr 2 – Urząd Marszałkowski Województwa Podkarpackiego w Rzeszowie, w szczególności: Departament Edukacji, Nauki i Sportu oraz Podkarpacki Zespół Placówek Wojewódzkich oraz wybrane instytucje kultury Województwa Podkarpackiego;</w:t>
      </w:r>
    </w:p>
    <w:p w14:paraId="133EC5B0" w14:textId="27C9E65B" w:rsidR="00020152" w:rsidRDefault="00020152" w:rsidP="00112166">
      <w:pPr>
        <w:spacing w:line="276" w:lineRule="auto"/>
        <w:ind w:firstLine="708"/>
        <w:jc w:val="both"/>
        <w:rPr>
          <w:rFonts w:ascii="Book Antiqua" w:hAnsi="Book Antiqua"/>
        </w:rPr>
      </w:pPr>
      <w:r>
        <w:rPr>
          <w:rFonts w:ascii="Book Antiqua" w:hAnsi="Book Antiqua"/>
        </w:rPr>
        <w:t>- w zakresie obszaru programowego nr 3 – Urząd Marszałkowski Województwa Podkarpackiego w Rzeszowie, w szczególności: Departament Kultury i Ochrony Dziedzictwa Narodowego oraz wybrane instytucje kultury Województwa Podkarpackiego</w:t>
      </w:r>
      <w:r w:rsidR="0085204F">
        <w:rPr>
          <w:rFonts w:ascii="Book Antiqua" w:hAnsi="Book Antiqua"/>
        </w:rPr>
        <w:t xml:space="preserve"> we współpracy</w:t>
      </w:r>
      <w:r>
        <w:rPr>
          <w:rFonts w:ascii="Book Antiqua" w:hAnsi="Book Antiqua"/>
        </w:rPr>
        <w:t xml:space="preserve"> z </w:t>
      </w:r>
      <w:r w:rsidR="0085204F">
        <w:rPr>
          <w:rFonts w:ascii="Book Antiqua" w:hAnsi="Book Antiqua"/>
        </w:rPr>
        <w:t>samorządami i podmiotami lokalnymi z obszaru kultury lasowiackiej</w:t>
      </w:r>
      <w:r>
        <w:rPr>
          <w:rFonts w:ascii="Book Antiqua" w:hAnsi="Book Antiqua"/>
        </w:rPr>
        <w:t>;</w:t>
      </w:r>
    </w:p>
    <w:p w14:paraId="36214F32" w14:textId="19F6E34A" w:rsidR="0085204F" w:rsidRDefault="0085204F" w:rsidP="00112166">
      <w:pPr>
        <w:spacing w:line="276" w:lineRule="auto"/>
        <w:ind w:firstLine="708"/>
        <w:jc w:val="both"/>
        <w:rPr>
          <w:rFonts w:ascii="Book Antiqua" w:hAnsi="Book Antiqua"/>
        </w:rPr>
      </w:pPr>
      <w:r>
        <w:rPr>
          <w:rFonts w:ascii="Book Antiqua" w:hAnsi="Book Antiqua"/>
        </w:rPr>
        <w:lastRenderedPageBreak/>
        <w:t>- w zakresie obszaru programowego nr 4 – Urząd Marszałkowski Województwa Podkarpackiego w Rzeszowie, w szczególności: Departament Promocji, Turystyki i Współpracy Gospodarczej</w:t>
      </w:r>
      <w:r w:rsidRPr="0085204F">
        <w:rPr>
          <w:rFonts w:ascii="Book Antiqua" w:hAnsi="Book Antiqua"/>
        </w:rPr>
        <w:t xml:space="preserve"> </w:t>
      </w:r>
      <w:r>
        <w:rPr>
          <w:rFonts w:ascii="Book Antiqua" w:hAnsi="Book Antiqua"/>
        </w:rPr>
        <w:t>oraz wybrane instytucje kultury Województwa Podkarpackiego;</w:t>
      </w:r>
    </w:p>
    <w:p w14:paraId="0450B2CF" w14:textId="6059FD24" w:rsidR="0085204F" w:rsidRDefault="0085204F" w:rsidP="00112166">
      <w:pPr>
        <w:spacing w:line="276" w:lineRule="auto"/>
        <w:ind w:firstLine="708"/>
        <w:jc w:val="both"/>
        <w:rPr>
          <w:rFonts w:ascii="Book Antiqua" w:hAnsi="Book Antiqua"/>
        </w:rPr>
      </w:pPr>
      <w:r>
        <w:rPr>
          <w:rFonts w:ascii="Book Antiqua" w:hAnsi="Book Antiqua"/>
        </w:rPr>
        <w:t>- w zakresie obszaru programowego nr 5 – Urząd Marszałkowski Województwa Podkarpackiego w Rzeszowie, w szczególności: Departament Kultury i Ochrony Dziedzictwa Narodowego oraz wybrane instytucje kultury Województwa Podkarpackiego we współpracy z samorządami i podmiotami lokalnymi z obszaru kultury lasowiackiej;</w:t>
      </w:r>
    </w:p>
    <w:p w14:paraId="5194E299" w14:textId="37FAD308" w:rsidR="00487655" w:rsidRPr="008528D9" w:rsidRDefault="00487655" w:rsidP="00112166">
      <w:pPr>
        <w:spacing w:line="276" w:lineRule="auto"/>
        <w:jc w:val="both"/>
        <w:rPr>
          <w:rFonts w:ascii="Book Antiqua" w:hAnsi="Book Antiqua"/>
        </w:rPr>
      </w:pPr>
    </w:p>
    <w:p w14:paraId="7FBD33EB" w14:textId="3E0ACD3F" w:rsidR="0002492D" w:rsidRPr="008528D9" w:rsidRDefault="0002492D" w:rsidP="00112166">
      <w:pPr>
        <w:pStyle w:val="Nagwek8"/>
        <w:spacing w:line="276" w:lineRule="auto"/>
        <w:jc w:val="center"/>
        <w:rPr>
          <w:rFonts w:ascii="Book Antiqua" w:hAnsi="Book Antiqua"/>
          <w:b/>
          <w:bCs/>
          <w:sz w:val="24"/>
          <w:szCs w:val="24"/>
        </w:rPr>
      </w:pPr>
      <w:bookmarkStart w:id="139" w:name="_Toc99448352"/>
      <w:r w:rsidRPr="008528D9">
        <w:rPr>
          <w:rFonts w:ascii="Book Antiqua" w:hAnsi="Book Antiqua"/>
          <w:b/>
          <w:bCs/>
          <w:sz w:val="24"/>
          <w:szCs w:val="24"/>
        </w:rPr>
        <w:t>Tabela 2 – Szacunkowa prognoza nakładów na poszczególne obszary programowe w kolejnych latach</w:t>
      </w:r>
      <w:bookmarkEnd w:id="139"/>
    </w:p>
    <w:p w14:paraId="4AAFED36" w14:textId="77777777" w:rsidR="0002492D" w:rsidRPr="008528D9" w:rsidRDefault="0002492D" w:rsidP="00112166">
      <w:pPr>
        <w:spacing w:line="276" w:lineRule="auto"/>
        <w:jc w:val="both"/>
        <w:rPr>
          <w:rFonts w:ascii="Book Antiqua" w:hAnsi="Book Antiqua"/>
        </w:rPr>
      </w:pPr>
    </w:p>
    <w:tbl>
      <w:tblPr>
        <w:tblStyle w:val="Tabelasiatki4akcent3"/>
        <w:tblW w:w="0" w:type="auto"/>
        <w:tblLook w:val="04A0" w:firstRow="1" w:lastRow="0" w:firstColumn="1" w:lastColumn="0" w:noHBand="0" w:noVBand="1"/>
      </w:tblPr>
      <w:tblGrid>
        <w:gridCol w:w="2405"/>
        <w:gridCol w:w="992"/>
        <w:gridCol w:w="1134"/>
        <w:gridCol w:w="1134"/>
        <w:gridCol w:w="1134"/>
        <w:gridCol w:w="1134"/>
        <w:gridCol w:w="1129"/>
      </w:tblGrid>
      <w:tr w:rsidR="000277DF" w:rsidRPr="008528D9" w14:paraId="1B15D2CE" w14:textId="77777777" w:rsidTr="00427C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val="restart"/>
            <w:shd w:val="clear" w:color="auto" w:fill="FF7C80"/>
          </w:tcPr>
          <w:p w14:paraId="4154AB39" w14:textId="5A7DFEA5" w:rsidR="002F6321" w:rsidRPr="008528D9" w:rsidRDefault="002F6321" w:rsidP="00112166">
            <w:pPr>
              <w:spacing w:line="276" w:lineRule="auto"/>
              <w:rPr>
                <w:rFonts w:ascii="Book Antiqua" w:hAnsi="Book Antiqua"/>
              </w:rPr>
            </w:pPr>
            <w:r w:rsidRPr="008528D9">
              <w:rPr>
                <w:rFonts w:ascii="Book Antiqua" w:hAnsi="Book Antiqua"/>
              </w:rPr>
              <w:t>Obszar programowy</w:t>
            </w:r>
          </w:p>
        </w:tc>
        <w:tc>
          <w:tcPr>
            <w:tcW w:w="6657" w:type="dxa"/>
            <w:gridSpan w:val="6"/>
            <w:shd w:val="clear" w:color="auto" w:fill="FF7C80"/>
          </w:tcPr>
          <w:p w14:paraId="1B9E1845" w14:textId="55EF43A0" w:rsidR="002F6321" w:rsidRPr="008528D9" w:rsidRDefault="002F6321" w:rsidP="00112166">
            <w:pPr>
              <w:spacing w:line="276"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rPr>
            </w:pPr>
            <w:r w:rsidRPr="008528D9">
              <w:rPr>
                <w:rFonts w:ascii="Book Antiqua" w:hAnsi="Book Antiqua"/>
              </w:rPr>
              <w:t>Rok</w:t>
            </w:r>
            <w:r w:rsidR="0002492D" w:rsidRPr="008528D9">
              <w:rPr>
                <w:rFonts w:ascii="Book Antiqua" w:hAnsi="Book Antiqua"/>
              </w:rPr>
              <w:t>/ tys. zł</w:t>
            </w:r>
          </w:p>
        </w:tc>
      </w:tr>
      <w:tr w:rsidR="00B91A4E" w:rsidRPr="008528D9" w14:paraId="6574832C" w14:textId="77777777" w:rsidTr="00B91A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tcPr>
          <w:p w14:paraId="2F44E41B" w14:textId="77777777" w:rsidR="002F6321" w:rsidRPr="008528D9" w:rsidRDefault="002F6321" w:rsidP="00112166">
            <w:pPr>
              <w:spacing w:line="276" w:lineRule="auto"/>
              <w:rPr>
                <w:rFonts w:ascii="Book Antiqua" w:hAnsi="Book Antiqua"/>
              </w:rPr>
            </w:pPr>
          </w:p>
        </w:tc>
        <w:tc>
          <w:tcPr>
            <w:tcW w:w="992" w:type="dxa"/>
          </w:tcPr>
          <w:p w14:paraId="00EFAD4A" w14:textId="0C26E31C" w:rsidR="002F6321" w:rsidRPr="008528D9" w:rsidRDefault="002F6321" w:rsidP="00112166">
            <w:pPr>
              <w:spacing w:line="276"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8528D9">
              <w:rPr>
                <w:rFonts w:ascii="Book Antiqua" w:hAnsi="Book Antiqua"/>
              </w:rPr>
              <w:t>2022</w:t>
            </w:r>
          </w:p>
        </w:tc>
        <w:tc>
          <w:tcPr>
            <w:tcW w:w="1134" w:type="dxa"/>
          </w:tcPr>
          <w:p w14:paraId="05D79C52" w14:textId="3AD125C1" w:rsidR="002F6321" w:rsidRPr="008528D9" w:rsidRDefault="002F6321" w:rsidP="00112166">
            <w:pPr>
              <w:spacing w:line="276"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8528D9">
              <w:rPr>
                <w:rFonts w:ascii="Book Antiqua" w:hAnsi="Book Antiqua"/>
              </w:rPr>
              <w:t>2023</w:t>
            </w:r>
          </w:p>
        </w:tc>
        <w:tc>
          <w:tcPr>
            <w:tcW w:w="1134" w:type="dxa"/>
          </w:tcPr>
          <w:p w14:paraId="3B949E41" w14:textId="12CFC106" w:rsidR="002F6321" w:rsidRPr="008528D9" w:rsidRDefault="002F6321" w:rsidP="00112166">
            <w:pPr>
              <w:spacing w:line="276"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8528D9">
              <w:rPr>
                <w:rFonts w:ascii="Book Antiqua" w:hAnsi="Book Antiqua"/>
              </w:rPr>
              <w:t>2024</w:t>
            </w:r>
          </w:p>
        </w:tc>
        <w:tc>
          <w:tcPr>
            <w:tcW w:w="1134" w:type="dxa"/>
          </w:tcPr>
          <w:p w14:paraId="4F87E5E2" w14:textId="51D62059" w:rsidR="002F6321" w:rsidRPr="008528D9" w:rsidRDefault="002F6321" w:rsidP="00112166">
            <w:pPr>
              <w:spacing w:line="276"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8528D9">
              <w:rPr>
                <w:rFonts w:ascii="Book Antiqua" w:hAnsi="Book Antiqua"/>
              </w:rPr>
              <w:t>2025</w:t>
            </w:r>
          </w:p>
        </w:tc>
        <w:tc>
          <w:tcPr>
            <w:tcW w:w="1134" w:type="dxa"/>
          </w:tcPr>
          <w:p w14:paraId="2B8AE785" w14:textId="5ED9D9CE" w:rsidR="002F6321" w:rsidRPr="008528D9" w:rsidRDefault="002F6321" w:rsidP="00112166">
            <w:pPr>
              <w:spacing w:line="276"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8528D9">
              <w:rPr>
                <w:rFonts w:ascii="Book Antiqua" w:hAnsi="Book Antiqua"/>
              </w:rPr>
              <w:t>2026</w:t>
            </w:r>
          </w:p>
        </w:tc>
        <w:tc>
          <w:tcPr>
            <w:tcW w:w="1129" w:type="dxa"/>
          </w:tcPr>
          <w:p w14:paraId="0AE099AF" w14:textId="12FBB018" w:rsidR="002F6321" w:rsidRPr="008528D9" w:rsidRDefault="002F6321" w:rsidP="00112166">
            <w:pPr>
              <w:spacing w:line="276"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8528D9">
              <w:rPr>
                <w:rFonts w:ascii="Book Antiqua" w:hAnsi="Book Antiqua"/>
              </w:rPr>
              <w:t>2027</w:t>
            </w:r>
          </w:p>
        </w:tc>
      </w:tr>
      <w:tr w:rsidR="00B91A4E" w:rsidRPr="008528D9" w14:paraId="4101FD91" w14:textId="77777777" w:rsidTr="00B91A4E">
        <w:tc>
          <w:tcPr>
            <w:cnfStyle w:val="001000000000" w:firstRow="0" w:lastRow="0" w:firstColumn="1" w:lastColumn="0" w:oddVBand="0" w:evenVBand="0" w:oddHBand="0" w:evenHBand="0" w:firstRowFirstColumn="0" w:firstRowLastColumn="0" w:lastRowFirstColumn="0" w:lastRowLastColumn="0"/>
            <w:tcW w:w="2405" w:type="dxa"/>
          </w:tcPr>
          <w:p w14:paraId="41D91C74" w14:textId="1D19E76B" w:rsidR="002F6321" w:rsidRPr="008528D9" w:rsidRDefault="002F6321" w:rsidP="00112166">
            <w:pPr>
              <w:spacing w:line="276" w:lineRule="auto"/>
              <w:rPr>
                <w:rFonts w:ascii="Book Antiqua" w:hAnsi="Book Antiqua"/>
              </w:rPr>
            </w:pPr>
            <w:r w:rsidRPr="008528D9">
              <w:rPr>
                <w:rFonts w:ascii="Book Antiqua" w:hAnsi="Book Antiqua"/>
              </w:rPr>
              <w:t>1. Ochrona dziedzictwa lasowiackiego</w:t>
            </w:r>
          </w:p>
        </w:tc>
        <w:tc>
          <w:tcPr>
            <w:tcW w:w="992" w:type="dxa"/>
          </w:tcPr>
          <w:p w14:paraId="41257671" w14:textId="6C25F364" w:rsidR="00F377C7" w:rsidRPr="008528D9" w:rsidRDefault="009D2340" w:rsidP="00112166">
            <w:pPr>
              <w:spacing w:line="276"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20</w:t>
            </w:r>
          </w:p>
        </w:tc>
        <w:tc>
          <w:tcPr>
            <w:tcW w:w="1134" w:type="dxa"/>
          </w:tcPr>
          <w:p w14:paraId="553DA0E5" w14:textId="6E20BDB5" w:rsidR="00041141" w:rsidRPr="008528D9" w:rsidRDefault="009D2340" w:rsidP="00112166">
            <w:pPr>
              <w:spacing w:line="276"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230</w:t>
            </w:r>
          </w:p>
        </w:tc>
        <w:tc>
          <w:tcPr>
            <w:tcW w:w="1134" w:type="dxa"/>
          </w:tcPr>
          <w:p w14:paraId="385254D9" w14:textId="3BC445E2" w:rsidR="00041141" w:rsidRPr="008528D9" w:rsidRDefault="009D2340" w:rsidP="00112166">
            <w:pPr>
              <w:spacing w:line="276"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660</w:t>
            </w:r>
          </w:p>
        </w:tc>
        <w:tc>
          <w:tcPr>
            <w:tcW w:w="1134" w:type="dxa"/>
          </w:tcPr>
          <w:p w14:paraId="498DD2A3" w14:textId="52F02712" w:rsidR="00041141" w:rsidRPr="008528D9" w:rsidRDefault="009D2340" w:rsidP="00112166">
            <w:pPr>
              <w:spacing w:line="276"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310</w:t>
            </w:r>
          </w:p>
        </w:tc>
        <w:tc>
          <w:tcPr>
            <w:tcW w:w="1134" w:type="dxa"/>
          </w:tcPr>
          <w:p w14:paraId="60D68DD5" w14:textId="4E79473D" w:rsidR="00041141" w:rsidRPr="008528D9" w:rsidRDefault="009D2340" w:rsidP="00112166">
            <w:pPr>
              <w:spacing w:line="276"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20</w:t>
            </w:r>
          </w:p>
        </w:tc>
        <w:tc>
          <w:tcPr>
            <w:tcW w:w="1129" w:type="dxa"/>
          </w:tcPr>
          <w:p w14:paraId="220BFD52" w14:textId="2D82AB9B" w:rsidR="00041141" w:rsidRPr="008528D9" w:rsidRDefault="009D2340" w:rsidP="00112166">
            <w:pPr>
              <w:spacing w:line="276"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Pr>
                <w:rFonts w:ascii="Book Antiqua" w:hAnsi="Book Antiqua"/>
              </w:rPr>
              <w:t>20</w:t>
            </w:r>
          </w:p>
        </w:tc>
      </w:tr>
      <w:tr w:rsidR="00B91A4E" w:rsidRPr="008528D9" w14:paraId="4D052050" w14:textId="77777777" w:rsidTr="00B91A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4698829" w14:textId="6D63DA19" w:rsidR="002F6321" w:rsidRPr="008528D9" w:rsidRDefault="002F6321" w:rsidP="00112166">
            <w:pPr>
              <w:spacing w:line="276" w:lineRule="auto"/>
              <w:rPr>
                <w:rFonts w:ascii="Book Antiqua" w:hAnsi="Book Antiqua"/>
              </w:rPr>
            </w:pPr>
            <w:r w:rsidRPr="008528D9">
              <w:rPr>
                <w:rFonts w:ascii="Book Antiqua" w:hAnsi="Book Antiqua"/>
              </w:rPr>
              <w:t>2. Edukacja regionalna</w:t>
            </w:r>
          </w:p>
        </w:tc>
        <w:tc>
          <w:tcPr>
            <w:tcW w:w="992" w:type="dxa"/>
          </w:tcPr>
          <w:p w14:paraId="5F993042" w14:textId="246C19BC" w:rsidR="00537F55" w:rsidRPr="008528D9" w:rsidRDefault="002917C2" w:rsidP="00112166">
            <w:pPr>
              <w:spacing w:line="276"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8528D9">
              <w:rPr>
                <w:rFonts w:ascii="Book Antiqua" w:hAnsi="Book Antiqua"/>
              </w:rPr>
              <w:t>209</w:t>
            </w:r>
          </w:p>
        </w:tc>
        <w:tc>
          <w:tcPr>
            <w:tcW w:w="1134" w:type="dxa"/>
          </w:tcPr>
          <w:p w14:paraId="12DD49FE" w14:textId="72A8ED7A" w:rsidR="00537F55" w:rsidRPr="008528D9" w:rsidRDefault="002917C2" w:rsidP="00112166">
            <w:pPr>
              <w:spacing w:line="276"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8528D9">
              <w:rPr>
                <w:rFonts w:ascii="Book Antiqua" w:hAnsi="Book Antiqua"/>
              </w:rPr>
              <w:t>237,5</w:t>
            </w:r>
          </w:p>
        </w:tc>
        <w:tc>
          <w:tcPr>
            <w:tcW w:w="1134" w:type="dxa"/>
          </w:tcPr>
          <w:p w14:paraId="4E6C4BF8" w14:textId="2E7F297A" w:rsidR="00537F55" w:rsidRPr="008528D9" w:rsidRDefault="002917C2" w:rsidP="00112166">
            <w:pPr>
              <w:spacing w:line="276"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8528D9">
              <w:rPr>
                <w:rFonts w:ascii="Book Antiqua" w:hAnsi="Book Antiqua"/>
              </w:rPr>
              <w:t>234</w:t>
            </w:r>
          </w:p>
        </w:tc>
        <w:tc>
          <w:tcPr>
            <w:tcW w:w="1134" w:type="dxa"/>
          </w:tcPr>
          <w:p w14:paraId="2BAB59DD" w14:textId="4C015ED7" w:rsidR="00537F55" w:rsidRPr="008528D9" w:rsidRDefault="002917C2" w:rsidP="00112166">
            <w:pPr>
              <w:spacing w:line="276"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8528D9">
              <w:rPr>
                <w:rFonts w:ascii="Book Antiqua" w:hAnsi="Book Antiqua"/>
              </w:rPr>
              <w:t>236</w:t>
            </w:r>
          </w:p>
        </w:tc>
        <w:tc>
          <w:tcPr>
            <w:tcW w:w="1134" w:type="dxa"/>
          </w:tcPr>
          <w:p w14:paraId="67A334EC" w14:textId="15925A8C" w:rsidR="00537F55" w:rsidRPr="008528D9" w:rsidRDefault="002917C2" w:rsidP="00112166">
            <w:pPr>
              <w:spacing w:line="276"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8528D9">
              <w:rPr>
                <w:rFonts w:ascii="Book Antiqua" w:hAnsi="Book Antiqua"/>
              </w:rPr>
              <w:t>239,5</w:t>
            </w:r>
          </w:p>
        </w:tc>
        <w:tc>
          <w:tcPr>
            <w:tcW w:w="1129" w:type="dxa"/>
          </w:tcPr>
          <w:p w14:paraId="7B322011" w14:textId="7806E5CB" w:rsidR="00537F55" w:rsidRPr="008528D9" w:rsidRDefault="002917C2" w:rsidP="00112166">
            <w:pPr>
              <w:spacing w:line="276"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8528D9">
              <w:rPr>
                <w:rFonts w:ascii="Book Antiqua" w:hAnsi="Book Antiqua"/>
              </w:rPr>
              <w:t>230</w:t>
            </w:r>
          </w:p>
        </w:tc>
      </w:tr>
      <w:tr w:rsidR="00B91A4E" w:rsidRPr="008528D9" w14:paraId="2C2959D3" w14:textId="77777777" w:rsidTr="00B91A4E">
        <w:tc>
          <w:tcPr>
            <w:cnfStyle w:val="001000000000" w:firstRow="0" w:lastRow="0" w:firstColumn="1" w:lastColumn="0" w:oddVBand="0" w:evenVBand="0" w:oddHBand="0" w:evenHBand="0" w:firstRowFirstColumn="0" w:firstRowLastColumn="0" w:lastRowFirstColumn="0" w:lastRowLastColumn="0"/>
            <w:tcW w:w="2405" w:type="dxa"/>
          </w:tcPr>
          <w:p w14:paraId="58B58BE1" w14:textId="492D1FEE" w:rsidR="002F6321" w:rsidRPr="008528D9" w:rsidRDefault="0012040F" w:rsidP="00112166">
            <w:pPr>
              <w:spacing w:line="276" w:lineRule="auto"/>
              <w:rPr>
                <w:rFonts w:ascii="Book Antiqua" w:hAnsi="Book Antiqua"/>
              </w:rPr>
            </w:pPr>
            <w:r w:rsidRPr="008528D9">
              <w:rPr>
                <w:rFonts w:ascii="Book Antiqua" w:hAnsi="Book Antiqua"/>
              </w:rPr>
              <w:t xml:space="preserve">3. Popularyzacja </w:t>
            </w:r>
            <w:r w:rsidRPr="008528D9">
              <w:rPr>
                <w:rFonts w:ascii="Book Antiqua" w:hAnsi="Book Antiqua"/>
              </w:rPr>
              <w:br/>
              <w:t>i upowszechnienie wiedzy o kulturze lasowiackiej</w:t>
            </w:r>
          </w:p>
        </w:tc>
        <w:tc>
          <w:tcPr>
            <w:tcW w:w="992" w:type="dxa"/>
          </w:tcPr>
          <w:p w14:paraId="47C42961" w14:textId="4183F965" w:rsidR="00A70B69" w:rsidRPr="008528D9" w:rsidRDefault="002917C2" w:rsidP="00112166">
            <w:pPr>
              <w:spacing w:line="276"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8528D9">
              <w:rPr>
                <w:rFonts w:ascii="Book Antiqua" w:hAnsi="Book Antiqua"/>
              </w:rPr>
              <w:t>809,5</w:t>
            </w:r>
          </w:p>
        </w:tc>
        <w:tc>
          <w:tcPr>
            <w:tcW w:w="1134" w:type="dxa"/>
          </w:tcPr>
          <w:p w14:paraId="4B7444A1" w14:textId="00E1FC52" w:rsidR="00A70B69" w:rsidRPr="008528D9" w:rsidRDefault="002917C2" w:rsidP="00112166">
            <w:pPr>
              <w:spacing w:line="276"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8528D9">
              <w:rPr>
                <w:rFonts w:ascii="Book Antiqua" w:hAnsi="Book Antiqua"/>
              </w:rPr>
              <w:t>854,8</w:t>
            </w:r>
          </w:p>
        </w:tc>
        <w:tc>
          <w:tcPr>
            <w:tcW w:w="1134" w:type="dxa"/>
          </w:tcPr>
          <w:p w14:paraId="4679BEE3" w14:textId="598A59FC" w:rsidR="00151138" w:rsidRPr="008528D9" w:rsidRDefault="002917C2" w:rsidP="00112166">
            <w:pPr>
              <w:spacing w:line="276"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8528D9">
              <w:rPr>
                <w:rFonts w:ascii="Book Antiqua" w:hAnsi="Book Antiqua"/>
              </w:rPr>
              <w:t>5</w:t>
            </w:r>
            <w:r w:rsidR="00427C09" w:rsidRPr="008528D9">
              <w:rPr>
                <w:rFonts w:ascii="Book Antiqua" w:hAnsi="Book Antiqua"/>
              </w:rPr>
              <w:t xml:space="preserve"> </w:t>
            </w:r>
            <w:r w:rsidRPr="008528D9">
              <w:rPr>
                <w:rFonts w:ascii="Book Antiqua" w:hAnsi="Book Antiqua"/>
              </w:rPr>
              <w:t>845,3</w:t>
            </w:r>
          </w:p>
        </w:tc>
        <w:tc>
          <w:tcPr>
            <w:tcW w:w="1134" w:type="dxa"/>
          </w:tcPr>
          <w:p w14:paraId="479CE19B" w14:textId="239403FD" w:rsidR="00151138" w:rsidRPr="008528D9" w:rsidRDefault="002917C2" w:rsidP="00112166">
            <w:pPr>
              <w:spacing w:line="276"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8528D9">
              <w:rPr>
                <w:rFonts w:ascii="Book Antiqua" w:hAnsi="Book Antiqua"/>
              </w:rPr>
              <w:t>837</w:t>
            </w:r>
          </w:p>
        </w:tc>
        <w:tc>
          <w:tcPr>
            <w:tcW w:w="1134" w:type="dxa"/>
          </w:tcPr>
          <w:p w14:paraId="6887DAA9" w14:textId="5D7E9267" w:rsidR="00151138" w:rsidRPr="008528D9" w:rsidRDefault="002917C2" w:rsidP="00112166">
            <w:pPr>
              <w:spacing w:line="276"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8528D9">
              <w:rPr>
                <w:rFonts w:ascii="Book Antiqua" w:hAnsi="Book Antiqua"/>
              </w:rPr>
              <w:t>837</w:t>
            </w:r>
          </w:p>
        </w:tc>
        <w:tc>
          <w:tcPr>
            <w:tcW w:w="1129" w:type="dxa"/>
          </w:tcPr>
          <w:p w14:paraId="3EDC800D" w14:textId="2B7B9078" w:rsidR="00151138" w:rsidRPr="008528D9" w:rsidRDefault="002917C2" w:rsidP="00112166">
            <w:pPr>
              <w:spacing w:line="276"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8528D9">
              <w:rPr>
                <w:rFonts w:ascii="Book Antiqua" w:hAnsi="Book Antiqua"/>
              </w:rPr>
              <w:t>785</w:t>
            </w:r>
          </w:p>
        </w:tc>
      </w:tr>
      <w:tr w:rsidR="00B91A4E" w:rsidRPr="008528D9" w14:paraId="79B921AA" w14:textId="77777777" w:rsidTr="00B91A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4E69723" w14:textId="1FA58F99" w:rsidR="002F6321" w:rsidRPr="008528D9" w:rsidRDefault="007758D5" w:rsidP="00112166">
            <w:pPr>
              <w:spacing w:line="276" w:lineRule="auto"/>
              <w:rPr>
                <w:rFonts w:ascii="Book Antiqua" w:hAnsi="Book Antiqua"/>
              </w:rPr>
            </w:pPr>
            <w:r w:rsidRPr="008528D9">
              <w:rPr>
                <w:rFonts w:ascii="Book Antiqua" w:hAnsi="Book Antiqua"/>
              </w:rPr>
              <w:t xml:space="preserve">4. Promocja dziedzictwa </w:t>
            </w:r>
            <w:r w:rsidR="00583C2C">
              <w:rPr>
                <w:rFonts w:ascii="Book Antiqua" w:hAnsi="Book Antiqua"/>
              </w:rPr>
              <w:br/>
            </w:r>
            <w:r w:rsidRPr="008528D9">
              <w:rPr>
                <w:rFonts w:ascii="Book Antiqua" w:hAnsi="Book Antiqua"/>
              </w:rPr>
              <w:t>i kultury lasowiackiej</w:t>
            </w:r>
          </w:p>
        </w:tc>
        <w:tc>
          <w:tcPr>
            <w:tcW w:w="992" w:type="dxa"/>
          </w:tcPr>
          <w:p w14:paraId="2D40EC10" w14:textId="18CFF7A8" w:rsidR="002F6321" w:rsidRPr="008528D9" w:rsidRDefault="00566FAA" w:rsidP="00112166">
            <w:pPr>
              <w:spacing w:line="276"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8528D9">
              <w:rPr>
                <w:rFonts w:ascii="Book Antiqua" w:hAnsi="Book Antiqua"/>
              </w:rPr>
              <w:t>35</w:t>
            </w:r>
            <w:r w:rsidR="002917C2" w:rsidRPr="008528D9">
              <w:rPr>
                <w:rFonts w:ascii="Book Antiqua" w:hAnsi="Book Antiqua"/>
              </w:rPr>
              <w:t>8,3</w:t>
            </w:r>
          </w:p>
        </w:tc>
        <w:tc>
          <w:tcPr>
            <w:tcW w:w="1134" w:type="dxa"/>
          </w:tcPr>
          <w:p w14:paraId="2EACED31" w14:textId="3E48000D" w:rsidR="002F6321" w:rsidRPr="008528D9" w:rsidRDefault="00566FAA" w:rsidP="00112166">
            <w:pPr>
              <w:spacing w:line="276"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8528D9">
              <w:rPr>
                <w:rFonts w:ascii="Book Antiqua" w:hAnsi="Book Antiqua"/>
              </w:rPr>
              <w:t>355</w:t>
            </w:r>
          </w:p>
        </w:tc>
        <w:tc>
          <w:tcPr>
            <w:tcW w:w="1134" w:type="dxa"/>
          </w:tcPr>
          <w:p w14:paraId="3B14404D" w14:textId="553A9B28" w:rsidR="002F6321" w:rsidRPr="008528D9" w:rsidRDefault="00566FAA" w:rsidP="00112166">
            <w:pPr>
              <w:spacing w:line="276"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8528D9">
              <w:rPr>
                <w:rFonts w:ascii="Book Antiqua" w:hAnsi="Book Antiqua"/>
              </w:rPr>
              <w:t>4</w:t>
            </w:r>
            <w:r w:rsidR="002917C2" w:rsidRPr="008528D9">
              <w:rPr>
                <w:rFonts w:ascii="Book Antiqua" w:hAnsi="Book Antiqua"/>
              </w:rPr>
              <w:t>05</w:t>
            </w:r>
          </w:p>
        </w:tc>
        <w:tc>
          <w:tcPr>
            <w:tcW w:w="1134" w:type="dxa"/>
          </w:tcPr>
          <w:p w14:paraId="12F3991A" w14:textId="6D20A74A" w:rsidR="002F6321" w:rsidRPr="008528D9" w:rsidRDefault="00566FAA" w:rsidP="00112166">
            <w:pPr>
              <w:spacing w:line="276"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8528D9">
              <w:rPr>
                <w:rFonts w:ascii="Book Antiqua" w:hAnsi="Book Antiqua"/>
              </w:rPr>
              <w:t>45</w:t>
            </w:r>
            <w:r w:rsidR="002917C2" w:rsidRPr="008528D9">
              <w:rPr>
                <w:rFonts w:ascii="Book Antiqua" w:hAnsi="Book Antiqua"/>
              </w:rPr>
              <w:t>5</w:t>
            </w:r>
          </w:p>
        </w:tc>
        <w:tc>
          <w:tcPr>
            <w:tcW w:w="1134" w:type="dxa"/>
          </w:tcPr>
          <w:p w14:paraId="264526BB" w14:textId="29DE263C" w:rsidR="002F6321" w:rsidRPr="008528D9" w:rsidRDefault="00A2114A" w:rsidP="00112166">
            <w:pPr>
              <w:spacing w:line="276"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8528D9">
              <w:rPr>
                <w:rFonts w:ascii="Book Antiqua" w:hAnsi="Book Antiqua"/>
              </w:rPr>
              <w:t>55</w:t>
            </w:r>
            <w:r w:rsidR="002917C2" w:rsidRPr="008528D9">
              <w:rPr>
                <w:rFonts w:ascii="Book Antiqua" w:hAnsi="Book Antiqua"/>
              </w:rPr>
              <w:t>5</w:t>
            </w:r>
          </w:p>
        </w:tc>
        <w:tc>
          <w:tcPr>
            <w:tcW w:w="1129" w:type="dxa"/>
          </w:tcPr>
          <w:p w14:paraId="45EB94D2" w14:textId="1CE0AF04" w:rsidR="002F6321" w:rsidRPr="008528D9" w:rsidRDefault="002917C2" w:rsidP="00112166">
            <w:pPr>
              <w:spacing w:line="276"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8528D9">
              <w:rPr>
                <w:rFonts w:ascii="Book Antiqua" w:hAnsi="Book Antiqua"/>
              </w:rPr>
              <w:t>605</w:t>
            </w:r>
          </w:p>
        </w:tc>
      </w:tr>
      <w:tr w:rsidR="00B91A4E" w:rsidRPr="008528D9" w14:paraId="7E7BA3E9" w14:textId="77777777" w:rsidTr="00B91A4E">
        <w:tc>
          <w:tcPr>
            <w:cnfStyle w:val="001000000000" w:firstRow="0" w:lastRow="0" w:firstColumn="1" w:lastColumn="0" w:oddVBand="0" w:evenVBand="0" w:oddHBand="0" w:evenHBand="0" w:firstRowFirstColumn="0" w:firstRowLastColumn="0" w:lastRowFirstColumn="0" w:lastRowLastColumn="0"/>
            <w:tcW w:w="2405" w:type="dxa"/>
          </w:tcPr>
          <w:p w14:paraId="4E4D6DBE" w14:textId="7126C49B" w:rsidR="002F6321" w:rsidRPr="008528D9" w:rsidRDefault="007758D5" w:rsidP="00112166">
            <w:pPr>
              <w:spacing w:line="276" w:lineRule="auto"/>
              <w:rPr>
                <w:rFonts w:ascii="Book Antiqua" w:hAnsi="Book Antiqua"/>
              </w:rPr>
            </w:pPr>
            <w:r w:rsidRPr="008528D9">
              <w:rPr>
                <w:rFonts w:ascii="Book Antiqua" w:hAnsi="Book Antiqua"/>
              </w:rPr>
              <w:t xml:space="preserve">5. Współdziałanie różnych podmiotów na rzecz wsparcia </w:t>
            </w:r>
            <w:r w:rsidR="00B91A4E" w:rsidRPr="008528D9">
              <w:rPr>
                <w:rFonts w:ascii="Book Antiqua" w:hAnsi="Book Antiqua"/>
              </w:rPr>
              <w:br/>
            </w:r>
            <w:r w:rsidRPr="008528D9">
              <w:rPr>
                <w:rFonts w:ascii="Book Antiqua" w:hAnsi="Book Antiqua"/>
              </w:rPr>
              <w:t>i promocji kultury lasowiackiej</w:t>
            </w:r>
          </w:p>
        </w:tc>
        <w:tc>
          <w:tcPr>
            <w:tcW w:w="992" w:type="dxa"/>
          </w:tcPr>
          <w:p w14:paraId="0B77FCF3" w14:textId="48B51E42" w:rsidR="003B1133" w:rsidRPr="008528D9" w:rsidRDefault="00566FAA" w:rsidP="00112166">
            <w:pPr>
              <w:spacing w:line="276"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8528D9">
              <w:rPr>
                <w:rFonts w:ascii="Book Antiqua" w:hAnsi="Book Antiqua"/>
              </w:rPr>
              <w:t>4</w:t>
            </w:r>
            <w:r w:rsidR="002917C2" w:rsidRPr="008528D9">
              <w:rPr>
                <w:rFonts w:ascii="Book Antiqua" w:hAnsi="Book Antiqua"/>
              </w:rPr>
              <w:t>78,4</w:t>
            </w:r>
          </w:p>
        </w:tc>
        <w:tc>
          <w:tcPr>
            <w:tcW w:w="1134" w:type="dxa"/>
          </w:tcPr>
          <w:p w14:paraId="152FB179" w14:textId="3AA4CE9A" w:rsidR="003B1133" w:rsidRPr="008528D9" w:rsidRDefault="00566FAA" w:rsidP="00112166">
            <w:pPr>
              <w:spacing w:line="276"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8528D9">
              <w:rPr>
                <w:rFonts w:ascii="Book Antiqua" w:hAnsi="Book Antiqua"/>
              </w:rPr>
              <w:t>4</w:t>
            </w:r>
            <w:r w:rsidR="002917C2" w:rsidRPr="008528D9">
              <w:rPr>
                <w:rFonts w:ascii="Book Antiqua" w:hAnsi="Book Antiqua"/>
              </w:rPr>
              <w:t>78,4</w:t>
            </w:r>
          </w:p>
        </w:tc>
        <w:tc>
          <w:tcPr>
            <w:tcW w:w="1134" w:type="dxa"/>
          </w:tcPr>
          <w:p w14:paraId="61B83576" w14:textId="0EEEEB4A" w:rsidR="003B1133" w:rsidRPr="008528D9" w:rsidRDefault="00566FAA" w:rsidP="00112166">
            <w:pPr>
              <w:spacing w:line="276"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8528D9">
              <w:rPr>
                <w:rFonts w:ascii="Book Antiqua" w:hAnsi="Book Antiqua"/>
              </w:rPr>
              <w:t>52</w:t>
            </w:r>
            <w:r w:rsidR="002917C2" w:rsidRPr="008528D9">
              <w:rPr>
                <w:rFonts w:ascii="Book Antiqua" w:hAnsi="Book Antiqua"/>
              </w:rPr>
              <w:t>8,4</w:t>
            </w:r>
          </w:p>
        </w:tc>
        <w:tc>
          <w:tcPr>
            <w:tcW w:w="1134" w:type="dxa"/>
          </w:tcPr>
          <w:p w14:paraId="72E7ED25" w14:textId="3FAADEAF" w:rsidR="003B1133" w:rsidRPr="008528D9" w:rsidRDefault="00566FAA" w:rsidP="00112166">
            <w:pPr>
              <w:spacing w:line="276"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8528D9">
              <w:rPr>
                <w:rFonts w:ascii="Book Antiqua" w:hAnsi="Book Antiqua"/>
              </w:rPr>
              <w:t>5</w:t>
            </w:r>
            <w:r w:rsidR="002917C2" w:rsidRPr="008528D9">
              <w:rPr>
                <w:rFonts w:ascii="Book Antiqua" w:hAnsi="Book Antiqua"/>
              </w:rPr>
              <w:t>78,4</w:t>
            </w:r>
          </w:p>
        </w:tc>
        <w:tc>
          <w:tcPr>
            <w:tcW w:w="1134" w:type="dxa"/>
          </w:tcPr>
          <w:p w14:paraId="46819941" w14:textId="3176ADE9" w:rsidR="003B1133" w:rsidRPr="008528D9" w:rsidRDefault="00A2114A" w:rsidP="00112166">
            <w:pPr>
              <w:spacing w:line="276"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8528D9">
              <w:rPr>
                <w:rFonts w:ascii="Book Antiqua" w:hAnsi="Book Antiqua"/>
              </w:rPr>
              <w:t>62</w:t>
            </w:r>
            <w:r w:rsidR="002917C2" w:rsidRPr="008528D9">
              <w:rPr>
                <w:rFonts w:ascii="Book Antiqua" w:hAnsi="Book Antiqua"/>
              </w:rPr>
              <w:t>8,4</w:t>
            </w:r>
          </w:p>
        </w:tc>
        <w:tc>
          <w:tcPr>
            <w:tcW w:w="1129" w:type="dxa"/>
          </w:tcPr>
          <w:p w14:paraId="74E13358" w14:textId="553A6299" w:rsidR="003B1133" w:rsidRPr="008528D9" w:rsidRDefault="002917C2" w:rsidP="00112166">
            <w:pPr>
              <w:spacing w:line="276" w:lineRule="auto"/>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8528D9">
              <w:rPr>
                <w:rFonts w:ascii="Book Antiqua" w:hAnsi="Book Antiqua"/>
              </w:rPr>
              <w:t>678,4</w:t>
            </w:r>
          </w:p>
        </w:tc>
      </w:tr>
      <w:tr w:rsidR="00B91A4E" w:rsidRPr="008528D9" w14:paraId="7CE220C3" w14:textId="77777777" w:rsidTr="00B91A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CAD7C01" w14:textId="00AC6F1D" w:rsidR="007758D5" w:rsidRPr="008528D9" w:rsidRDefault="00D820EC" w:rsidP="00112166">
            <w:pPr>
              <w:spacing w:line="276" w:lineRule="auto"/>
              <w:rPr>
                <w:rFonts w:ascii="Book Antiqua" w:hAnsi="Book Antiqua"/>
              </w:rPr>
            </w:pPr>
            <w:r>
              <w:rPr>
                <w:rFonts w:ascii="Book Antiqua" w:hAnsi="Book Antiqua"/>
              </w:rPr>
              <w:t>Razem</w:t>
            </w:r>
          </w:p>
        </w:tc>
        <w:tc>
          <w:tcPr>
            <w:tcW w:w="992" w:type="dxa"/>
          </w:tcPr>
          <w:p w14:paraId="667B0049" w14:textId="3DC91807" w:rsidR="007758D5" w:rsidRPr="008528D9" w:rsidRDefault="009D2340" w:rsidP="00112166">
            <w:pPr>
              <w:spacing w:line="276"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Pr>
                <w:rFonts w:ascii="Book Antiqua" w:hAnsi="Book Antiqua"/>
              </w:rPr>
              <w:t>1 875</w:t>
            </w:r>
            <w:r w:rsidR="00D820EC">
              <w:rPr>
                <w:rFonts w:ascii="Book Antiqua" w:hAnsi="Book Antiqua"/>
              </w:rPr>
              <w:t>,2</w:t>
            </w:r>
          </w:p>
        </w:tc>
        <w:tc>
          <w:tcPr>
            <w:tcW w:w="1134" w:type="dxa"/>
          </w:tcPr>
          <w:p w14:paraId="17C6ED21" w14:textId="57B14FBE" w:rsidR="007758D5" w:rsidRPr="008528D9" w:rsidRDefault="009D2340" w:rsidP="00112166">
            <w:pPr>
              <w:spacing w:line="276"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Pr>
                <w:rFonts w:ascii="Book Antiqua" w:hAnsi="Book Antiqua"/>
              </w:rPr>
              <w:t>2 15</w:t>
            </w:r>
            <w:r w:rsidR="000204E2">
              <w:rPr>
                <w:rFonts w:ascii="Book Antiqua" w:hAnsi="Book Antiqua"/>
              </w:rPr>
              <w:t>5</w:t>
            </w:r>
            <w:r w:rsidR="00D820EC">
              <w:rPr>
                <w:rFonts w:ascii="Book Antiqua" w:hAnsi="Book Antiqua"/>
              </w:rPr>
              <w:t>,7</w:t>
            </w:r>
          </w:p>
        </w:tc>
        <w:tc>
          <w:tcPr>
            <w:tcW w:w="1134" w:type="dxa"/>
          </w:tcPr>
          <w:p w14:paraId="4583C116" w14:textId="000A9DE8" w:rsidR="007758D5" w:rsidRPr="008528D9" w:rsidRDefault="009D2340" w:rsidP="00112166">
            <w:pPr>
              <w:spacing w:line="276"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Pr>
                <w:rFonts w:ascii="Book Antiqua" w:hAnsi="Book Antiqua"/>
              </w:rPr>
              <w:t>7 67</w:t>
            </w:r>
            <w:r w:rsidR="000204E2">
              <w:rPr>
                <w:rFonts w:ascii="Book Antiqua" w:hAnsi="Book Antiqua"/>
              </w:rPr>
              <w:t>2,7</w:t>
            </w:r>
          </w:p>
        </w:tc>
        <w:tc>
          <w:tcPr>
            <w:tcW w:w="1134" w:type="dxa"/>
          </w:tcPr>
          <w:p w14:paraId="6A934860" w14:textId="1BF7673F" w:rsidR="007758D5" w:rsidRPr="008528D9" w:rsidRDefault="009D2340" w:rsidP="00112166">
            <w:pPr>
              <w:spacing w:line="276"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Pr>
                <w:rFonts w:ascii="Book Antiqua" w:hAnsi="Book Antiqua"/>
              </w:rPr>
              <w:t>2 416</w:t>
            </w:r>
            <w:r w:rsidR="00D820EC">
              <w:rPr>
                <w:rFonts w:ascii="Book Antiqua" w:hAnsi="Book Antiqua"/>
              </w:rPr>
              <w:t>,4</w:t>
            </w:r>
          </w:p>
        </w:tc>
        <w:tc>
          <w:tcPr>
            <w:tcW w:w="1134" w:type="dxa"/>
          </w:tcPr>
          <w:p w14:paraId="2F4C6D7B" w14:textId="50215026" w:rsidR="007758D5" w:rsidRPr="008528D9" w:rsidRDefault="0024039C" w:rsidP="00112166">
            <w:pPr>
              <w:spacing w:line="276"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Pr>
                <w:rFonts w:ascii="Book Antiqua" w:hAnsi="Book Antiqua"/>
              </w:rPr>
              <w:t>2 2</w:t>
            </w:r>
            <w:r w:rsidR="000204E2">
              <w:rPr>
                <w:rFonts w:ascii="Book Antiqua" w:hAnsi="Book Antiqua"/>
              </w:rPr>
              <w:t>79</w:t>
            </w:r>
            <w:r w:rsidR="00D820EC">
              <w:rPr>
                <w:rFonts w:ascii="Book Antiqua" w:hAnsi="Book Antiqua"/>
              </w:rPr>
              <w:t>,9</w:t>
            </w:r>
          </w:p>
        </w:tc>
        <w:tc>
          <w:tcPr>
            <w:tcW w:w="1129" w:type="dxa"/>
          </w:tcPr>
          <w:p w14:paraId="2210E306" w14:textId="1408104E" w:rsidR="007758D5" w:rsidRPr="008528D9" w:rsidRDefault="0024039C" w:rsidP="00112166">
            <w:pPr>
              <w:spacing w:line="276" w:lineRule="auto"/>
              <w:cnfStyle w:val="000000100000" w:firstRow="0" w:lastRow="0" w:firstColumn="0" w:lastColumn="0" w:oddVBand="0" w:evenVBand="0" w:oddHBand="1" w:evenHBand="0" w:firstRowFirstColumn="0" w:firstRowLastColumn="0" w:lastRowFirstColumn="0" w:lastRowLastColumn="0"/>
              <w:rPr>
                <w:rFonts w:ascii="Book Antiqua" w:hAnsi="Book Antiqua"/>
              </w:rPr>
            </w:pPr>
            <w:r>
              <w:rPr>
                <w:rFonts w:ascii="Book Antiqua" w:hAnsi="Book Antiqua"/>
              </w:rPr>
              <w:t>2 318</w:t>
            </w:r>
            <w:r w:rsidR="00D820EC">
              <w:rPr>
                <w:rFonts w:ascii="Book Antiqua" w:hAnsi="Book Antiqua"/>
              </w:rPr>
              <w:t>,4</w:t>
            </w:r>
          </w:p>
        </w:tc>
      </w:tr>
    </w:tbl>
    <w:p w14:paraId="32515285" w14:textId="77777777" w:rsidR="0085204F" w:rsidRDefault="0085204F" w:rsidP="00112166">
      <w:pPr>
        <w:pStyle w:val="Nagwek2"/>
        <w:spacing w:line="276" w:lineRule="auto"/>
        <w:rPr>
          <w:rFonts w:ascii="Book Antiqua" w:hAnsi="Book Antiqua"/>
          <w:b/>
          <w:bCs/>
          <w:sz w:val="28"/>
          <w:szCs w:val="28"/>
        </w:rPr>
      </w:pPr>
      <w:bookmarkStart w:id="140" w:name="_Toc102372086"/>
    </w:p>
    <w:p w14:paraId="0ABE9876" w14:textId="77777777" w:rsidR="0085204F" w:rsidRDefault="0085204F" w:rsidP="00112166">
      <w:pPr>
        <w:spacing w:after="160" w:line="276" w:lineRule="auto"/>
        <w:rPr>
          <w:rFonts w:ascii="Book Antiqua" w:eastAsiaTheme="majorEastAsia" w:hAnsi="Book Antiqua" w:cstheme="majorBidi"/>
          <w:b/>
          <w:bCs/>
          <w:color w:val="2E74B5" w:themeColor="accent1" w:themeShade="BF"/>
          <w:sz w:val="28"/>
          <w:szCs w:val="28"/>
          <w:lang w:eastAsia="en-US"/>
        </w:rPr>
      </w:pPr>
      <w:r>
        <w:rPr>
          <w:rFonts w:ascii="Book Antiqua" w:hAnsi="Book Antiqua"/>
          <w:b/>
          <w:bCs/>
          <w:sz w:val="28"/>
          <w:szCs w:val="28"/>
        </w:rPr>
        <w:br w:type="page"/>
      </w:r>
    </w:p>
    <w:p w14:paraId="7C6B9AB4" w14:textId="26183BE5" w:rsidR="007568FE" w:rsidRPr="008528D9" w:rsidRDefault="00487655" w:rsidP="00112166">
      <w:pPr>
        <w:pStyle w:val="Nagwek2"/>
        <w:spacing w:line="276" w:lineRule="auto"/>
        <w:rPr>
          <w:rFonts w:ascii="Book Antiqua" w:hAnsi="Book Antiqua"/>
          <w:b/>
          <w:bCs/>
          <w:sz w:val="28"/>
          <w:szCs w:val="28"/>
        </w:rPr>
      </w:pPr>
      <w:r w:rsidRPr="008528D9">
        <w:rPr>
          <w:rFonts w:ascii="Book Antiqua" w:hAnsi="Book Antiqua"/>
          <w:b/>
          <w:bCs/>
          <w:sz w:val="28"/>
          <w:szCs w:val="28"/>
        </w:rPr>
        <w:lastRenderedPageBreak/>
        <w:t>11</w:t>
      </w:r>
      <w:r w:rsidR="00374CF5" w:rsidRPr="008528D9">
        <w:rPr>
          <w:rFonts w:ascii="Book Antiqua" w:hAnsi="Book Antiqua"/>
          <w:b/>
          <w:bCs/>
          <w:sz w:val="28"/>
          <w:szCs w:val="28"/>
        </w:rPr>
        <w:t xml:space="preserve">. </w:t>
      </w:r>
      <w:r w:rsidR="0047131E" w:rsidRPr="008528D9">
        <w:rPr>
          <w:rFonts w:ascii="Book Antiqua" w:hAnsi="Book Antiqua"/>
          <w:b/>
          <w:bCs/>
          <w:sz w:val="28"/>
          <w:szCs w:val="28"/>
        </w:rPr>
        <w:t>System realizacji</w:t>
      </w:r>
      <w:bookmarkEnd w:id="140"/>
    </w:p>
    <w:p w14:paraId="0BBD75B4" w14:textId="1A9E611A" w:rsidR="00AF04D9" w:rsidRPr="008528D9" w:rsidRDefault="00AF04D9" w:rsidP="00112166">
      <w:pPr>
        <w:pStyle w:val="Nagwek2"/>
        <w:spacing w:line="276" w:lineRule="auto"/>
        <w:contextualSpacing/>
        <w:rPr>
          <w:rFonts w:ascii="Book Antiqua" w:hAnsi="Book Antiqua"/>
          <w:b/>
          <w:sz w:val="28"/>
          <w:szCs w:val="28"/>
        </w:rPr>
      </w:pPr>
      <w:bookmarkStart w:id="141" w:name="_Toc102372087"/>
      <w:r w:rsidRPr="008528D9">
        <w:rPr>
          <w:rFonts w:ascii="Book Antiqua" w:hAnsi="Book Antiqua"/>
          <w:b/>
          <w:bCs/>
          <w:sz w:val="28"/>
          <w:szCs w:val="28"/>
        </w:rPr>
        <w:t>11.1.</w:t>
      </w:r>
      <w:r w:rsidRPr="008528D9">
        <w:rPr>
          <w:rFonts w:ascii="Book Antiqua" w:hAnsi="Book Antiqua"/>
          <w:b/>
          <w:sz w:val="28"/>
          <w:szCs w:val="28"/>
        </w:rPr>
        <w:t xml:space="preserve"> Podmioty zaangażowane w realizację programu</w:t>
      </w:r>
      <w:bookmarkEnd w:id="141"/>
    </w:p>
    <w:p w14:paraId="7E5928EB" w14:textId="2239F253" w:rsidR="00AF04D9" w:rsidRPr="008528D9" w:rsidRDefault="00AF04D9" w:rsidP="007C6528">
      <w:pPr>
        <w:pStyle w:val="Bezodstpw"/>
        <w:spacing w:line="276" w:lineRule="auto"/>
        <w:ind w:firstLine="709"/>
        <w:contextualSpacing/>
        <w:jc w:val="both"/>
        <w:rPr>
          <w:rFonts w:cs="Times New Roman"/>
          <w:sz w:val="24"/>
          <w:szCs w:val="24"/>
        </w:rPr>
      </w:pPr>
      <w:r w:rsidRPr="008528D9">
        <w:rPr>
          <w:rFonts w:cs="Times New Roman"/>
          <w:sz w:val="24"/>
          <w:szCs w:val="24"/>
        </w:rPr>
        <w:t xml:space="preserve">W realizację </w:t>
      </w:r>
      <w:r w:rsidRPr="008528D9">
        <w:rPr>
          <w:rFonts w:cs="Times New Roman"/>
          <w:i/>
          <w:sz w:val="24"/>
          <w:szCs w:val="24"/>
        </w:rPr>
        <w:t>Programu wsparcia i promocji kultury lasowiackiej przez samorząd województwa podkarpackiego na lata 2022-2027</w:t>
      </w:r>
      <w:r w:rsidRPr="008528D9">
        <w:rPr>
          <w:rFonts w:cs="Times New Roman"/>
          <w:sz w:val="24"/>
          <w:szCs w:val="24"/>
        </w:rPr>
        <w:t xml:space="preserve"> w ramach swoich uprawnień zaangażowane będą organy samorządu województwa tj. Sejmik i Zarząd Województwa Podkarpackieg</w:t>
      </w:r>
      <w:r w:rsidR="001B1F5C" w:rsidRPr="008528D9">
        <w:rPr>
          <w:rFonts w:cs="Times New Roman"/>
          <w:sz w:val="24"/>
          <w:szCs w:val="24"/>
        </w:rPr>
        <w:t xml:space="preserve">o oraz odpowiednie departamenty </w:t>
      </w:r>
      <w:r w:rsidRPr="008528D9">
        <w:rPr>
          <w:rFonts w:cs="Times New Roman"/>
          <w:sz w:val="24"/>
          <w:szCs w:val="24"/>
        </w:rPr>
        <w:t xml:space="preserve">Urzędu Marszałkowskiego Województwa Podkarpackiego w Rzeszowie. Zadania zapisane </w:t>
      </w:r>
      <w:r w:rsidRPr="008528D9">
        <w:rPr>
          <w:rFonts w:cs="Times New Roman"/>
          <w:sz w:val="24"/>
          <w:szCs w:val="24"/>
        </w:rPr>
        <w:br/>
        <w:t xml:space="preserve">w poszczególnych obszarach programowych podejmować będą wojewódzkie instytucje kultury oraz jednostki organizacyjne Województwa zgodnie ze swoimi kompetencjami, w niektórych aspektach również inne podmioty związane </w:t>
      </w:r>
      <w:r w:rsidR="001B1F5C" w:rsidRPr="008528D9">
        <w:rPr>
          <w:rFonts w:cs="Times New Roman"/>
          <w:sz w:val="24"/>
          <w:szCs w:val="24"/>
        </w:rPr>
        <w:br/>
      </w:r>
      <w:r w:rsidRPr="008528D9">
        <w:rPr>
          <w:rFonts w:cs="Times New Roman"/>
          <w:sz w:val="24"/>
          <w:szCs w:val="24"/>
        </w:rPr>
        <w:t>z regionalnym samorządem.</w:t>
      </w:r>
    </w:p>
    <w:p w14:paraId="4A64A421" w14:textId="6C50BF97" w:rsidR="001B1F5C" w:rsidRPr="008528D9" w:rsidRDefault="00AF04D9" w:rsidP="007C6528">
      <w:pPr>
        <w:pStyle w:val="Bezodstpw"/>
        <w:spacing w:after="0" w:line="276" w:lineRule="auto"/>
        <w:ind w:firstLine="709"/>
        <w:contextualSpacing/>
        <w:jc w:val="both"/>
        <w:rPr>
          <w:rFonts w:cs="Times New Roman"/>
          <w:bCs/>
          <w:sz w:val="24"/>
          <w:szCs w:val="24"/>
        </w:rPr>
      </w:pPr>
      <w:r w:rsidRPr="008528D9">
        <w:rPr>
          <w:rFonts w:cs="Times New Roman"/>
          <w:sz w:val="24"/>
          <w:szCs w:val="24"/>
        </w:rPr>
        <w:t xml:space="preserve">W konsekwencji we wdrożenie zapisanych w </w:t>
      </w:r>
      <w:r w:rsidRPr="008528D9">
        <w:rPr>
          <w:rFonts w:cs="Times New Roman"/>
          <w:i/>
          <w:sz w:val="24"/>
          <w:szCs w:val="24"/>
        </w:rPr>
        <w:t>Programie</w:t>
      </w:r>
      <w:r w:rsidRPr="008528D9">
        <w:rPr>
          <w:rFonts w:cs="Times New Roman"/>
          <w:sz w:val="24"/>
          <w:szCs w:val="24"/>
        </w:rPr>
        <w:t xml:space="preserve"> zadań i przedsięwzięć zaangażowane będą przede wszystkim zajmujące się od lat tą tematyką: Muzeum Kultury Ludowej w Kolbuszowej oraz Muzeum Okręgowe w Rzeszowie; </w:t>
      </w:r>
      <w:r w:rsidRPr="008528D9">
        <w:rPr>
          <w:rFonts w:cs="Times New Roman"/>
          <w:sz w:val="24"/>
          <w:szCs w:val="24"/>
        </w:rPr>
        <w:br/>
        <w:t xml:space="preserve">w odniesieniu do upowszechniania kultury: Wojewódzki Dom Kultury w Rzeszowie; w promocję i współpracę z organizacjami pozarządowymi: Urząd Marszałkowski Województwa Podkarpackiego; w zadania z zakresu popularyzacji wiedzy o kulturze lasowiackiej: </w:t>
      </w:r>
      <w:r w:rsidR="005B5B2B">
        <w:rPr>
          <w:rFonts w:cs="Times New Roman"/>
          <w:sz w:val="24"/>
          <w:szCs w:val="24"/>
        </w:rPr>
        <w:t xml:space="preserve">m.in. </w:t>
      </w:r>
      <w:r w:rsidRPr="008528D9">
        <w:rPr>
          <w:rFonts w:cs="Times New Roman"/>
          <w:sz w:val="24"/>
          <w:szCs w:val="24"/>
        </w:rPr>
        <w:t>Wojewódzka i Miejska Biblioteka Publiczna w Rzeszowie</w:t>
      </w:r>
      <w:r w:rsidR="005B5B2B">
        <w:rPr>
          <w:rFonts w:cs="Times New Roman"/>
          <w:sz w:val="24"/>
          <w:szCs w:val="24"/>
        </w:rPr>
        <w:t xml:space="preserve">, w zakresie edukacji regionalnej m.in. Urząd Marszałkowski Województwa Podkarpackiego oraz Podkarpacki Zespół Placówek Wojewódzkich i inne podmioty </w:t>
      </w:r>
      <w:r w:rsidR="005B5B2B">
        <w:rPr>
          <w:rFonts w:cs="Times New Roman"/>
          <w:sz w:val="24"/>
          <w:szCs w:val="24"/>
        </w:rPr>
        <w:br/>
        <w:t xml:space="preserve">i instytucje z poziomu regionalnego, zgodnie ze swoimi kompetencjami </w:t>
      </w:r>
      <w:r w:rsidR="005B5B2B">
        <w:rPr>
          <w:rFonts w:cs="Times New Roman"/>
          <w:sz w:val="24"/>
          <w:szCs w:val="24"/>
        </w:rPr>
        <w:br/>
        <w:t>i merytoryczną właściwością</w:t>
      </w:r>
      <w:r w:rsidRPr="008528D9">
        <w:rPr>
          <w:rFonts w:cs="Times New Roman"/>
          <w:bCs/>
          <w:sz w:val="24"/>
          <w:szCs w:val="24"/>
        </w:rPr>
        <w:t xml:space="preserve">. </w:t>
      </w:r>
    </w:p>
    <w:p w14:paraId="3D83B7DB" w14:textId="18C87D58" w:rsidR="00AF04D9" w:rsidRPr="008528D9" w:rsidRDefault="00DA223E" w:rsidP="007C6528">
      <w:pPr>
        <w:pStyle w:val="Bezodstpw"/>
        <w:spacing w:after="0" w:line="276" w:lineRule="auto"/>
        <w:ind w:firstLine="709"/>
        <w:contextualSpacing/>
        <w:jc w:val="both"/>
        <w:rPr>
          <w:rFonts w:cs="Times New Roman"/>
          <w:sz w:val="24"/>
          <w:szCs w:val="24"/>
        </w:rPr>
      </w:pPr>
      <w:r>
        <w:rPr>
          <w:rFonts w:cs="Times New Roman"/>
          <w:bCs/>
          <w:sz w:val="24"/>
          <w:szCs w:val="24"/>
        </w:rPr>
        <w:t>W</w:t>
      </w:r>
      <w:r w:rsidR="00AF04D9" w:rsidRPr="008528D9">
        <w:rPr>
          <w:rFonts w:cs="Times New Roman"/>
          <w:bCs/>
          <w:sz w:val="24"/>
          <w:szCs w:val="24"/>
        </w:rPr>
        <w:t xml:space="preserve"> sferze turystyki tematykę lasowiacką podejmować będzie m.in. Podkarpacka Regionalna Organizacja Turystyczna</w:t>
      </w:r>
      <w:r w:rsidR="00AF04D9" w:rsidRPr="008528D9">
        <w:rPr>
          <w:rFonts w:cs="Times New Roman"/>
          <w:sz w:val="24"/>
          <w:szCs w:val="24"/>
        </w:rPr>
        <w:t>. Poza wymienionymi jednostkami niekt</w:t>
      </w:r>
      <w:r w:rsidR="00635D7A">
        <w:rPr>
          <w:rFonts w:cs="Times New Roman"/>
          <w:sz w:val="24"/>
          <w:szCs w:val="24"/>
        </w:rPr>
        <w:t>óre zadania mogą również wykony</w:t>
      </w:r>
      <w:r w:rsidR="00AF04D9" w:rsidRPr="008528D9">
        <w:rPr>
          <w:rFonts w:cs="Times New Roman"/>
          <w:sz w:val="24"/>
          <w:szCs w:val="24"/>
        </w:rPr>
        <w:t xml:space="preserve">wać takie podmioty jak: Rzeszowska Agencja Rozwoju Regionalnego, Port Lotniczy Rzeszów – Jasionka, Podkarpacka Kolej Aglomeracyjna </w:t>
      </w:r>
      <w:r w:rsidR="005B5B2B">
        <w:rPr>
          <w:rFonts w:cs="Times New Roman"/>
          <w:sz w:val="24"/>
          <w:szCs w:val="24"/>
        </w:rPr>
        <w:br/>
      </w:r>
      <w:r w:rsidR="00AF04D9" w:rsidRPr="008528D9">
        <w:rPr>
          <w:rFonts w:cs="Times New Roman"/>
          <w:sz w:val="24"/>
          <w:szCs w:val="24"/>
        </w:rPr>
        <w:t>i in.</w:t>
      </w:r>
    </w:p>
    <w:p w14:paraId="6E9F8901" w14:textId="6AE2AD08" w:rsidR="00AF04D9" w:rsidRPr="008528D9" w:rsidRDefault="00AF04D9" w:rsidP="007C6528">
      <w:pPr>
        <w:pStyle w:val="Bezodstpw"/>
        <w:spacing w:after="0" w:line="276" w:lineRule="auto"/>
        <w:ind w:firstLine="709"/>
        <w:contextualSpacing/>
        <w:jc w:val="both"/>
        <w:rPr>
          <w:rFonts w:cs="Times New Roman"/>
          <w:sz w:val="24"/>
          <w:szCs w:val="24"/>
        </w:rPr>
      </w:pPr>
    </w:p>
    <w:p w14:paraId="6F515DA8" w14:textId="22B68575" w:rsidR="00AF04D9" w:rsidRPr="008528D9" w:rsidRDefault="00AF04D9" w:rsidP="007C6528">
      <w:pPr>
        <w:pStyle w:val="Nagwek2"/>
        <w:spacing w:line="276" w:lineRule="auto"/>
        <w:contextualSpacing/>
        <w:rPr>
          <w:rFonts w:ascii="Book Antiqua" w:hAnsi="Book Antiqua"/>
          <w:b/>
          <w:sz w:val="28"/>
          <w:szCs w:val="28"/>
        </w:rPr>
      </w:pPr>
      <w:bookmarkStart w:id="142" w:name="_Toc102372088"/>
      <w:r w:rsidRPr="008528D9">
        <w:rPr>
          <w:rFonts w:ascii="Book Antiqua" w:hAnsi="Book Antiqua"/>
          <w:b/>
          <w:bCs/>
          <w:sz w:val="28"/>
          <w:szCs w:val="28"/>
        </w:rPr>
        <w:t>11.2.</w:t>
      </w:r>
      <w:r w:rsidRPr="008528D9">
        <w:rPr>
          <w:rFonts w:ascii="Book Antiqua" w:hAnsi="Book Antiqua"/>
          <w:b/>
          <w:sz w:val="28"/>
          <w:szCs w:val="28"/>
        </w:rPr>
        <w:t xml:space="preserve"> Mechanizmy realizacyjne</w:t>
      </w:r>
      <w:bookmarkEnd w:id="142"/>
    </w:p>
    <w:p w14:paraId="173F6581" w14:textId="77FB4D42" w:rsidR="00B33140" w:rsidRPr="008528D9" w:rsidRDefault="00B33140" w:rsidP="007C6528">
      <w:pPr>
        <w:spacing w:line="276" w:lineRule="auto"/>
        <w:ind w:firstLine="708"/>
        <w:jc w:val="both"/>
        <w:rPr>
          <w:rFonts w:ascii="Book Antiqua" w:hAnsi="Book Antiqua"/>
        </w:rPr>
      </w:pPr>
      <w:r w:rsidRPr="008528D9">
        <w:rPr>
          <w:rFonts w:ascii="Book Antiqua" w:hAnsi="Book Antiqua"/>
          <w:i/>
        </w:rPr>
        <w:t>Program wsparcia i promocji kultury lasowiackiej przez samorząd województwa podkarpackiego na lata 2022-2027</w:t>
      </w:r>
      <w:r w:rsidRPr="008528D9">
        <w:rPr>
          <w:rFonts w:ascii="Book Antiqua" w:hAnsi="Book Antiqua"/>
        </w:rPr>
        <w:t xml:space="preserve"> stanowi plan aktywności Samorządu Województwa Podkarpackiego w odniesieniu do kultury i dziedzictwa lasowiackiego w założonym okresie programowym. Zastosowane w nim modelowanie</w:t>
      </w:r>
      <w:r w:rsidR="00635D7A">
        <w:rPr>
          <w:rFonts w:ascii="Book Antiqua" w:hAnsi="Book Antiqua"/>
        </w:rPr>
        <w:t xml:space="preserve"> strategiczne </w:t>
      </w:r>
      <w:r w:rsidRPr="008528D9">
        <w:rPr>
          <w:rFonts w:ascii="Book Antiqua" w:hAnsi="Book Antiqua"/>
        </w:rPr>
        <w:t>zakłada zaangażowanie instytucji i jednostek z poziomu wojewódzkiego, ewaluację oraz stosowanie różnych mechanizmów wynikających z istniejących uwarunkowań: organizacyjnych, prawnych, finansowych i in.</w:t>
      </w:r>
    </w:p>
    <w:p w14:paraId="6D05CB25" w14:textId="62799A68" w:rsidR="00B33140" w:rsidRPr="008528D9" w:rsidRDefault="00B33140" w:rsidP="007C6528">
      <w:pPr>
        <w:spacing w:line="276" w:lineRule="auto"/>
        <w:ind w:firstLine="708"/>
        <w:jc w:val="both"/>
        <w:rPr>
          <w:rFonts w:ascii="Book Antiqua" w:hAnsi="Book Antiqua"/>
        </w:rPr>
      </w:pPr>
      <w:r w:rsidRPr="008528D9">
        <w:rPr>
          <w:rFonts w:ascii="Book Antiqua" w:hAnsi="Book Antiqua"/>
          <w:i/>
        </w:rPr>
        <w:t>Program</w:t>
      </w:r>
      <w:r w:rsidRPr="008528D9">
        <w:rPr>
          <w:rFonts w:ascii="Book Antiqua" w:hAnsi="Book Antiqua"/>
        </w:rPr>
        <w:t xml:space="preserve"> wpisuje się w działania ujęte w </w:t>
      </w:r>
      <w:r w:rsidRPr="008528D9">
        <w:rPr>
          <w:rFonts w:ascii="Book Antiqua" w:hAnsi="Book Antiqua"/>
          <w:i/>
        </w:rPr>
        <w:t>Strategii rozwoju województwa – Podkarpackie 2030</w:t>
      </w:r>
      <w:r w:rsidRPr="008528D9">
        <w:rPr>
          <w:rFonts w:ascii="Book Antiqua" w:hAnsi="Book Antiqua"/>
        </w:rPr>
        <w:t xml:space="preserve"> oraz w zadania zapisane w ustawie z dnia 5 czerwca 1998 r. </w:t>
      </w:r>
      <w:r w:rsidRPr="008528D9">
        <w:rPr>
          <w:rFonts w:ascii="Book Antiqua" w:hAnsi="Book Antiqua"/>
        </w:rPr>
        <w:br/>
        <w:t>o samorządzie województwa</w:t>
      </w:r>
      <w:r w:rsidR="006008E5" w:rsidRPr="008528D9">
        <w:rPr>
          <w:rFonts w:ascii="Book Antiqua" w:hAnsi="Book Antiqua"/>
        </w:rPr>
        <w:t xml:space="preserve">, </w:t>
      </w:r>
      <w:r w:rsidRPr="008528D9">
        <w:rPr>
          <w:rFonts w:ascii="Book Antiqua" w:hAnsi="Book Antiqua"/>
        </w:rPr>
        <w:t xml:space="preserve">w </w:t>
      </w:r>
      <w:r w:rsidR="00992D99" w:rsidRPr="008528D9">
        <w:rPr>
          <w:rFonts w:ascii="Book Antiqua" w:hAnsi="Book Antiqua"/>
        </w:rPr>
        <w:t xml:space="preserve">szczególności w art. 11 ust 1, </w:t>
      </w:r>
      <w:r w:rsidRPr="008528D9">
        <w:rPr>
          <w:rFonts w:ascii="Book Antiqua" w:hAnsi="Book Antiqua"/>
        </w:rPr>
        <w:t xml:space="preserve">w którym wskazano, iż samorząd województwa określa strategię rozwoju województwa, uwzględniając </w:t>
      </w:r>
      <w:r w:rsidR="006008E5" w:rsidRPr="008528D9">
        <w:rPr>
          <w:rFonts w:ascii="Book Antiqua" w:hAnsi="Book Antiqua"/>
        </w:rPr>
        <w:br/>
      </w:r>
      <w:r w:rsidR="000A09D9" w:rsidRPr="008528D9">
        <w:rPr>
          <w:rFonts w:ascii="Book Antiqua" w:hAnsi="Book Antiqua"/>
        </w:rPr>
        <w:lastRenderedPageBreak/>
        <w:t xml:space="preserve">m.in. </w:t>
      </w:r>
      <w:r w:rsidR="001B1F5C" w:rsidRPr="008528D9">
        <w:rPr>
          <w:rFonts w:ascii="Book Antiqua" w:hAnsi="Book Antiqua"/>
        </w:rPr>
        <w:t>pielęgnowanie polskości,</w:t>
      </w:r>
      <w:r w:rsidRPr="008528D9">
        <w:rPr>
          <w:rFonts w:ascii="Book Antiqua" w:hAnsi="Book Antiqua"/>
        </w:rPr>
        <w:t xml:space="preserve"> rozwój i kształtowanie świadomości narodowej, obywatelskiej i kulturowej mieszkańców, a także rozwijanie tożsamości lokalnej. Ustawa z dnia 25 paździ</w:t>
      </w:r>
      <w:r w:rsidR="006008E5" w:rsidRPr="008528D9">
        <w:rPr>
          <w:rFonts w:ascii="Book Antiqua" w:hAnsi="Book Antiqua"/>
        </w:rPr>
        <w:t xml:space="preserve">ernika 1991 r. o organizowaniu </w:t>
      </w:r>
      <w:r w:rsidRPr="008528D9">
        <w:rPr>
          <w:rFonts w:ascii="Book Antiqua" w:hAnsi="Book Antiqua"/>
        </w:rPr>
        <w:t>i prowa</w:t>
      </w:r>
      <w:r w:rsidR="006008E5" w:rsidRPr="008528D9">
        <w:rPr>
          <w:rFonts w:ascii="Book Antiqua" w:hAnsi="Book Antiqua"/>
        </w:rPr>
        <w:t xml:space="preserve">dzeniu działalności kulturalnej </w:t>
      </w:r>
      <w:r w:rsidRPr="008528D9">
        <w:rPr>
          <w:rFonts w:ascii="Book Antiqua" w:hAnsi="Book Antiqua"/>
        </w:rPr>
        <w:t xml:space="preserve">ustala obowiązek sprawowania mecenatu nad działalnością kulturalną, który spoczywa na osobie ministra właściwego do spraw kultury i dziedzictwa narodowego oraz na organach jednostek samorządu terytorialnego. Z kolei ustawa </w:t>
      </w:r>
      <w:r w:rsidR="00F60E6D" w:rsidRPr="008528D9">
        <w:rPr>
          <w:rFonts w:ascii="Book Antiqua" w:hAnsi="Book Antiqua"/>
        </w:rPr>
        <w:br/>
      </w:r>
      <w:r w:rsidRPr="008528D9">
        <w:rPr>
          <w:rFonts w:ascii="Book Antiqua" w:hAnsi="Book Antiqua"/>
        </w:rPr>
        <w:t xml:space="preserve">z dnia 21 listopada 1996 r. o muzeach przewiduje </w:t>
      </w:r>
      <w:r w:rsidR="000A09D9" w:rsidRPr="008528D9">
        <w:rPr>
          <w:rFonts w:ascii="Book Antiqua" w:hAnsi="Book Antiqua"/>
        </w:rPr>
        <w:t xml:space="preserve">m.in. </w:t>
      </w:r>
      <w:r w:rsidRPr="008528D9">
        <w:rPr>
          <w:rFonts w:ascii="Book Antiqua" w:hAnsi="Book Antiqua"/>
        </w:rPr>
        <w:t xml:space="preserve">gromadzenie i trwałą ochronę dóbr naturalnego i kulturalnego dziedzictwa ludzkości, informowanie o treściach gromadzonych zbiorów, upowszechnianie podstawowych wartości historii, nauki </w:t>
      </w:r>
      <w:r w:rsidR="000A09D9" w:rsidRPr="008528D9">
        <w:rPr>
          <w:rFonts w:ascii="Book Antiqua" w:hAnsi="Book Antiqua"/>
        </w:rPr>
        <w:br/>
      </w:r>
      <w:r w:rsidRPr="008528D9">
        <w:rPr>
          <w:rFonts w:ascii="Book Antiqua" w:hAnsi="Book Antiqua"/>
        </w:rPr>
        <w:t xml:space="preserve">i kultury, kształtowanie wrażliwości poznawczej i estetycznej odbiorców oraz umożliwianie im korzystania ze zgromadzonych zasobów. </w:t>
      </w:r>
    </w:p>
    <w:p w14:paraId="2C0E1C56" w14:textId="7E96A471" w:rsidR="00AF04D9" w:rsidRPr="008528D9" w:rsidRDefault="00AF04D9" w:rsidP="007C6528">
      <w:pPr>
        <w:spacing w:line="276" w:lineRule="auto"/>
        <w:ind w:firstLine="708"/>
        <w:jc w:val="both"/>
        <w:rPr>
          <w:rFonts w:ascii="Book Antiqua" w:hAnsi="Book Antiqua"/>
        </w:rPr>
      </w:pPr>
      <w:r w:rsidRPr="008528D9">
        <w:rPr>
          <w:rFonts w:ascii="Book Antiqua" w:hAnsi="Book Antiqua"/>
        </w:rPr>
        <w:t xml:space="preserve">Formalną podstawę działań nakreślonych w niniejszym </w:t>
      </w:r>
      <w:r w:rsidRPr="008528D9">
        <w:rPr>
          <w:rFonts w:ascii="Book Antiqua" w:hAnsi="Book Antiqua"/>
          <w:i/>
        </w:rPr>
        <w:t>Programie</w:t>
      </w:r>
      <w:r w:rsidRPr="008528D9">
        <w:rPr>
          <w:rFonts w:ascii="Book Antiqua" w:hAnsi="Book Antiqua"/>
        </w:rPr>
        <w:t xml:space="preserve"> stanowią przepisy regulujące działalność podmiotów zaangażowanych </w:t>
      </w:r>
      <w:r w:rsidR="000A09D9" w:rsidRPr="008528D9">
        <w:rPr>
          <w:rFonts w:ascii="Book Antiqua" w:hAnsi="Book Antiqua"/>
        </w:rPr>
        <w:t xml:space="preserve">w jego realizację. Finansowanie poszczególnych </w:t>
      </w:r>
      <w:r w:rsidR="008741D5" w:rsidRPr="008528D9">
        <w:rPr>
          <w:rFonts w:ascii="Book Antiqua" w:hAnsi="Book Antiqua"/>
        </w:rPr>
        <w:t xml:space="preserve">zadań </w:t>
      </w:r>
      <w:r w:rsidRPr="008528D9">
        <w:rPr>
          <w:rFonts w:ascii="Book Antiqua" w:hAnsi="Book Antiqua"/>
        </w:rPr>
        <w:t xml:space="preserve">wyznaczy przyjmowany rokrocznie budżet Województwa Podkarpackiego, a w jego ramach takie instrumenty jak: dotacja podmiotowa, </w:t>
      </w:r>
      <w:r w:rsidR="005B5B2B">
        <w:rPr>
          <w:rFonts w:ascii="Book Antiqua" w:hAnsi="Book Antiqua"/>
        </w:rPr>
        <w:t>która określa m.in. roczną wysokość</w:t>
      </w:r>
      <w:r w:rsidRPr="008528D9">
        <w:rPr>
          <w:rFonts w:ascii="Book Antiqua" w:hAnsi="Book Antiqua"/>
        </w:rPr>
        <w:t xml:space="preserve"> środków na działalność woje</w:t>
      </w:r>
      <w:r w:rsidR="000A09D9" w:rsidRPr="008528D9">
        <w:rPr>
          <w:rFonts w:ascii="Book Antiqua" w:hAnsi="Book Antiqua"/>
        </w:rPr>
        <w:t>wódzkich instytucji kultury,</w:t>
      </w:r>
      <w:r w:rsidRPr="008528D9">
        <w:rPr>
          <w:rFonts w:ascii="Book Antiqua" w:hAnsi="Book Antiqua"/>
        </w:rPr>
        <w:t xml:space="preserve"> dotacja celowa, która wskazuje również cel, na jaki da</w:t>
      </w:r>
      <w:r w:rsidR="000A09D9" w:rsidRPr="008528D9">
        <w:rPr>
          <w:rFonts w:ascii="Book Antiqua" w:hAnsi="Book Antiqua"/>
        </w:rPr>
        <w:t>ne środki mają być przeznaczone</w:t>
      </w:r>
      <w:r w:rsidR="008741D5" w:rsidRPr="008528D9">
        <w:rPr>
          <w:rFonts w:ascii="Book Antiqua" w:hAnsi="Book Antiqua"/>
        </w:rPr>
        <w:t xml:space="preserve"> i in</w:t>
      </w:r>
      <w:r w:rsidR="000A09D9" w:rsidRPr="008528D9">
        <w:rPr>
          <w:rFonts w:ascii="Book Antiqua" w:hAnsi="Book Antiqua"/>
        </w:rPr>
        <w:t xml:space="preserve">. Zadania zapisane w </w:t>
      </w:r>
      <w:r w:rsidR="000A09D9" w:rsidRPr="008528D9">
        <w:rPr>
          <w:rFonts w:ascii="Book Antiqua" w:hAnsi="Book Antiqua"/>
          <w:i/>
        </w:rPr>
        <w:t>Programie</w:t>
      </w:r>
      <w:r w:rsidR="005B5B2B">
        <w:rPr>
          <w:rFonts w:ascii="Book Antiqua" w:hAnsi="Book Antiqua"/>
        </w:rPr>
        <w:t xml:space="preserve"> mogą być również finansowane </w:t>
      </w:r>
      <w:r w:rsidR="000A09D9" w:rsidRPr="008528D9">
        <w:rPr>
          <w:rFonts w:ascii="Book Antiqua" w:hAnsi="Book Antiqua"/>
        </w:rPr>
        <w:t>z dochodów własnych poszczególnych podmiotó</w:t>
      </w:r>
      <w:r w:rsidR="008741D5" w:rsidRPr="008528D9">
        <w:rPr>
          <w:rFonts w:ascii="Book Antiqua" w:hAnsi="Book Antiqua"/>
        </w:rPr>
        <w:t xml:space="preserve">w </w:t>
      </w:r>
      <w:r w:rsidR="00635D7A">
        <w:rPr>
          <w:rFonts w:ascii="Book Antiqua" w:hAnsi="Book Antiqua"/>
        </w:rPr>
        <w:t xml:space="preserve">zaangażowanych w jego realizację </w:t>
      </w:r>
      <w:r w:rsidR="008741D5" w:rsidRPr="008528D9">
        <w:rPr>
          <w:rFonts w:ascii="Book Antiqua" w:hAnsi="Book Antiqua"/>
        </w:rPr>
        <w:t xml:space="preserve">oraz </w:t>
      </w:r>
      <w:r w:rsidR="000A09D9" w:rsidRPr="008528D9">
        <w:rPr>
          <w:rFonts w:ascii="Book Antiqua" w:hAnsi="Book Antiqua"/>
        </w:rPr>
        <w:t>ze śr</w:t>
      </w:r>
      <w:r w:rsidR="005B5B2B">
        <w:rPr>
          <w:rFonts w:ascii="Book Antiqua" w:hAnsi="Book Antiqua"/>
        </w:rPr>
        <w:t xml:space="preserve">odków pozyskanych od sponsorów, </w:t>
      </w:r>
      <w:r w:rsidR="000A09D9" w:rsidRPr="008528D9">
        <w:rPr>
          <w:rFonts w:ascii="Book Antiqua" w:hAnsi="Book Antiqua"/>
        </w:rPr>
        <w:t>uczestników wydarzeń</w:t>
      </w:r>
      <w:r w:rsidR="008741D5" w:rsidRPr="008528D9">
        <w:rPr>
          <w:rFonts w:ascii="Book Antiqua" w:hAnsi="Book Antiqua"/>
        </w:rPr>
        <w:t xml:space="preserve"> itp</w:t>
      </w:r>
      <w:r w:rsidR="000A09D9" w:rsidRPr="008528D9">
        <w:rPr>
          <w:rFonts w:ascii="Book Antiqua" w:hAnsi="Book Antiqua"/>
        </w:rPr>
        <w:t xml:space="preserve">.  </w:t>
      </w:r>
      <w:r w:rsidRPr="008528D9">
        <w:rPr>
          <w:rFonts w:ascii="Book Antiqua" w:hAnsi="Book Antiqua"/>
        </w:rPr>
        <w:t xml:space="preserve">W odniesieniu do niektórych przedsięwzięć, których czas trwania będzie dłuższy niż rok kalendarzowy, wymagane będzie ich ujęcie w planie wieloletnim Województwa, którym jest wieloletnia prognoza finansowa. </w:t>
      </w:r>
    </w:p>
    <w:p w14:paraId="3AD5FCB2" w14:textId="30A55334" w:rsidR="00B33140" w:rsidRPr="008528D9" w:rsidRDefault="00AF04D9" w:rsidP="007C6528">
      <w:pPr>
        <w:spacing w:line="276" w:lineRule="auto"/>
        <w:ind w:firstLine="708"/>
        <w:jc w:val="both"/>
        <w:rPr>
          <w:rFonts w:ascii="Book Antiqua" w:hAnsi="Book Antiqua"/>
        </w:rPr>
      </w:pPr>
      <w:r w:rsidRPr="008528D9">
        <w:rPr>
          <w:rFonts w:ascii="Book Antiqua" w:hAnsi="Book Antiqua"/>
        </w:rPr>
        <w:t xml:space="preserve">Współpraca z organizacjami pozarządowymi podejmowana będzie w oparciu </w:t>
      </w:r>
      <w:r w:rsidRPr="008528D9">
        <w:rPr>
          <w:rFonts w:ascii="Book Antiqua" w:hAnsi="Book Antiqua"/>
        </w:rPr>
        <w:br/>
        <w:t xml:space="preserve">o przepisy ustawy z dnia 24 kwietnia 2003 r. o działalności pożytku publicznego </w:t>
      </w:r>
      <w:r w:rsidRPr="008528D9">
        <w:rPr>
          <w:rFonts w:ascii="Book Antiqua" w:hAnsi="Book Antiqua"/>
        </w:rPr>
        <w:br/>
        <w:t xml:space="preserve">i o wolontariacie poprzez ogłaszanie otwartego konkursu ofert na realizację zadań publicznych obejmujących m.in. sferę kultury, sztuki, ochrony dóbr kultury i dziedzictwa narodowego, zlecanie zadań i zawieranie umów o powierzenie lub wsparcie ich realizacji, na mocy których przekazywane będą wyłonionym organizacjom dotacje z budżetu Województwa. </w:t>
      </w:r>
      <w:r w:rsidR="00B33140" w:rsidRPr="008528D9">
        <w:rPr>
          <w:rFonts w:ascii="Book Antiqua" w:hAnsi="Book Antiqua"/>
        </w:rPr>
        <w:t xml:space="preserve">Organizacje pozarządowe lub inne podmioty, przyjmując zlecenie realizacji zadania publicznego, zobowiązują się do </w:t>
      </w:r>
      <w:r w:rsidR="00F60E6D" w:rsidRPr="008528D9">
        <w:rPr>
          <w:rFonts w:ascii="Book Antiqua" w:hAnsi="Book Antiqua"/>
        </w:rPr>
        <w:t xml:space="preserve">jego </w:t>
      </w:r>
      <w:r w:rsidR="00B33140" w:rsidRPr="008528D9">
        <w:rPr>
          <w:rFonts w:ascii="Book Antiqua" w:hAnsi="Book Antiqua"/>
        </w:rPr>
        <w:t>wykonania w zakresie i na zasadach określonych w umowie, odpowiednio: o wsparcie realizacji zadania publicznego lub o powierzenie realizacji za</w:t>
      </w:r>
      <w:r w:rsidR="001364E1" w:rsidRPr="008528D9">
        <w:rPr>
          <w:rFonts w:ascii="Book Antiqua" w:hAnsi="Book Antiqua"/>
        </w:rPr>
        <w:t>dania publicznego</w:t>
      </w:r>
      <w:r w:rsidR="00F60E6D" w:rsidRPr="008528D9">
        <w:rPr>
          <w:rFonts w:ascii="Book Antiqua" w:hAnsi="Book Antiqua"/>
        </w:rPr>
        <w:t>,</w:t>
      </w:r>
      <w:r w:rsidR="001364E1" w:rsidRPr="008528D9">
        <w:rPr>
          <w:rFonts w:ascii="Book Antiqua" w:hAnsi="Book Antiqua"/>
        </w:rPr>
        <w:t xml:space="preserve"> sporządzonej </w:t>
      </w:r>
      <w:r w:rsidR="00F60E6D" w:rsidRPr="008528D9">
        <w:rPr>
          <w:rFonts w:ascii="Book Antiqua" w:hAnsi="Book Antiqua"/>
        </w:rPr>
        <w:t xml:space="preserve">z uwzględnieniem przepisów </w:t>
      </w:r>
      <w:r w:rsidR="00B33140" w:rsidRPr="008528D9">
        <w:rPr>
          <w:rFonts w:ascii="Book Antiqua" w:hAnsi="Book Antiqua"/>
        </w:rPr>
        <w:t>ustawy o finansach publicznych a organ administracji publicznej zobowiązuje się do przekaza</w:t>
      </w:r>
      <w:r w:rsidR="00F60E6D" w:rsidRPr="008528D9">
        <w:rPr>
          <w:rFonts w:ascii="Book Antiqua" w:hAnsi="Book Antiqua"/>
        </w:rPr>
        <w:t xml:space="preserve">nia </w:t>
      </w:r>
      <w:r w:rsidR="008741D5" w:rsidRPr="008528D9">
        <w:rPr>
          <w:rFonts w:ascii="Book Antiqua" w:hAnsi="Book Antiqua"/>
        </w:rPr>
        <w:t xml:space="preserve">dotacji na jego realizację. </w:t>
      </w:r>
      <w:r w:rsidR="00B33140" w:rsidRPr="008528D9">
        <w:rPr>
          <w:rFonts w:ascii="Book Antiqua" w:hAnsi="Book Antiqua"/>
        </w:rPr>
        <w:t xml:space="preserve">Wśród zadań, które </w:t>
      </w:r>
      <w:r w:rsidR="00F60E6D" w:rsidRPr="008528D9">
        <w:rPr>
          <w:rFonts w:ascii="Book Antiqua" w:hAnsi="Book Antiqua"/>
        </w:rPr>
        <w:t xml:space="preserve">w tym trybie </w:t>
      </w:r>
      <w:r w:rsidR="00B33140" w:rsidRPr="008528D9">
        <w:rPr>
          <w:rFonts w:ascii="Book Antiqua" w:hAnsi="Book Antiqua"/>
        </w:rPr>
        <w:t xml:space="preserve">mogą kwalifikować się do wsparcia środkami </w:t>
      </w:r>
      <w:r w:rsidR="008741D5" w:rsidRPr="008528D9">
        <w:rPr>
          <w:rFonts w:ascii="Book Antiqua" w:hAnsi="Book Antiqua"/>
        </w:rPr>
        <w:br/>
      </w:r>
      <w:r w:rsidR="00B33140" w:rsidRPr="008528D9">
        <w:rPr>
          <w:rFonts w:ascii="Book Antiqua" w:hAnsi="Book Antiqua"/>
        </w:rPr>
        <w:t>z budżetu Województwa Podkarpackiego w postaci dofinansowania projektów mogą znaleźć się</w:t>
      </w:r>
      <w:r w:rsidR="008741D5" w:rsidRPr="008528D9">
        <w:rPr>
          <w:rFonts w:ascii="Book Antiqua" w:hAnsi="Book Antiqua"/>
        </w:rPr>
        <w:t xml:space="preserve"> </w:t>
      </w:r>
      <w:r w:rsidR="00B33140" w:rsidRPr="008528D9">
        <w:rPr>
          <w:rFonts w:ascii="Book Antiqua" w:hAnsi="Book Antiqua"/>
        </w:rPr>
        <w:t>wydarzenia popularyzujące kulturę lasowiacką w postaci koncertów, wystaw, przeglądów, f</w:t>
      </w:r>
      <w:r w:rsidR="00F60E6D" w:rsidRPr="008528D9">
        <w:rPr>
          <w:rFonts w:ascii="Book Antiqua" w:hAnsi="Book Antiqua"/>
        </w:rPr>
        <w:t xml:space="preserve">estiwali; inicjatywy edukacyjne, jak np. </w:t>
      </w:r>
      <w:r w:rsidR="001364E1" w:rsidRPr="008528D9">
        <w:rPr>
          <w:rFonts w:ascii="Book Antiqua" w:hAnsi="Book Antiqua"/>
        </w:rPr>
        <w:t xml:space="preserve">kursy </w:t>
      </w:r>
      <w:r w:rsidR="00B33140" w:rsidRPr="008528D9">
        <w:rPr>
          <w:rFonts w:ascii="Book Antiqua" w:hAnsi="Book Antiqua"/>
        </w:rPr>
        <w:t xml:space="preserve">i warsztaty; </w:t>
      </w:r>
      <w:r w:rsidR="00F60E6D" w:rsidRPr="008528D9">
        <w:rPr>
          <w:rFonts w:ascii="Book Antiqua" w:hAnsi="Book Antiqua"/>
        </w:rPr>
        <w:t>przedsięwzięcia</w:t>
      </w:r>
      <w:r w:rsidR="008741D5" w:rsidRPr="008528D9">
        <w:rPr>
          <w:rFonts w:ascii="Book Antiqua" w:hAnsi="Book Antiqua"/>
        </w:rPr>
        <w:t xml:space="preserve"> dokumentacyjne,</w:t>
      </w:r>
      <w:r w:rsidR="00B33140" w:rsidRPr="008528D9">
        <w:rPr>
          <w:rFonts w:ascii="Book Antiqua" w:hAnsi="Book Antiqua"/>
        </w:rPr>
        <w:t xml:space="preserve"> </w:t>
      </w:r>
      <w:r w:rsidR="008741D5" w:rsidRPr="008528D9">
        <w:rPr>
          <w:rFonts w:ascii="Book Antiqua" w:hAnsi="Book Antiqua"/>
        </w:rPr>
        <w:t>archiwizacyjne czy też mające na celu</w:t>
      </w:r>
      <w:r w:rsidR="00B33140" w:rsidRPr="008528D9">
        <w:rPr>
          <w:rFonts w:ascii="Book Antiqua" w:hAnsi="Book Antiqua"/>
        </w:rPr>
        <w:t xml:space="preserve"> </w:t>
      </w:r>
      <w:r w:rsidR="00B33140" w:rsidRPr="008528D9">
        <w:rPr>
          <w:rFonts w:ascii="Book Antiqua" w:hAnsi="Book Antiqua"/>
        </w:rPr>
        <w:lastRenderedPageBreak/>
        <w:t xml:space="preserve">udostępnianie </w:t>
      </w:r>
      <w:r w:rsidR="008741D5" w:rsidRPr="008528D9">
        <w:rPr>
          <w:rFonts w:ascii="Book Antiqua" w:hAnsi="Book Antiqua"/>
        </w:rPr>
        <w:t xml:space="preserve">zasobów </w:t>
      </w:r>
      <w:r w:rsidR="00B33140" w:rsidRPr="008528D9">
        <w:rPr>
          <w:rFonts w:ascii="Book Antiqua" w:hAnsi="Book Antiqua"/>
        </w:rPr>
        <w:t>lub wspieranie innych form promowania i</w:t>
      </w:r>
      <w:r w:rsidR="00F60E6D" w:rsidRPr="008528D9">
        <w:rPr>
          <w:rFonts w:ascii="Book Antiqua" w:hAnsi="Book Antiqua"/>
        </w:rPr>
        <w:t xml:space="preserve"> upowszechniania </w:t>
      </w:r>
      <w:r w:rsidR="008741D5" w:rsidRPr="008528D9">
        <w:rPr>
          <w:rFonts w:ascii="Book Antiqua" w:hAnsi="Book Antiqua"/>
        </w:rPr>
        <w:t xml:space="preserve">dziedzictwa i </w:t>
      </w:r>
      <w:r w:rsidR="00F60E6D" w:rsidRPr="008528D9">
        <w:rPr>
          <w:rFonts w:ascii="Book Antiqua" w:hAnsi="Book Antiqua"/>
        </w:rPr>
        <w:t>kultury</w:t>
      </w:r>
      <w:r w:rsidR="008741D5" w:rsidRPr="008528D9">
        <w:rPr>
          <w:rFonts w:ascii="Book Antiqua" w:hAnsi="Book Antiqua"/>
        </w:rPr>
        <w:t xml:space="preserve"> lasowiackiej</w:t>
      </w:r>
      <w:r w:rsidR="00F60E6D" w:rsidRPr="008528D9">
        <w:rPr>
          <w:rFonts w:ascii="Book Antiqua" w:hAnsi="Book Antiqua"/>
        </w:rPr>
        <w:t>.</w:t>
      </w:r>
    </w:p>
    <w:p w14:paraId="3461E3C3" w14:textId="008A67CC" w:rsidR="00AF04D9" w:rsidRPr="008528D9" w:rsidRDefault="00AF04D9" w:rsidP="007C6528">
      <w:pPr>
        <w:spacing w:line="276" w:lineRule="auto"/>
        <w:ind w:firstLine="708"/>
        <w:jc w:val="both"/>
        <w:rPr>
          <w:rFonts w:ascii="Book Antiqua" w:hAnsi="Book Antiqua"/>
        </w:rPr>
      </w:pPr>
      <w:r w:rsidRPr="008528D9">
        <w:rPr>
          <w:rFonts w:ascii="Book Antiqua" w:hAnsi="Book Antiqua"/>
        </w:rPr>
        <w:t xml:space="preserve">Tryb konkursowy będzie również stosowany w odniesieniu do </w:t>
      </w:r>
      <w:r w:rsidR="00F60E6D" w:rsidRPr="008528D9">
        <w:rPr>
          <w:rFonts w:ascii="Book Antiqua" w:hAnsi="Book Antiqua"/>
        </w:rPr>
        <w:t xml:space="preserve">zadań </w:t>
      </w:r>
      <w:r w:rsidR="001364E1" w:rsidRPr="008528D9">
        <w:rPr>
          <w:rFonts w:ascii="Book Antiqua" w:hAnsi="Book Antiqua"/>
        </w:rPr>
        <w:t xml:space="preserve">związanych z konserwacją </w:t>
      </w:r>
      <w:r w:rsidRPr="008528D9">
        <w:rPr>
          <w:rFonts w:ascii="Book Antiqua" w:hAnsi="Book Antiqua"/>
        </w:rPr>
        <w:t>i restauracją dóbr kultury objętych ochroną (obiektów zabytkowych) na podstawie przepisów ustawy z dnia 23 lipca 2003 r. o ochronie zabytków i opiece nad zabytkami oraz uchwały Sejmiku Województwa Podkarpackiego w sprawie określenia zasad i kryteriów udzielania dotacji na prace konserwatorskie, restauratorskie lub roboty budowlane przy zabytkach wpisanych do rejestru zabytków, położonych na obszarze województwa podkarpackiego.</w:t>
      </w:r>
    </w:p>
    <w:p w14:paraId="2A6B857C" w14:textId="5B0C6A0F" w:rsidR="00AF04D9" w:rsidRPr="008528D9" w:rsidRDefault="00AF04D9" w:rsidP="007C6528">
      <w:pPr>
        <w:spacing w:line="276" w:lineRule="auto"/>
        <w:ind w:firstLine="708"/>
        <w:jc w:val="both"/>
        <w:rPr>
          <w:rFonts w:ascii="Book Antiqua" w:hAnsi="Book Antiqua"/>
        </w:rPr>
      </w:pPr>
      <w:r w:rsidRPr="008528D9">
        <w:rPr>
          <w:rFonts w:ascii="Book Antiqua" w:hAnsi="Book Antiqua"/>
        </w:rPr>
        <w:t>Zadania związane z nagradzaniem twórców kultury tradycyjnej oraz osób zasłużonych dla jej ochrony i</w:t>
      </w:r>
      <w:r w:rsidR="00992D99" w:rsidRPr="008528D9">
        <w:rPr>
          <w:rFonts w:ascii="Book Antiqua" w:hAnsi="Book Antiqua"/>
        </w:rPr>
        <w:t xml:space="preserve"> popularyzacji wykonywane będą </w:t>
      </w:r>
      <w:r w:rsidRPr="008528D9">
        <w:rPr>
          <w:rFonts w:ascii="Book Antiqua" w:hAnsi="Book Antiqua"/>
        </w:rPr>
        <w:t xml:space="preserve">w </w:t>
      </w:r>
      <w:r w:rsidR="0007242C" w:rsidRPr="008528D9">
        <w:rPr>
          <w:rFonts w:ascii="Book Antiqua" w:hAnsi="Book Antiqua"/>
        </w:rPr>
        <w:t>oparciu o przepisy</w:t>
      </w:r>
      <w:r w:rsidRPr="008528D9">
        <w:rPr>
          <w:rFonts w:ascii="Book Antiqua" w:hAnsi="Book Antiqua"/>
        </w:rPr>
        <w:t xml:space="preserve"> ustaw o samorządzie województwa oraz o organizowaniu i prowadzeniu działalności kulturalnej, na mocy uchwały Sejmiku Województwa Podkarpackiego w sprawie ustanowienia Nagród Marszałka Województwa Podkarpackiego w dziedzinie twórczości artystycznej, upowszechniania kultury i ochrony dziedzictwa narodowego.</w:t>
      </w:r>
    </w:p>
    <w:p w14:paraId="79ECB11F" w14:textId="3CA4DC1D" w:rsidR="00AF04D9" w:rsidRPr="008528D9" w:rsidRDefault="00AF04D9" w:rsidP="007C6528">
      <w:pPr>
        <w:spacing w:line="276" w:lineRule="auto"/>
        <w:ind w:firstLine="708"/>
        <w:jc w:val="both"/>
        <w:rPr>
          <w:rFonts w:ascii="Book Antiqua" w:hAnsi="Book Antiqua"/>
        </w:rPr>
      </w:pPr>
      <w:r w:rsidRPr="008528D9">
        <w:rPr>
          <w:rFonts w:ascii="Book Antiqua" w:hAnsi="Book Antiqua"/>
        </w:rPr>
        <w:t xml:space="preserve">Formułą pożądaną i często stosowaną przy wdrażaniu wielu przedsięwzięć zapisanych w </w:t>
      </w:r>
      <w:r w:rsidRPr="008528D9">
        <w:rPr>
          <w:rFonts w:ascii="Book Antiqua" w:hAnsi="Book Antiqua"/>
          <w:i/>
        </w:rPr>
        <w:t>Programie</w:t>
      </w:r>
      <w:r w:rsidRPr="008528D9">
        <w:rPr>
          <w:rFonts w:ascii="Book Antiqua" w:hAnsi="Book Antiqua"/>
        </w:rPr>
        <w:t xml:space="preserve"> będzie mechanizm montażu finansowego, który polegał będzie na włączaniu różnych podmiotów w realizację poszczególnych zadań </w:t>
      </w:r>
      <w:r w:rsidR="00B33140" w:rsidRPr="008528D9">
        <w:rPr>
          <w:rFonts w:ascii="Book Antiqua" w:hAnsi="Book Antiqua"/>
        </w:rPr>
        <w:br/>
      </w:r>
      <w:r w:rsidR="0007242C" w:rsidRPr="008528D9">
        <w:rPr>
          <w:rFonts w:ascii="Book Antiqua" w:hAnsi="Book Antiqua"/>
        </w:rPr>
        <w:t>i przeznaczaniu na ten cel</w:t>
      </w:r>
      <w:r w:rsidRPr="008528D9">
        <w:rPr>
          <w:rFonts w:ascii="Book Antiqua" w:hAnsi="Book Antiqua"/>
        </w:rPr>
        <w:t xml:space="preserve"> środków finansowych z różnych źródeł, w tym </w:t>
      </w:r>
      <w:r w:rsidRPr="008528D9">
        <w:rPr>
          <w:rFonts w:ascii="Book Antiqua" w:hAnsi="Book Antiqua"/>
        </w:rPr>
        <w:br/>
        <w:t>z funduszy międzynarodowych, funduszy Unii Europejskiej, budżetu Państwa, budżetów jednostek samorządów terytorialnych, instytucji kultury, organizacji pozarządowych, podmiotów prywatnych i in.</w:t>
      </w:r>
    </w:p>
    <w:p w14:paraId="02DAD9CB" w14:textId="4BB2A451" w:rsidR="00487655" w:rsidRPr="008528D9" w:rsidRDefault="00487655" w:rsidP="007C6528">
      <w:pPr>
        <w:spacing w:line="276" w:lineRule="auto"/>
        <w:ind w:firstLine="708"/>
        <w:jc w:val="both"/>
        <w:rPr>
          <w:rFonts w:ascii="Book Antiqua" w:hAnsi="Book Antiqua"/>
        </w:rPr>
      </w:pPr>
      <w:r w:rsidRPr="008528D9">
        <w:rPr>
          <w:rFonts w:ascii="Book Antiqua" w:hAnsi="Book Antiqua"/>
        </w:rPr>
        <w:t xml:space="preserve">Inne metody realizacji </w:t>
      </w:r>
      <w:r w:rsidRPr="008528D9">
        <w:rPr>
          <w:rFonts w:ascii="Book Antiqua" w:hAnsi="Book Antiqua"/>
          <w:i/>
        </w:rPr>
        <w:t>Programu</w:t>
      </w:r>
      <w:r w:rsidRPr="008528D9">
        <w:rPr>
          <w:rFonts w:ascii="Book Antiqua" w:hAnsi="Book Antiqua"/>
        </w:rPr>
        <w:t xml:space="preserve"> mogą obejmować </w:t>
      </w:r>
      <w:r w:rsidR="0007242C" w:rsidRPr="008528D9">
        <w:rPr>
          <w:rFonts w:ascii="Book Antiqua" w:hAnsi="Book Antiqua"/>
        </w:rPr>
        <w:t>samodzielne wykonywanie zadań</w:t>
      </w:r>
      <w:r w:rsidRPr="008528D9">
        <w:rPr>
          <w:rFonts w:ascii="Book Antiqua" w:hAnsi="Book Antiqua"/>
        </w:rPr>
        <w:t xml:space="preserve"> </w:t>
      </w:r>
      <w:r w:rsidR="008741D5" w:rsidRPr="008528D9">
        <w:rPr>
          <w:rFonts w:ascii="Book Antiqua" w:hAnsi="Book Antiqua"/>
        </w:rPr>
        <w:t xml:space="preserve">przez instytucje wojewódzkie oraz </w:t>
      </w:r>
      <w:r w:rsidR="0007242C" w:rsidRPr="008528D9">
        <w:rPr>
          <w:rFonts w:ascii="Book Antiqua" w:hAnsi="Book Antiqua"/>
        </w:rPr>
        <w:t>Samo</w:t>
      </w:r>
      <w:r w:rsidR="008741D5" w:rsidRPr="008528D9">
        <w:rPr>
          <w:rFonts w:ascii="Book Antiqua" w:hAnsi="Book Antiqua"/>
        </w:rPr>
        <w:t>rząd Województwa Podkarpackiego, jak również</w:t>
      </w:r>
      <w:r w:rsidR="0007242C" w:rsidRPr="008528D9">
        <w:rPr>
          <w:rFonts w:ascii="Book Antiqua" w:hAnsi="Book Antiqua"/>
        </w:rPr>
        <w:t xml:space="preserve"> ich </w:t>
      </w:r>
      <w:r w:rsidR="00413C85">
        <w:rPr>
          <w:rFonts w:ascii="Book Antiqua" w:hAnsi="Book Antiqua"/>
        </w:rPr>
        <w:t>zleca</w:t>
      </w:r>
      <w:r w:rsidRPr="008528D9">
        <w:rPr>
          <w:rFonts w:ascii="Book Antiqua" w:hAnsi="Book Antiqua"/>
        </w:rPr>
        <w:t xml:space="preserve">nie innym podmiotom zgodnie z ustawą z dnia 11 września 2019 r. </w:t>
      </w:r>
      <w:r w:rsidRPr="008528D9">
        <w:rPr>
          <w:rFonts w:ascii="Book Antiqua" w:hAnsi="Book Antiqua"/>
          <w:i/>
        </w:rPr>
        <w:t>Prawo zamówień publicznych</w:t>
      </w:r>
      <w:r w:rsidRPr="008528D9">
        <w:rPr>
          <w:rFonts w:ascii="Book Antiqua" w:hAnsi="Book Antiqua"/>
        </w:rPr>
        <w:t xml:space="preserve"> w trybie i na zasadach określonych tą ustawą oraz takie działania jak np. patronat Marszałka Województwa w odniesieniu do określonyc</w:t>
      </w:r>
      <w:r w:rsidR="008741D5" w:rsidRPr="008528D9">
        <w:rPr>
          <w:rFonts w:ascii="Book Antiqua" w:hAnsi="Book Antiqua"/>
        </w:rPr>
        <w:t>h wydarzeń, ich współorganizacja</w:t>
      </w:r>
      <w:r w:rsidRPr="008528D9">
        <w:rPr>
          <w:rFonts w:ascii="Book Antiqua" w:hAnsi="Book Antiqua"/>
        </w:rPr>
        <w:t xml:space="preserve"> lub samodzielne organizowanie przez samorząd województwa, nagradzanie twórców kultury i liderów regionalnych czy różnorodne działania popularyzatorskie i promocyjne odnoszące się do dziedzictwa i kultury lasowiackiej jako ważnej części regionalnych zasobów Podkarpacia. </w:t>
      </w:r>
    </w:p>
    <w:p w14:paraId="20E1EF81" w14:textId="158B905F" w:rsidR="00487655" w:rsidRPr="008528D9" w:rsidRDefault="00293124" w:rsidP="007C6528">
      <w:pPr>
        <w:spacing w:line="276" w:lineRule="auto"/>
        <w:ind w:firstLine="708"/>
        <w:jc w:val="both"/>
        <w:rPr>
          <w:rFonts w:ascii="Book Antiqua" w:hAnsi="Book Antiqua"/>
        </w:rPr>
      </w:pPr>
      <w:r w:rsidRPr="008528D9">
        <w:rPr>
          <w:rFonts w:ascii="Book Antiqua" w:hAnsi="Book Antiqua"/>
        </w:rPr>
        <w:t xml:space="preserve">Działania w ramach </w:t>
      </w:r>
      <w:r w:rsidR="00487655" w:rsidRPr="008528D9">
        <w:rPr>
          <w:rFonts w:ascii="Book Antiqua" w:hAnsi="Book Antiqua"/>
          <w:i/>
        </w:rPr>
        <w:t>Programu</w:t>
      </w:r>
      <w:r w:rsidR="00487655" w:rsidRPr="008528D9">
        <w:rPr>
          <w:rFonts w:ascii="Book Antiqua" w:hAnsi="Book Antiqua"/>
        </w:rPr>
        <w:t xml:space="preserve"> mogą być finansowane bezpośrednio </w:t>
      </w:r>
      <w:r w:rsidR="00487655" w:rsidRPr="008528D9">
        <w:rPr>
          <w:rFonts w:ascii="Book Antiqua" w:hAnsi="Book Antiqua"/>
        </w:rPr>
        <w:br/>
        <w:t>z budżetu Województwa w działach takich jak: „Kultura i ochrona dziedzictwa narodowego”, „Oświata i wychowanie”, „Promocja” czy „Turystyka”</w:t>
      </w:r>
      <w:r w:rsidR="00413C85">
        <w:rPr>
          <w:rFonts w:ascii="Book Antiqua" w:hAnsi="Book Antiqua"/>
        </w:rPr>
        <w:t xml:space="preserve"> za pośrednictwem odpowiednich departamentów Urzędu Marszałkowskiego</w:t>
      </w:r>
      <w:r w:rsidR="00487655" w:rsidRPr="008528D9">
        <w:rPr>
          <w:rFonts w:ascii="Book Antiqua" w:hAnsi="Book Antiqua"/>
        </w:rPr>
        <w:t xml:space="preserve"> oraz </w:t>
      </w:r>
      <w:r w:rsidR="003F6762" w:rsidRPr="008528D9">
        <w:rPr>
          <w:rFonts w:ascii="Book Antiqua" w:hAnsi="Book Antiqua"/>
        </w:rPr>
        <w:br/>
        <w:t>z budżetów</w:t>
      </w:r>
      <w:r w:rsidR="00487655" w:rsidRPr="008528D9">
        <w:rPr>
          <w:rFonts w:ascii="Book Antiqua" w:hAnsi="Book Antiqua"/>
        </w:rPr>
        <w:t xml:space="preserve"> instytucji i jednostek organizacyjnych Województwa, w tym z budżetów wojewódzkich instytucji kultury, w szczególności Wojewódzkiego Domu Kultury </w:t>
      </w:r>
      <w:r w:rsidR="00487655" w:rsidRPr="008528D9">
        <w:rPr>
          <w:rFonts w:ascii="Book Antiqua" w:hAnsi="Book Antiqua"/>
        </w:rPr>
        <w:br/>
        <w:t xml:space="preserve">w Rzeszowie, Muzeum Kultury Ludowej w Kolbuszowej, Muzeum Okręgowego </w:t>
      </w:r>
      <w:r w:rsidR="00487655" w:rsidRPr="008528D9">
        <w:rPr>
          <w:rFonts w:ascii="Book Antiqua" w:hAnsi="Book Antiqua"/>
        </w:rPr>
        <w:br/>
        <w:t>w Rzeszowie, Wojewódzkiej i Miejskiej Biblioteki Publicznej w Rzeszowie i in.</w:t>
      </w:r>
    </w:p>
    <w:p w14:paraId="0466B42D" w14:textId="28229E2C" w:rsidR="00487655" w:rsidRPr="008528D9" w:rsidRDefault="00487655" w:rsidP="007C6528">
      <w:pPr>
        <w:spacing w:line="276" w:lineRule="auto"/>
        <w:jc w:val="both"/>
        <w:rPr>
          <w:rFonts w:ascii="Book Antiqua" w:hAnsi="Book Antiqua"/>
        </w:rPr>
      </w:pPr>
      <w:r w:rsidRPr="008528D9">
        <w:rPr>
          <w:rFonts w:ascii="Book Antiqua" w:hAnsi="Book Antiqua"/>
        </w:rPr>
        <w:lastRenderedPageBreak/>
        <w:tab/>
        <w:t xml:space="preserve">Źródła finansowania </w:t>
      </w:r>
      <w:r w:rsidRPr="008528D9">
        <w:rPr>
          <w:rFonts w:ascii="Book Antiqua" w:hAnsi="Book Antiqua"/>
          <w:i/>
        </w:rPr>
        <w:t>Programu</w:t>
      </w:r>
      <w:r w:rsidRPr="008528D9">
        <w:rPr>
          <w:rFonts w:ascii="Book Antiqua" w:hAnsi="Book Antiqua"/>
        </w:rPr>
        <w:t xml:space="preserve"> mogą stanowić środki z budżetu Województwa Podkarpackiego w ramach corocznego planów wydatków, środki pochodzące </w:t>
      </w:r>
      <w:r w:rsidR="003F6762" w:rsidRPr="008528D9">
        <w:rPr>
          <w:rFonts w:ascii="Book Antiqua" w:hAnsi="Book Antiqua"/>
        </w:rPr>
        <w:br/>
      </w:r>
      <w:r w:rsidRPr="008528D9">
        <w:rPr>
          <w:rFonts w:ascii="Book Antiqua" w:hAnsi="Book Antiqua"/>
        </w:rPr>
        <w:t xml:space="preserve">z funduszy europejskich oraz innych programów zagranicznych, w tym pozyskiwane przez jednostki organizacyjne Województwa, środki wydatkowane przez organizacje pozarządowe czy też zasoby finansowe podmiotów sektora prywatnego. Szczególnie istotne wydaje się zapewnienie partnerstwa i współpracy różnych podmiotów </w:t>
      </w:r>
      <w:r w:rsidR="003F6762" w:rsidRPr="008528D9">
        <w:rPr>
          <w:rFonts w:ascii="Book Antiqua" w:hAnsi="Book Antiqua"/>
        </w:rPr>
        <w:br/>
      </w:r>
      <w:r w:rsidRPr="008528D9">
        <w:rPr>
          <w:rFonts w:ascii="Book Antiqua" w:hAnsi="Book Antiqua"/>
        </w:rPr>
        <w:t xml:space="preserve">w realizacji </w:t>
      </w:r>
      <w:r w:rsidRPr="00635D7A">
        <w:rPr>
          <w:rFonts w:ascii="Book Antiqua" w:hAnsi="Book Antiqua"/>
          <w:i/>
        </w:rPr>
        <w:t>Programu</w:t>
      </w:r>
      <w:r w:rsidRPr="008528D9">
        <w:rPr>
          <w:rFonts w:ascii="Book Antiqua" w:hAnsi="Book Antiqua"/>
        </w:rPr>
        <w:t>, w tym: jednostek samorządu terytorialnego, instytucji kultury, organizacji pozarządowych, zespołów i twórców kultury, podmiotów gospodarczych i osób indywidualnych.</w:t>
      </w:r>
    </w:p>
    <w:p w14:paraId="4C8CE32B" w14:textId="6485B44E" w:rsidR="0057382E" w:rsidRPr="008528D9" w:rsidRDefault="00385A0A" w:rsidP="007C6528">
      <w:pPr>
        <w:spacing w:line="276" w:lineRule="auto"/>
        <w:ind w:firstLine="708"/>
        <w:jc w:val="both"/>
        <w:rPr>
          <w:rFonts w:ascii="Book Antiqua" w:hAnsi="Book Antiqua"/>
        </w:rPr>
      </w:pPr>
      <w:r w:rsidRPr="008528D9">
        <w:rPr>
          <w:rFonts w:ascii="Book Antiqua" w:hAnsi="Book Antiqua"/>
        </w:rPr>
        <w:t xml:space="preserve">Podstawę </w:t>
      </w:r>
      <w:r w:rsidR="00837ADA" w:rsidRPr="008528D9">
        <w:rPr>
          <w:rFonts w:ascii="Book Antiqua" w:hAnsi="Book Antiqua"/>
        </w:rPr>
        <w:t>podejmowanych przedsięwzięć</w:t>
      </w:r>
      <w:r w:rsidR="00A9524F" w:rsidRPr="008528D9">
        <w:rPr>
          <w:rFonts w:ascii="Book Antiqua" w:hAnsi="Book Antiqua"/>
        </w:rPr>
        <w:t xml:space="preserve"> stanowić będzi</w:t>
      </w:r>
      <w:r w:rsidR="00514C11" w:rsidRPr="008528D9">
        <w:rPr>
          <w:rFonts w:ascii="Book Antiqua" w:hAnsi="Book Antiqua"/>
        </w:rPr>
        <w:t>e zasada partnerstwa obejmująca</w:t>
      </w:r>
      <w:r w:rsidR="00A9524F" w:rsidRPr="008528D9">
        <w:rPr>
          <w:rFonts w:ascii="Book Antiqua" w:hAnsi="Book Antiqua"/>
        </w:rPr>
        <w:t xml:space="preserve"> instytucje </w:t>
      </w:r>
      <w:r w:rsidR="00837ADA" w:rsidRPr="008528D9">
        <w:rPr>
          <w:rFonts w:ascii="Book Antiqua" w:hAnsi="Book Antiqua"/>
        </w:rPr>
        <w:t>publiczne</w:t>
      </w:r>
      <w:r w:rsidRPr="008528D9">
        <w:rPr>
          <w:rFonts w:ascii="Book Antiqua" w:hAnsi="Book Antiqua"/>
        </w:rPr>
        <w:t>,</w:t>
      </w:r>
      <w:r w:rsidR="00A9524F" w:rsidRPr="008528D9">
        <w:rPr>
          <w:rFonts w:ascii="Book Antiqua" w:hAnsi="Book Antiqua"/>
        </w:rPr>
        <w:t xml:space="preserve"> twórców kultu</w:t>
      </w:r>
      <w:r w:rsidR="00837ADA" w:rsidRPr="008528D9">
        <w:rPr>
          <w:rFonts w:ascii="Book Antiqua" w:hAnsi="Book Antiqua"/>
        </w:rPr>
        <w:t>ry tradycyjnej, ekspertów,</w:t>
      </w:r>
      <w:r w:rsidRPr="008528D9">
        <w:rPr>
          <w:rFonts w:ascii="Book Antiqua" w:hAnsi="Book Antiqua"/>
        </w:rPr>
        <w:t xml:space="preserve"> organizacje pozarządowe </w:t>
      </w:r>
      <w:r w:rsidR="00837ADA" w:rsidRPr="008528D9">
        <w:rPr>
          <w:rFonts w:ascii="Book Antiqua" w:hAnsi="Book Antiqua"/>
        </w:rPr>
        <w:t>i in</w:t>
      </w:r>
      <w:r w:rsidRPr="008528D9">
        <w:rPr>
          <w:rFonts w:ascii="Book Antiqua" w:hAnsi="Book Antiqua"/>
        </w:rPr>
        <w:t>.</w:t>
      </w:r>
      <w:r w:rsidR="00293124" w:rsidRPr="008528D9">
        <w:rPr>
          <w:rFonts w:ascii="Book Antiqua" w:hAnsi="Book Antiqua"/>
        </w:rPr>
        <w:t xml:space="preserve"> </w:t>
      </w:r>
      <w:r w:rsidR="007F0F33" w:rsidRPr="008528D9">
        <w:rPr>
          <w:rFonts w:ascii="Book Antiqua" w:hAnsi="Book Antiqua"/>
        </w:rPr>
        <w:t xml:space="preserve">Wdrożenie </w:t>
      </w:r>
      <w:r w:rsidR="007F0F33" w:rsidRPr="008528D9">
        <w:rPr>
          <w:rFonts w:ascii="Book Antiqua" w:hAnsi="Book Antiqua"/>
          <w:i/>
        </w:rPr>
        <w:t>Programu</w:t>
      </w:r>
      <w:r w:rsidR="007F0F33" w:rsidRPr="008528D9">
        <w:rPr>
          <w:rFonts w:ascii="Book Antiqua" w:hAnsi="Book Antiqua"/>
        </w:rPr>
        <w:t xml:space="preserve"> umożliwi systemowe podejście do problematyki dziedzictwa i kultury lasowiackiej, przekładające się na możliwość planowania działań</w:t>
      </w:r>
      <w:r w:rsidR="00514C11" w:rsidRPr="008528D9">
        <w:rPr>
          <w:rFonts w:ascii="Book Antiqua" w:hAnsi="Book Antiqua"/>
        </w:rPr>
        <w:t xml:space="preserve"> przez poszczególne podmioty</w:t>
      </w:r>
      <w:r w:rsidR="007F0F33" w:rsidRPr="008528D9">
        <w:rPr>
          <w:rFonts w:ascii="Book Antiqua" w:hAnsi="Book Antiqua"/>
        </w:rPr>
        <w:t xml:space="preserve">, ich </w:t>
      </w:r>
      <w:r w:rsidR="00635D7A">
        <w:rPr>
          <w:rFonts w:ascii="Book Antiqua" w:hAnsi="Book Antiqua"/>
        </w:rPr>
        <w:t xml:space="preserve">wdrażanie </w:t>
      </w:r>
      <w:r w:rsidR="00837ADA" w:rsidRPr="008528D9">
        <w:rPr>
          <w:rFonts w:ascii="Book Antiqua" w:hAnsi="Book Antiqua"/>
        </w:rPr>
        <w:t xml:space="preserve">oraz monitorowanie </w:t>
      </w:r>
      <w:r w:rsidR="00F239AA" w:rsidRPr="008528D9">
        <w:rPr>
          <w:rFonts w:ascii="Book Antiqua" w:hAnsi="Book Antiqua"/>
        </w:rPr>
        <w:t>osiąganych rezultatów</w:t>
      </w:r>
      <w:r w:rsidR="00514C11" w:rsidRPr="008528D9">
        <w:rPr>
          <w:rFonts w:ascii="Book Antiqua" w:hAnsi="Book Antiqua"/>
        </w:rPr>
        <w:t xml:space="preserve"> w kontekście całości i celów wyznaczonych do osiągnięcia</w:t>
      </w:r>
      <w:r w:rsidR="00F239AA" w:rsidRPr="008528D9">
        <w:rPr>
          <w:rFonts w:ascii="Book Antiqua" w:hAnsi="Book Antiqua"/>
        </w:rPr>
        <w:t xml:space="preserve"> </w:t>
      </w:r>
      <w:r w:rsidR="00F239AA" w:rsidRPr="008528D9">
        <w:rPr>
          <w:rFonts w:ascii="Book Antiqua" w:hAnsi="Book Antiqua"/>
        </w:rPr>
        <w:br/>
        <w:t>w poszczególnych obszarach programowych</w:t>
      </w:r>
      <w:r w:rsidR="003F6762" w:rsidRPr="008528D9">
        <w:rPr>
          <w:rFonts w:ascii="Book Antiqua" w:hAnsi="Book Antiqua"/>
        </w:rPr>
        <w:t xml:space="preserve">. </w:t>
      </w:r>
      <w:r w:rsidR="00514C11" w:rsidRPr="008528D9">
        <w:rPr>
          <w:rFonts w:ascii="Book Antiqua" w:hAnsi="Book Antiqua"/>
        </w:rPr>
        <w:t xml:space="preserve">Koordynacja podejmowanych przedsięwzięć, adekwatne korzystanie z </w:t>
      </w:r>
      <w:r w:rsidR="00F239AA" w:rsidRPr="008528D9">
        <w:rPr>
          <w:rFonts w:ascii="Book Antiqua" w:hAnsi="Book Antiqua"/>
        </w:rPr>
        <w:t xml:space="preserve">dostępnych </w:t>
      </w:r>
      <w:r w:rsidR="00514C11" w:rsidRPr="008528D9">
        <w:rPr>
          <w:rFonts w:ascii="Book Antiqua" w:hAnsi="Book Antiqua"/>
        </w:rPr>
        <w:t xml:space="preserve">zasobów, wzajemna współpraca i realizacja poszczególnych zadań przez </w:t>
      </w:r>
      <w:r w:rsidR="003F6762" w:rsidRPr="008528D9">
        <w:rPr>
          <w:rFonts w:ascii="Book Antiqua" w:hAnsi="Book Antiqua"/>
        </w:rPr>
        <w:t xml:space="preserve">najbardziej </w:t>
      </w:r>
      <w:r w:rsidR="00514C11" w:rsidRPr="008528D9">
        <w:rPr>
          <w:rFonts w:ascii="Book Antiqua" w:hAnsi="Book Antiqua"/>
        </w:rPr>
        <w:t xml:space="preserve">odpowiednie </w:t>
      </w:r>
      <w:r w:rsidR="003F6762" w:rsidRPr="008528D9">
        <w:rPr>
          <w:rFonts w:ascii="Book Antiqua" w:hAnsi="Book Antiqua"/>
        </w:rPr>
        <w:t xml:space="preserve">dla danego działania </w:t>
      </w:r>
      <w:r w:rsidR="00514C11" w:rsidRPr="008528D9">
        <w:rPr>
          <w:rFonts w:ascii="Book Antiqua" w:hAnsi="Book Antiqua"/>
        </w:rPr>
        <w:t xml:space="preserve">podmioty </w:t>
      </w:r>
      <w:r w:rsidR="00F239AA" w:rsidRPr="008528D9">
        <w:rPr>
          <w:rFonts w:ascii="Book Antiqua" w:hAnsi="Book Antiqua"/>
        </w:rPr>
        <w:t>przyczyni się z kolei do uzyskania efektu</w:t>
      </w:r>
      <w:r w:rsidR="003F6762" w:rsidRPr="008528D9">
        <w:rPr>
          <w:rFonts w:ascii="Book Antiqua" w:hAnsi="Book Antiqua"/>
        </w:rPr>
        <w:t xml:space="preserve"> synergii, wzmacniając szanse osiągnięcia</w:t>
      </w:r>
      <w:r w:rsidR="00F239AA" w:rsidRPr="008528D9">
        <w:rPr>
          <w:rFonts w:ascii="Book Antiqua" w:hAnsi="Book Antiqua"/>
        </w:rPr>
        <w:t xml:space="preserve"> zakładanej wizji dziedzictwa i kultury lasowiackiej w 2027 r.</w:t>
      </w:r>
    </w:p>
    <w:p w14:paraId="454EEA64" w14:textId="77777777" w:rsidR="00293124" w:rsidRPr="008528D9" w:rsidRDefault="00293124" w:rsidP="007C6528">
      <w:pPr>
        <w:spacing w:line="276" w:lineRule="auto"/>
        <w:jc w:val="both"/>
        <w:rPr>
          <w:rFonts w:ascii="Book Antiqua" w:hAnsi="Book Antiqua"/>
        </w:rPr>
      </w:pPr>
    </w:p>
    <w:p w14:paraId="21641FCF" w14:textId="2CBB743B" w:rsidR="00293124" w:rsidRPr="008528D9" w:rsidRDefault="00293124" w:rsidP="007C6528">
      <w:pPr>
        <w:pStyle w:val="Nagwek2"/>
        <w:spacing w:line="276" w:lineRule="auto"/>
        <w:rPr>
          <w:rFonts w:ascii="Book Antiqua" w:hAnsi="Book Antiqua"/>
          <w:b/>
          <w:sz w:val="28"/>
          <w:szCs w:val="28"/>
        </w:rPr>
      </w:pPr>
      <w:bookmarkStart w:id="143" w:name="_Toc102372089"/>
      <w:r w:rsidRPr="008528D9">
        <w:rPr>
          <w:rFonts w:ascii="Book Antiqua" w:hAnsi="Book Antiqua"/>
          <w:b/>
          <w:sz w:val="28"/>
          <w:szCs w:val="28"/>
        </w:rPr>
        <w:t>11.3. Monitoring i ewaluacja</w:t>
      </w:r>
      <w:bookmarkEnd w:id="143"/>
    </w:p>
    <w:p w14:paraId="1924FA1B" w14:textId="7FE32B39" w:rsidR="00293124" w:rsidRPr="008528D9" w:rsidRDefault="00293124" w:rsidP="007C6528">
      <w:pPr>
        <w:spacing w:line="276" w:lineRule="auto"/>
        <w:jc w:val="both"/>
        <w:rPr>
          <w:rFonts w:ascii="Book Antiqua" w:hAnsi="Book Antiqua"/>
        </w:rPr>
      </w:pPr>
      <w:r w:rsidRPr="008528D9">
        <w:rPr>
          <w:rFonts w:ascii="Book Antiqua" w:hAnsi="Book Antiqua"/>
        </w:rPr>
        <w:tab/>
        <w:t xml:space="preserve">Osiągnięcie zakładanego celu głównego </w:t>
      </w:r>
      <w:r w:rsidRPr="008528D9">
        <w:rPr>
          <w:rFonts w:ascii="Book Antiqua" w:hAnsi="Book Antiqua"/>
          <w:i/>
        </w:rPr>
        <w:t>Programu</w:t>
      </w:r>
      <w:r w:rsidRPr="008528D9">
        <w:rPr>
          <w:rFonts w:ascii="Book Antiqua" w:hAnsi="Book Antiqua"/>
        </w:rPr>
        <w:t xml:space="preserve">, a także skuteczne wdrożenie zaplanowanych działań i przedsięwzięć wymaga stosowania mechanizmów wdrożeniowych, jak również monitorowania osiąganych efektów </w:t>
      </w:r>
      <w:r w:rsidRPr="008528D9">
        <w:rPr>
          <w:rFonts w:ascii="Book Antiqua" w:hAnsi="Book Antiqua"/>
        </w:rPr>
        <w:br/>
        <w:t xml:space="preserve">w trakcie realizacji oraz po zakończeniu wyznaczonego okresu programowania. Funkcje koordynacyjne w realizacji </w:t>
      </w:r>
      <w:r w:rsidRPr="008528D9">
        <w:rPr>
          <w:rFonts w:ascii="Book Antiqua" w:hAnsi="Book Antiqua"/>
          <w:i/>
        </w:rPr>
        <w:t xml:space="preserve">Programu </w:t>
      </w:r>
      <w:r w:rsidRPr="008528D9">
        <w:rPr>
          <w:rFonts w:ascii="Book Antiqua" w:hAnsi="Book Antiqua"/>
        </w:rPr>
        <w:t xml:space="preserve">pełnił będzie Departament Kultury </w:t>
      </w:r>
      <w:r w:rsidRPr="008528D9">
        <w:rPr>
          <w:rFonts w:ascii="Book Antiqua" w:hAnsi="Book Antiqua"/>
        </w:rPr>
        <w:br/>
        <w:t xml:space="preserve">i Ochrony Dziedzictwa Narodowego Urzędu Marszałkowskiego Województwa Podkarpackiego w Rzeszowie, który będzie </w:t>
      </w:r>
      <w:r w:rsidR="003F6762" w:rsidRPr="008528D9">
        <w:rPr>
          <w:rFonts w:ascii="Book Antiqua" w:hAnsi="Book Antiqua"/>
        </w:rPr>
        <w:t xml:space="preserve">prowadził </w:t>
      </w:r>
      <w:r w:rsidRPr="008528D9">
        <w:rPr>
          <w:rFonts w:ascii="Book Antiqua" w:hAnsi="Book Antiqua"/>
        </w:rPr>
        <w:t xml:space="preserve">prace na etapie planowania działań, w szczególności planowania budżetowego, jak również sprawozdawczości. Przewiduje się dokonanie ewaluacji śródokresowej efektów </w:t>
      </w:r>
      <w:r w:rsidRPr="008528D9">
        <w:rPr>
          <w:rFonts w:ascii="Book Antiqua" w:hAnsi="Book Antiqua"/>
          <w:i/>
        </w:rPr>
        <w:t xml:space="preserve">Programu </w:t>
      </w:r>
      <w:r w:rsidRPr="008528D9">
        <w:rPr>
          <w:rFonts w:ascii="Book Antiqua" w:hAnsi="Book Antiqua"/>
        </w:rPr>
        <w:t>w</w:t>
      </w:r>
      <w:r w:rsidRPr="008528D9">
        <w:rPr>
          <w:rFonts w:ascii="Book Antiqua" w:hAnsi="Book Antiqua"/>
          <w:i/>
        </w:rPr>
        <w:t xml:space="preserve"> </w:t>
      </w:r>
      <w:r w:rsidRPr="008528D9">
        <w:rPr>
          <w:rFonts w:ascii="Book Antiqua" w:hAnsi="Book Antiqua"/>
        </w:rPr>
        <w:t xml:space="preserve">2025 r. oraz ewaluację po zakończeniu </w:t>
      </w:r>
      <w:r w:rsidRPr="008528D9">
        <w:rPr>
          <w:rFonts w:ascii="Book Antiqua" w:hAnsi="Book Antiqua"/>
          <w:i/>
        </w:rPr>
        <w:t>Programu</w:t>
      </w:r>
      <w:r w:rsidR="00413C85">
        <w:rPr>
          <w:rFonts w:ascii="Book Antiqua" w:hAnsi="Book Antiqua"/>
        </w:rPr>
        <w:t xml:space="preserve"> w 2028 r.</w:t>
      </w:r>
    </w:p>
    <w:p w14:paraId="15935D65" w14:textId="520C1742" w:rsidR="002F6779" w:rsidRPr="008528D9" w:rsidRDefault="002F6779" w:rsidP="007C6528">
      <w:pPr>
        <w:spacing w:line="276" w:lineRule="auto"/>
        <w:jc w:val="both"/>
        <w:rPr>
          <w:rFonts w:ascii="Book Antiqua" w:hAnsi="Book Antiqua"/>
        </w:rPr>
      </w:pPr>
    </w:p>
    <w:p w14:paraId="34E52CAC" w14:textId="192A6690" w:rsidR="002F6779" w:rsidRPr="008528D9" w:rsidRDefault="002F6779" w:rsidP="007C6528">
      <w:pPr>
        <w:spacing w:line="276" w:lineRule="auto"/>
        <w:jc w:val="both"/>
        <w:rPr>
          <w:rFonts w:ascii="Book Antiqua" w:hAnsi="Book Antiqua"/>
        </w:rPr>
      </w:pPr>
      <w:r w:rsidRPr="008528D9">
        <w:rPr>
          <w:rFonts w:ascii="Book Antiqua" w:hAnsi="Book Antiqua"/>
          <w:noProof/>
        </w:rPr>
        <w:lastRenderedPageBreak/>
        <w:drawing>
          <wp:inline distT="0" distB="0" distL="0" distR="0" wp14:anchorId="0AAD6A06" wp14:editId="39C91523">
            <wp:extent cx="5486400" cy="3200400"/>
            <wp:effectExtent l="0" t="0" r="0" b="19050"/>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39562691" w14:textId="77777777" w:rsidR="002F6779" w:rsidRPr="008528D9" w:rsidRDefault="002F6779" w:rsidP="007C6528">
      <w:pPr>
        <w:pStyle w:val="Nagwek8"/>
        <w:spacing w:line="276" w:lineRule="auto"/>
        <w:jc w:val="center"/>
        <w:rPr>
          <w:rFonts w:ascii="Book Antiqua" w:hAnsi="Book Antiqua"/>
          <w:b/>
          <w:bCs/>
          <w:sz w:val="24"/>
          <w:szCs w:val="24"/>
        </w:rPr>
      </w:pPr>
    </w:p>
    <w:p w14:paraId="05A7E829" w14:textId="7C6E94FA" w:rsidR="002F6779" w:rsidRPr="008528D9" w:rsidRDefault="002F6779" w:rsidP="007C6528">
      <w:pPr>
        <w:pStyle w:val="Nagwek8"/>
        <w:spacing w:line="276" w:lineRule="auto"/>
        <w:jc w:val="center"/>
        <w:rPr>
          <w:rFonts w:ascii="Book Antiqua" w:hAnsi="Book Antiqua"/>
          <w:b/>
          <w:bCs/>
          <w:sz w:val="24"/>
          <w:szCs w:val="24"/>
        </w:rPr>
      </w:pPr>
      <w:bookmarkStart w:id="144" w:name="_Toc99448353"/>
      <w:r w:rsidRPr="008528D9">
        <w:rPr>
          <w:rFonts w:ascii="Book Antiqua" w:hAnsi="Book Antiqua"/>
          <w:b/>
          <w:bCs/>
          <w:sz w:val="24"/>
          <w:szCs w:val="24"/>
        </w:rPr>
        <w:t xml:space="preserve">Schemat 2 – System realizacji </w:t>
      </w:r>
      <w:r w:rsidRPr="008528D9">
        <w:rPr>
          <w:rFonts w:ascii="Book Antiqua" w:hAnsi="Book Antiqua"/>
          <w:b/>
          <w:bCs/>
          <w:i/>
          <w:sz w:val="24"/>
          <w:szCs w:val="24"/>
        </w:rPr>
        <w:t>Programu wsparcia i promocji kultury lasowiackiej przez samorząd województwa podkarpackiego na lata 2022-2027</w:t>
      </w:r>
      <w:bookmarkEnd w:id="144"/>
    </w:p>
    <w:p w14:paraId="6F62E9B6" w14:textId="77777777" w:rsidR="002F6779" w:rsidRPr="008528D9" w:rsidRDefault="002F6779" w:rsidP="007C6528">
      <w:pPr>
        <w:spacing w:line="276" w:lineRule="auto"/>
        <w:jc w:val="both"/>
        <w:rPr>
          <w:rFonts w:ascii="Book Antiqua" w:hAnsi="Book Antiqua"/>
        </w:rPr>
      </w:pPr>
    </w:p>
    <w:p w14:paraId="3A9B903C" w14:textId="77777777" w:rsidR="00293124" w:rsidRPr="008528D9" w:rsidRDefault="00293124" w:rsidP="007C6528">
      <w:pPr>
        <w:spacing w:line="276" w:lineRule="auto"/>
        <w:jc w:val="both"/>
        <w:rPr>
          <w:rFonts w:ascii="Book Antiqua" w:hAnsi="Book Antiqua"/>
        </w:rPr>
      </w:pPr>
      <w:r w:rsidRPr="008528D9">
        <w:rPr>
          <w:rFonts w:ascii="Book Antiqua" w:hAnsi="Book Antiqua"/>
        </w:rPr>
        <w:tab/>
        <w:t xml:space="preserve">Proces ewaluacji może spowodować konieczność dokonania zmian w </w:t>
      </w:r>
      <w:r w:rsidRPr="008528D9">
        <w:rPr>
          <w:rFonts w:ascii="Book Antiqua" w:hAnsi="Book Antiqua"/>
          <w:i/>
        </w:rPr>
        <w:t xml:space="preserve">Programie </w:t>
      </w:r>
      <w:r w:rsidRPr="008528D9">
        <w:rPr>
          <w:rFonts w:ascii="Book Antiqua" w:hAnsi="Book Antiqua"/>
        </w:rPr>
        <w:t xml:space="preserve">lub też jego aktualizacji, co może być przeprowadzone w trybie analogicznym do jego uchwalenia. W szczególności o zmiany w </w:t>
      </w:r>
      <w:r w:rsidRPr="008528D9">
        <w:rPr>
          <w:rFonts w:ascii="Book Antiqua" w:hAnsi="Book Antiqua"/>
          <w:i/>
        </w:rPr>
        <w:t>Programie</w:t>
      </w:r>
      <w:r w:rsidRPr="008528D9">
        <w:rPr>
          <w:rFonts w:ascii="Book Antiqua" w:hAnsi="Book Antiqua"/>
        </w:rPr>
        <w:t xml:space="preserve"> mogą zawnioskować podmioty zobowiązane do jego realizacji, interesariusze, partnerzy społeczni lub instytucjonalni, występując z takim wnioskiem do Zarządu Województwa Podkarpackiego.</w:t>
      </w:r>
    </w:p>
    <w:p w14:paraId="3A07A9FE" w14:textId="27C1FAFD" w:rsidR="002F6779" w:rsidRPr="008528D9" w:rsidRDefault="00293124" w:rsidP="007C6528">
      <w:pPr>
        <w:spacing w:line="276" w:lineRule="auto"/>
        <w:ind w:firstLine="708"/>
        <w:jc w:val="both"/>
        <w:rPr>
          <w:rFonts w:ascii="Book Antiqua" w:hAnsi="Book Antiqua"/>
        </w:rPr>
      </w:pPr>
      <w:r w:rsidRPr="008528D9">
        <w:rPr>
          <w:rFonts w:ascii="Book Antiqua" w:hAnsi="Book Antiqua"/>
        </w:rPr>
        <w:t xml:space="preserve">Nie przewiduje się wynikających z niniejszego </w:t>
      </w:r>
      <w:r w:rsidRPr="008528D9">
        <w:rPr>
          <w:rFonts w:ascii="Book Antiqua" w:hAnsi="Book Antiqua"/>
          <w:i/>
        </w:rPr>
        <w:t>Programu</w:t>
      </w:r>
      <w:r w:rsidRPr="008528D9">
        <w:rPr>
          <w:rFonts w:ascii="Book Antiqua" w:hAnsi="Book Antiqua"/>
        </w:rPr>
        <w:t xml:space="preserve">, odrębnych od </w:t>
      </w:r>
      <w:r w:rsidR="003F6762" w:rsidRPr="008528D9">
        <w:rPr>
          <w:rFonts w:ascii="Book Antiqua" w:hAnsi="Book Antiqua"/>
        </w:rPr>
        <w:t>aktualnie</w:t>
      </w:r>
      <w:r w:rsidR="00441840" w:rsidRPr="00441840">
        <w:rPr>
          <w:rFonts w:ascii="Book Antiqua" w:hAnsi="Book Antiqua"/>
        </w:rPr>
        <w:t xml:space="preserve"> </w:t>
      </w:r>
      <w:r w:rsidR="00441840" w:rsidRPr="008528D9">
        <w:rPr>
          <w:rFonts w:ascii="Book Antiqua" w:hAnsi="Book Antiqua"/>
        </w:rPr>
        <w:t>istniejących</w:t>
      </w:r>
      <w:r w:rsidR="003F6762" w:rsidRPr="008528D9">
        <w:rPr>
          <w:rFonts w:ascii="Book Antiqua" w:hAnsi="Book Antiqua"/>
        </w:rPr>
        <w:t xml:space="preserve">, tj. przed przyjęciem </w:t>
      </w:r>
      <w:r w:rsidR="003F6762" w:rsidRPr="008528D9">
        <w:rPr>
          <w:rFonts w:ascii="Book Antiqua" w:hAnsi="Book Antiqua"/>
          <w:i/>
        </w:rPr>
        <w:t>Programu</w:t>
      </w:r>
      <w:r w:rsidR="003F6762" w:rsidRPr="008528D9">
        <w:rPr>
          <w:rFonts w:ascii="Book Antiqua" w:hAnsi="Book Antiqua"/>
        </w:rPr>
        <w:t xml:space="preserve"> </w:t>
      </w:r>
      <w:r w:rsidRPr="008528D9">
        <w:rPr>
          <w:rFonts w:ascii="Book Antiqua" w:hAnsi="Book Antiqua"/>
        </w:rPr>
        <w:t>obowiązków sprawozdawczych</w:t>
      </w:r>
      <w:r w:rsidR="003F6762" w:rsidRPr="008528D9">
        <w:rPr>
          <w:rFonts w:ascii="Book Antiqua" w:hAnsi="Book Antiqua"/>
        </w:rPr>
        <w:t xml:space="preserve"> dla podmiotów zaangażowanych w jego realizację</w:t>
      </w:r>
      <w:r w:rsidRPr="008528D9">
        <w:rPr>
          <w:rFonts w:ascii="Book Antiqua" w:hAnsi="Book Antiqua"/>
        </w:rPr>
        <w:t xml:space="preserve">, niemniej jednak </w:t>
      </w:r>
      <w:r w:rsidR="003F6762" w:rsidRPr="008528D9">
        <w:rPr>
          <w:rFonts w:ascii="Book Antiqua" w:hAnsi="Book Antiqua"/>
        </w:rPr>
        <w:t xml:space="preserve">podmioty te powinny </w:t>
      </w:r>
      <w:r w:rsidRPr="008528D9">
        <w:rPr>
          <w:rFonts w:ascii="Book Antiqua" w:hAnsi="Book Antiqua"/>
        </w:rPr>
        <w:t xml:space="preserve">planować i prowadzić swoje działania w okresie obowiązywania </w:t>
      </w:r>
      <w:r w:rsidRPr="008528D9">
        <w:rPr>
          <w:rFonts w:ascii="Book Antiqua" w:hAnsi="Book Antiqua"/>
          <w:i/>
        </w:rPr>
        <w:t xml:space="preserve">Programu </w:t>
      </w:r>
      <w:r w:rsidR="00441840">
        <w:rPr>
          <w:rFonts w:ascii="Book Antiqua" w:hAnsi="Book Antiqua"/>
        </w:rPr>
        <w:br/>
      </w:r>
      <w:r w:rsidRPr="008528D9">
        <w:rPr>
          <w:rFonts w:ascii="Book Antiqua" w:hAnsi="Book Antiqua"/>
        </w:rPr>
        <w:t>z u</w:t>
      </w:r>
      <w:r w:rsidR="00441840">
        <w:rPr>
          <w:rFonts w:ascii="Book Antiqua" w:hAnsi="Book Antiqua"/>
        </w:rPr>
        <w:t>względnieniem niniejszego dokumentu</w:t>
      </w:r>
      <w:r w:rsidRPr="008528D9">
        <w:rPr>
          <w:rFonts w:ascii="Book Antiqua" w:hAnsi="Book Antiqua"/>
        </w:rPr>
        <w:t>.</w:t>
      </w:r>
    </w:p>
    <w:p w14:paraId="1358135B" w14:textId="77777777" w:rsidR="002F6779" w:rsidRPr="008528D9" w:rsidRDefault="002F6779" w:rsidP="007C6528">
      <w:pPr>
        <w:spacing w:line="276" w:lineRule="auto"/>
        <w:jc w:val="both"/>
        <w:rPr>
          <w:rFonts w:ascii="Book Antiqua" w:hAnsi="Book Antiqua"/>
        </w:rPr>
      </w:pPr>
    </w:p>
    <w:p w14:paraId="122CC0F7" w14:textId="016D12FB" w:rsidR="005338B9" w:rsidRPr="008528D9" w:rsidRDefault="00B8523B" w:rsidP="007C6528">
      <w:pPr>
        <w:pStyle w:val="Nagwek2"/>
        <w:spacing w:line="276" w:lineRule="auto"/>
        <w:rPr>
          <w:rFonts w:ascii="Book Antiqua" w:hAnsi="Book Antiqua"/>
          <w:b/>
          <w:sz w:val="28"/>
          <w:szCs w:val="28"/>
        </w:rPr>
      </w:pPr>
      <w:bookmarkStart w:id="145" w:name="_Toc102372090"/>
      <w:r w:rsidRPr="008528D9">
        <w:rPr>
          <w:rFonts w:ascii="Book Antiqua" w:hAnsi="Book Antiqua"/>
          <w:b/>
          <w:sz w:val="28"/>
          <w:szCs w:val="28"/>
        </w:rPr>
        <w:t>12</w:t>
      </w:r>
      <w:r w:rsidR="0072696D" w:rsidRPr="008528D9">
        <w:rPr>
          <w:rFonts w:ascii="Book Antiqua" w:hAnsi="Book Antiqua"/>
          <w:b/>
          <w:sz w:val="28"/>
          <w:szCs w:val="28"/>
        </w:rPr>
        <w:t xml:space="preserve">. </w:t>
      </w:r>
      <w:bookmarkStart w:id="146" w:name="_Toc87997683"/>
      <w:r w:rsidR="005338B9" w:rsidRPr="008528D9">
        <w:rPr>
          <w:rFonts w:ascii="Book Antiqua" w:hAnsi="Book Antiqua"/>
          <w:b/>
          <w:sz w:val="28"/>
          <w:szCs w:val="28"/>
        </w:rPr>
        <w:t>Podsumowanie</w:t>
      </w:r>
      <w:bookmarkEnd w:id="145"/>
      <w:bookmarkEnd w:id="146"/>
    </w:p>
    <w:p w14:paraId="2BD125E3" w14:textId="753EDEAC" w:rsidR="00E96FBF" w:rsidRPr="008528D9" w:rsidRDefault="00B874CE" w:rsidP="007C6528">
      <w:pPr>
        <w:spacing w:line="276" w:lineRule="auto"/>
        <w:ind w:firstLine="708"/>
        <w:jc w:val="both"/>
        <w:rPr>
          <w:rFonts w:ascii="Book Antiqua" w:hAnsi="Book Antiqua"/>
        </w:rPr>
      </w:pPr>
      <w:r w:rsidRPr="008528D9">
        <w:rPr>
          <w:rFonts w:ascii="Book Antiqua" w:hAnsi="Book Antiqua"/>
          <w:i/>
        </w:rPr>
        <w:t>Program wsparcia i promocji kultury lasowiackiej przez samorząd województwa podkarpackiego na lata 2022-2027</w:t>
      </w:r>
      <w:r w:rsidRPr="008528D9">
        <w:rPr>
          <w:rFonts w:ascii="Book Antiqua" w:hAnsi="Book Antiqua"/>
        </w:rPr>
        <w:t>,</w:t>
      </w:r>
      <w:r w:rsidR="0006030C" w:rsidRPr="008528D9">
        <w:rPr>
          <w:rFonts w:ascii="Book Antiqua" w:hAnsi="Book Antiqua"/>
        </w:rPr>
        <w:t xml:space="preserve"> wychodząc naprzeciw formułowanym potrzebom </w:t>
      </w:r>
      <w:r w:rsidR="00776553" w:rsidRPr="008528D9">
        <w:rPr>
          <w:rFonts w:ascii="Book Antiqua" w:hAnsi="Book Antiqua"/>
        </w:rPr>
        <w:br/>
      </w:r>
      <w:r w:rsidR="0006030C" w:rsidRPr="008528D9">
        <w:rPr>
          <w:rFonts w:ascii="Book Antiqua" w:hAnsi="Book Antiqua"/>
        </w:rPr>
        <w:t>i oczekiwaniom społecznym</w:t>
      </w:r>
      <w:r w:rsidR="00243958" w:rsidRPr="008528D9">
        <w:rPr>
          <w:rFonts w:ascii="Book Antiqua" w:hAnsi="Book Antiqua"/>
        </w:rPr>
        <w:t>, wypełnia jednocześnie zadania Samorządu Wojew</w:t>
      </w:r>
      <w:r w:rsidR="00E96FBF" w:rsidRPr="008528D9">
        <w:rPr>
          <w:rFonts w:ascii="Book Antiqua" w:hAnsi="Book Antiqua"/>
        </w:rPr>
        <w:t>ództwa Podkarpackiego odnoszące się do ochrony i popularyzacji tradycyjnej kultury regionalnej</w:t>
      </w:r>
      <w:r w:rsidR="00243958" w:rsidRPr="008528D9">
        <w:rPr>
          <w:rFonts w:ascii="Book Antiqua" w:hAnsi="Book Antiqua"/>
        </w:rPr>
        <w:t>, wynikające z</w:t>
      </w:r>
      <w:r w:rsidR="0006030C" w:rsidRPr="008528D9">
        <w:rPr>
          <w:rFonts w:ascii="Book Antiqua" w:hAnsi="Book Antiqua"/>
        </w:rPr>
        <w:t xml:space="preserve"> obowiązujących aktów prawnych i dokumentów strategicznych </w:t>
      </w:r>
      <w:r w:rsidR="001F4BBE" w:rsidRPr="008528D9">
        <w:rPr>
          <w:rFonts w:ascii="Book Antiqua" w:hAnsi="Book Antiqua"/>
        </w:rPr>
        <w:t xml:space="preserve">z różnych poziomów zarządzania. </w:t>
      </w:r>
      <w:r w:rsidR="0006030C" w:rsidRPr="008528D9">
        <w:rPr>
          <w:rFonts w:ascii="Book Antiqua" w:hAnsi="Book Antiqua"/>
        </w:rPr>
        <w:t>Stanowi uszczegółowienie istnie</w:t>
      </w:r>
      <w:r w:rsidR="00E95A9F" w:rsidRPr="008528D9">
        <w:rPr>
          <w:rFonts w:ascii="Book Antiqua" w:hAnsi="Book Antiqua"/>
        </w:rPr>
        <w:t>jących dokumentów, nakreślając</w:t>
      </w:r>
      <w:r w:rsidR="0006030C" w:rsidRPr="008528D9">
        <w:rPr>
          <w:rFonts w:ascii="Book Antiqua" w:hAnsi="Book Antiqua"/>
        </w:rPr>
        <w:t xml:space="preserve"> kierunki rozwoju województwa podkarpackiego w odniesieniu do zadania, jakim jest kultura regionaln</w:t>
      </w:r>
      <w:r w:rsidR="001F4BBE" w:rsidRPr="008528D9">
        <w:rPr>
          <w:rFonts w:ascii="Book Antiqua" w:hAnsi="Book Antiqua"/>
        </w:rPr>
        <w:t xml:space="preserve">a </w:t>
      </w:r>
      <w:r w:rsidR="00441840">
        <w:rPr>
          <w:rFonts w:ascii="Book Antiqua" w:hAnsi="Book Antiqua"/>
        </w:rPr>
        <w:t xml:space="preserve">jego </w:t>
      </w:r>
      <w:r w:rsidR="001F4BBE" w:rsidRPr="008528D9">
        <w:rPr>
          <w:rFonts w:ascii="Book Antiqua" w:hAnsi="Book Antiqua"/>
        </w:rPr>
        <w:t xml:space="preserve">północnej części. </w:t>
      </w:r>
    </w:p>
    <w:p w14:paraId="14CEFEDE" w14:textId="61B76AAF" w:rsidR="00C55ABE" w:rsidRPr="008528D9" w:rsidRDefault="00E95A9F" w:rsidP="007C6528">
      <w:pPr>
        <w:spacing w:line="276" w:lineRule="auto"/>
        <w:ind w:firstLine="708"/>
        <w:jc w:val="both"/>
        <w:rPr>
          <w:rFonts w:ascii="Book Antiqua" w:hAnsi="Book Antiqua"/>
        </w:rPr>
      </w:pPr>
      <w:r w:rsidRPr="008528D9">
        <w:rPr>
          <w:rFonts w:ascii="Book Antiqua" w:hAnsi="Book Antiqua" w:cs="Open Sans"/>
          <w:color w:val="000000"/>
        </w:rPr>
        <w:lastRenderedPageBreak/>
        <w:t>Przedstawione w niniejszym opracowaniu d</w:t>
      </w:r>
      <w:r w:rsidR="00C55ABE" w:rsidRPr="008528D9">
        <w:rPr>
          <w:rFonts w:ascii="Book Antiqua" w:hAnsi="Book Antiqua" w:cs="Open Sans"/>
          <w:color w:val="000000"/>
        </w:rPr>
        <w:t xml:space="preserve">ziedzictwo kulturowe Lasowiaków posiada </w:t>
      </w:r>
      <w:r w:rsidR="00776553" w:rsidRPr="008528D9">
        <w:rPr>
          <w:rFonts w:ascii="Book Antiqua" w:hAnsi="Book Antiqua" w:cs="Open Sans"/>
          <w:color w:val="000000"/>
        </w:rPr>
        <w:t xml:space="preserve">znaczący, wciąż </w:t>
      </w:r>
      <w:r w:rsidR="00243958" w:rsidRPr="008528D9">
        <w:rPr>
          <w:rFonts w:ascii="Book Antiqua" w:hAnsi="Book Antiqua" w:cs="Open Sans"/>
          <w:color w:val="000000"/>
        </w:rPr>
        <w:t>jednak nie do końca</w:t>
      </w:r>
      <w:r w:rsidR="00776553" w:rsidRPr="008528D9">
        <w:rPr>
          <w:rFonts w:ascii="Book Antiqua" w:hAnsi="Book Antiqua" w:cs="Open Sans"/>
          <w:color w:val="000000"/>
        </w:rPr>
        <w:t xml:space="preserve"> wykorzystany </w:t>
      </w:r>
      <w:r w:rsidR="00C55ABE" w:rsidRPr="008528D9">
        <w:rPr>
          <w:rFonts w:ascii="Book Antiqua" w:hAnsi="Book Antiqua" w:cs="Open Sans"/>
          <w:color w:val="000000"/>
        </w:rPr>
        <w:t>potencjał</w:t>
      </w:r>
      <w:r w:rsidR="00776553" w:rsidRPr="008528D9">
        <w:rPr>
          <w:rFonts w:ascii="Book Antiqua" w:hAnsi="Book Antiqua" w:cs="Open Sans"/>
          <w:color w:val="000000"/>
        </w:rPr>
        <w:t>, który może wzmacniać pozycję konkurencyjną województwa podkarpackiego</w:t>
      </w:r>
      <w:r w:rsidR="001F4BBE" w:rsidRPr="008528D9">
        <w:rPr>
          <w:rFonts w:ascii="Book Antiqua" w:hAnsi="Book Antiqua" w:cs="Open Sans"/>
          <w:color w:val="000000"/>
        </w:rPr>
        <w:t xml:space="preserve">. </w:t>
      </w:r>
      <w:r w:rsidR="00776553" w:rsidRPr="008528D9">
        <w:rPr>
          <w:rFonts w:ascii="Book Antiqua" w:hAnsi="Book Antiqua" w:cs="Open Sans"/>
          <w:color w:val="000000"/>
        </w:rPr>
        <w:t>Kultura</w:t>
      </w:r>
      <w:r w:rsidR="00C55ABE" w:rsidRPr="008528D9">
        <w:rPr>
          <w:rFonts w:ascii="Book Antiqua" w:hAnsi="Book Antiqua" w:cs="Open Sans"/>
          <w:color w:val="000000"/>
        </w:rPr>
        <w:t xml:space="preserve"> Lasowiaków </w:t>
      </w:r>
      <w:r w:rsidR="00776553" w:rsidRPr="008528D9">
        <w:rPr>
          <w:rFonts w:ascii="Book Antiqua" w:hAnsi="Book Antiqua" w:cs="Open Sans"/>
          <w:color w:val="000000"/>
        </w:rPr>
        <w:t xml:space="preserve">niewątpliwie </w:t>
      </w:r>
      <w:r w:rsidR="00E96FBF" w:rsidRPr="008528D9">
        <w:rPr>
          <w:rFonts w:ascii="Book Antiqua" w:hAnsi="Book Antiqua" w:cs="Open Sans"/>
          <w:color w:val="000000"/>
        </w:rPr>
        <w:t xml:space="preserve">bowiem </w:t>
      </w:r>
      <w:r w:rsidR="00C55ABE" w:rsidRPr="008528D9">
        <w:rPr>
          <w:rFonts w:ascii="Book Antiqua" w:hAnsi="Book Antiqua" w:cs="Open Sans"/>
          <w:color w:val="000000"/>
        </w:rPr>
        <w:t xml:space="preserve">zasługuje na </w:t>
      </w:r>
      <w:r w:rsidR="00776553" w:rsidRPr="008528D9">
        <w:rPr>
          <w:rFonts w:ascii="Book Antiqua" w:hAnsi="Book Antiqua" w:cs="Open Sans"/>
          <w:color w:val="000000"/>
        </w:rPr>
        <w:t xml:space="preserve">jej nowoczesne </w:t>
      </w:r>
      <w:r w:rsidR="00C55ABE" w:rsidRPr="008528D9">
        <w:rPr>
          <w:rFonts w:ascii="Book Antiqua" w:hAnsi="Book Antiqua" w:cs="Open Sans"/>
          <w:color w:val="000000"/>
        </w:rPr>
        <w:t xml:space="preserve">upowszechnianie </w:t>
      </w:r>
      <w:r w:rsidR="001F4BBE" w:rsidRPr="008528D9">
        <w:rPr>
          <w:rFonts w:ascii="Book Antiqua" w:hAnsi="Book Antiqua" w:cs="Open Sans"/>
          <w:color w:val="000000"/>
        </w:rPr>
        <w:t>oraz</w:t>
      </w:r>
      <w:r w:rsidR="00776553" w:rsidRPr="008528D9">
        <w:rPr>
          <w:rFonts w:ascii="Book Antiqua" w:hAnsi="Book Antiqua" w:cs="Open Sans"/>
          <w:color w:val="000000"/>
        </w:rPr>
        <w:t xml:space="preserve"> </w:t>
      </w:r>
      <w:r w:rsidR="00243958" w:rsidRPr="008528D9">
        <w:rPr>
          <w:rFonts w:ascii="Book Antiqua" w:hAnsi="Book Antiqua" w:cs="Open Sans"/>
          <w:color w:val="000000"/>
        </w:rPr>
        <w:t>promocję</w:t>
      </w:r>
      <w:r w:rsidR="00776553" w:rsidRPr="008528D9">
        <w:rPr>
          <w:rFonts w:ascii="Book Antiqua" w:hAnsi="Book Antiqua" w:cs="Open Sans"/>
          <w:color w:val="000000"/>
        </w:rPr>
        <w:t>. Już obecnie zwracają uwagę coraz większej grupy odbiorców w</w:t>
      </w:r>
      <w:r w:rsidR="00C55ABE" w:rsidRPr="008528D9">
        <w:rPr>
          <w:rFonts w:ascii="Book Antiqua" w:hAnsi="Book Antiqua" w:cs="Open Sans"/>
          <w:color w:val="000000"/>
        </w:rPr>
        <w:t xml:space="preserve">yróżniające się stroje, gwara, tańce, pieśni, wytwory rzemiosła </w:t>
      </w:r>
      <w:r w:rsidR="00AA0CB3" w:rsidRPr="008528D9">
        <w:rPr>
          <w:rFonts w:ascii="Book Antiqua" w:hAnsi="Book Antiqua" w:cs="Open Sans"/>
          <w:color w:val="000000"/>
        </w:rPr>
        <w:br/>
      </w:r>
      <w:r w:rsidR="00C55ABE" w:rsidRPr="008528D9">
        <w:rPr>
          <w:rFonts w:ascii="Book Antiqua" w:hAnsi="Book Antiqua" w:cs="Open Sans"/>
          <w:color w:val="000000"/>
        </w:rPr>
        <w:t xml:space="preserve">i rękodzieła oraz wiele innych elementów </w:t>
      </w:r>
      <w:r w:rsidR="00776553" w:rsidRPr="008528D9">
        <w:rPr>
          <w:rFonts w:ascii="Book Antiqua" w:hAnsi="Book Antiqua" w:cs="Open Sans"/>
          <w:color w:val="000000"/>
        </w:rPr>
        <w:t xml:space="preserve">lasowiackiego </w:t>
      </w:r>
      <w:r w:rsidR="00C55ABE" w:rsidRPr="008528D9">
        <w:rPr>
          <w:rFonts w:ascii="Book Antiqua" w:hAnsi="Book Antiqua" w:cs="Open Sans"/>
          <w:color w:val="000000"/>
        </w:rPr>
        <w:t>dziedzictwa</w:t>
      </w:r>
      <w:r w:rsidR="00776553" w:rsidRPr="008528D9">
        <w:rPr>
          <w:rFonts w:ascii="Book Antiqua" w:hAnsi="Book Antiqua" w:cs="Open Sans"/>
          <w:color w:val="000000"/>
        </w:rPr>
        <w:t xml:space="preserve">. Tendencje te będą mogły zostać wzmocnione poprzez zawarte w niniejszym </w:t>
      </w:r>
      <w:r w:rsidR="00776553" w:rsidRPr="008528D9">
        <w:rPr>
          <w:rFonts w:ascii="Book Antiqua" w:hAnsi="Book Antiqua" w:cs="Open Sans"/>
          <w:i/>
          <w:color w:val="000000"/>
        </w:rPr>
        <w:t>Programie</w:t>
      </w:r>
      <w:r w:rsidR="00776553" w:rsidRPr="008528D9">
        <w:rPr>
          <w:rFonts w:ascii="Book Antiqua" w:hAnsi="Book Antiqua" w:cs="Open Sans"/>
          <w:color w:val="000000"/>
        </w:rPr>
        <w:t xml:space="preserve"> różnorodne </w:t>
      </w:r>
      <w:r w:rsidR="00C55ABE" w:rsidRPr="008528D9">
        <w:rPr>
          <w:rFonts w:ascii="Book Antiqua" w:hAnsi="Book Antiqua" w:cs="Open Sans"/>
          <w:color w:val="000000"/>
        </w:rPr>
        <w:t>form</w:t>
      </w:r>
      <w:r w:rsidR="00776553" w:rsidRPr="008528D9">
        <w:rPr>
          <w:rFonts w:ascii="Book Antiqua" w:hAnsi="Book Antiqua" w:cs="Open Sans"/>
          <w:color w:val="000000"/>
        </w:rPr>
        <w:t xml:space="preserve">y wsparcia, </w:t>
      </w:r>
      <w:r w:rsidR="001F4BBE" w:rsidRPr="008528D9">
        <w:rPr>
          <w:rFonts w:ascii="Book Antiqua" w:hAnsi="Book Antiqua" w:cs="Open Sans"/>
          <w:color w:val="000000"/>
        </w:rPr>
        <w:t xml:space="preserve">stanowiące </w:t>
      </w:r>
      <w:r w:rsidR="00776553" w:rsidRPr="008528D9">
        <w:rPr>
          <w:rFonts w:ascii="Book Antiqua" w:hAnsi="Book Antiqua" w:cs="Open Sans"/>
          <w:color w:val="000000"/>
        </w:rPr>
        <w:t xml:space="preserve">spójne i kompleksowe działania </w:t>
      </w:r>
      <w:r w:rsidR="00E43DEC" w:rsidRPr="008528D9">
        <w:rPr>
          <w:rFonts w:ascii="Book Antiqua" w:hAnsi="Book Antiqua" w:cs="Open Sans"/>
          <w:color w:val="000000"/>
        </w:rPr>
        <w:t xml:space="preserve">zakładające osiągnięcie celu głównego </w:t>
      </w:r>
      <w:r w:rsidR="00E43DEC" w:rsidRPr="008528D9">
        <w:rPr>
          <w:rFonts w:ascii="Book Antiqua" w:hAnsi="Book Antiqua" w:cs="Open Sans"/>
          <w:i/>
          <w:color w:val="000000"/>
        </w:rPr>
        <w:t>Programu</w:t>
      </w:r>
      <w:r w:rsidR="00E43DEC" w:rsidRPr="008528D9">
        <w:rPr>
          <w:rFonts w:ascii="Book Antiqua" w:hAnsi="Book Antiqua" w:cs="Open Sans"/>
          <w:color w:val="000000"/>
        </w:rPr>
        <w:t>, jakim jest „</w:t>
      </w:r>
      <w:r w:rsidR="00E43DEC" w:rsidRPr="008528D9">
        <w:rPr>
          <w:rFonts w:ascii="Book Antiqua" w:hAnsi="Book Antiqua"/>
        </w:rPr>
        <w:t>Zagospodarowanie dziedzictwa i kultury la</w:t>
      </w:r>
      <w:r w:rsidR="00AA0CB3" w:rsidRPr="008528D9">
        <w:rPr>
          <w:rFonts w:ascii="Book Antiqua" w:hAnsi="Book Antiqua"/>
        </w:rPr>
        <w:t xml:space="preserve">sowiackiej w jej zróżnicowaniu </w:t>
      </w:r>
      <w:r w:rsidR="00E43DEC" w:rsidRPr="008528D9">
        <w:rPr>
          <w:rFonts w:ascii="Book Antiqua" w:hAnsi="Book Antiqua"/>
        </w:rPr>
        <w:t>i bogactwie form w celu wzmocnienia pozycji konkurencyjnej województwa podkarpackiego”</w:t>
      </w:r>
      <w:r w:rsidRPr="008528D9">
        <w:rPr>
          <w:rFonts w:ascii="Book Antiqua" w:hAnsi="Book Antiqua" w:cs="Open Sans"/>
          <w:color w:val="000000"/>
        </w:rPr>
        <w:t>. Działania te przedstawione zostały</w:t>
      </w:r>
      <w:r w:rsidR="00776553" w:rsidRPr="008528D9">
        <w:rPr>
          <w:rFonts w:ascii="Book Antiqua" w:hAnsi="Book Antiqua" w:cs="Open Sans"/>
          <w:color w:val="000000"/>
        </w:rPr>
        <w:t xml:space="preserve"> w </w:t>
      </w:r>
      <w:r w:rsidR="00E96FBF" w:rsidRPr="008528D9">
        <w:rPr>
          <w:rFonts w:ascii="Book Antiqua" w:hAnsi="Book Antiqua" w:cs="Open Sans"/>
          <w:color w:val="000000"/>
        </w:rPr>
        <w:t xml:space="preserve">przyjętych </w:t>
      </w:r>
      <w:r w:rsidR="00776553" w:rsidRPr="008528D9">
        <w:rPr>
          <w:rFonts w:ascii="Book Antiqua" w:hAnsi="Book Antiqua" w:cs="Open Sans"/>
          <w:color w:val="000000"/>
        </w:rPr>
        <w:t>obszarach programowych</w:t>
      </w:r>
      <w:r w:rsidR="00243958" w:rsidRPr="00441840">
        <w:rPr>
          <w:rFonts w:ascii="Book Antiqua" w:hAnsi="Book Antiqua" w:cs="Open Sans"/>
          <w:color w:val="000000"/>
        </w:rPr>
        <w:t>:</w:t>
      </w:r>
      <w:r w:rsidR="00243958" w:rsidRPr="00441840">
        <w:rPr>
          <w:rFonts w:ascii="Book Antiqua" w:hAnsi="Book Antiqua"/>
        </w:rPr>
        <w:t xml:space="preserve"> </w:t>
      </w:r>
      <w:r w:rsidR="00441840">
        <w:rPr>
          <w:rFonts w:ascii="Book Antiqua" w:hAnsi="Book Antiqua"/>
        </w:rPr>
        <w:t>„</w:t>
      </w:r>
      <w:r w:rsidR="00243958" w:rsidRPr="00441840">
        <w:rPr>
          <w:rFonts w:ascii="Book Antiqua" w:hAnsi="Book Antiqua"/>
        </w:rPr>
        <w:t>Ochrona dziedzictwa lasowiackiego</w:t>
      </w:r>
      <w:r w:rsidR="00441840">
        <w:rPr>
          <w:rFonts w:ascii="Book Antiqua" w:hAnsi="Book Antiqua"/>
        </w:rPr>
        <w:t>”</w:t>
      </w:r>
      <w:r w:rsidR="00243958" w:rsidRPr="00441840">
        <w:rPr>
          <w:rFonts w:ascii="Book Antiqua" w:hAnsi="Book Antiqua"/>
        </w:rPr>
        <w:t xml:space="preserve">, </w:t>
      </w:r>
      <w:r w:rsidR="00441840">
        <w:rPr>
          <w:rFonts w:ascii="Book Antiqua" w:hAnsi="Book Antiqua"/>
        </w:rPr>
        <w:t>„</w:t>
      </w:r>
      <w:r w:rsidR="00243958" w:rsidRPr="00441840">
        <w:rPr>
          <w:rFonts w:ascii="Book Antiqua" w:hAnsi="Book Antiqua"/>
        </w:rPr>
        <w:t>Edukacja regionalna</w:t>
      </w:r>
      <w:r w:rsidR="00441840">
        <w:rPr>
          <w:rFonts w:ascii="Book Antiqua" w:hAnsi="Book Antiqua"/>
        </w:rPr>
        <w:t>”</w:t>
      </w:r>
      <w:r w:rsidR="00243958" w:rsidRPr="00441840">
        <w:rPr>
          <w:rFonts w:ascii="Book Antiqua" w:hAnsi="Book Antiqua"/>
        </w:rPr>
        <w:t xml:space="preserve">, </w:t>
      </w:r>
      <w:r w:rsidR="00441840">
        <w:rPr>
          <w:rFonts w:ascii="Book Antiqua" w:hAnsi="Book Antiqua"/>
        </w:rPr>
        <w:t>„</w:t>
      </w:r>
      <w:r w:rsidR="00243958" w:rsidRPr="00441840">
        <w:rPr>
          <w:rFonts w:ascii="Book Antiqua" w:hAnsi="Book Antiqua"/>
        </w:rPr>
        <w:t>Popularyzacja i upowszechnianie wiedzy o kulturze lasowiackiej</w:t>
      </w:r>
      <w:r w:rsidR="00441840">
        <w:rPr>
          <w:rFonts w:ascii="Book Antiqua" w:hAnsi="Book Antiqua"/>
        </w:rPr>
        <w:t>”</w:t>
      </w:r>
      <w:r w:rsidR="00243958" w:rsidRPr="00441840">
        <w:rPr>
          <w:rFonts w:ascii="Book Antiqua" w:hAnsi="Book Antiqua"/>
        </w:rPr>
        <w:t xml:space="preserve">, </w:t>
      </w:r>
      <w:r w:rsidR="00441840">
        <w:rPr>
          <w:rFonts w:ascii="Book Antiqua" w:hAnsi="Book Antiqua"/>
        </w:rPr>
        <w:t>„</w:t>
      </w:r>
      <w:r w:rsidR="00243958" w:rsidRPr="00441840">
        <w:rPr>
          <w:rFonts w:ascii="Book Antiqua" w:hAnsi="Book Antiqua"/>
        </w:rPr>
        <w:t>Promocja dziedzictwa i kultury lasowiackiej</w:t>
      </w:r>
      <w:r w:rsidR="00441840">
        <w:rPr>
          <w:rFonts w:ascii="Book Antiqua" w:hAnsi="Book Antiqua"/>
        </w:rPr>
        <w:t>”</w:t>
      </w:r>
      <w:r w:rsidR="00F510FB">
        <w:rPr>
          <w:rFonts w:ascii="Book Antiqua" w:hAnsi="Book Antiqua"/>
        </w:rPr>
        <w:t xml:space="preserve"> oraz</w:t>
      </w:r>
      <w:r w:rsidR="00243958" w:rsidRPr="00441840">
        <w:rPr>
          <w:rFonts w:ascii="Book Antiqua" w:hAnsi="Book Antiqua"/>
        </w:rPr>
        <w:t xml:space="preserve"> </w:t>
      </w:r>
      <w:r w:rsidR="00441840">
        <w:rPr>
          <w:rFonts w:ascii="Book Antiqua" w:hAnsi="Book Antiqua"/>
        </w:rPr>
        <w:t>„</w:t>
      </w:r>
      <w:r w:rsidR="00243958" w:rsidRPr="00441840">
        <w:rPr>
          <w:rFonts w:ascii="Book Antiqua" w:hAnsi="Book Antiqua"/>
        </w:rPr>
        <w:t>Współdziałanie różnych podmiotów na rzecz wsparcia i promocji kultury lasowiackiej</w:t>
      </w:r>
      <w:r w:rsidR="00441840">
        <w:rPr>
          <w:rFonts w:ascii="Book Antiqua" w:hAnsi="Book Antiqua"/>
        </w:rPr>
        <w:t>”</w:t>
      </w:r>
      <w:r w:rsidR="00243958" w:rsidRPr="008528D9">
        <w:rPr>
          <w:rFonts w:ascii="Book Antiqua" w:hAnsi="Book Antiqua" w:cs="Open Sans"/>
          <w:color w:val="000000"/>
        </w:rPr>
        <w:t>.</w:t>
      </w:r>
    </w:p>
    <w:p w14:paraId="40B3FCE0" w14:textId="733A34B0" w:rsidR="00441840" w:rsidRDefault="00C55ABE" w:rsidP="008F7BE6">
      <w:pPr>
        <w:autoSpaceDE w:val="0"/>
        <w:autoSpaceDN w:val="0"/>
        <w:adjustRightInd w:val="0"/>
        <w:spacing w:line="276" w:lineRule="auto"/>
        <w:ind w:firstLine="708"/>
        <w:jc w:val="both"/>
        <w:rPr>
          <w:rFonts w:ascii="Book Antiqua" w:hAnsi="Book Antiqua" w:cs="Open Sans"/>
          <w:color w:val="000000"/>
        </w:rPr>
      </w:pPr>
      <w:r w:rsidRPr="008528D9">
        <w:rPr>
          <w:rFonts w:ascii="Book Antiqua" w:hAnsi="Book Antiqua" w:cs="Open Sans"/>
          <w:color w:val="000000"/>
        </w:rPr>
        <w:t>Stopniowa i konsekwen</w:t>
      </w:r>
      <w:r w:rsidR="00243958" w:rsidRPr="008528D9">
        <w:rPr>
          <w:rFonts w:ascii="Book Antiqua" w:hAnsi="Book Antiqua" w:cs="Open Sans"/>
          <w:color w:val="000000"/>
        </w:rPr>
        <w:t xml:space="preserve">tna realizacja </w:t>
      </w:r>
      <w:r w:rsidR="00243958" w:rsidRPr="008528D9">
        <w:rPr>
          <w:rFonts w:ascii="Book Antiqua" w:hAnsi="Book Antiqua" w:cs="Open Sans"/>
          <w:i/>
          <w:color w:val="000000"/>
        </w:rPr>
        <w:t>Programu</w:t>
      </w:r>
      <w:r w:rsidR="00243958" w:rsidRPr="008528D9">
        <w:rPr>
          <w:rFonts w:ascii="Book Antiqua" w:hAnsi="Book Antiqua" w:cs="Open Sans"/>
          <w:color w:val="000000"/>
        </w:rPr>
        <w:t xml:space="preserve"> poprzez zarysowane cele do osiągnięcia, projektowane dzia</w:t>
      </w:r>
      <w:r w:rsidR="00441840">
        <w:rPr>
          <w:rFonts w:ascii="Book Antiqua" w:hAnsi="Book Antiqua" w:cs="Open Sans"/>
          <w:color w:val="000000"/>
        </w:rPr>
        <w:t>łania i przedsięwzięcia wdraża</w:t>
      </w:r>
      <w:r w:rsidR="00243958" w:rsidRPr="008528D9">
        <w:rPr>
          <w:rFonts w:ascii="Book Antiqua" w:hAnsi="Book Antiqua" w:cs="Open Sans"/>
          <w:color w:val="000000"/>
        </w:rPr>
        <w:t>ne m.in przez instytucje kultury i jednostki samorządu</w:t>
      </w:r>
      <w:r w:rsidRPr="008528D9">
        <w:rPr>
          <w:rFonts w:ascii="Book Antiqua" w:hAnsi="Book Antiqua" w:cs="Open Sans"/>
          <w:color w:val="000000"/>
        </w:rPr>
        <w:t xml:space="preserve"> województwa, ale też oddanie szerokiego pola do współpracy </w:t>
      </w:r>
      <w:r w:rsidR="007B6B80" w:rsidRPr="008528D9">
        <w:rPr>
          <w:rFonts w:ascii="Book Antiqua" w:hAnsi="Book Antiqua" w:cs="Open Sans"/>
          <w:color w:val="000000"/>
        </w:rPr>
        <w:t xml:space="preserve">innym </w:t>
      </w:r>
      <w:r w:rsidRPr="008528D9">
        <w:rPr>
          <w:rFonts w:ascii="Book Antiqua" w:hAnsi="Book Antiqua" w:cs="Open Sans"/>
          <w:color w:val="000000"/>
        </w:rPr>
        <w:t>podmiotom pozwoli stworzyć solidne podstawy zachowania kultury lasowiackiej w tożsamości mieszkańców regionu</w:t>
      </w:r>
      <w:r w:rsidR="00E96FBF" w:rsidRPr="008528D9">
        <w:rPr>
          <w:rFonts w:ascii="Book Antiqua" w:hAnsi="Book Antiqua" w:cs="Open Sans"/>
          <w:color w:val="000000"/>
        </w:rPr>
        <w:t>. Umożliwi także powstanie</w:t>
      </w:r>
      <w:r w:rsidR="00243958" w:rsidRPr="008528D9">
        <w:rPr>
          <w:rFonts w:ascii="Book Antiqua" w:hAnsi="Book Antiqua" w:cs="Open Sans"/>
          <w:color w:val="000000"/>
        </w:rPr>
        <w:t xml:space="preserve"> </w:t>
      </w:r>
      <w:r w:rsidR="001F4BBE" w:rsidRPr="008528D9">
        <w:rPr>
          <w:rFonts w:ascii="Book Antiqua" w:hAnsi="Book Antiqua" w:cs="Open Sans"/>
          <w:color w:val="000000"/>
        </w:rPr>
        <w:t xml:space="preserve">w oparciu o tradycję lasowiacką </w:t>
      </w:r>
      <w:r w:rsidR="00E96FBF" w:rsidRPr="008528D9">
        <w:rPr>
          <w:rFonts w:ascii="Book Antiqua" w:hAnsi="Book Antiqua" w:cs="Open Sans"/>
          <w:color w:val="000000"/>
        </w:rPr>
        <w:t>now</w:t>
      </w:r>
      <w:r w:rsidR="00243958" w:rsidRPr="008528D9">
        <w:rPr>
          <w:rFonts w:ascii="Book Antiqua" w:hAnsi="Book Antiqua" w:cs="Open Sans"/>
          <w:color w:val="000000"/>
        </w:rPr>
        <w:t xml:space="preserve">ych form </w:t>
      </w:r>
      <w:r w:rsidR="00E96FBF" w:rsidRPr="008528D9">
        <w:rPr>
          <w:rFonts w:ascii="Book Antiqua" w:hAnsi="Book Antiqua" w:cs="Open Sans"/>
          <w:color w:val="000000"/>
        </w:rPr>
        <w:t xml:space="preserve">aktywności, zwłaszcza </w:t>
      </w:r>
      <w:r w:rsidR="00E96FBF" w:rsidRPr="008528D9">
        <w:rPr>
          <w:rFonts w:ascii="Book Antiqua" w:hAnsi="Book Antiqua" w:cs="Open Sans"/>
          <w:color w:val="000000"/>
        </w:rPr>
        <w:br/>
        <w:t xml:space="preserve">w zakresie kultury i </w:t>
      </w:r>
      <w:r w:rsidR="00243958" w:rsidRPr="008528D9">
        <w:rPr>
          <w:rFonts w:ascii="Book Antiqua" w:hAnsi="Book Antiqua" w:cs="Open Sans"/>
          <w:color w:val="000000"/>
        </w:rPr>
        <w:t>turystyki</w:t>
      </w:r>
      <w:r w:rsidRPr="008528D9">
        <w:rPr>
          <w:rFonts w:ascii="Book Antiqua" w:hAnsi="Book Antiqua" w:cs="Open Sans"/>
          <w:color w:val="000000"/>
        </w:rPr>
        <w:t xml:space="preserve">. </w:t>
      </w:r>
      <w:r w:rsidR="007B6B80" w:rsidRPr="008528D9">
        <w:rPr>
          <w:rFonts w:ascii="Book Antiqua" w:hAnsi="Book Antiqua" w:cs="Open Sans"/>
          <w:color w:val="000000"/>
        </w:rPr>
        <w:t>Systematyczne wsparcie już istnie</w:t>
      </w:r>
      <w:r w:rsidRPr="008528D9">
        <w:rPr>
          <w:rFonts w:ascii="Book Antiqua" w:hAnsi="Book Antiqua" w:cs="Open Sans"/>
          <w:color w:val="000000"/>
        </w:rPr>
        <w:t xml:space="preserve">jących grup </w:t>
      </w:r>
      <w:r w:rsidR="00E96FBF" w:rsidRPr="008528D9">
        <w:rPr>
          <w:rFonts w:ascii="Book Antiqua" w:hAnsi="Book Antiqua" w:cs="Open Sans"/>
          <w:color w:val="000000"/>
        </w:rPr>
        <w:br/>
      </w:r>
      <w:r w:rsidRPr="008528D9">
        <w:rPr>
          <w:rFonts w:ascii="Book Antiqua" w:hAnsi="Book Antiqua" w:cs="Open Sans"/>
          <w:color w:val="000000"/>
        </w:rPr>
        <w:t xml:space="preserve">i podmiotów </w:t>
      </w:r>
      <w:r w:rsidR="007B6B80" w:rsidRPr="008528D9">
        <w:rPr>
          <w:rFonts w:ascii="Book Antiqua" w:hAnsi="Book Antiqua" w:cs="Open Sans"/>
          <w:color w:val="000000"/>
        </w:rPr>
        <w:t xml:space="preserve">oraz form prezentacji, jak również nowe </w:t>
      </w:r>
      <w:r w:rsidRPr="008528D9">
        <w:rPr>
          <w:rFonts w:ascii="Book Antiqua" w:hAnsi="Book Antiqua" w:cs="Open Sans"/>
          <w:color w:val="000000"/>
        </w:rPr>
        <w:t>inicjatyw</w:t>
      </w:r>
      <w:r w:rsidR="007B6B80" w:rsidRPr="008528D9">
        <w:rPr>
          <w:rFonts w:ascii="Book Antiqua" w:hAnsi="Book Antiqua" w:cs="Open Sans"/>
          <w:color w:val="000000"/>
        </w:rPr>
        <w:t xml:space="preserve">y sprawią, że </w:t>
      </w:r>
      <w:r w:rsidR="00E96FBF" w:rsidRPr="008528D9">
        <w:rPr>
          <w:rFonts w:ascii="Book Antiqua" w:hAnsi="Book Antiqua" w:cs="Open Sans"/>
          <w:color w:val="000000"/>
        </w:rPr>
        <w:br/>
      </w:r>
      <w:r w:rsidR="00AA0CB3" w:rsidRPr="008528D9">
        <w:rPr>
          <w:rFonts w:ascii="Book Antiqua" w:hAnsi="Book Antiqua" w:cs="Open Sans"/>
          <w:color w:val="000000"/>
        </w:rPr>
        <w:t xml:space="preserve">poprzez realizację </w:t>
      </w:r>
      <w:r w:rsidR="00AA0CB3" w:rsidRPr="008528D9">
        <w:rPr>
          <w:rFonts w:ascii="Book Antiqua" w:hAnsi="Book Antiqua" w:cs="Open Sans"/>
          <w:i/>
          <w:color w:val="000000"/>
        </w:rPr>
        <w:t>Programu</w:t>
      </w:r>
      <w:r w:rsidR="00AA0CB3" w:rsidRPr="008528D9">
        <w:rPr>
          <w:rFonts w:ascii="Book Antiqua" w:hAnsi="Book Antiqua" w:cs="Open Sans"/>
          <w:color w:val="000000"/>
        </w:rPr>
        <w:t xml:space="preserve"> </w:t>
      </w:r>
      <w:r w:rsidR="007B6B80" w:rsidRPr="008528D9">
        <w:rPr>
          <w:rFonts w:ascii="Book Antiqua" w:hAnsi="Book Antiqua" w:cs="Open Sans"/>
          <w:color w:val="000000"/>
        </w:rPr>
        <w:t>w województwie podkarpackim</w:t>
      </w:r>
      <w:r w:rsidRPr="008528D9">
        <w:rPr>
          <w:rFonts w:ascii="Book Antiqua" w:hAnsi="Book Antiqua" w:cs="Open Sans"/>
          <w:color w:val="000000"/>
        </w:rPr>
        <w:t xml:space="preserve"> </w:t>
      </w:r>
      <w:r w:rsidR="007B6B80" w:rsidRPr="008528D9">
        <w:rPr>
          <w:rFonts w:ascii="Book Antiqua" w:hAnsi="Book Antiqua" w:cs="Open Sans"/>
          <w:color w:val="000000"/>
        </w:rPr>
        <w:t xml:space="preserve">w oparciu o dziedzictwo i kulturę Lasowiaków </w:t>
      </w:r>
      <w:r w:rsidR="005078FF" w:rsidRPr="008528D9">
        <w:rPr>
          <w:rFonts w:ascii="Book Antiqua" w:hAnsi="Book Antiqua" w:cs="Open Sans"/>
          <w:color w:val="000000"/>
        </w:rPr>
        <w:t xml:space="preserve">ma szansę powstać </w:t>
      </w:r>
      <w:r w:rsidR="007B6B80" w:rsidRPr="008528D9">
        <w:rPr>
          <w:rFonts w:ascii="Book Antiqua" w:hAnsi="Book Antiqua" w:cs="Open Sans"/>
          <w:color w:val="000000"/>
        </w:rPr>
        <w:t>nowa, silna marka kulturalna, promocyjna</w:t>
      </w:r>
      <w:r w:rsidRPr="008528D9">
        <w:rPr>
          <w:rFonts w:ascii="Book Antiqua" w:hAnsi="Book Antiqua" w:cs="Open Sans"/>
          <w:color w:val="000000"/>
        </w:rPr>
        <w:t xml:space="preserve"> i turysty</w:t>
      </w:r>
      <w:r w:rsidR="007B6B80" w:rsidRPr="008528D9">
        <w:rPr>
          <w:rFonts w:ascii="Book Antiqua" w:hAnsi="Book Antiqua" w:cs="Open Sans"/>
          <w:color w:val="000000"/>
        </w:rPr>
        <w:t>czna</w:t>
      </w:r>
      <w:r w:rsidRPr="008528D9">
        <w:rPr>
          <w:rFonts w:ascii="Book Antiqua" w:hAnsi="Book Antiqua" w:cs="Open Sans"/>
          <w:color w:val="000000"/>
        </w:rPr>
        <w:t xml:space="preserve">, </w:t>
      </w:r>
      <w:r w:rsidR="00E80DAD" w:rsidRPr="008528D9">
        <w:rPr>
          <w:rFonts w:ascii="Book Antiqua" w:hAnsi="Book Antiqua" w:cs="Open Sans"/>
          <w:color w:val="000000"/>
        </w:rPr>
        <w:t xml:space="preserve">nawiązująca do </w:t>
      </w:r>
      <w:r w:rsidR="007B6B80" w:rsidRPr="008528D9">
        <w:rPr>
          <w:rFonts w:ascii="Book Antiqua" w:hAnsi="Book Antiqua" w:cs="Open Sans"/>
          <w:color w:val="000000"/>
        </w:rPr>
        <w:t xml:space="preserve">wynikających z tej kultury </w:t>
      </w:r>
      <w:r w:rsidRPr="008528D9">
        <w:rPr>
          <w:rFonts w:ascii="Book Antiqua" w:hAnsi="Book Antiqua" w:cs="Open Sans"/>
          <w:color w:val="000000"/>
        </w:rPr>
        <w:t xml:space="preserve">coraz bardziej cenionych </w:t>
      </w:r>
      <w:r w:rsidR="001F4BBE" w:rsidRPr="008528D9">
        <w:rPr>
          <w:rFonts w:ascii="Book Antiqua" w:hAnsi="Book Antiqua" w:cs="Open Sans"/>
          <w:color w:val="000000"/>
        </w:rPr>
        <w:t xml:space="preserve">współcześnie </w:t>
      </w:r>
      <w:r w:rsidR="00E80DAD" w:rsidRPr="008528D9">
        <w:rPr>
          <w:rFonts w:ascii="Book Antiqua" w:hAnsi="Book Antiqua" w:cs="Open Sans"/>
          <w:color w:val="000000"/>
        </w:rPr>
        <w:t>walorów</w:t>
      </w:r>
      <w:r w:rsidR="005078FF" w:rsidRPr="008528D9">
        <w:rPr>
          <w:rFonts w:ascii="Book Antiqua" w:hAnsi="Book Antiqua" w:cs="Open Sans"/>
          <w:color w:val="000000"/>
        </w:rPr>
        <w:t>.</w:t>
      </w:r>
    </w:p>
    <w:p w14:paraId="1B0430F6" w14:textId="77777777" w:rsidR="008F7BE6" w:rsidRPr="008F7BE6" w:rsidRDefault="008F7BE6" w:rsidP="008F7BE6">
      <w:pPr>
        <w:autoSpaceDE w:val="0"/>
        <w:autoSpaceDN w:val="0"/>
        <w:adjustRightInd w:val="0"/>
        <w:spacing w:line="276" w:lineRule="auto"/>
        <w:ind w:firstLine="708"/>
        <w:jc w:val="both"/>
        <w:rPr>
          <w:rFonts w:ascii="Book Antiqua" w:hAnsi="Book Antiqua" w:cs="Open Sans"/>
          <w:color w:val="000000"/>
        </w:rPr>
      </w:pPr>
    </w:p>
    <w:p w14:paraId="4947B4F9" w14:textId="07D8C3ED" w:rsidR="005078FF" w:rsidRPr="008528D9" w:rsidRDefault="00B8523B" w:rsidP="007C6528">
      <w:pPr>
        <w:pStyle w:val="Nagwek2"/>
        <w:spacing w:line="276" w:lineRule="auto"/>
        <w:rPr>
          <w:rFonts w:ascii="Book Antiqua" w:hAnsi="Book Antiqua"/>
          <w:b/>
          <w:sz w:val="28"/>
          <w:szCs w:val="28"/>
          <w:lang w:val="en-GB"/>
        </w:rPr>
      </w:pPr>
      <w:bookmarkStart w:id="147" w:name="_Toc102372091"/>
      <w:r w:rsidRPr="008528D9">
        <w:rPr>
          <w:rFonts w:ascii="Book Antiqua" w:hAnsi="Book Antiqua"/>
          <w:b/>
          <w:sz w:val="28"/>
          <w:szCs w:val="28"/>
          <w:lang w:val="en-US"/>
        </w:rPr>
        <w:t>13</w:t>
      </w:r>
      <w:r w:rsidR="0072696D" w:rsidRPr="008528D9">
        <w:rPr>
          <w:rFonts w:ascii="Book Antiqua" w:hAnsi="Book Antiqua"/>
          <w:b/>
          <w:sz w:val="28"/>
          <w:szCs w:val="28"/>
          <w:lang w:val="en-US"/>
        </w:rPr>
        <w:t xml:space="preserve">. </w:t>
      </w:r>
      <w:r w:rsidR="0072696D" w:rsidRPr="008528D9">
        <w:rPr>
          <w:rFonts w:ascii="Book Antiqua" w:hAnsi="Book Antiqua"/>
          <w:b/>
          <w:sz w:val="28"/>
          <w:szCs w:val="28"/>
          <w:lang w:val="en-GB"/>
        </w:rPr>
        <w:t>Summary</w:t>
      </w:r>
      <w:bookmarkEnd w:id="147"/>
    </w:p>
    <w:p w14:paraId="7E3287F9" w14:textId="77777777" w:rsidR="001D45F9" w:rsidRPr="001D45F9" w:rsidRDefault="001D45F9" w:rsidP="001D45F9">
      <w:pPr>
        <w:spacing w:line="276" w:lineRule="auto"/>
        <w:ind w:firstLine="708"/>
        <w:jc w:val="both"/>
        <w:rPr>
          <w:rFonts w:ascii="Book Antiqua" w:hAnsi="Book Antiqua"/>
          <w:lang w:val="en-GB"/>
        </w:rPr>
      </w:pPr>
      <w:r w:rsidRPr="001D45F9">
        <w:rPr>
          <w:rFonts w:ascii="Book Antiqua" w:hAnsi="Book Antiqua"/>
          <w:i/>
          <w:iCs/>
          <w:lang w:val="en-GB"/>
        </w:rPr>
        <w:t>The Programme of support and promotion of Lasowiacy culture by the self-government of the Podkarpackie Region for 2022-2027</w:t>
      </w:r>
      <w:r w:rsidRPr="001D45F9">
        <w:rPr>
          <w:rFonts w:ascii="Book Antiqua" w:hAnsi="Book Antiqua"/>
          <w:lang w:val="en-GB"/>
        </w:rPr>
        <w:t>, while meeting the formulated social needs and expectations, at the same time fulfils the tasks of the self-government of the Podkarpackie Region, related to the protection and popularisation of traditional regional culture, resulting from the applicable legal acts and strategic documents from different levels of management. It details the existing documents, outlining the directions of Podkarpackie Region development in relation to the task of the regional culture of the northern part of the region.</w:t>
      </w:r>
    </w:p>
    <w:p w14:paraId="739762A0" w14:textId="5304A969" w:rsidR="001D45F9" w:rsidRPr="001D45F9" w:rsidRDefault="001D45F9" w:rsidP="001D45F9">
      <w:pPr>
        <w:spacing w:line="276" w:lineRule="auto"/>
        <w:ind w:firstLine="708"/>
        <w:jc w:val="both"/>
        <w:rPr>
          <w:rFonts w:ascii="Book Antiqua" w:hAnsi="Book Antiqua"/>
          <w:lang w:val="en-US"/>
        </w:rPr>
      </w:pPr>
      <w:r w:rsidRPr="001D45F9">
        <w:rPr>
          <w:rFonts w:ascii="Book Antiqua" w:hAnsi="Book Antiqua"/>
          <w:lang w:val="en-GB"/>
        </w:rPr>
        <w:t xml:space="preserve">The cultural heritage of Lasowiacy presented in this study has a significant, but still not fully used potential, which may strengthen the competitive position of the </w:t>
      </w:r>
      <w:r w:rsidRPr="001D45F9">
        <w:rPr>
          <w:rFonts w:ascii="Book Antiqua" w:hAnsi="Book Antiqua"/>
          <w:lang w:val="en-GB"/>
        </w:rPr>
        <w:lastRenderedPageBreak/>
        <w:t>Podkarpackie Region. The culture of Lasowiacy undoubtedly deserves its modern dissemination and promotion. Already the attention of an increasing group of recipients is attracted by distinctive costumes, dialect, dances, songs, and works of craftsmanship and handicrafts as well as many other elements of the Lasowiacy heritage. These tendencies can be strengthened by the various forms of support included in this Programme, constituting coherent and comprehensive actions aimed at achieving the main goal of the Programme, which is "Management of the heritage and culture of Lasowiacy in its diversity and richness of forms in order to strengthen the competitive position of the Podkarpackie Region". These activities are presented in the adopted programme</w:t>
      </w:r>
      <w:r>
        <w:rPr>
          <w:rFonts w:ascii="Book Antiqua" w:hAnsi="Book Antiqua"/>
          <w:lang w:val="en-GB"/>
        </w:rPr>
        <w:t xml:space="preserve"> areas: </w:t>
      </w:r>
      <w:r w:rsidRPr="001D45F9">
        <w:rPr>
          <w:rFonts w:ascii="Book Antiqua" w:hAnsi="Book Antiqua"/>
        </w:rPr>
        <w:t>„</w:t>
      </w:r>
      <w:r w:rsidRPr="001D45F9">
        <w:rPr>
          <w:rFonts w:ascii="Book Antiqua" w:hAnsi="Book Antiqua"/>
          <w:lang w:val="en-GB"/>
        </w:rPr>
        <w:t>Prot</w:t>
      </w:r>
      <w:r>
        <w:rPr>
          <w:rFonts w:ascii="Book Antiqua" w:hAnsi="Book Antiqua"/>
          <w:lang w:val="en-GB"/>
        </w:rPr>
        <w:t xml:space="preserve">ection of Lasowiacy heritage”, </w:t>
      </w:r>
      <w:r w:rsidRPr="001D45F9">
        <w:rPr>
          <w:rFonts w:ascii="Book Antiqua" w:hAnsi="Book Antiqua"/>
        </w:rPr>
        <w:t>„</w:t>
      </w:r>
      <w:r>
        <w:rPr>
          <w:rFonts w:ascii="Book Antiqua" w:hAnsi="Book Antiqua"/>
          <w:lang w:val="en-GB"/>
        </w:rPr>
        <w:t xml:space="preserve">Regional education”, </w:t>
      </w:r>
      <w:r w:rsidRPr="001D45F9">
        <w:rPr>
          <w:rFonts w:ascii="Book Antiqua" w:hAnsi="Book Antiqua"/>
        </w:rPr>
        <w:t>„</w:t>
      </w:r>
      <w:r w:rsidRPr="001D45F9">
        <w:rPr>
          <w:rFonts w:ascii="Book Antiqua" w:hAnsi="Book Antiqua"/>
          <w:lang w:val="en-GB"/>
        </w:rPr>
        <w:t>Popularization and dissemination of knowledge</w:t>
      </w:r>
      <w:r>
        <w:rPr>
          <w:rFonts w:ascii="Book Antiqua" w:hAnsi="Book Antiqua"/>
          <w:lang w:val="en-GB"/>
        </w:rPr>
        <w:t xml:space="preserve"> about the Lasowiacy culture”, </w:t>
      </w:r>
      <w:r w:rsidRPr="001D45F9">
        <w:rPr>
          <w:rFonts w:ascii="Book Antiqua" w:hAnsi="Book Antiqua"/>
        </w:rPr>
        <w:t>„</w:t>
      </w:r>
      <w:r w:rsidRPr="001D45F9">
        <w:rPr>
          <w:rFonts w:ascii="Book Antiqua" w:hAnsi="Book Antiqua"/>
          <w:lang w:val="en-GB"/>
        </w:rPr>
        <w:t>Promotion of Lasow</w:t>
      </w:r>
      <w:r>
        <w:rPr>
          <w:rFonts w:ascii="Book Antiqua" w:hAnsi="Book Antiqua"/>
          <w:lang w:val="en-GB"/>
        </w:rPr>
        <w:t xml:space="preserve">iacy heritage and culture” and </w:t>
      </w:r>
      <w:r w:rsidRPr="001D45F9">
        <w:rPr>
          <w:rFonts w:ascii="Book Antiqua" w:hAnsi="Book Antiqua"/>
        </w:rPr>
        <w:t>„</w:t>
      </w:r>
      <w:r w:rsidRPr="001D45F9">
        <w:rPr>
          <w:rFonts w:ascii="Book Antiqua" w:hAnsi="Book Antiqua"/>
          <w:lang w:val="en-GB"/>
        </w:rPr>
        <w:t>Cooperation of various entities to support and promotion of Lasowiacy culture”.</w:t>
      </w:r>
      <w:r w:rsidRPr="001D45F9">
        <w:rPr>
          <w:rFonts w:ascii="Book Antiqua" w:hAnsi="Book Antiqua"/>
          <w:lang w:val="en-US"/>
        </w:rPr>
        <w:t xml:space="preserve"> </w:t>
      </w:r>
      <w:r w:rsidRPr="001D45F9">
        <w:rPr>
          <w:rFonts w:ascii="Book Antiqua" w:hAnsi="Book Antiqua"/>
        </w:rPr>
        <w:t> </w:t>
      </w:r>
    </w:p>
    <w:p w14:paraId="1E66F719" w14:textId="11AF880B" w:rsidR="00441840" w:rsidRPr="008F7BE6" w:rsidRDefault="001D45F9" w:rsidP="001D45F9">
      <w:pPr>
        <w:spacing w:line="276" w:lineRule="auto"/>
        <w:ind w:firstLine="708"/>
        <w:jc w:val="both"/>
        <w:rPr>
          <w:rFonts w:ascii="Book Antiqua" w:hAnsi="Book Antiqua"/>
          <w:lang w:val="en-GB"/>
        </w:rPr>
      </w:pPr>
      <w:r w:rsidRPr="001D45F9">
        <w:rPr>
          <w:rFonts w:ascii="Book Antiqua" w:hAnsi="Book Antiqua"/>
          <w:lang w:val="en-GB"/>
        </w:rPr>
        <w:t xml:space="preserve">The gradual and consistent implementation of the </w:t>
      </w:r>
      <w:r w:rsidRPr="001D45F9">
        <w:rPr>
          <w:rFonts w:ascii="Book Antiqua" w:hAnsi="Book Antiqua"/>
          <w:i/>
          <w:lang w:val="en-GB"/>
        </w:rPr>
        <w:t>Programme</w:t>
      </w:r>
      <w:r w:rsidRPr="001D45F9">
        <w:rPr>
          <w:rFonts w:ascii="Book Antiqua" w:hAnsi="Book Antiqua"/>
          <w:lang w:val="en-GB"/>
        </w:rPr>
        <w:t xml:space="preserve"> through the outlined goals, planned activities and undertakings carried out, among others, by cultural institutions and regional self-government units, but also by providing a wide space for cooperation for other entities, will allow to create a solid basis for preserving the Lasowiacy culture in the identity of the region's inhabitants. It will also enable the emergence of new forms of activity based on the Lasowiacy tradition, especially in the field of culture and tourism. Systematic support for already existing groups, entities and forms of presentation, as well as new initiatives, will allow, through the implementation of the </w:t>
      </w:r>
      <w:r w:rsidRPr="001D45F9">
        <w:rPr>
          <w:rFonts w:ascii="Book Antiqua" w:hAnsi="Book Antiqua"/>
          <w:i/>
          <w:lang w:val="en-GB"/>
        </w:rPr>
        <w:t>Programme</w:t>
      </w:r>
      <w:r w:rsidRPr="001D45F9">
        <w:rPr>
          <w:rFonts w:ascii="Book Antiqua" w:hAnsi="Book Antiqua"/>
          <w:lang w:val="en-GB"/>
        </w:rPr>
        <w:t xml:space="preserve">, to create a new, strong cultural, promotional and tourist brand in the Podkarpackie Region, based on the heritage and culture of Lasowiacy, referring to the values </w:t>
      </w:r>
      <w:r w:rsidRPr="001D45F9">
        <w:rPr>
          <w:lang w:val="en-GB"/>
        </w:rPr>
        <w:t>​​</w:t>
      </w:r>
      <w:r w:rsidRPr="001D45F9">
        <w:rPr>
          <w:rFonts w:ascii="Book Antiqua" w:hAnsi="Book Antiqua"/>
          <w:lang w:val="en-GB"/>
        </w:rPr>
        <w:t xml:space="preserve">resulting from this culture, which are increasingly valued today. </w:t>
      </w:r>
      <w:r w:rsidR="00441840" w:rsidRPr="00F0642D">
        <w:rPr>
          <w:rFonts w:ascii="Book Antiqua" w:hAnsi="Book Antiqua"/>
          <w:b/>
          <w:sz w:val="28"/>
          <w:szCs w:val="28"/>
          <w:lang w:val="en-US"/>
        </w:rPr>
        <w:br w:type="page"/>
      </w:r>
    </w:p>
    <w:p w14:paraId="5E11B9F5" w14:textId="5FAD8227" w:rsidR="0072696D" w:rsidRPr="008528D9" w:rsidRDefault="00B8523B" w:rsidP="00035DAB">
      <w:pPr>
        <w:pStyle w:val="Nagwek2"/>
        <w:spacing w:before="0" w:line="276" w:lineRule="auto"/>
        <w:rPr>
          <w:rFonts w:ascii="Book Antiqua" w:hAnsi="Book Antiqua"/>
          <w:b/>
          <w:sz w:val="28"/>
          <w:szCs w:val="28"/>
        </w:rPr>
      </w:pPr>
      <w:bookmarkStart w:id="148" w:name="_Toc102372092"/>
      <w:r w:rsidRPr="008528D9">
        <w:rPr>
          <w:rFonts w:ascii="Book Antiqua" w:hAnsi="Book Antiqua"/>
          <w:b/>
          <w:sz w:val="28"/>
          <w:szCs w:val="28"/>
        </w:rPr>
        <w:lastRenderedPageBreak/>
        <w:t>14</w:t>
      </w:r>
      <w:r w:rsidR="0072696D" w:rsidRPr="008528D9">
        <w:rPr>
          <w:rFonts w:ascii="Book Antiqua" w:hAnsi="Book Antiqua"/>
          <w:b/>
          <w:sz w:val="28"/>
          <w:szCs w:val="28"/>
        </w:rPr>
        <w:t>. Bibliografia</w:t>
      </w:r>
      <w:bookmarkEnd w:id="148"/>
    </w:p>
    <w:p w14:paraId="64B1B5DB" w14:textId="3272BCB4" w:rsidR="00812BF3" w:rsidRPr="008528D9" w:rsidRDefault="00B8523B" w:rsidP="00035DAB">
      <w:pPr>
        <w:pStyle w:val="Nagwek2"/>
        <w:spacing w:before="0" w:line="276" w:lineRule="auto"/>
        <w:rPr>
          <w:rFonts w:ascii="Book Antiqua" w:hAnsi="Book Antiqua"/>
          <w:b/>
          <w:sz w:val="28"/>
          <w:szCs w:val="28"/>
        </w:rPr>
      </w:pPr>
      <w:bookmarkStart w:id="149" w:name="_Toc102372093"/>
      <w:r w:rsidRPr="008528D9">
        <w:rPr>
          <w:rFonts w:ascii="Book Antiqua" w:hAnsi="Book Antiqua"/>
          <w:b/>
          <w:sz w:val="28"/>
          <w:szCs w:val="28"/>
        </w:rPr>
        <w:t>14</w:t>
      </w:r>
      <w:r w:rsidR="00812BF3" w:rsidRPr="008528D9">
        <w:rPr>
          <w:rFonts w:ascii="Book Antiqua" w:hAnsi="Book Antiqua"/>
          <w:b/>
          <w:sz w:val="28"/>
          <w:szCs w:val="28"/>
        </w:rPr>
        <w:t>.1. Źródła archiwalne</w:t>
      </w:r>
      <w:bookmarkEnd w:id="149"/>
    </w:p>
    <w:p w14:paraId="6DA868F4" w14:textId="77777777" w:rsidR="005338B9" w:rsidRPr="008528D9" w:rsidRDefault="005338B9" w:rsidP="00035DAB">
      <w:pPr>
        <w:pStyle w:val="Bezodstpw"/>
        <w:spacing w:after="0"/>
        <w:jc w:val="both"/>
        <w:rPr>
          <w:sz w:val="24"/>
          <w:szCs w:val="24"/>
        </w:rPr>
      </w:pPr>
      <w:r w:rsidRPr="008528D9">
        <w:rPr>
          <w:sz w:val="24"/>
          <w:szCs w:val="24"/>
        </w:rPr>
        <w:t xml:space="preserve">Archiwum Muzeum Kultury Ludowej w Kolbuszowej, Archiwum Nośników Cyfrowych i Archiwum Etnograficzne: </w:t>
      </w:r>
    </w:p>
    <w:p w14:paraId="70CF4762" w14:textId="1F86552E" w:rsidR="005338B9" w:rsidRPr="008528D9" w:rsidRDefault="005338B9" w:rsidP="00035DAB">
      <w:pPr>
        <w:pStyle w:val="Bezodstpw"/>
        <w:spacing w:after="0"/>
        <w:jc w:val="both"/>
        <w:rPr>
          <w:sz w:val="24"/>
          <w:szCs w:val="24"/>
        </w:rPr>
      </w:pPr>
      <w:r w:rsidRPr="008528D9">
        <w:rPr>
          <w:sz w:val="24"/>
          <w:szCs w:val="24"/>
        </w:rPr>
        <w:t>MKL-NC 42/1, MKL-NC 251, MKL-AE 345/12, MKL-NC 129/1, MKL-NC 270/2, MKL-NC 270/1, MKL-AE 522/3, MKL-NC 44/1, MKL-NC 44/2, MKL-AE 347/8, MKL-NC 87, MKL-NC 40/2, MKL-NC 40/1, MKL-NC 89/1, MKL-NC 179, MKL-NC 250/2, MKL-NC 133, MKL-E 1647, MKL-AE 521/5, MKL-AE 342/3, MKL-AE-406/24, MKL AE 357/7, MKL-AE 357/3, MKL-AE 674/1, MKL-AE 678/4, MKL-AE 663/3, MKL-AE 60, MKL-AE 62, MKL-AE 58, MKL-AE 59, MKL-AE 507/5, MKL-AE 425/5, MKL-AE 109, MKL-AE 757/2, MKL-AE 339/3, MKL-NC 41/1, MKL-AE 709/4, MKL-AE 399/2, MKL-AE 698/2, MKL-AE 703/1, MKL-AE 709/2, MKL-AE 700, MKL-AE 701/3, MKL-AE 701/4, MKL-AE 708/1, MKL-AE 708/2, MKL-AE 702/1, MKL-AE 706/2, MKL-AE 700/3, MKL-AE 700/4, MKL-AE 709/3, MKL-AE 700/2, MKL-AE 777/1, MKL-AE 777/4, MKL-AE 402/6, MKL-AE 339/2.</w:t>
      </w:r>
    </w:p>
    <w:p w14:paraId="7F7E8BB1" w14:textId="77777777" w:rsidR="00105CB1" w:rsidRPr="008528D9" w:rsidRDefault="00105CB1" w:rsidP="00812BF3">
      <w:pPr>
        <w:pStyle w:val="Bezodstpw"/>
        <w:spacing w:after="0"/>
        <w:jc w:val="both"/>
        <w:rPr>
          <w:sz w:val="24"/>
          <w:szCs w:val="24"/>
        </w:rPr>
      </w:pPr>
    </w:p>
    <w:p w14:paraId="4B755709" w14:textId="7255A9C0" w:rsidR="006054F1" w:rsidRPr="008528D9" w:rsidRDefault="00B8523B" w:rsidP="002A38CF">
      <w:pPr>
        <w:pStyle w:val="Nagwek2"/>
        <w:spacing w:before="0" w:line="276" w:lineRule="auto"/>
        <w:rPr>
          <w:rFonts w:ascii="Book Antiqua" w:hAnsi="Book Antiqua"/>
          <w:b/>
          <w:sz w:val="28"/>
          <w:szCs w:val="28"/>
        </w:rPr>
      </w:pPr>
      <w:bookmarkStart w:id="150" w:name="_Toc102372094"/>
      <w:r w:rsidRPr="008528D9">
        <w:rPr>
          <w:rFonts w:ascii="Book Antiqua" w:hAnsi="Book Antiqua"/>
          <w:b/>
          <w:sz w:val="28"/>
          <w:szCs w:val="28"/>
        </w:rPr>
        <w:t>14</w:t>
      </w:r>
      <w:r w:rsidR="006054F1" w:rsidRPr="008528D9">
        <w:rPr>
          <w:rFonts w:ascii="Book Antiqua" w:hAnsi="Book Antiqua"/>
          <w:b/>
          <w:sz w:val="28"/>
          <w:szCs w:val="28"/>
        </w:rPr>
        <w:t>.2. Akty prawne i dokumenty strategiczne</w:t>
      </w:r>
      <w:bookmarkEnd w:id="150"/>
    </w:p>
    <w:p w14:paraId="24966A5F" w14:textId="77777777" w:rsidR="005530F3" w:rsidRPr="008528D9" w:rsidRDefault="005530F3" w:rsidP="002C267C">
      <w:pPr>
        <w:pStyle w:val="Bezodstpw"/>
        <w:numPr>
          <w:ilvl w:val="0"/>
          <w:numId w:val="27"/>
        </w:numPr>
        <w:spacing w:after="0"/>
        <w:ind w:left="426" w:hanging="426"/>
        <w:jc w:val="both"/>
        <w:rPr>
          <w:sz w:val="24"/>
          <w:szCs w:val="24"/>
        </w:rPr>
      </w:pPr>
      <w:r w:rsidRPr="008528D9">
        <w:rPr>
          <w:rFonts w:cs="Times New Roman"/>
          <w:i/>
          <w:sz w:val="24"/>
          <w:szCs w:val="24"/>
        </w:rPr>
        <w:t>Europejskie ramy działania w zakresie dziedzictwa kulturowego. Dokument roboczy służb Komisji</w:t>
      </w:r>
      <w:r w:rsidRPr="008528D9">
        <w:rPr>
          <w:rFonts w:cs="Times New Roman"/>
          <w:sz w:val="24"/>
          <w:szCs w:val="24"/>
        </w:rPr>
        <w:t>, Luksemburg 2019.</w:t>
      </w:r>
    </w:p>
    <w:p w14:paraId="086C82B1" w14:textId="77777777" w:rsidR="005530F3" w:rsidRPr="008528D9" w:rsidRDefault="005530F3" w:rsidP="002C267C">
      <w:pPr>
        <w:pStyle w:val="Bezodstpw"/>
        <w:numPr>
          <w:ilvl w:val="0"/>
          <w:numId w:val="27"/>
        </w:numPr>
        <w:spacing w:after="0"/>
        <w:ind w:left="426" w:hanging="426"/>
        <w:jc w:val="both"/>
        <w:rPr>
          <w:sz w:val="24"/>
          <w:szCs w:val="24"/>
        </w:rPr>
      </w:pPr>
      <w:r w:rsidRPr="008528D9">
        <w:rPr>
          <w:rFonts w:cs="Times New Roman"/>
          <w:bCs/>
          <w:sz w:val="24"/>
          <w:szCs w:val="24"/>
        </w:rPr>
        <w:t>Komunikat Komisji do Parlamentu Europejskiego, Rady, Europejskiego Komitetu Ekonomiczno-Społecznego oraz Komitetu Regionów</w:t>
      </w:r>
      <w:r w:rsidRPr="008528D9">
        <w:rPr>
          <w:rFonts w:cs="Times New Roman"/>
          <w:bCs/>
          <w:i/>
          <w:sz w:val="24"/>
          <w:szCs w:val="24"/>
        </w:rPr>
        <w:t xml:space="preserve"> Ku zintegrowanemu podejściu do dziedzictwa kulturowego w Europie</w:t>
      </w:r>
      <w:r w:rsidRPr="008528D9">
        <w:rPr>
          <w:rFonts w:cs="Times New Roman"/>
          <w:sz w:val="24"/>
          <w:szCs w:val="24"/>
        </w:rPr>
        <w:t>, B</w:t>
      </w:r>
      <w:r w:rsidRPr="008528D9">
        <w:rPr>
          <w:rFonts w:cs="Times New Roman"/>
          <w:bCs/>
          <w:sz w:val="24"/>
          <w:szCs w:val="24"/>
        </w:rPr>
        <w:t>ruksela, dnia 22.7.2014 COM (2014) 477.</w:t>
      </w:r>
    </w:p>
    <w:p w14:paraId="3B31DC41" w14:textId="77777777" w:rsidR="00DE708A" w:rsidRPr="008528D9" w:rsidRDefault="00B070BA" w:rsidP="002C267C">
      <w:pPr>
        <w:pStyle w:val="Bezodstpw"/>
        <w:numPr>
          <w:ilvl w:val="0"/>
          <w:numId w:val="27"/>
        </w:numPr>
        <w:spacing w:after="0"/>
        <w:ind w:left="426" w:hanging="426"/>
        <w:jc w:val="both"/>
        <w:rPr>
          <w:sz w:val="24"/>
          <w:szCs w:val="24"/>
        </w:rPr>
      </w:pPr>
      <w:r w:rsidRPr="003E4497">
        <w:rPr>
          <w:rFonts w:cs="Times New Roman"/>
          <w:bCs/>
          <w:sz w:val="24"/>
          <w:szCs w:val="24"/>
        </w:rPr>
        <w:t>Komunikat Komisji do Parlamentu Europejskiego, Rady, Europejskiego Komitetu Ekonomiczno-Społecznego oraz Komitetu Regionów dotyczący</w:t>
      </w:r>
      <w:r w:rsidRPr="008528D9">
        <w:rPr>
          <w:rFonts w:cs="Times New Roman"/>
          <w:bCs/>
          <w:i/>
          <w:sz w:val="24"/>
          <w:szCs w:val="24"/>
        </w:rPr>
        <w:t xml:space="preserve"> Europejskiej agendy kultury w dobie globalizacji świata</w:t>
      </w:r>
      <w:r w:rsidRPr="008528D9">
        <w:rPr>
          <w:rFonts w:cs="Times New Roman"/>
          <w:sz w:val="24"/>
          <w:szCs w:val="24"/>
        </w:rPr>
        <w:t>, B</w:t>
      </w:r>
      <w:r w:rsidRPr="008528D9">
        <w:rPr>
          <w:rFonts w:cs="Times New Roman"/>
          <w:bCs/>
          <w:sz w:val="24"/>
          <w:szCs w:val="24"/>
        </w:rPr>
        <w:t>ruksela, dnia 10.5.2007 kom (2007) 22.</w:t>
      </w:r>
    </w:p>
    <w:p w14:paraId="1F5AF88A" w14:textId="3796B890" w:rsidR="00DE708A" w:rsidRPr="008528D9" w:rsidRDefault="00DE708A" w:rsidP="002C267C">
      <w:pPr>
        <w:pStyle w:val="Bezodstpw"/>
        <w:numPr>
          <w:ilvl w:val="0"/>
          <w:numId w:val="27"/>
        </w:numPr>
        <w:spacing w:after="0"/>
        <w:ind w:left="426" w:hanging="426"/>
        <w:jc w:val="both"/>
        <w:rPr>
          <w:sz w:val="24"/>
          <w:szCs w:val="24"/>
        </w:rPr>
      </w:pPr>
      <w:r w:rsidRPr="003E4497">
        <w:rPr>
          <w:iCs/>
          <w:sz w:val="24"/>
          <w:szCs w:val="24"/>
        </w:rPr>
        <w:t>Komunikat Komisji do Parlamentu Europejskiego, Rady Europejskiej, Rady, Komitetu Ekonomiczno-Społecznego i Komitetu Regionów</w:t>
      </w:r>
      <w:r w:rsidRPr="008528D9">
        <w:rPr>
          <w:i/>
          <w:iCs/>
          <w:sz w:val="24"/>
          <w:szCs w:val="24"/>
        </w:rPr>
        <w:t xml:space="preserve"> </w:t>
      </w:r>
      <w:r w:rsidR="003E4497" w:rsidRPr="003E4497">
        <w:rPr>
          <w:rFonts w:eastAsia="Times New Roman" w:cs="Times New Roman"/>
          <w:i/>
          <w:iCs/>
          <w:sz w:val="24"/>
          <w:szCs w:val="24"/>
        </w:rPr>
        <w:t>Europejski Zielony Ład</w:t>
      </w:r>
      <w:r w:rsidRPr="008528D9">
        <w:rPr>
          <w:rFonts w:eastAsia="Times New Roman" w:cs="Times New Roman"/>
          <w:sz w:val="24"/>
          <w:szCs w:val="24"/>
        </w:rPr>
        <w:t xml:space="preserve">, </w:t>
      </w:r>
      <w:r w:rsidRPr="008528D9">
        <w:rPr>
          <w:rFonts w:eastAsia="Times New Roman"/>
          <w:sz w:val="24"/>
          <w:szCs w:val="24"/>
        </w:rPr>
        <w:t>Bruksela, dnia 11.12.2019 r. COM (2019) 640.</w:t>
      </w:r>
    </w:p>
    <w:p w14:paraId="2DC5EE95" w14:textId="77777777" w:rsidR="00412EC6" w:rsidRPr="008528D9" w:rsidRDefault="00412EC6" w:rsidP="002C267C">
      <w:pPr>
        <w:pStyle w:val="Bezodstpw"/>
        <w:numPr>
          <w:ilvl w:val="0"/>
          <w:numId w:val="27"/>
        </w:numPr>
        <w:spacing w:after="0"/>
        <w:ind w:left="426" w:hanging="426"/>
        <w:jc w:val="both"/>
        <w:rPr>
          <w:sz w:val="24"/>
          <w:szCs w:val="24"/>
        </w:rPr>
      </w:pPr>
      <w:r w:rsidRPr="008528D9">
        <w:rPr>
          <w:rFonts w:cs="Times New Roman"/>
          <w:bCs/>
          <w:i/>
          <w:sz w:val="24"/>
          <w:szCs w:val="24"/>
        </w:rPr>
        <w:t>Konwencja UNESCO w sprawie ochrony i promowania różnorodności form wyrazu kulturowego, sporządzona w Paryżu dnia 20 października 2005 r.</w:t>
      </w:r>
      <w:r w:rsidRPr="008528D9">
        <w:rPr>
          <w:rFonts w:cs="Times New Roman"/>
          <w:bCs/>
          <w:sz w:val="24"/>
          <w:szCs w:val="24"/>
        </w:rPr>
        <w:t>, Dz.U. z 2007 r., nr 215, poz. 1585.</w:t>
      </w:r>
    </w:p>
    <w:p w14:paraId="4321D26C" w14:textId="62B2A029" w:rsidR="006E728E" w:rsidRPr="008528D9" w:rsidRDefault="006E728E" w:rsidP="002C267C">
      <w:pPr>
        <w:pStyle w:val="Bezodstpw"/>
        <w:numPr>
          <w:ilvl w:val="0"/>
          <w:numId w:val="27"/>
        </w:numPr>
        <w:spacing w:after="0"/>
        <w:ind w:left="426" w:hanging="426"/>
        <w:jc w:val="both"/>
        <w:rPr>
          <w:sz w:val="24"/>
          <w:szCs w:val="24"/>
        </w:rPr>
      </w:pPr>
      <w:r w:rsidRPr="008528D9">
        <w:rPr>
          <w:rFonts w:cs="Times New Roman"/>
          <w:i/>
          <w:sz w:val="24"/>
          <w:szCs w:val="24"/>
        </w:rPr>
        <w:t xml:space="preserve">Krajowa </w:t>
      </w:r>
      <w:r w:rsidRPr="008528D9">
        <w:rPr>
          <w:rFonts w:cs="Times New Roman"/>
          <w:bCs/>
          <w:i/>
          <w:sz w:val="24"/>
          <w:szCs w:val="24"/>
        </w:rPr>
        <w:t>Strategia Rozwoju Regionalnego 2030.</w:t>
      </w:r>
      <w:r w:rsidRPr="008528D9">
        <w:rPr>
          <w:rFonts w:eastAsiaTheme="minorHAnsi" w:cs="Calibri,Italic"/>
          <w:i/>
          <w:iCs/>
          <w:color w:val="808080"/>
          <w:sz w:val="24"/>
          <w:szCs w:val="24"/>
          <w:lang w:eastAsia="en-US"/>
        </w:rPr>
        <w:t xml:space="preserve"> </w:t>
      </w:r>
      <w:r w:rsidRPr="008528D9">
        <w:rPr>
          <w:rFonts w:cs="Times New Roman"/>
          <w:bCs/>
          <w:i/>
          <w:iCs/>
          <w:sz w:val="24"/>
          <w:szCs w:val="24"/>
        </w:rPr>
        <w:t xml:space="preserve">Rozwój społecznie wrażliwy </w:t>
      </w:r>
      <w:r w:rsidR="006A629A" w:rsidRPr="008528D9">
        <w:rPr>
          <w:rFonts w:cs="Times New Roman"/>
          <w:bCs/>
          <w:i/>
          <w:iCs/>
          <w:sz w:val="24"/>
          <w:szCs w:val="24"/>
        </w:rPr>
        <w:br/>
      </w:r>
      <w:r w:rsidRPr="008528D9">
        <w:rPr>
          <w:rFonts w:cs="Times New Roman"/>
          <w:bCs/>
          <w:i/>
          <w:iCs/>
          <w:sz w:val="24"/>
          <w:szCs w:val="24"/>
        </w:rPr>
        <w:t>i terytorialnie zrównoważony</w:t>
      </w:r>
      <w:r w:rsidRPr="008528D9">
        <w:rPr>
          <w:rFonts w:cs="Times New Roman"/>
          <w:bCs/>
          <w:sz w:val="24"/>
          <w:szCs w:val="24"/>
        </w:rPr>
        <w:t>, załącznik do uchwały nr 102 Rady Ministrów z dnia 17 września 2019 r. (</w:t>
      </w:r>
      <w:r w:rsidR="00794C77">
        <w:rPr>
          <w:rFonts w:cs="Times New Roman"/>
          <w:bCs/>
          <w:sz w:val="24"/>
          <w:szCs w:val="24"/>
        </w:rPr>
        <w:t xml:space="preserve">Monitor Polski z 2019 r., </w:t>
      </w:r>
      <w:r w:rsidRPr="008528D9">
        <w:rPr>
          <w:rFonts w:cs="Times New Roman"/>
          <w:bCs/>
          <w:sz w:val="24"/>
          <w:szCs w:val="24"/>
        </w:rPr>
        <w:t>poz. 1060), Warszawa 2019.</w:t>
      </w:r>
    </w:p>
    <w:p w14:paraId="5F13B822" w14:textId="128BD7D5" w:rsidR="00333798" w:rsidRPr="008528D9" w:rsidRDefault="00333798" w:rsidP="002C267C">
      <w:pPr>
        <w:pStyle w:val="Bezodstpw"/>
        <w:numPr>
          <w:ilvl w:val="0"/>
          <w:numId w:val="27"/>
        </w:numPr>
        <w:spacing w:after="0"/>
        <w:ind w:left="426" w:hanging="426"/>
        <w:jc w:val="both"/>
        <w:rPr>
          <w:sz w:val="24"/>
          <w:szCs w:val="24"/>
        </w:rPr>
      </w:pPr>
      <w:r w:rsidRPr="008528D9">
        <w:rPr>
          <w:rFonts w:eastAsia="Times New Roman" w:cs="Open Sans"/>
          <w:i/>
          <w:iCs/>
          <w:color w:val="1B1B1B"/>
          <w:sz w:val="24"/>
          <w:szCs w:val="24"/>
          <w:shd w:val="clear" w:color="auto" w:fill="FFFFFF"/>
        </w:rPr>
        <w:t>Mapa drogowa transformacji w kierunku gospodarki o obiegu zamkniętym</w:t>
      </w:r>
      <w:r w:rsidRPr="008528D9">
        <w:rPr>
          <w:rFonts w:eastAsia="Times New Roman" w:cs="Open Sans"/>
          <w:color w:val="1B1B1B"/>
          <w:sz w:val="24"/>
          <w:szCs w:val="24"/>
          <w:shd w:val="clear" w:color="auto" w:fill="FFFFFF"/>
        </w:rPr>
        <w:t>, przyjęta uchwałą Rady Ministrów z dnia 10 września 2019 r.</w:t>
      </w:r>
    </w:p>
    <w:p w14:paraId="1B34BA41" w14:textId="77777777" w:rsidR="00730F6E" w:rsidRPr="008528D9" w:rsidRDefault="00412EC6" w:rsidP="002C267C">
      <w:pPr>
        <w:pStyle w:val="Bezodstpw"/>
        <w:numPr>
          <w:ilvl w:val="0"/>
          <w:numId w:val="27"/>
        </w:numPr>
        <w:spacing w:after="0"/>
        <w:ind w:left="426" w:hanging="426"/>
        <w:jc w:val="both"/>
        <w:rPr>
          <w:sz w:val="24"/>
          <w:szCs w:val="24"/>
        </w:rPr>
      </w:pPr>
      <w:r w:rsidRPr="008528D9">
        <w:rPr>
          <w:rFonts w:cs="Times New Roman"/>
          <w:bCs/>
          <w:i/>
          <w:sz w:val="24"/>
          <w:szCs w:val="24"/>
        </w:rPr>
        <w:t>Powszechna deklaracja UNESCO o ró</w:t>
      </w:r>
      <w:r w:rsidRPr="008528D9">
        <w:rPr>
          <w:rFonts w:cs="Times New Roman"/>
          <w:i/>
          <w:sz w:val="24"/>
          <w:szCs w:val="24"/>
        </w:rPr>
        <w:t>ż</w:t>
      </w:r>
      <w:r w:rsidRPr="008528D9">
        <w:rPr>
          <w:rFonts w:cs="Times New Roman"/>
          <w:bCs/>
          <w:i/>
          <w:sz w:val="24"/>
          <w:szCs w:val="24"/>
        </w:rPr>
        <w:t>norodno</w:t>
      </w:r>
      <w:r w:rsidRPr="008528D9">
        <w:rPr>
          <w:rFonts w:cs="Times New Roman"/>
          <w:i/>
          <w:sz w:val="24"/>
          <w:szCs w:val="24"/>
        </w:rPr>
        <w:t>ś</w:t>
      </w:r>
      <w:r w:rsidRPr="008528D9">
        <w:rPr>
          <w:rFonts w:cs="Times New Roman"/>
          <w:bCs/>
          <w:i/>
          <w:sz w:val="24"/>
          <w:szCs w:val="24"/>
        </w:rPr>
        <w:t>ci kulturowej</w:t>
      </w:r>
      <w:r w:rsidRPr="008528D9">
        <w:rPr>
          <w:rFonts w:cs="Times New Roman"/>
          <w:bCs/>
          <w:sz w:val="24"/>
          <w:szCs w:val="24"/>
        </w:rPr>
        <w:t xml:space="preserve">, </w:t>
      </w:r>
      <w:r w:rsidRPr="008528D9">
        <w:rPr>
          <w:rFonts w:cs="Times New Roman"/>
          <w:sz w:val="24"/>
          <w:szCs w:val="24"/>
        </w:rPr>
        <w:t>Paryż 2 listopada 2001 roku,</w:t>
      </w:r>
      <w:r w:rsidRPr="008528D9">
        <w:rPr>
          <w:rFonts w:cs="Times New Roman"/>
          <w:bCs/>
          <w:sz w:val="24"/>
          <w:szCs w:val="24"/>
        </w:rPr>
        <w:t xml:space="preserve"> </w:t>
      </w:r>
      <w:r w:rsidRPr="008528D9">
        <w:rPr>
          <w:rFonts w:cs="Times New Roman"/>
          <w:iCs/>
          <w:sz w:val="24"/>
          <w:szCs w:val="24"/>
        </w:rPr>
        <w:t>tłumaczenie robocze: Polski Komitet ds. UNESCO.</w:t>
      </w:r>
    </w:p>
    <w:p w14:paraId="7C4DD9EB" w14:textId="7E987BAA" w:rsidR="00730F6E" w:rsidRPr="008528D9" w:rsidRDefault="00730F6E" w:rsidP="002C267C">
      <w:pPr>
        <w:pStyle w:val="Bezodstpw"/>
        <w:numPr>
          <w:ilvl w:val="0"/>
          <w:numId w:val="27"/>
        </w:numPr>
        <w:spacing w:after="0"/>
        <w:ind w:left="426" w:hanging="426"/>
        <w:jc w:val="both"/>
        <w:rPr>
          <w:sz w:val="24"/>
          <w:szCs w:val="24"/>
        </w:rPr>
      </w:pPr>
      <w:r w:rsidRPr="008528D9">
        <w:rPr>
          <w:rFonts w:cs="Times New Roman"/>
          <w:i/>
          <w:sz w:val="24"/>
          <w:szCs w:val="24"/>
        </w:rPr>
        <w:t>Program Strategicznego Rozwoju Transportu Województwa Podkarpackiego do roku 2030 (projekt)</w:t>
      </w:r>
      <w:r w:rsidR="002A38CF" w:rsidRPr="002A38CF">
        <w:rPr>
          <w:rFonts w:cs="Times New Roman"/>
          <w:sz w:val="24"/>
          <w:szCs w:val="24"/>
        </w:rPr>
        <w:t>,</w:t>
      </w:r>
      <w:r w:rsidR="002A38CF">
        <w:rPr>
          <w:rFonts w:cs="Times New Roman"/>
          <w:sz w:val="24"/>
          <w:szCs w:val="24"/>
        </w:rPr>
        <w:t xml:space="preserve"> </w:t>
      </w:r>
      <w:r w:rsidR="002A38CF" w:rsidRPr="008528D9">
        <w:rPr>
          <w:rFonts w:cs="Times New Roman"/>
          <w:sz w:val="24"/>
          <w:szCs w:val="24"/>
        </w:rPr>
        <w:t>Rzeszów 2022</w:t>
      </w:r>
      <w:r w:rsidR="002A38CF">
        <w:rPr>
          <w:rFonts w:cs="Times New Roman"/>
          <w:sz w:val="24"/>
          <w:szCs w:val="24"/>
        </w:rPr>
        <w:t>, z</w:t>
      </w:r>
      <w:r w:rsidR="002A38CF" w:rsidRPr="002A38CF">
        <w:rPr>
          <w:rFonts w:cs="Times New Roman"/>
          <w:sz w:val="24"/>
          <w:szCs w:val="24"/>
        </w:rPr>
        <w:t>ałącznik do Uchwały Nr 351/6977/22 Zarządu Województwa Podkarpackiego w Rzeszowie z dnia 11 stycznia 2022 r</w:t>
      </w:r>
      <w:r w:rsidR="002A38CF">
        <w:rPr>
          <w:rFonts w:cs="Times New Roman"/>
          <w:sz w:val="24"/>
          <w:szCs w:val="24"/>
        </w:rPr>
        <w:t>.</w:t>
      </w:r>
    </w:p>
    <w:p w14:paraId="4E323906" w14:textId="441532E2" w:rsidR="00110FFC" w:rsidRPr="008528D9" w:rsidRDefault="00110FFC" w:rsidP="002C267C">
      <w:pPr>
        <w:pStyle w:val="Bezodstpw"/>
        <w:numPr>
          <w:ilvl w:val="0"/>
          <w:numId w:val="27"/>
        </w:numPr>
        <w:spacing w:after="0"/>
        <w:ind w:left="426" w:hanging="426"/>
        <w:jc w:val="both"/>
        <w:rPr>
          <w:sz w:val="24"/>
          <w:szCs w:val="24"/>
        </w:rPr>
      </w:pPr>
      <w:r w:rsidRPr="008528D9">
        <w:rPr>
          <w:rFonts w:cs="Times New Roman"/>
          <w:i/>
          <w:sz w:val="24"/>
          <w:szCs w:val="24"/>
        </w:rPr>
        <w:t>Program Rozwoju Turystyki do 2020 r.</w:t>
      </w:r>
      <w:r w:rsidRPr="008528D9">
        <w:rPr>
          <w:rFonts w:cs="Times New Roman"/>
          <w:sz w:val="24"/>
          <w:szCs w:val="24"/>
        </w:rPr>
        <w:t>, załącznik do uchwały nr 143/2015 Rady Ministrów z dnia 18 sierpnia 2015 r., Warszawa 2015.</w:t>
      </w:r>
    </w:p>
    <w:p w14:paraId="23264B86" w14:textId="1E5D4A1F" w:rsidR="008862F1" w:rsidRPr="008528D9" w:rsidRDefault="008862F1" w:rsidP="002C267C">
      <w:pPr>
        <w:pStyle w:val="Bezodstpw"/>
        <w:numPr>
          <w:ilvl w:val="0"/>
          <w:numId w:val="27"/>
        </w:numPr>
        <w:spacing w:after="0"/>
        <w:ind w:left="426" w:hanging="426"/>
        <w:jc w:val="both"/>
        <w:rPr>
          <w:sz w:val="24"/>
          <w:szCs w:val="24"/>
        </w:rPr>
      </w:pPr>
      <w:r w:rsidRPr="008528D9">
        <w:rPr>
          <w:rFonts w:cs="Times New Roman"/>
          <w:i/>
          <w:sz w:val="24"/>
          <w:szCs w:val="24"/>
        </w:rPr>
        <w:t>Program Strategiczny Błękitny San</w:t>
      </w:r>
      <w:r w:rsidRPr="008528D9">
        <w:rPr>
          <w:rFonts w:cs="Times New Roman"/>
          <w:sz w:val="24"/>
          <w:szCs w:val="24"/>
        </w:rPr>
        <w:t>, Rzeszów 2013.</w:t>
      </w:r>
    </w:p>
    <w:p w14:paraId="1D7BB726" w14:textId="48133A66" w:rsidR="00ED4639" w:rsidRPr="008528D9" w:rsidRDefault="00ED4639" w:rsidP="002C267C">
      <w:pPr>
        <w:pStyle w:val="Bezodstpw"/>
        <w:numPr>
          <w:ilvl w:val="0"/>
          <w:numId w:val="27"/>
        </w:numPr>
        <w:spacing w:after="0"/>
        <w:ind w:left="426" w:hanging="426"/>
        <w:jc w:val="both"/>
        <w:rPr>
          <w:sz w:val="24"/>
          <w:szCs w:val="24"/>
        </w:rPr>
      </w:pPr>
      <w:r w:rsidRPr="008528D9">
        <w:rPr>
          <w:i/>
          <w:sz w:val="24"/>
          <w:szCs w:val="24"/>
        </w:rPr>
        <w:lastRenderedPageBreak/>
        <w:t>Regionalna Strategia Innowacji Województwa Podkarpackiego na lata 20</w:t>
      </w:r>
      <w:r w:rsidR="00AE337B" w:rsidRPr="008528D9">
        <w:rPr>
          <w:i/>
          <w:sz w:val="24"/>
          <w:szCs w:val="24"/>
        </w:rPr>
        <w:t>0</w:t>
      </w:r>
      <w:r w:rsidRPr="008528D9">
        <w:rPr>
          <w:i/>
          <w:sz w:val="24"/>
          <w:szCs w:val="24"/>
        </w:rPr>
        <w:t>5-2013</w:t>
      </w:r>
      <w:r w:rsidRPr="008528D9">
        <w:rPr>
          <w:sz w:val="24"/>
          <w:szCs w:val="24"/>
        </w:rPr>
        <w:t>, Rzeszów 2004.</w:t>
      </w:r>
    </w:p>
    <w:p w14:paraId="440F70C3" w14:textId="77777777" w:rsidR="00ED4639" w:rsidRPr="008528D9" w:rsidRDefault="00ED4639" w:rsidP="002C267C">
      <w:pPr>
        <w:pStyle w:val="Bezodstpw"/>
        <w:numPr>
          <w:ilvl w:val="0"/>
          <w:numId w:val="27"/>
        </w:numPr>
        <w:spacing w:after="0"/>
        <w:ind w:left="426" w:hanging="426"/>
        <w:jc w:val="both"/>
        <w:rPr>
          <w:sz w:val="24"/>
          <w:szCs w:val="24"/>
        </w:rPr>
      </w:pPr>
      <w:r w:rsidRPr="008528D9">
        <w:rPr>
          <w:i/>
          <w:sz w:val="24"/>
          <w:szCs w:val="24"/>
        </w:rPr>
        <w:t>Regionalna Strategia Innowacji Województwa Podkarpackiego na lata 2014-2020 na rzecz inteligentnej specjalizacji (RIS3)</w:t>
      </w:r>
      <w:r w:rsidRPr="008528D9">
        <w:rPr>
          <w:sz w:val="24"/>
          <w:szCs w:val="24"/>
        </w:rPr>
        <w:t>, Rzeszów 2015.</w:t>
      </w:r>
    </w:p>
    <w:p w14:paraId="35607096" w14:textId="77777777" w:rsidR="00ED4639" w:rsidRPr="008528D9" w:rsidRDefault="00ED4639" w:rsidP="002C267C">
      <w:pPr>
        <w:pStyle w:val="Bezodstpw"/>
        <w:numPr>
          <w:ilvl w:val="0"/>
          <w:numId w:val="27"/>
        </w:numPr>
        <w:spacing w:after="0"/>
        <w:ind w:left="426" w:hanging="426"/>
        <w:jc w:val="both"/>
        <w:rPr>
          <w:sz w:val="24"/>
          <w:szCs w:val="24"/>
        </w:rPr>
      </w:pPr>
      <w:r w:rsidRPr="008528D9">
        <w:rPr>
          <w:i/>
          <w:sz w:val="24"/>
          <w:szCs w:val="24"/>
        </w:rPr>
        <w:t>Regionalna Strategia Innowacji Województwa Podkarpackiego na lata 2014-2020 na rzecz inteligentnej specjalizacji (RIS3) (aktualizacja, 2016 r.)</w:t>
      </w:r>
      <w:r w:rsidRPr="008528D9">
        <w:rPr>
          <w:sz w:val="24"/>
          <w:szCs w:val="24"/>
        </w:rPr>
        <w:t>, Rzeszów 2016.</w:t>
      </w:r>
    </w:p>
    <w:p w14:paraId="4C4B44E8" w14:textId="4BD551A3" w:rsidR="006A10FB" w:rsidRPr="008528D9" w:rsidRDefault="00ED4639" w:rsidP="002C267C">
      <w:pPr>
        <w:pStyle w:val="Bezodstpw"/>
        <w:numPr>
          <w:ilvl w:val="0"/>
          <w:numId w:val="27"/>
        </w:numPr>
        <w:spacing w:after="0"/>
        <w:ind w:left="426" w:hanging="426"/>
        <w:jc w:val="both"/>
        <w:rPr>
          <w:sz w:val="24"/>
          <w:szCs w:val="24"/>
        </w:rPr>
      </w:pPr>
      <w:r w:rsidRPr="008528D9">
        <w:rPr>
          <w:i/>
          <w:sz w:val="24"/>
          <w:szCs w:val="24"/>
        </w:rPr>
        <w:t>Regionalna Strategia Innowacji Województwa Podkarpackiego na lata 2021-2030</w:t>
      </w:r>
      <w:r w:rsidRPr="008528D9">
        <w:rPr>
          <w:sz w:val="24"/>
          <w:szCs w:val="24"/>
        </w:rPr>
        <w:t>, Rzeszów 2022.</w:t>
      </w:r>
    </w:p>
    <w:p w14:paraId="51A9BA6C" w14:textId="45B3FF58" w:rsidR="00B269E2" w:rsidRPr="008528D9" w:rsidRDefault="00B269E2" w:rsidP="002C267C">
      <w:pPr>
        <w:pStyle w:val="Bezodstpw"/>
        <w:numPr>
          <w:ilvl w:val="0"/>
          <w:numId w:val="27"/>
        </w:numPr>
        <w:spacing w:after="0"/>
        <w:ind w:left="426" w:hanging="426"/>
        <w:jc w:val="both"/>
        <w:rPr>
          <w:sz w:val="24"/>
          <w:szCs w:val="24"/>
        </w:rPr>
      </w:pPr>
      <w:r w:rsidRPr="008528D9">
        <w:rPr>
          <w:rFonts w:cs="Times New Roman"/>
          <w:bCs/>
          <w:i/>
          <w:sz w:val="24"/>
          <w:szCs w:val="24"/>
        </w:rPr>
        <w:t>Strategia na rzecz Odpowiedzialnego Rozwoju do roku 2020 (z perspektywą do 2030 r.)</w:t>
      </w:r>
      <w:r w:rsidRPr="008528D9">
        <w:rPr>
          <w:rFonts w:cs="Times New Roman"/>
          <w:bCs/>
          <w:sz w:val="24"/>
          <w:szCs w:val="24"/>
        </w:rPr>
        <w:t>, załącznik do uchwały nr 8 Rady Ministrów z dnia 14 lutego 2017 r. (</w:t>
      </w:r>
      <w:r w:rsidR="00794C77">
        <w:rPr>
          <w:rFonts w:cs="Times New Roman"/>
          <w:bCs/>
          <w:sz w:val="24"/>
          <w:szCs w:val="24"/>
        </w:rPr>
        <w:t xml:space="preserve">Monitor Polski z 2017 r., </w:t>
      </w:r>
      <w:r w:rsidRPr="008528D9">
        <w:rPr>
          <w:rFonts w:cs="Times New Roman"/>
          <w:bCs/>
          <w:sz w:val="24"/>
          <w:szCs w:val="24"/>
        </w:rPr>
        <w:t>poz. 260), Warszawa 2017.</w:t>
      </w:r>
    </w:p>
    <w:p w14:paraId="4F170262" w14:textId="1FB40411" w:rsidR="00AF1758" w:rsidRPr="008528D9" w:rsidRDefault="00AF1758" w:rsidP="002C267C">
      <w:pPr>
        <w:pStyle w:val="Bezodstpw"/>
        <w:numPr>
          <w:ilvl w:val="0"/>
          <w:numId w:val="27"/>
        </w:numPr>
        <w:spacing w:after="0"/>
        <w:ind w:left="426" w:hanging="426"/>
        <w:jc w:val="both"/>
        <w:rPr>
          <w:sz w:val="24"/>
          <w:szCs w:val="24"/>
        </w:rPr>
      </w:pPr>
      <w:r w:rsidRPr="008528D9">
        <w:rPr>
          <w:rFonts w:cs="Times New Roman"/>
          <w:i/>
          <w:sz w:val="24"/>
          <w:szCs w:val="24"/>
        </w:rPr>
        <w:t>Strategia rozwoju i komunikacji marketingowej turystyki województwa podkarpackiego na lata 2020 – 2025</w:t>
      </w:r>
      <w:r w:rsidRPr="008528D9">
        <w:rPr>
          <w:rFonts w:cs="Times New Roman"/>
          <w:sz w:val="24"/>
          <w:szCs w:val="24"/>
        </w:rPr>
        <w:t>, załącznik do Uchwały nr 167/3538/20 Zarządu Województwa Podkarpackiego w Rzeszowie z dnia 16 czerwca 2020 r.</w:t>
      </w:r>
    </w:p>
    <w:p w14:paraId="6DC2EBCC" w14:textId="5C2ACFBD" w:rsidR="00613720" w:rsidRPr="008528D9" w:rsidRDefault="00613720" w:rsidP="002C267C">
      <w:pPr>
        <w:pStyle w:val="Bezodstpw"/>
        <w:numPr>
          <w:ilvl w:val="0"/>
          <w:numId w:val="27"/>
        </w:numPr>
        <w:spacing w:after="0"/>
        <w:ind w:left="426" w:hanging="426"/>
        <w:jc w:val="both"/>
        <w:rPr>
          <w:sz w:val="24"/>
          <w:szCs w:val="24"/>
        </w:rPr>
      </w:pPr>
      <w:r w:rsidRPr="008528D9">
        <w:rPr>
          <w:rFonts w:cs="Times New Roman"/>
          <w:bCs/>
          <w:i/>
          <w:sz w:val="24"/>
          <w:szCs w:val="24"/>
        </w:rPr>
        <w:t>Strategia Rozwoju Kapitału Społecznego (współdziałanie, kultura, kreatywność) 2030</w:t>
      </w:r>
      <w:r w:rsidRPr="008528D9">
        <w:rPr>
          <w:rFonts w:cs="Times New Roman"/>
          <w:bCs/>
          <w:sz w:val="24"/>
          <w:szCs w:val="24"/>
        </w:rPr>
        <w:t>, załącznik do uchwały nr 155 Rady Ministrów z dnia 27 października 2020 r. (</w:t>
      </w:r>
      <w:r w:rsidR="00794C77">
        <w:rPr>
          <w:rFonts w:cs="Times New Roman"/>
          <w:bCs/>
          <w:sz w:val="24"/>
          <w:szCs w:val="24"/>
        </w:rPr>
        <w:t xml:space="preserve">Monitor Polski z 2020 r., </w:t>
      </w:r>
      <w:r w:rsidRPr="008528D9">
        <w:rPr>
          <w:rFonts w:cs="Times New Roman"/>
          <w:bCs/>
          <w:sz w:val="24"/>
          <w:szCs w:val="24"/>
        </w:rPr>
        <w:t>poz. 1060), Warszawa 2020.</w:t>
      </w:r>
    </w:p>
    <w:p w14:paraId="2AB65DBD" w14:textId="77777777" w:rsidR="00202F42" w:rsidRPr="008528D9" w:rsidRDefault="00202F42" w:rsidP="002C267C">
      <w:pPr>
        <w:pStyle w:val="Bezodstpw"/>
        <w:numPr>
          <w:ilvl w:val="0"/>
          <w:numId w:val="27"/>
        </w:numPr>
        <w:spacing w:after="0"/>
        <w:ind w:left="426" w:hanging="426"/>
        <w:jc w:val="both"/>
        <w:rPr>
          <w:sz w:val="24"/>
          <w:szCs w:val="24"/>
        </w:rPr>
      </w:pPr>
      <w:r w:rsidRPr="008528D9">
        <w:rPr>
          <w:rFonts w:cs="Times New Roman"/>
          <w:i/>
          <w:sz w:val="24"/>
          <w:szCs w:val="24"/>
        </w:rPr>
        <w:t>Strategia rozwoju województwa – Podkarpackie 2030</w:t>
      </w:r>
      <w:r w:rsidRPr="008528D9">
        <w:rPr>
          <w:rFonts w:cs="Times New Roman"/>
          <w:sz w:val="24"/>
          <w:szCs w:val="24"/>
        </w:rPr>
        <w:t>, Rzeszów 2020.</w:t>
      </w:r>
    </w:p>
    <w:p w14:paraId="0213F056" w14:textId="74DF1DC4" w:rsidR="00B070BA" w:rsidRPr="008528D9" w:rsidRDefault="00B070BA" w:rsidP="002C267C">
      <w:pPr>
        <w:pStyle w:val="Bezodstpw"/>
        <w:numPr>
          <w:ilvl w:val="0"/>
          <w:numId w:val="27"/>
        </w:numPr>
        <w:spacing w:after="0"/>
        <w:ind w:left="426" w:hanging="426"/>
        <w:jc w:val="both"/>
        <w:rPr>
          <w:sz w:val="24"/>
          <w:szCs w:val="24"/>
        </w:rPr>
      </w:pPr>
      <w:r w:rsidRPr="008528D9">
        <w:rPr>
          <w:rFonts w:cs="Times New Roman"/>
          <w:bCs/>
          <w:i/>
          <w:sz w:val="24"/>
          <w:szCs w:val="24"/>
        </w:rPr>
        <w:t>Traktat o funkcjonowaniu Unii Europejskiej (wersja skonsolidowana)</w:t>
      </w:r>
      <w:r w:rsidRPr="008528D9">
        <w:rPr>
          <w:rFonts w:cs="Times New Roman"/>
          <w:bCs/>
          <w:sz w:val="24"/>
          <w:szCs w:val="24"/>
        </w:rPr>
        <w:t>, Dziennik Urzędowy Unii Europejskiej, C 326/47.</w:t>
      </w:r>
    </w:p>
    <w:p w14:paraId="4AA07D65" w14:textId="77777777" w:rsidR="00FA3BEF" w:rsidRPr="008528D9" w:rsidRDefault="00B35A94" w:rsidP="002C267C">
      <w:pPr>
        <w:pStyle w:val="Bezodstpw"/>
        <w:numPr>
          <w:ilvl w:val="0"/>
          <w:numId w:val="27"/>
        </w:numPr>
        <w:spacing w:after="0"/>
        <w:ind w:left="426" w:hanging="426"/>
        <w:jc w:val="both"/>
        <w:rPr>
          <w:sz w:val="24"/>
          <w:szCs w:val="24"/>
        </w:rPr>
      </w:pPr>
      <w:r w:rsidRPr="008528D9">
        <w:rPr>
          <w:rFonts w:cs="Times New Roman"/>
          <w:i/>
          <w:sz w:val="24"/>
          <w:szCs w:val="24"/>
        </w:rPr>
        <w:t>Ustawa z dnia 24 kwietnia 2003 r. o działalności pożytku publicznego i o wolontariacie</w:t>
      </w:r>
      <w:r w:rsidR="00D71751" w:rsidRPr="008528D9">
        <w:rPr>
          <w:rFonts w:cs="Times New Roman"/>
          <w:sz w:val="24"/>
          <w:szCs w:val="24"/>
        </w:rPr>
        <w:t>,</w:t>
      </w:r>
      <w:r w:rsidR="00B413B5" w:rsidRPr="008528D9">
        <w:rPr>
          <w:rFonts w:cs="Times New Roman"/>
          <w:sz w:val="24"/>
          <w:szCs w:val="24"/>
        </w:rPr>
        <w:t xml:space="preserve"> </w:t>
      </w:r>
      <w:r w:rsidRPr="008528D9">
        <w:rPr>
          <w:rFonts w:cs="Times New Roman"/>
          <w:sz w:val="24"/>
          <w:szCs w:val="24"/>
        </w:rPr>
        <w:t>Dz. U. 2003, Nr 96, poz. 873</w:t>
      </w:r>
      <w:r w:rsidR="00B413B5" w:rsidRPr="008528D9">
        <w:rPr>
          <w:rFonts w:cs="Times New Roman"/>
          <w:sz w:val="24"/>
          <w:szCs w:val="24"/>
        </w:rPr>
        <w:t xml:space="preserve"> ze zm.</w:t>
      </w:r>
    </w:p>
    <w:p w14:paraId="3F66DC2D" w14:textId="29C42E34" w:rsidR="00FA3BEF" w:rsidRPr="008528D9" w:rsidRDefault="00FA3BEF" w:rsidP="002C267C">
      <w:pPr>
        <w:pStyle w:val="Bezodstpw"/>
        <w:numPr>
          <w:ilvl w:val="0"/>
          <w:numId w:val="27"/>
        </w:numPr>
        <w:spacing w:after="0"/>
        <w:ind w:left="426" w:hanging="426"/>
        <w:jc w:val="both"/>
        <w:rPr>
          <w:sz w:val="24"/>
          <w:szCs w:val="24"/>
        </w:rPr>
      </w:pPr>
      <w:r w:rsidRPr="008528D9">
        <w:rPr>
          <w:rFonts w:cs="Times New Roman"/>
          <w:i/>
          <w:sz w:val="24"/>
          <w:szCs w:val="24"/>
        </w:rPr>
        <w:t xml:space="preserve">Ustawa </w:t>
      </w:r>
      <w:r w:rsidRPr="008528D9">
        <w:rPr>
          <w:i/>
          <w:sz w:val="24"/>
          <w:szCs w:val="24"/>
        </w:rPr>
        <w:t>z dnia 21 listopada 1996 r. o muzeach</w:t>
      </w:r>
      <w:r w:rsidRPr="008528D9">
        <w:rPr>
          <w:sz w:val="24"/>
          <w:szCs w:val="24"/>
        </w:rPr>
        <w:t>,</w:t>
      </w:r>
      <w:r w:rsidRPr="008528D9">
        <w:t xml:space="preserve"> </w:t>
      </w:r>
      <w:r w:rsidRPr="008528D9">
        <w:rPr>
          <w:sz w:val="24"/>
          <w:szCs w:val="24"/>
        </w:rPr>
        <w:t>Dz. U. 1997, Nr 5, poz. 24,</w:t>
      </w:r>
      <w:r w:rsidRPr="008528D9">
        <w:t xml:space="preserve"> </w:t>
      </w:r>
      <w:r w:rsidRPr="008528D9">
        <w:rPr>
          <w:sz w:val="24"/>
          <w:szCs w:val="24"/>
        </w:rPr>
        <w:t xml:space="preserve">t. j. Dz. U. </w:t>
      </w:r>
      <w:r w:rsidR="00583C2C">
        <w:rPr>
          <w:sz w:val="24"/>
          <w:szCs w:val="24"/>
        </w:rPr>
        <w:br/>
      </w:r>
      <w:r w:rsidRPr="008528D9">
        <w:rPr>
          <w:sz w:val="24"/>
          <w:szCs w:val="24"/>
        </w:rPr>
        <w:t>z 2020 r., poz. 902, z 2021 r. poz. 1641.</w:t>
      </w:r>
    </w:p>
    <w:p w14:paraId="6F516634" w14:textId="17F9948C" w:rsidR="00D71751" w:rsidRPr="008528D9" w:rsidRDefault="00B35A94" w:rsidP="002C267C">
      <w:pPr>
        <w:pStyle w:val="Bezodstpw"/>
        <w:numPr>
          <w:ilvl w:val="0"/>
          <w:numId w:val="27"/>
        </w:numPr>
        <w:spacing w:after="0"/>
        <w:ind w:left="426" w:hanging="426"/>
        <w:jc w:val="both"/>
        <w:rPr>
          <w:sz w:val="24"/>
          <w:szCs w:val="24"/>
        </w:rPr>
      </w:pPr>
      <w:r w:rsidRPr="008528D9">
        <w:rPr>
          <w:i/>
          <w:sz w:val="24"/>
          <w:szCs w:val="24"/>
        </w:rPr>
        <w:t>Ustawa z dnia 23 lipca 2003 r. o ochronie zabytków i opiece nad zabytkami</w:t>
      </w:r>
      <w:r w:rsidR="00D71751" w:rsidRPr="008528D9">
        <w:rPr>
          <w:sz w:val="24"/>
          <w:szCs w:val="24"/>
        </w:rPr>
        <w:t>,</w:t>
      </w:r>
      <w:r w:rsidRPr="008528D9">
        <w:rPr>
          <w:sz w:val="24"/>
          <w:szCs w:val="24"/>
        </w:rPr>
        <w:t xml:space="preserve"> </w:t>
      </w:r>
      <w:r w:rsidRPr="008528D9">
        <w:rPr>
          <w:rFonts w:cs="Times New Roman"/>
          <w:sz w:val="24"/>
          <w:szCs w:val="24"/>
        </w:rPr>
        <w:t>Dz. U. 2003, Nr 162, poz. 1568,</w:t>
      </w:r>
      <w:r w:rsidR="00992D99" w:rsidRPr="008528D9">
        <w:rPr>
          <w:rFonts w:cs="Times New Roman"/>
          <w:sz w:val="24"/>
          <w:szCs w:val="24"/>
        </w:rPr>
        <w:t xml:space="preserve"> </w:t>
      </w:r>
      <w:r w:rsidR="00B413B5" w:rsidRPr="008528D9">
        <w:rPr>
          <w:rFonts w:cs="Times New Roman"/>
          <w:sz w:val="24"/>
          <w:szCs w:val="24"/>
        </w:rPr>
        <w:t>ze zm.</w:t>
      </w:r>
    </w:p>
    <w:p w14:paraId="1E1663CF" w14:textId="34DEDF75" w:rsidR="00D71751" w:rsidRPr="008528D9" w:rsidRDefault="00D71751" w:rsidP="002C267C">
      <w:pPr>
        <w:pStyle w:val="Bezodstpw"/>
        <w:numPr>
          <w:ilvl w:val="0"/>
          <w:numId w:val="27"/>
        </w:numPr>
        <w:spacing w:after="0"/>
        <w:ind w:left="426" w:hanging="426"/>
        <w:jc w:val="both"/>
        <w:rPr>
          <w:sz w:val="24"/>
          <w:szCs w:val="24"/>
        </w:rPr>
      </w:pPr>
      <w:r w:rsidRPr="008528D9">
        <w:rPr>
          <w:i/>
          <w:sz w:val="24"/>
          <w:szCs w:val="24"/>
        </w:rPr>
        <w:t>Ustawa z dnia 25 października 1991 r. o organizowaniu i prowadzeniu działalności kulturalnej</w:t>
      </w:r>
      <w:r w:rsidRPr="008528D9">
        <w:rPr>
          <w:sz w:val="24"/>
          <w:szCs w:val="24"/>
        </w:rPr>
        <w:t>,</w:t>
      </w:r>
      <w:r w:rsidRPr="008528D9">
        <w:t xml:space="preserve"> </w:t>
      </w:r>
      <w:r w:rsidRPr="008528D9">
        <w:rPr>
          <w:sz w:val="24"/>
          <w:szCs w:val="24"/>
        </w:rPr>
        <w:t>Dz. U. 1991 Nr 114 poz. 493,</w:t>
      </w:r>
      <w:r w:rsidRPr="008528D9">
        <w:t xml:space="preserve"> </w:t>
      </w:r>
      <w:r w:rsidRPr="008528D9">
        <w:rPr>
          <w:sz w:val="24"/>
          <w:szCs w:val="24"/>
        </w:rPr>
        <w:t>t. j. Dz. U. z 2020 r.</w:t>
      </w:r>
      <w:r w:rsidR="002A38CF">
        <w:rPr>
          <w:sz w:val="24"/>
          <w:szCs w:val="24"/>
        </w:rPr>
        <w:t>,</w:t>
      </w:r>
      <w:r w:rsidRPr="008528D9">
        <w:rPr>
          <w:sz w:val="24"/>
          <w:szCs w:val="24"/>
        </w:rPr>
        <w:t xml:space="preserve"> poz. 194.</w:t>
      </w:r>
    </w:p>
    <w:p w14:paraId="678D6D52" w14:textId="77777777" w:rsidR="00E77233" w:rsidRPr="008528D9" w:rsidRDefault="006A10FB" w:rsidP="00E77233">
      <w:pPr>
        <w:pStyle w:val="Bezodstpw"/>
        <w:numPr>
          <w:ilvl w:val="0"/>
          <w:numId w:val="27"/>
        </w:numPr>
        <w:spacing w:after="0"/>
        <w:ind w:left="426" w:hanging="426"/>
        <w:jc w:val="both"/>
        <w:rPr>
          <w:sz w:val="24"/>
          <w:szCs w:val="24"/>
        </w:rPr>
      </w:pPr>
      <w:r w:rsidRPr="008528D9">
        <w:rPr>
          <w:rFonts w:cs="Times New Roman"/>
          <w:bCs/>
          <w:i/>
          <w:sz w:val="24"/>
          <w:szCs w:val="24"/>
        </w:rPr>
        <w:t xml:space="preserve">Ustawa </w:t>
      </w:r>
      <w:r w:rsidRPr="008528D9">
        <w:rPr>
          <w:rFonts w:cs="Times New Roman"/>
          <w:i/>
          <w:sz w:val="24"/>
          <w:szCs w:val="24"/>
        </w:rPr>
        <w:t xml:space="preserve">z dnia 5 czerwca 1998 r. </w:t>
      </w:r>
      <w:r w:rsidRPr="008528D9">
        <w:rPr>
          <w:rFonts w:cs="Times New Roman"/>
          <w:bCs/>
          <w:i/>
          <w:sz w:val="24"/>
          <w:szCs w:val="24"/>
        </w:rPr>
        <w:t>o samorządzie województwa</w:t>
      </w:r>
      <w:r w:rsidRPr="008528D9">
        <w:rPr>
          <w:rFonts w:cs="Times New Roman"/>
          <w:bCs/>
          <w:sz w:val="24"/>
          <w:szCs w:val="24"/>
        </w:rPr>
        <w:t>, Dz. U. 1998 nr 91, poz. 576; t.</w:t>
      </w:r>
      <w:r w:rsidR="00451901" w:rsidRPr="008528D9">
        <w:rPr>
          <w:rFonts w:cs="Times New Roman"/>
          <w:bCs/>
          <w:sz w:val="24"/>
          <w:szCs w:val="24"/>
        </w:rPr>
        <w:t xml:space="preserve"> </w:t>
      </w:r>
      <w:r w:rsidRPr="008528D9">
        <w:rPr>
          <w:rFonts w:cs="Times New Roman"/>
          <w:bCs/>
          <w:sz w:val="24"/>
          <w:szCs w:val="24"/>
        </w:rPr>
        <w:t>j. Dz. U. z 2020 r., poz. 1668, z 2021 r., poz. 1038, 1834.</w:t>
      </w:r>
    </w:p>
    <w:p w14:paraId="188B63F9" w14:textId="58023CEC" w:rsidR="00E77233" w:rsidRPr="008528D9" w:rsidRDefault="00E77233" w:rsidP="00E77233">
      <w:pPr>
        <w:pStyle w:val="Bezodstpw"/>
        <w:numPr>
          <w:ilvl w:val="0"/>
          <w:numId w:val="27"/>
        </w:numPr>
        <w:spacing w:after="0"/>
        <w:ind w:left="426" w:hanging="426"/>
        <w:jc w:val="both"/>
        <w:rPr>
          <w:sz w:val="24"/>
          <w:szCs w:val="24"/>
        </w:rPr>
      </w:pPr>
      <w:r w:rsidRPr="008528D9">
        <w:rPr>
          <w:i/>
          <w:sz w:val="24"/>
          <w:szCs w:val="24"/>
        </w:rPr>
        <w:t>Ustawa z dnia 11 września 2019 r. Prawo zamówień publicznych</w:t>
      </w:r>
      <w:r w:rsidRPr="008528D9">
        <w:rPr>
          <w:sz w:val="24"/>
          <w:szCs w:val="24"/>
        </w:rPr>
        <w:t>, Dz. U. 2019, poz. 2019; t. j. Dz. U. z 2021 r.</w:t>
      </w:r>
      <w:r w:rsidR="002A38CF">
        <w:rPr>
          <w:sz w:val="24"/>
          <w:szCs w:val="24"/>
        </w:rPr>
        <w:t>,</w:t>
      </w:r>
      <w:r w:rsidRPr="008528D9">
        <w:rPr>
          <w:sz w:val="24"/>
          <w:szCs w:val="24"/>
        </w:rPr>
        <w:t xml:space="preserve"> poz. 1129, 1598, 2054, 2269, z 2022 r.</w:t>
      </w:r>
      <w:r w:rsidR="002A38CF">
        <w:rPr>
          <w:sz w:val="24"/>
          <w:szCs w:val="24"/>
        </w:rPr>
        <w:t>,</w:t>
      </w:r>
      <w:r w:rsidRPr="008528D9">
        <w:rPr>
          <w:sz w:val="24"/>
          <w:szCs w:val="24"/>
        </w:rPr>
        <w:t xml:space="preserve"> poz. 25.</w:t>
      </w:r>
    </w:p>
    <w:p w14:paraId="13B473DC" w14:textId="77777777" w:rsidR="00105CB1" w:rsidRPr="008528D9" w:rsidRDefault="00105CB1" w:rsidP="00105CB1">
      <w:pPr>
        <w:pStyle w:val="Bezodstpw"/>
        <w:spacing w:after="0"/>
        <w:jc w:val="both"/>
        <w:rPr>
          <w:sz w:val="24"/>
          <w:szCs w:val="24"/>
        </w:rPr>
      </w:pPr>
    </w:p>
    <w:p w14:paraId="793EF3D0" w14:textId="6E257B76" w:rsidR="00812BF3" w:rsidRPr="008528D9" w:rsidRDefault="00B8523B" w:rsidP="00035DAB">
      <w:pPr>
        <w:pStyle w:val="Nagwek2"/>
        <w:spacing w:before="0" w:line="276" w:lineRule="auto"/>
        <w:rPr>
          <w:rFonts w:ascii="Book Antiqua" w:hAnsi="Book Antiqua"/>
          <w:b/>
          <w:sz w:val="28"/>
          <w:szCs w:val="28"/>
        </w:rPr>
      </w:pPr>
      <w:bookmarkStart w:id="151" w:name="_Toc102372095"/>
      <w:r w:rsidRPr="008528D9">
        <w:rPr>
          <w:rFonts w:ascii="Book Antiqua" w:hAnsi="Book Antiqua"/>
          <w:b/>
          <w:sz w:val="28"/>
          <w:szCs w:val="28"/>
        </w:rPr>
        <w:t>14</w:t>
      </w:r>
      <w:r w:rsidR="00812BF3" w:rsidRPr="008528D9">
        <w:rPr>
          <w:rFonts w:ascii="Book Antiqua" w:hAnsi="Book Antiqua"/>
          <w:b/>
          <w:sz w:val="28"/>
          <w:szCs w:val="28"/>
        </w:rPr>
        <w:t>.</w:t>
      </w:r>
      <w:r w:rsidR="00ED4639" w:rsidRPr="008528D9">
        <w:rPr>
          <w:rFonts w:ascii="Book Antiqua" w:hAnsi="Book Antiqua"/>
          <w:b/>
          <w:sz w:val="28"/>
          <w:szCs w:val="28"/>
        </w:rPr>
        <w:t>3</w:t>
      </w:r>
      <w:r w:rsidR="00812BF3" w:rsidRPr="008528D9">
        <w:rPr>
          <w:rFonts w:ascii="Book Antiqua" w:hAnsi="Book Antiqua"/>
          <w:b/>
          <w:sz w:val="28"/>
          <w:szCs w:val="28"/>
        </w:rPr>
        <w:t>. Opracowania (wybór)</w:t>
      </w:r>
      <w:bookmarkEnd w:id="151"/>
    </w:p>
    <w:p w14:paraId="3DC56C3A"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Bata A., Michno P., </w:t>
      </w:r>
      <w:r w:rsidRPr="008528D9">
        <w:rPr>
          <w:i/>
          <w:sz w:val="24"/>
          <w:szCs w:val="24"/>
        </w:rPr>
        <w:t>Szlakami Lasowiaków. Przewodnik</w:t>
      </w:r>
      <w:r w:rsidRPr="008528D9">
        <w:rPr>
          <w:sz w:val="24"/>
          <w:szCs w:val="24"/>
        </w:rPr>
        <w:t>, Wojkówka 2012.</w:t>
      </w:r>
    </w:p>
    <w:p w14:paraId="59D5C45C"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Bata A., Lawera H., </w:t>
      </w:r>
      <w:r w:rsidRPr="008528D9">
        <w:rPr>
          <w:i/>
          <w:sz w:val="24"/>
          <w:szCs w:val="24"/>
        </w:rPr>
        <w:t>Gmina Cmolas. Historia, Ludzie, Krajobrazy</w:t>
      </w:r>
      <w:r w:rsidRPr="008528D9">
        <w:rPr>
          <w:sz w:val="24"/>
          <w:szCs w:val="24"/>
        </w:rPr>
        <w:t>, Krosno 1999.</w:t>
      </w:r>
    </w:p>
    <w:p w14:paraId="78DAEEB6"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Bąk S., </w:t>
      </w:r>
      <w:r w:rsidRPr="008528D9">
        <w:rPr>
          <w:i/>
          <w:sz w:val="24"/>
          <w:szCs w:val="24"/>
        </w:rPr>
        <w:t>Chata wiejska w okolicy Tarnobrzegu,</w:t>
      </w:r>
      <w:r w:rsidRPr="008528D9">
        <w:rPr>
          <w:sz w:val="24"/>
          <w:szCs w:val="24"/>
        </w:rPr>
        <w:t xml:space="preserve"> „Lud”, seria 2, t. 9, 1930, s. 1-54.</w:t>
      </w:r>
    </w:p>
    <w:p w14:paraId="0204AE89"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Bąk S., </w:t>
      </w:r>
      <w:r w:rsidRPr="008528D9">
        <w:rPr>
          <w:i/>
          <w:sz w:val="24"/>
          <w:szCs w:val="24"/>
        </w:rPr>
        <w:t>Gwara „lasowska” Grębowa i okolicy</w:t>
      </w:r>
      <w:r w:rsidRPr="008528D9">
        <w:rPr>
          <w:sz w:val="24"/>
          <w:szCs w:val="24"/>
        </w:rPr>
        <w:t>, „Sprawozdania TN”, 1926, t. 6, s. 12-18.</w:t>
      </w:r>
    </w:p>
    <w:p w14:paraId="08A87F56"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Bąk S., </w:t>
      </w:r>
      <w:r w:rsidRPr="008528D9">
        <w:rPr>
          <w:i/>
          <w:sz w:val="24"/>
          <w:szCs w:val="24"/>
        </w:rPr>
        <w:t>Wesele ludowe w Grębowie</w:t>
      </w:r>
      <w:r w:rsidRPr="008528D9">
        <w:rPr>
          <w:sz w:val="24"/>
          <w:szCs w:val="24"/>
        </w:rPr>
        <w:t>, Wrocław 1958.</w:t>
      </w:r>
    </w:p>
    <w:p w14:paraId="4329B73F" w14:textId="6F9C1060"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Bąk S., </w:t>
      </w:r>
      <w:r w:rsidRPr="008528D9">
        <w:rPr>
          <w:i/>
          <w:sz w:val="24"/>
          <w:szCs w:val="24"/>
        </w:rPr>
        <w:t>Zmiany na wsi lasowskiej w ciągu ostatniego półwiecza</w:t>
      </w:r>
      <w:r w:rsidRPr="008528D9">
        <w:rPr>
          <w:sz w:val="24"/>
          <w:szCs w:val="24"/>
        </w:rPr>
        <w:t>, „Lud”, 1973, t.</w:t>
      </w:r>
      <w:r w:rsidR="002A38CF">
        <w:rPr>
          <w:sz w:val="24"/>
          <w:szCs w:val="24"/>
        </w:rPr>
        <w:t xml:space="preserve"> </w:t>
      </w:r>
      <w:r w:rsidRPr="008528D9">
        <w:rPr>
          <w:sz w:val="24"/>
          <w:szCs w:val="24"/>
        </w:rPr>
        <w:t>57.</w:t>
      </w:r>
    </w:p>
    <w:p w14:paraId="3267D4C7"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Bąk S., </w:t>
      </w:r>
      <w:r w:rsidRPr="008528D9">
        <w:rPr>
          <w:i/>
          <w:sz w:val="24"/>
          <w:szCs w:val="24"/>
        </w:rPr>
        <w:t>Dzieje i perspektywy badań w zakresie nauk humanistycznych na obszarze Puszczy Sandomierskiej</w:t>
      </w:r>
      <w:r w:rsidRPr="008528D9">
        <w:rPr>
          <w:sz w:val="24"/>
          <w:szCs w:val="24"/>
        </w:rPr>
        <w:t xml:space="preserve">, [w:] </w:t>
      </w:r>
      <w:r w:rsidRPr="008528D9">
        <w:rPr>
          <w:i/>
          <w:sz w:val="24"/>
          <w:szCs w:val="24"/>
        </w:rPr>
        <w:t>Puszcza Sandomierska wczoraj i dziś</w:t>
      </w:r>
      <w:r w:rsidRPr="008528D9">
        <w:rPr>
          <w:sz w:val="24"/>
          <w:szCs w:val="24"/>
        </w:rPr>
        <w:t>, Rzeszów 1980.</w:t>
      </w:r>
    </w:p>
    <w:p w14:paraId="545AAC3C"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Bednarz Z., </w:t>
      </w:r>
      <w:r w:rsidRPr="008528D9">
        <w:rPr>
          <w:i/>
          <w:sz w:val="24"/>
          <w:szCs w:val="24"/>
        </w:rPr>
        <w:t>Las w życiu mieszkańców Płaskowyżu Kolbuszowskiego</w:t>
      </w:r>
      <w:r w:rsidRPr="008528D9">
        <w:rPr>
          <w:sz w:val="24"/>
          <w:szCs w:val="24"/>
        </w:rPr>
        <w:t xml:space="preserve">, [w:] </w:t>
      </w:r>
      <w:r w:rsidRPr="008528D9">
        <w:rPr>
          <w:i/>
          <w:sz w:val="24"/>
          <w:szCs w:val="24"/>
        </w:rPr>
        <w:t>Tradycje naszej ziemi – ciągłość i trwanie</w:t>
      </w:r>
      <w:r w:rsidRPr="008528D9">
        <w:rPr>
          <w:sz w:val="24"/>
          <w:szCs w:val="24"/>
        </w:rPr>
        <w:t>, red. J. Bardan, Kolbuszowa 2006, s. 21-28.</w:t>
      </w:r>
    </w:p>
    <w:p w14:paraId="358E60C0" w14:textId="51D8291F"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Biegeleisen H., </w:t>
      </w:r>
      <w:r w:rsidRPr="008528D9">
        <w:rPr>
          <w:i/>
          <w:sz w:val="24"/>
          <w:szCs w:val="24"/>
        </w:rPr>
        <w:t xml:space="preserve">U kolebki, przed ołtarzem, nad </w:t>
      </w:r>
      <w:r w:rsidR="00BE50C4" w:rsidRPr="008528D9">
        <w:rPr>
          <w:i/>
          <w:sz w:val="24"/>
          <w:szCs w:val="24"/>
        </w:rPr>
        <w:t>mogiłą,</w:t>
      </w:r>
      <w:r w:rsidR="00BE50C4" w:rsidRPr="008528D9">
        <w:rPr>
          <w:sz w:val="24"/>
          <w:szCs w:val="24"/>
        </w:rPr>
        <w:t xml:space="preserve"> Lwów</w:t>
      </w:r>
      <w:r w:rsidRPr="008528D9">
        <w:rPr>
          <w:sz w:val="24"/>
          <w:szCs w:val="24"/>
        </w:rPr>
        <w:t xml:space="preserve"> 1929.</w:t>
      </w:r>
    </w:p>
    <w:p w14:paraId="32226F41"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lastRenderedPageBreak/>
        <w:t xml:space="preserve">Biegeleisen H., </w:t>
      </w:r>
      <w:r w:rsidRPr="008528D9">
        <w:rPr>
          <w:i/>
          <w:sz w:val="24"/>
          <w:szCs w:val="24"/>
        </w:rPr>
        <w:t>Śmierć w obrzędach, zwyczajach i wierzeniach ludu polskiego,</w:t>
      </w:r>
      <w:r w:rsidRPr="008528D9">
        <w:rPr>
          <w:sz w:val="24"/>
          <w:szCs w:val="24"/>
        </w:rPr>
        <w:t xml:space="preserve"> Warszawa 1930.</w:t>
      </w:r>
    </w:p>
    <w:p w14:paraId="6E12F1B8" w14:textId="77777777" w:rsidR="005338B9" w:rsidRPr="008528D9" w:rsidRDefault="005338B9" w:rsidP="002C267C">
      <w:pPr>
        <w:pStyle w:val="Bezodstpw"/>
        <w:numPr>
          <w:ilvl w:val="0"/>
          <w:numId w:val="27"/>
        </w:numPr>
        <w:spacing w:after="0"/>
        <w:ind w:left="426" w:hanging="426"/>
        <w:jc w:val="both"/>
        <w:rPr>
          <w:sz w:val="24"/>
          <w:szCs w:val="24"/>
        </w:rPr>
      </w:pPr>
      <w:r w:rsidRPr="002A38CF">
        <w:rPr>
          <w:i/>
          <w:sz w:val="24"/>
          <w:szCs w:val="24"/>
        </w:rPr>
        <w:t>Biuletyn Muzeum Kultury Ludowej w Kolbuszowej</w:t>
      </w:r>
      <w:r w:rsidRPr="008528D9">
        <w:rPr>
          <w:sz w:val="24"/>
          <w:szCs w:val="24"/>
        </w:rPr>
        <w:t xml:space="preserve"> – nr 1-4, Kolbuszowa 2009-2017.</w:t>
      </w:r>
    </w:p>
    <w:p w14:paraId="67D00944" w14:textId="10CBE5C1"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highlight w:val="white"/>
        </w:rPr>
        <w:t xml:space="preserve">Blin-Olbert D., </w:t>
      </w:r>
      <w:r w:rsidRPr="008528D9">
        <w:rPr>
          <w:i/>
          <w:sz w:val="24"/>
          <w:szCs w:val="24"/>
          <w:highlight w:val="white"/>
        </w:rPr>
        <w:t>Rola pieczywa obrzędowego w weselach na Podkarpaciu</w:t>
      </w:r>
      <w:r w:rsidRPr="008528D9">
        <w:rPr>
          <w:sz w:val="24"/>
          <w:szCs w:val="24"/>
          <w:highlight w:val="white"/>
        </w:rPr>
        <w:t xml:space="preserve">, [w:] </w:t>
      </w:r>
      <w:r w:rsidRPr="008528D9">
        <w:rPr>
          <w:i/>
          <w:sz w:val="24"/>
          <w:szCs w:val="24"/>
          <w:highlight w:val="white"/>
        </w:rPr>
        <w:t xml:space="preserve">Wesele. Materiały z konferencji </w:t>
      </w:r>
      <w:r w:rsidR="002A38CF">
        <w:rPr>
          <w:i/>
          <w:sz w:val="24"/>
          <w:szCs w:val="24"/>
          <w:highlight w:val="white"/>
        </w:rPr>
        <w:t>„</w:t>
      </w:r>
      <w:r w:rsidRPr="008528D9">
        <w:rPr>
          <w:i/>
          <w:sz w:val="24"/>
          <w:szCs w:val="24"/>
          <w:highlight w:val="white"/>
        </w:rPr>
        <w:t>Obrzędowość weselna w Rzeszowskiem - tradycja i współczesność</w:t>
      </w:r>
      <w:r w:rsidR="002A38CF">
        <w:rPr>
          <w:i/>
          <w:sz w:val="24"/>
          <w:szCs w:val="24"/>
          <w:highlight w:val="white"/>
        </w:rPr>
        <w:t>”</w:t>
      </w:r>
      <w:r w:rsidRPr="008528D9">
        <w:rPr>
          <w:sz w:val="24"/>
          <w:szCs w:val="24"/>
          <w:highlight w:val="white"/>
        </w:rPr>
        <w:t>, Rzeszów 22.XI.1999, red. K. Ruszel, Rzeszów 2001, s. 103-112.</w:t>
      </w:r>
    </w:p>
    <w:p w14:paraId="3300656C" w14:textId="5DA0F60A"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Bohdanowicz J., </w:t>
      </w:r>
      <w:r w:rsidRPr="008528D9">
        <w:rPr>
          <w:i/>
          <w:sz w:val="24"/>
          <w:szCs w:val="24"/>
        </w:rPr>
        <w:t>Zwyczaje związane z wyprowadzaniem zwłok na cmentarz</w:t>
      </w:r>
      <w:r w:rsidRPr="008528D9">
        <w:rPr>
          <w:sz w:val="24"/>
          <w:szCs w:val="24"/>
        </w:rPr>
        <w:t xml:space="preserve">, </w:t>
      </w:r>
      <w:r w:rsidR="00476FFB" w:rsidRPr="008528D9">
        <w:rPr>
          <w:sz w:val="24"/>
          <w:szCs w:val="24"/>
        </w:rPr>
        <w:br/>
      </w:r>
      <w:r w:rsidRPr="008528D9">
        <w:rPr>
          <w:sz w:val="24"/>
          <w:szCs w:val="24"/>
        </w:rPr>
        <w:t>[w:]</w:t>
      </w:r>
      <w:r w:rsidRPr="008528D9">
        <w:rPr>
          <w:i/>
          <w:sz w:val="24"/>
          <w:szCs w:val="24"/>
        </w:rPr>
        <w:t xml:space="preserve"> Komentarze do Polskiego Atlasu Etnograficznego</w:t>
      </w:r>
      <w:r w:rsidRPr="008528D9">
        <w:rPr>
          <w:sz w:val="24"/>
          <w:szCs w:val="24"/>
        </w:rPr>
        <w:t xml:space="preserve"> t. V. </w:t>
      </w:r>
      <w:r w:rsidRPr="008528D9">
        <w:rPr>
          <w:i/>
          <w:sz w:val="24"/>
          <w:szCs w:val="24"/>
        </w:rPr>
        <w:t>Zwyczaje, obrzędy i wierzenia pogrzebowe</w:t>
      </w:r>
      <w:r w:rsidRPr="008528D9">
        <w:rPr>
          <w:sz w:val="24"/>
          <w:szCs w:val="24"/>
        </w:rPr>
        <w:t>, red. J. Bohdanowicz, Wrocław 1999, s. 112-137.</w:t>
      </w:r>
    </w:p>
    <w:p w14:paraId="313FB368" w14:textId="0701CA5E"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Borzęcki J.</w:t>
      </w:r>
      <w:r w:rsidR="002A38CF">
        <w:rPr>
          <w:sz w:val="24"/>
          <w:szCs w:val="24"/>
        </w:rPr>
        <w:t xml:space="preserve"> </w:t>
      </w:r>
      <w:r w:rsidRPr="008528D9">
        <w:rPr>
          <w:sz w:val="24"/>
          <w:szCs w:val="24"/>
        </w:rPr>
        <w:t xml:space="preserve">A., Myjak J., </w:t>
      </w:r>
      <w:r w:rsidR="00AB6C0E" w:rsidRPr="008528D9">
        <w:rPr>
          <w:i/>
          <w:sz w:val="24"/>
          <w:szCs w:val="24"/>
        </w:rPr>
        <w:t>Epoka wik</w:t>
      </w:r>
      <w:r w:rsidRPr="008528D9">
        <w:rPr>
          <w:i/>
          <w:sz w:val="24"/>
          <w:szCs w:val="24"/>
        </w:rPr>
        <w:t>liny</w:t>
      </w:r>
      <w:r w:rsidRPr="008528D9">
        <w:rPr>
          <w:sz w:val="24"/>
          <w:szCs w:val="24"/>
        </w:rPr>
        <w:t>, „Tygodnik Nadwiślański”, 1985, nr 36.</w:t>
      </w:r>
    </w:p>
    <w:p w14:paraId="73D26815" w14:textId="6AC63D9C"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Bystroń J.</w:t>
      </w:r>
      <w:r w:rsidR="002A38CF">
        <w:rPr>
          <w:sz w:val="24"/>
          <w:szCs w:val="24"/>
        </w:rPr>
        <w:t xml:space="preserve"> </w:t>
      </w:r>
      <w:r w:rsidRPr="008528D9">
        <w:rPr>
          <w:sz w:val="24"/>
          <w:szCs w:val="24"/>
        </w:rPr>
        <w:t xml:space="preserve">S., </w:t>
      </w:r>
      <w:r w:rsidRPr="008528D9">
        <w:rPr>
          <w:i/>
          <w:sz w:val="24"/>
          <w:szCs w:val="24"/>
        </w:rPr>
        <w:t>Ugrupowania etniczne ludu polskiego</w:t>
      </w:r>
      <w:r w:rsidRPr="008528D9">
        <w:rPr>
          <w:sz w:val="24"/>
          <w:szCs w:val="24"/>
        </w:rPr>
        <w:t>, Kraków 1925.</w:t>
      </w:r>
    </w:p>
    <w:p w14:paraId="69EFDC85" w14:textId="3938B338"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Cichomska W.</w:t>
      </w:r>
      <w:r w:rsidR="002A38CF">
        <w:rPr>
          <w:sz w:val="24"/>
          <w:szCs w:val="24"/>
        </w:rPr>
        <w:t xml:space="preserve"> </w:t>
      </w:r>
      <w:r w:rsidRPr="008528D9">
        <w:rPr>
          <w:sz w:val="24"/>
          <w:szCs w:val="24"/>
        </w:rPr>
        <w:t xml:space="preserve">B., </w:t>
      </w:r>
      <w:r w:rsidRPr="008528D9">
        <w:rPr>
          <w:i/>
          <w:sz w:val="24"/>
          <w:szCs w:val="24"/>
        </w:rPr>
        <w:t>Mazury z pod Kamienia,</w:t>
      </w:r>
      <w:r w:rsidRPr="008528D9">
        <w:rPr>
          <w:sz w:val="24"/>
          <w:szCs w:val="24"/>
        </w:rPr>
        <w:t xml:space="preserve"> „Materiały Antropologiczno-Archeologiczne i Etnograficzne”, 1908, t. 10, s. 411-423.</w:t>
      </w:r>
    </w:p>
    <w:p w14:paraId="31EBD3ED" w14:textId="573F374E"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Darłakowa S., </w:t>
      </w:r>
      <w:r w:rsidRPr="008528D9">
        <w:rPr>
          <w:i/>
          <w:sz w:val="24"/>
          <w:szCs w:val="24"/>
        </w:rPr>
        <w:t>Zwyczaje obrzędy i doroczne oraz rodzinne w powiecie tarnobrzeskim,</w:t>
      </w:r>
      <w:r w:rsidR="00637572" w:rsidRPr="008528D9">
        <w:rPr>
          <w:sz w:val="24"/>
          <w:szCs w:val="24"/>
        </w:rPr>
        <w:t xml:space="preserve"> </w:t>
      </w:r>
      <w:r w:rsidR="00476FFB" w:rsidRPr="008528D9">
        <w:rPr>
          <w:sz w:val="24"/>
          <w:szCs w:val="24"/>
        </w:rPr>
        <w:br/>
      </w:r>
      <w:r w:rsidR="00533FF7" w:rsidRPr="008528D9">
        <w:rPr>
          <w:sz w:val="24"/>
          <w:szCs w:val="24"/>
        </w:rPr>
        <w:t>[w:] „</w:t>
      </w:r>
      <w:r w:rsidRPr="008528D9">
        <w:rPr>
          <w:sz w:val="24"/>
          <w:szCs w:val="24"/>
        </w:rPr>
        <w:t>Prace i materiały z badań etnograficznych Ośrodka Mokrzyszowsko-Grębowskiego w powiecie tarnobrzeskim</w:t>
      </w:r>
      <w:r w:rsidR="00533FF7" w:rsidRPr="008528D9">
        <w:rPr>
          <w:sz w:val="24"/>
          <w:szCs w:val="24"/>
        </w:rPr>
        <w:t>”</w:t>
      </w:r>
      <w:r w:rsidRPr="008528D9">
        <w:rPr>
          <w:sz w:val="24"/>
          <w:szCs w:val="24"/>
        </w:rPr>
        <w:t>, Rzeszów 1968, s. 81-110.</w:t>
      </w:r>
    </w:p>
    <w:p w14:paraId="3F2DFD5F"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Daszykowska W.,</w:t>
      </w:r>
      <w:r w:rsidRPr="008528D9">
        <w:rPr>
          <w:i/>
          <w:sz w:val="24"/>
          <w:szCs w:val="24"/>
        </w:rPr>
        <w:t xml:space="preserve"> Archiwum do dziejów kultury ludowej</w:t>
      </w:r>
      <w:r w:rsidRPr="008528D9">
        <w:rPr>
          <w:sz w:val="24"/>
          <w:szCs w:val="24"/>
        </w:rPr>
        <w:t>, cz. 2, Rzeszów 1984.</w:t>
      </w:r>
    </w:p>
    <w:p w14:paraId="625DE9EB"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Daszykowska-Ruszel W., </w:t>
      </w:r>
      <w:r w:rsidRPr="008528D9">
        <w:rPr>
          <w:i/>
          <w:sz w:val="24"/>
          <w:szCs w:val="24"/>
        </w:rPr>
        <w:t>Weselny prolog</w:t>
      </w:r>
      <w:r w:rsidRPr="008528D9">
        <w:rPr>
          <w:sz w:val="24"/>
          <w:szCs w:val="24"/>
        </w:rPr>
        <w:t xml:space="preserve">, [w:] </w:t>
      </w:r>
      <w:r w:rsidRPr="008528D9">
        <w:rPr>
          <w:i/>
          <w:sz w:val="24"/>
          <w:szCs w:val="24"/>
        </w:rPr>
        <w:t>Wesele.</w:t>
      </w:r>
      <w:r w:rsidRPr="008528D9">
        <w:rPr>
          <w:sz w:val="24"/>
          <w:szCs w:val="24"/>
        </w:rPr>
        <w:t xml:space="preserve"> </w:t>
      </w:r>
      <w:r w:rsidRPr="008528D9">
        <w:rPr>
          <w:i/>
          <w:sz w:val="24"/>
          <w:szCs w:val="24"/>
        </w:rPr>
        <w:t>Materiały z konferencji</w:t>
      </w:r>
      <w:r w:rsidRPr="008528D9">
        <w:rPr>
          <w:sz w:val="24"/>
          <w:szCs w:val="24"/>
        </w:rPr>
        <w:t xml:space="preserve"> </w:t>
      </w:r>
      <w:r w:rsidRPr="008528D9">
        <w:rPr>
          <w:i/>
          <w:sz w:val="24"/>
          <w:szCs w:val="24"/>
        </w:rPr>
        <w:t>Obrzędowość weselna w Rzeszowskiem – tradycja i współczesność</w:t>
      </w:r>
      <w:r w:rsidRPr="008528D9">
        <w:rPr>
          <w:sz w:val="24"/>
          <w:szCs w:val="24"/>
        </w:rPr>
        <w:t>, red. K. Ruszel, Rzeszów 2001, s. 31-50.</w:t>
      </w:r>
    </w:p>
    <w:p w14:paraId="47E3D65B"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Daszykowska-Ruszel W., </w:t>
      </w:r>
      <w:r w:rsidRPr="008528D9">
        <w:rPr>
          <w:i/>
          <w:sz w:val="24"/>
          <w:szCs w:val="24"/>
        </w:rPr>
        <w:t>Zwyczaje pogrzebowe we wsiach rzeszowskich</w:t>
      </w:r>
      <w:r w:rsidRPr="008528D9">
        <w:rPr>
          <w:sz w:val="24"/>
          <w:szCs w:val="24"/>
        </w:rPr>
        <w:t xml:space="preserve">, [w:] </w:t>
      </w:r>
      <w:r w:rsidRPr="008528D9">
        <w:rPr>
          <w:i/>
          <w:sz w:val="24"/>
          <w:szCs w:val="24"/>
        </w:rPr>
        <w:t>Ludowe zwyczaje pogrzebowe,</w:t>
      </w:r>
      <w:r w:rsidRPr="008528D9">
        <w:rPr>
          <w:sz w:val="24"/>
          <w:szCs w:val="24"/>
        </w:rPr>
        <w:t xml:space="preserve"> red. K. Ruszel, Rzeszów 1993, s. 35-54.</w:t>
      </w:r>
    </w:p>
    <w:p w14:paraId="0AA32FD0"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Dobrowolska M., </w:t>
      </w:r>
      <w:r w:rsidRPr="008528D9">
        <w:rPr>
          <w:i/>
          <w:sz w:val="24"/>
          <w:szCs w:val="24"/>
        </w:rPr>
        <w:t>Osadnictwo Puszczy Sandomierskiej między Wisłą i Sanem</w:t>
      </w:r>
      <w:r w:rsidRPr="008528D9">
        <w:rPr>
          <w:sz w:val="24"/>
          <w:szCs w:val="24"/>
        </w:rPr>
        <w:t>, Kraków 1931.</w:t>
      </w:r>
    </w:p>
    <w:p w14:paraId="316DEE5E" w14:textId="3BFD35BB"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Dragan J., </w:t>
      </w:r>
      <w:r w:rsidRPr="008528D9">
        <w:rPr>
          <w:i/>
          <w:sz w:val="24"/>
          <w:szCs w:val="24"/>
        </w:rPr>
        <w:t xml:space="preserve">Na Zapusty wieprzek tłusty. O lasowiackim biesiadowaniu w karnawale, </w:t>
      </w:r>
      <w:r w:rsidR="00476FFB" w:rsidRPr="008528D9">
        <w:rPr>
          <w:i/>
          <w:sz w:val="24"/>
          <w:szCs w:val="24"/>
        </w:rPr>
        <w:br/>
      </w:r>
      <w:r w:rsidRPr="008528D9">
        <w:rPr>
          <w:sz w:val="24"/>
          <w:szCs w:val="24"/>
        </w:rPr>
        <w:t xml:space="preserve">[w:] </w:t>
      </w:r>
      <w:r w:rsidRPr="008528D9">
        <w:rPr>
          <w:i/>
          <w:sz w:val="24"/>
          <w:szCs w:val="24"/>
        </w:rPr>
        <w:t>Puszcza Sandomierska od kuchni. Między tradycją a współczesnością</w:t>
      </w:r>
      <w:r w:rsidRPr="008528D9">
        <w:rPr>
          <w:sz w:val="24"/>
          <w:szCs w:val="24"/>
        </w:rPr>
        <w:t>, Kolbuszowa 2017, s. 181-207.</w:t>
      </w:r>
    </w:p>
    <w:p w14:paraId="615E61A4" w14:textId="29CA210B"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Dragan J., </w:t>
      </w:r>
      <w:r w:rsidRPr="008528D9">
        <w:rPr>
          <w:i/>
          <w:sz w:val="24"/>
          <w:szCs w:val="24"/>
        </w:rPr>
        <w:t>Folklor słowny</w:t>
      </w:r>
      <w:r w:rsidRPr="008528D9">
        <w:rPr>
          <w:sz w:val="24"/>
          <w:szCs w:val="24"/>
        </w:rPr>
        <w:t xml:space="preserve">, [w:] </w:t>
      </w:r>
      <w:r w:rsidRPr="008528D9">
        <w:rPr>
          <w:i/>
          <w:sz w:val="24"/>
          <w:szCs w:val="24"/>
        </w:rPr>
        <w:t>Źródła kultury ludowej Puszczy Sandomierskiej</w:t>
      </w:r>
      <w:r w:rsidRPr="008528D9">
        <w:rPr>
          <w:sz w:val="24"/>
          <w:szCs w:val="24"/>
        </w:rPr>
        <w:t xml:space="preserve">, red. </w:t>
      </w:r>
      <w:r w:rsidR="00476FFB" w:rsidRPr="008528D9">
        <w:rPr>
          <w:sz w:val="24"/>
          <w:szCs w:val="24"/>
        </w:rPr>
        <w:br/>
      </w:r>
      <w:r w:rsidRPr="008528D9">
        <w:rPr>
          <w:sz w:val="24"/>
          <w:szCs w:val="24"/>
        </w:rPr>
        <w:t>K. Ruszel, Kolbuszowa 2014, s. 255-278.</w:t>
      </w:r>
    </w:p>
    <w:p w14:paraId="7CD4B414" w14:textId="131C0A11"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Dragan J., </w:t>
      </w:r>
      <w:r w:rsidRPr="008528D9">
        <w:rPr>
          <w:i/>
          <w:sz w:val="24"/>
          <w:szCs w:val="24"/>
        </w:rPr>
        <w:t xml:space="preserve">Ludowy muzykant czy muzyk? Muzyka ludowa i jej wykonawcy w tradycji </w:t>
      </w:r>
      <w:r w:rsidR="00476FFB" w:rsidRPr="008528D9">
        <w:rPr>
          <w:i/>
          <w:sz w:val="24"/>
          <w:szCs w:val="24"/>
        </w:rPr>
        <w:br/>
      </w:r>
      <w:r w:rsidRPr="008528D9">
        <w:rPr>
          <w:i/>
          <w:sz w:val="24"/>
          <w:szCs w:val="24"/>
        </w:rPr>
        <w:t>i współczesności</w:t>
      </w:r>
      <w:r w:rsidRPr="008528D9">
        <w:rPr>
          <w:sz w:val="24"/>
          <w:szCs w:val="24"/>
        </w:rPr>
        <w:t xml:space="preserve">, [w:] </w:t>
      </w:r>
      <w:r w:rsidRPr="008528D9">
        <w:rPr>
          <w:i/>
          <w:sz w:val="24"/>
          <w:szCs w:val="24"/>
        </w:rPr>
        <w:t>II Festiwal Żywej Muzyki na Strun Dwanaście i Trzy Smyki</w:t>
      </w:r>
      <w:r w:rsidRPr="008528D9">
        <w:rPr>
          <w:sz w:val="24"/>
          <w:szCs w:val="24"/>
        </w:rPr>
        <w:t>, red. M. Starzec, Kolbuszowa 2015, s. 17-20.</w:t>
      </w:r>
    </w:p>
    <w:p w14:paraId="070D6BDD" w14:textId="53BBCA7F"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Dragan J., </w:t>
      </w:r>
      <w:r w:rsidRPr="008528D9">
        <w:rPr>
          <w:i/>
          <w:sz w:val="24"/>
          <w:szCs w:val="24"/>
        </w:rPr>
        <w:t xml:space="preserve">Motywy patriotyczne w repertuarze </w:t>
      </w:r>
      <w:r w:rsidR="00BE50C4" w:rsidRPr="008528D9">
        <w:rPr>
          <w:i/>
          <w:sz w:val="24"/>
          <w:szCs w:val="24"/>
        </w:rPr>
        <w:t>pieśniowym Lasowiaków</w:t>
      </w:r>
      <w:r w:rsidRPr="008528D9">
        <w:rPr>
          <w:i/>
          <w:sz w:val="24"/>
          <w:szCs w:val="24"/>
        </w:rPr>
        <w:t xml:space="preserve"> i Rzeszowiaków</w:t>
      </w:r>
      <w:r w:rsidRPr="008528D9">
        <w:rPr>
          <w:sz w:val="24"/>
          <w:szCs w:val="24"/>
        </w:rPr>
        <w:t xml:space="preserve">, [w:] </w:t>
      </w:r>
      <w:r w:rsidRPr="008528D9">
        <w:rPr>
          <w:i/>
          <w:sz w:val="24"/>
          <w:szCs w:val="24"/>
        </w:rPr>
        <w:t>Kraj-obraz niepodległości. Życie codzienne u progu wolnej Polski,</w:t>
      </w:r>
      <w:r w:rsidRPr="008528D9">
        <w:rPr>
          <w:sz w:val="24"/>
          <w:szCs w:val="24"/>
        </w:rPr>
        <w:t xml:space="preserve"> red. J. Hoff, </w:t>
      </w:r>
      <w:r w:rsidR="00476FFB" w:rsidRPr="008528D9">
        <w:rPr>
          <w:sz w:val="24"/>
          <w:szCs w:val="24"/>
        </w:rPr>
        <w:br/>
      </w:r>
      <w:r w:rsidRPr="008528D9">
        <w:rPr>
          <w:sz w:val="24"/>
          <w:szCs w:val="24"/>
        </w:rPr>
        <w:t>I. Wodzińska, Kolbuszowa 2019 s. 66-82.</w:t>
      </w:r>
    </w:p>
    <w:p w14:paraId="28EFB5DC"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Dragan J, </w:t>
      </w:r>
      <w:r w:rsidRPr="008528D9">
        <w:rPr>
          <w:i/>
          <w:sz w:val="24"/>
          <w:szCs w:val="24"/>
        </w:rPr>
        <w:t>Obrzędowe pieśni weselne Rzeszowiaków i Lasowiaków</w:t>
      </w:r>
      <w:r w:rsidRPr="008528D9">
        <w:rPr>
          <w:sz w:val="24"/>
          <w:szCs w:val="24"/>
        </w:rPr>
        <w:t xml:space="preserve">, [w:] </w:t>
      </w:r>
      <w:r w:rsidRPr="008528D9">
        <w:rPr>
          <w:i/>
          <w:sz w:val="24"/>
          <w:szCs w:val="24"/>
        </w:rPr>
        <w:t>Wesele. Materiały z konferencji</w:t>
      </w:r>
      <w:r w:rsidRPr="008528D9">
        <w:rPr>
          <w:sz w:val="24"/>
          <w:szCs w:val="24"/>
        </w:rPr>
        <w:t xml:space="preserve"> </w:t>
      </w:r>
      <w:r w:rsidRPr="00DF74FF">
        <w:rPr>
          <w:i/>
          <w:sz w:val="24"/>
          <w:szCs w:val="24"/>
        </w:rPr>
        <w:t>„Obrzędowość weselna w Rzeszowskiem - tradycja i współczesność”</w:t>
      </w:r>
      <w:r w:rsidRPr="008528D9">
        <w:rPr>
          <w:sz w:val="24"/>
          <w:szCs w:val="24"/>
        </w:rPr>
        <w:t>, Rzeszów 22 XI 1999, red. K. Ruszel, Rzeszów 2001.</w:t>
      </w:r>
    </w:p>
    <w:p w14:paraId="0F2071B9"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Dragan J., </w:t>
      </w:r>
      <w:r w:rsidRPr="008528D9">
        <w:rPr>
          <w:i/>
          <w:sz w:val="24"/>
          <w:szCs w:val="24"/>
        </w:rPr>
        <w:t>Pieśni dożynkowe z terenu Lasowiaków w archiwum Muzeum Kultury Ludowej w Kolbuszowej</w:t>
      </w:r>
      <w:r w:rsidRPr="008528D9">
        <w:rPr>
          <w:sz w:val="24"/>
          <w:szCs w:val="24"/>
        </w:rPr>
        <w:t xml:space="preserve">, [w:] </w:t>
      </w:r>
      <w:r w:rsidRPr="008528D9">
        <w:rPr>
          <w:i/>
          <w:sz w:val="24"/>
          <w:szCs w:val="24"/>
        </w:rPr>
        <w:t>Katalog z realizacji zadania „II Lasowiackie Dożynki – Powrót do Tradycji”</w:t>
      </w:r>
      <w:r w:rsidRPr="008528D9">
        <w:rPr>
          <w:sz w:val="24"/>
          <w:szCs w:val="24"/>
        </w:rPr>
        <w:t>, red. M. Starzec, Kolbuszowa 2020, s. 39-70.</w:t>
      </w:r>
    </w:p>
    <w:p w14:paraId="6AB76D8B"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Dragan J., </w:t>
      </w:r>
      <w:r w:rsidRPr="008528D9">
        <w:rPr>
          <w:i/>
          <w:sz w:val="24"/>
          <w:szCs w:val="24"/>
        </w:rPr>
        <w:t>Ten magiczny len</w:t>
      </w:r>
      <w:r w:rsidRPr="008528D9">
        <w:rPr>
          <w:sz w:val="24"/>
          <w:szCs w:val="24"/>
        </w:rPr>
        <w:t>, Giedlarowa 2006.</w:t>
      </w:r>
    </w:p>
    <w:p w14:paraId="19F25533"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Dragan J., Dragan W., </w:t>
      </w:r>
      <w:r w:rsidRPr="008528D9">
        <w:rPr>
          <w:i/>
          <w:sz w:val="24"/>
          <w:szCs w:val="24"/>
        </w:rPr>
        <w:t>Produkt regionalny wizytówką i atrakcją turystycznego regionu. Czy tylko tradycyjne jadło?</w:t>
      </w:r>
      <w:r w:rsidRPr="008528D9">
        <w:rPr>
          <w:sz w:val="24"/>
          <w:szCs w:val="24"/>
        </w:rPr>
        <w:t>, „Biuletyn Stowarzyszenia Muzeów na Wolnym Powietrzu w Polsce”, 2007, nr 10, s. 47-55.</w:t>
      </w:r>
    </w:p>
    <w:p w14:paraId="00BB47FE" w14:textId="30D7F87B"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lastRenderedPageBreak/>
        <w:t xml:space="preserve">Dragan J., Niepokój J., </w:t>
      </w:r>
      <w:r w:rsidRPr="008528D9">
        <w:rPr>
          <w:i/>
          <w:sz w:val="24"/>
          <w:szCs w:val="24"/>
        </w:rPr>
        <w:t xml:space="preserve">Znaczenie lnu jako składnika potraw w obrzędach dorocznych </w:t>
      </w:r>
      <w:r w:rsidR="00476FFB" w:rsidRPr="008528D9">
        <w:rPr>
          <w:i/>
          <w:sz w:val="24"/>
          <w:szCs w:val="24"/>
        </w:rPr>
        <w:br/>
      </w:r>
      <w:r w:rsidRPr="008528D9">
        <w:rPr>
          <w:i/>
          <w:sz w:val="24"/>
          <w:szCs w:val="24"/>
        </w:rPr>
        <w:t>i rodzinnych</w:t>
      </w:r>
      <w:r w:rsidRPr="008528D9">
        <w:rPr>
          <w:sz w:val="24"/>
          <w:szCs w:val="24"/>
        </w:rPr>
        <w:t xml:space="preserve">, [w:] </w:t>
      </w:r>
      <w:r w:rsidRPr="008528D9">
        <w:rPr>
          <w:i/>
          <w:sz w:val="24"/>
          <w:szCs w:val="24"/>
        </w:rPr>
        <w:t>Wokół pomorskiej kuchni. X Konferencja Kaszubsko – Pomorska</w:t>
      </w:r>
      <w:r w:rsidRPr="008528D9">
        <w:rPr>
          <w:sz w:val="24"/>
          <w:szCs w:val="24"/>
        </w:rPr>
        <w:t>, red. B.</w:t>
      </w:r>
      <w:r w:rsidR="00DF74FF">
        <w:rPr>
          <w:sz w:val="24"/>
          <w:szCs w:val="24"/>
        </w:rPr>
        <w:t xml:space="preserve"> </w:t>
      </w:r>
      <w:r w:rsidRPr="008528D9">
        <w:rPr>
          <w:sz w:val="24"/>
          <w:szCs w:val="24"/>
        </w:rPr>
        <w:t>E. Nowina-Sroczyńska, Ustka – Swołowo – Kluki 2008</w:t>
      </w:r>
      <w:r w:rsidRPr="008528D9">
        <w:rPr>
          <w:i/>
          <w:sz w:val="24"/>
          <w:szCs w:val="24"/>
        </w:rPr>
        <w:t>.</w:t>
      </w:r>
    </w:p>
    <w:p w14:paraId="2BC5932C" w14:textId="41D39F6E"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Dragan W., </w:t>
      </w:r>
      <w:r w:rsidRPr="008528D9">
        <w:rPr>
          <w:i/>
          <w:sz w:val="24"/>
          <w:szCs w:val="24"/>
        </w:rPr>
        <w:t>Gospodarka leśna – zbieractwo, łowiectwo, pszczelarstwo i rybołówstwo</w:t>
      </w:r>
      <w:r w:rsidRPr="008528D9">
        <w:rPr>
          <w:sz w:val="24"/>
          <w:szCs w:val="24"/>
        </w:rPr>
        <w:t xml:space="preserve">, </w:t>
      </w:r>
      <w:r w:rsidR="00583C2C">
        <w:rPr>
          <w:sz w:val="24"/>
          <w:szCs w:val="24"/>
        </w:rPr>
        <w:br/>
      </w:r>
      <w:r w:rsidRPr="008528D9">
        <w:rPr>
          <w:sz w:val="24"/>
          <w:szCs w:val="24"/>
        </w:rPr>
        <w:t xml:space="preserve">[w:] </w:t>
      </w:r>
      <w:r w:rsidRPr="008528D9">
        <w:rPr>
          <w:i/>
          <w:sz w:val="24"/>
          <w:szCs w:val="24"/>
        </w:rPr>
        <w:t>Źródła kultury ludowej Puszczy Sandomierskiej</w:t>
      </w:r>
      <w:r w:rsidRPr="008528D9">
        <w:rPr>
          <w:sz w:val="24"/>
          <w:szCs w:val="24"/>
        </w:rPr>
        <w:t xml:space="preserve">, red. K. Ruszel, Kolbuszowa 2015, </w:t>
      </w:r>
      <w:r w:rsidR="00476FFB" w:rsidRPr="008528D9">
        <w:rPr>
          <w:sz w:val="24"/>
          <w:szCs w:val="24"/>
        </w:rPr>
        <w:br/>
      </w:r>
      <w:r w:rsidRPr="008528D9">
        <w:rPr>
          <w:sz w:val="24"/>
          <w:szCs w:val="24"/>
        </w:rPr>
        <w:t>s. 131-150.</w:t>
      </w:r>
    </w:p>
    <w:p w14:paraId="55ABC5CB"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Dragan W., </w:t>
      </w:r>
      <w:r w:rsidRPr="008528D9">
        <w:rPr>
          <w:i/>
          <w:sz w:val="24"/>
          <w:szCs w:val="24"/>
        </w:rPr>
        <w:t>Lasowiacy. Budownictwo drewniane na terenach dawnej Puszczy Sandomierskiej</w:t>
      </w:r>
      <w:r w:rsidRPr="008528D9">
        <w:rPr>
          <w:sz w:val="24"/>
          <w:szCs w:val="24"/>
        </w:rPr>
        <w:t xml:space="preserve">, [w:] </w:t>
      </w:r>
      <w:r w:rsidRPr="008528D9">
        <w:rPr>
          <w:i/>
          <w:sz w:val="24"/>
          <w:szCs w:val="24"/>
        </w:rPr>
        <w:t>Dawna architektura drewniana województwa podkarpackiego</w:t>
      </w:r>
      <w:r w:rsidRPr="008528D9">
        <w:rPr>
          <w:sz w:val="24"/>
          <w:szCs w:val="24"/>
        </w:rPr>
        <w:t>, red K. Staszewski, Rzeszów 2014, s. 11-20.</w:t>
      </w:r>
    </w:p>
    <w:p w14:paraId="39CFD4AD"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Dragan W., </w:t>
      </w:r>
      <w:r w:rsidRPr="008528D9">
        <w:rPr>
          <w:i/>
          <w:sz w:val="24"/>
          <w:szCs w:val="24"/>
        </w:rPr>
        <w:t>Pasieka Wojdów w Porębach Kupieńskich, gm. Kolbuszowa,</w:t>
      </w:r>
      <w:r w:rsidRPr="008528D9">
        <w:rPr>
          <w:sz w:val="24"/>
          <w:szCs w:val="24"/>
        </w:rPr>
        <w:t xml:space="preserve"> „Rocznik Mielecki”, 2001, t. 4, s. 21-29.</w:t>
      </w:r>
    </w:p>
    <w:p w14:paraId="751EBD6C"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Dragan W., </w:t>
      </w:r>
      <w:r w:rsidRPr="008528D9">
        <w:rPr>
          <w:i/>
          <w:sz w:val="24"/>
          <w:szCs w:val="24"/>
        </w:rPr>
        <w:t>Stanisław Naróg – zabawka ludowa</w:t>
      </w:r>
      <w:r w:rsidRPr="008528D9">
        <w:rPr>
          <w:sz w:val="24"/>
          <w:szCs w:val="24"/>
        </w:rPr>
        <w:t>, Kolbuszowa 1997.</w:t>
      </w:r>
    </w:p>
    <w:p w14:paraId="3755CA80" w14:textId="6D8037E3" w:rsidR="005338B9" w:rsidRPr="008528D9" w:rsidRDefault="00DF74FF" w:rsidP="002C267C">
      <w:pPr>
        <w:pStyle w:val="Bezodstpw"/>
        <w:numPr>
          <w:ilvl w:val="0"/>
          <w:numId w:val="27"/>
        </w:numPr>
        <w:spacing w:after="0"/>
        <w:ind w:left="426" w:hanging="426"/>
        <w:jc w:val="both"/>
        <w:rPr>
          <w:sz w:val="24"/>
          <w:szCs w:val="24"/>
        </w:rPr>
      </w:pPr>
      <w:r>
        <w:rPr>
          <w:sz w:val="24"/>
          <w:szCs w:val="24"/>
        </w:rPr>
        <w:t xml:space="preserve">Dragan </w:t>
      </w:r>
      <w:r w:rsidR="005338B9" w:rsidRPr="008528D9">
        <w:rPr>
          <w:sz w:val="24"/>
          <w:szCs w:val="24"/>
        </w:rPr>
        <w:t>W., Maksym</w:t>
      </w:r>
      <w:r>
        <w:rPr>
          <w:sz w:val="24"/>
          <w:szCs w:val="24"/>
        </w:rPr>
        <w:t xml:space="preserve">iuk-Pacek </w:t>
      </w:r>
      <w:r w:rsidR="005338B9" w:rsidRPr="008528D9">
        <w:rPr>
          <w:sz w:val="24"/>
          <w:szCs w:val="24"/>
        </w:rPr>
        <w:t xml:space="preserve">B., </w:t>
      </w:r>
      <w:r w:rsidR="005338B9" w:rsidRPr="008528D9">
        <w:rPr>
          <w:i/>
          <w:sz w:val="24"/>
          <w:szCs w:val="24"/>
        </w:rPr>
        <w:t>Tradycyjne formy kolędowania na Rzeszowszczyźnie</w:t>
      </w:r>
      <w:r w:rsidR="005338B9" w:rsidRPr="008528D9">
        <w:rPr>
          <w:sz w:val="24"/>
          <w:szCs w:val="24"/>
        </w:rPr>
        <w:t xml:space="preserve">, [w:] </w:t>
      </w:r>
      <w:r w:rsidR="005338B9" w:rsidRPr="008528D9">
        <w:rPr>
          <w:i/>
          <w:sz w:val="24"/>
          <w:szCs w:val="24"/>
        </w:rPr>
        <w:t>Kolędowanie na Rzeszowszczyźnie</w:t>
      </w:r>
      <w:r w:rsidR="005338B9" w:rsidRPr="008528D9">
        <w:rPr>
          <w:sz w:val="24"/>
          <w:szCs w:val="24"/>
        </w:rPr>
        <w:t>, red. K. Smyk, J. Dragan, Kolbuszowa – Kraków 2019, s. 55-114.</w:t>
      </w:r>
    </w:p>
    <w:p w14:paraId="71466A7C"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Drąg D., </w:t>
      </w:r>
      <w:r w:rsidRPr="008528D9">
        <w:rPr>
          <w:i/>
          <w:sz w:val="24"/>
          <w:szCs w:val="24"/>
        </w:rPr>
        <w:t>Drzewa i krzewy w przestrzeni kulturowej mieszkańców Puszczy Sandomierskiej</w:t>
      </w:r>
      <w:r w:rsidRPr="008528D9">
        <w:rPr>
          <w:sz w:val="24"/>
          <w:szCs w:val="24"/>
        </w:rPr>
        <w:t xml:space="preserve">, [w:] </w:t>
      </w:r>
      <w:r w:rsidRPr="008528D9">
        <w:rPr>
          <w:i/>
          <w:sz w:val="24"/>
          <w:szCs w:val="24"/>
        </w:rPr>
        <w:t>Źródła kultury ludowej Puszczy Sandomierskiej</w:t>
      </w:r>
      <w:r w:rsidRPr="008528D9">
        <w:rPr>
          <w:sz w:val="24"/>
          <w:szCs w:val="24"/>
        </w:rPr>
        <w:t>, red. K. Ruszel, Kolbuszowa 2015, s. 151-164.</w:t>
      </w:r>
    </w:p>
    <w:p w14:paraId="35701D05" w14:textId="1F1529E0"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Drąg D., </w:t>
      </w:r>
      <w:r w:rsidRPr="008528D9">
        <w:rPr>
          <w:i/>
          <w:sz w:val="24"/>
          <w:szCs w:val="24"/>
        </w:rPr>
        <w:t>Dzwony w przestrzeni kulturowej wsi</w:t>
      </w:r>
      <w:r w:rsidRPr="008528D9">
        <w:rPr>
          <w:sz w:val="24"/>
          <w:szCs w:val="24"/>
        </w:rPr>
        <w:t>,</w:t>
      </w:r>
      <w:r w:rsidR="00533FF7" w:rsidRPr="008528D9">
        <w:rPr>
          <w:sz w:val="24"/>
          <w:szCs w:val="24"/>
        </w:rPr>
        <w:t xml:space="preserve"> [w:]</w:t>
      </w:r>
      <w:r w:rsidRPr="008528D9">
        <w:rPr>
          <w:sz w:val="24"/>
          <w:szCs w:val="24"/>
        </w:rPr>
        <w:t xml:space="preserve"> „Prace i materiały z badań etnograficznych”, t. VI, Rzeszów 2009, s. 276-297.</w:t>
      </w:r>
    </w:p>
    <w:p w14:paraId="291619F7" w14:textId="04166F1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Drewek R., </w:t>
      </w:r>
      <w:r w:rsidRPr="008528D9">
        <w:rPr>
          <w:i/>
          <w:sz w:val="24"/>
          <w:szCs w:val="24"/>
        </w:rPr>
        <w:t xml:space="preserve">Wnętrze chałupy </w:t>
      </w:r>
      <w:r w:rsidRPr="008528D9">
        <w:rPr>
          <w:sz w:val="24"/>
          <w:szCs w:val="24"/>
        </w:rPr>
        <w:t>wiejskiej,</w:t>
      </w:r>
      <w:r w:rsidR="00533FF7" w:rsidRPr="008528D9">
        <w:rPr>
          <w:sz w:val="24"/>
          <w:szCs w:val="24"/>
        </w:rPr>
        <w:t xml:space="preserve"> [w:]</w:t>
      </w:r>
      <w:r w:rsidRPr="008528D9">
        <w:rPr>
          <w:sz w:val="24"/>
          <w:szCs w:val="24"/>
        </w:rPr>
        <w:t xml:space="preserve"> „Prace i materiały z badań etnograficznych w Mieleckiem”, Rzeszów 1970, s. 121-134.</w:t>
      </w:r>
    </w:p>
    <w:p w14:paraId="4FEEE7B4"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Dudek-Młynarska E., </w:t>
      </w:r>
      <w:r w:rsidRPr="008528D9">
        <w:rPr>
          <w:i/>
          <w:sz w:val="24"/>
          <w:szCs w:val="24"/>
        </w:rPr>
        <w:t>Pożywienie codzienne wczoraj i dziś</w:t>
      </w:r>
      <w:r w:rsidRPr="008528D9">
        <w:rPr>
          <w:sz w:val="24"/>
          <w:szCs w:val="24"/>
        </w:rPr>
        <w:t xml:space="preserve">, [w:] </w:t>
      </w:r>
      <w:r w:rsidRPr="008528D9">
        <w:rPr>
          <w:i/>
          <w:sz w:val="24"/>
          <w:szCs w:val="24"/>
        </w:rPr>
        <w:t>Puszcza Sandomierska od kuchni. Między tradycją a współczesnością</w:t>
      </w:r>
      <w:r w:rsidRPr="008528D9">
        <w:rPr>
          <w:sz w:val="24"/>
          <w:szCs w:val="24"/>
        </w:rPr>
        <w:t>, Kolbuszowa 2017, s. 93-117.</w:t>
      </w:r>
    </w:p>
    <w:p w14:paraId="1B3BCF77"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Dziedzicowie M., J., </w:t>
      </w:r>
      <w:r w:rsidRPr="008528D9">
        <w:rPr>
          <w:i/>
          <w:sz w:val="24"/>
          <w:szCs w:val="24"/>
        </w:rPr>
        <w:t>Wesele z Trzciany</w:t>
      </w:r>
      <w:r w:rsidRPr="008528D9">
        <w:rPr>
          <w:sz w:val="24"/>
          <w:szCs w:val="24"/>
        </w:rPr>
        <w:t>, Rzeszów 1975.</w:t>
      </w:r>
    </w:p>
    <w:p w14:paraId="6092D15C" w14:textId="22AF1E58"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Fedyczkowska E., </w:t>
      </w:r>
      <w:r w:rsidRPr="008528D9">
        <w:rPr>
          <w:i/>
          <w:sz w:val="24"/>
          <w:szCs w:val="24"/>
        </w:rPr>
        <w:t xml:space="preserve">Pieśni </w:t>
      </w:r>
      <w:r w:rsidR="00BE50C4" w:rsidRPr="008528D9">
        <w:rPr>
          <w:i/>
          <w:sz w:val="24"/>
          <w:szCs w:val="24"/>
        </w:rPr>
        <w:t>Lasowiaków:</w:t>
      </w:r>
      <w:r w:rsidRPr="008528D9">
        <w:rPr>
          <w:i/>
          <w:sz w:val="24"/>
          <w:szCs w:val="24"/>
        </w:rPr>
        <w:t xml:space="preserve"> folklor wokalny terenów dawnej Puszczy Sandomierskiej na podstawie archiwalnych nagrań Franciszka Kotuli</w:t>
      </w:r>
      <w:r w:rsidRPr="008528D9">
        <w:rPr>
          <w:sz w:val="24"/>
          <w:szCs w:val="24"/>
        </w:rPr>
        <w:t>, Rzeszów 2008.</w:t>
      </w:r>
    </w:p>
    <w:p w14:paraId="7B769B0C"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Feret B., </w:t>
      </w:r>
      <w:r w:rsidRPr="008528D9">
        <w:rPr>
          <w:i/>
          <w:sz w:val="24"/>
          <w:szCs w:val="24"/>
        </w:rPr>
        <w:t>Różnorodność fauny i flory kolbuszowskich lasów</w:t>
      </w:r>
      <w:r w:rsidRPr="008528D9">
        <w:rPr>
          <w:sz w:val="24"/>
          <w:szCs w:val="24"/>
        </w:rPr>
        <w:t xml:space="preserve">, [w:] </w:t>
      </w:r>
      <w:r w:rsidRPr="008528D9">
        <w:rPr>
          <w:i/>
          <w:sz w:val="24"/>
          <w:szCs w:val="24"/>
        </w:rPr>
        <w:t>Pięć wieków Kolbuszowej 1500/1508 -2008.</w:t>
      </w:r>
      <w:r w:rsidRPr="008528D9">
        <w:rPr>
          <w:sz w:val="24"/>
          <w:szCs w:val="24"/>
        </w:rPr>
        <w:t xml:space="preserve"> </w:t>
      </w:r>
      <w:r w:rsidRPr="008528D9">
        <w:rPr>
          <w:i/>
          <w:sz w:val="24"/>
          <w:szCs w:val="24"/>
        </w:rPr>
        <w:t>Studia, szkice i materiały z dziejów miasta i powiatu</w:t>
      </w:r>
      <w:r w:rsidRPr="008528D9">
        <w:rPr>
          <w:sz w:val="24"/>
          <w:szCs w:val="24"/>
        </w:rPr>
        <w:t>, red. S. Zych, Kolbuszowa 2009.</w:t>
      </w:r>
    </w:p>
    <w:p w14:paraId="10271964" w14:textId="53240E7F"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Fischer A</w:t>
      </w:r>
      <w:r w:rsidR="00412EC6" w:rsidRPr="008528D9">
        <w:rPr>
          <w:sz w:val="24"/>
          <w:szCs w:val="24"/>
        </w:rPr>
        <w:t>.</w:t>
      </w:r>
      <w:r w:rsidRPr="008528D9">
        <w:rPr>
          <w:sz w:val="24"/>
          <w:szCs w:val="24"/>
        </w:rPr>
        <w:t xml:space="preserve">, </w:t>
      </w:r>
      <w:r w:rsidRPr="008528D9">
        <w:rPr>
          <w:i/>
          <w:sz w:val="24"/>
          <w:szCs w:val="24"/>
        </w:rPr>
        <w:t>Lud Polski. Podręcznik etnografii Polski,</w:t>
      </w:r>
      <w:r w:rsidRPr="008528D9">
        <w:rPr>
          <w:sz w:val="24"/>
          <w:szCs w:val="24"/>
        </w:rPr>
        <w:t xml:space="preserve"> Lwów – Warszawa – Kraków 1926.</w:t>
      </w:r>
    </w:p>
    <w:p w14:paraId="4705D8E2"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Fischer A., </w:t>
      </w:r>
      <w:r w:rsidRPr="008528D9">
        <w:rPr>
          <w:i/>
          <w:sz w:val="24"/>
          <w:szCs w:val="24"/>
        </w:rPr>
        <w:t>Rośliny w wierzeniach i zwyczajach ludowych</w:t>
      </w:r>
      <w:r w:rsidRPr="008528D9">
        <w:rPr>
          <w:sz w:val="24"/>
          <w:szCs w:val="24"/>
        </w:rPr>
        <w:t>, Wrocław 2016.</w:t>
      </w:r>
    </w:p>
    <w:p w14:paraId="465E41D9" w14:textId="15EECF0A"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Frazer J.</w:t>
      </w:r>
      <w:r w:rsidR="00DF74FF">
        <w:rPr>
          <w:sz w:val="24"/>
          <w:szCs w:val="24"/>
        </w:rPr>
        <w:t xml:space="preserve"> </w:t>
      </w:r>
      <w:r w:rsidRPr="008528D9">
        <w:rPr>
          <w:sz w:val="24"/>
          <w:szCs w:val="24"/>
        </w:rPr>
        <w:t xml:space="preserve">G., </w:t>
      </w:r>
      <w:r w:rsidRPr="008528D9">
        <w:rPr>
          <w:i/>
          <w:sz w:val="24"/>
          <w:szCs w:val="24"/>
        </w:rPr>
        <w:t>Złota gałąź. Studia z magii i religii</w:t>
      </w:r>
      <w:r w:rsidRPr="008528D9">
        <w:rPr>
          <w:sz w:val="24"/>
          <w:szCs w:val="24"/>
        </w:rPr>
        <w:t>, tłum. H. Krzeczkowski, Warszawa 1978.</w:t>
      </w:r>
    </w:p>
    <w:p w14:paraId="29110351"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Fierich J., </w:t>
      </w:r>
      <w:r w:rsidRPr="008528D9">
        <w:rPr>
          <w:i/>
          <w:sz w:val="24"/>
          <w:szCs w:val="24"/>
        </w:rPr>
        <w:t>Przeszłość powiatu ropczyckiego w ustach ich mieszkańców</w:t>
      </w:r>
      <w:r w:rsidRPr="008528D9">
        <w:rPr>
          <w:sz w:val="24"/>
          <w:szCs w:val="24"/>
        </w:rPr>
        <w:t>, Ropczyce 1936.</w:t>
      </w:r>
    </w:p>
    <w:p w14:paraId="0CB8F9F8"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Furdyna J., </w:t>
      </w:r>
      <w:r w:rsidRPr="008528D9">
        <w:rPr>
          <w:i/>
          <w:sz w:val="24"/>
          <w:szCs w:val="24"/>
        </w:rPr>
        <w:t>Wiejski dom mieszkalny w Widłach Wisły i Sanu: forma i funkcja (1850-1965)</w:t>
      </w:r>
      <w:r w:rsidRPr="008528D9">
        <w:rPr>
          <w:sz w:val="24"/>
          <w:szCs w:val="24"/>
        </w:rPr>
        <w:t>, Mielec 2014.</w:t>
      </w:r>
    </w:p>
    <w:p w14:paraId="2F5A53C5" w14:textId="5E12F8E8"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Furdyna J., </w:t>
      </w:r>
      <w:r w:rsidRPr="008528D9">
        <w:rPr>
          <w:i/>
          <w:sz w:val="24"/>
          <w:szCs w:val="24"/>
        </w:rPr>
        <w:t>Zdobnictwo wnętrz wiejskich na terenie wideł Wisły i dolnego Sanu</w:t>
      </w:r>
      <w:r w:rsidRPr="008528D9">
        <w:rPr>
          <w:sz w:val="24"/>
          <w:szCs w:val="24"/>
        </w:rPr>
        <w:t>, „Polska Sztuka Ludowa</w:t>
      </w:r>
      <w:r w:rsidR="00DF74FF">
        <w:rPr>
          <w:sz w:val="24"/>
          <w:szCs w:val="24"/>
        </w:rPr>
        <w:t xml:space="preserve"> </w:t>
      </w:r>
      <w:r w:rsidRPr="008528D9">
        <w:rPr>
          <w:sz w:val="24"/>
          <w:szCs w:val="24"/>
        </w:rPr>
        <w:t>-</w:t>
      </w:r>
      <w:r w:rsidR="00DF74FF">
        <w:rPr>
          <w:sz w:val="24"/>
          <w:szCs w:val="24"/>
        </w:rPr>
        <w:t xml:space="preserve"> </w:t>
      </w:r>
      <w:r w:rsidRPr="008528D9">
        <w:rPr>
          <w:sz w:val="24"/>
          <w:szCs w:val="24"/>
        </w:rPr>
        <w:t>Konteksty”, 1973, t. 27, z. 2-3, s. 131-148.</w:t>
      </w:r>
    </w:p>
    <w:p w14:paraId="374C7AA4"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Gaj-Piotrowski W., </w:t>
      </w:r>
      <w:r w:rsidRPr="008528D9">
        <w:rPr>
          <w:i/>
          <w:sz w:val="24"/>
          <w:szCs w:val="24"/>
        </w:rPr>
        <w:t>Flisacki Ulanów. Studia z dziejów Ulanowa</w:t>
      </w:r>
      <w:r w:rsidRPr="008528D9">
        <w:rPr>
          <w:sz w:val="24"/>
          <w:szCs w:val="24"/>
        </w:rPr>
        <w:t>, Stalowa Wola 1997.</w:t>
      </w:r>
    </w:p>
    <w:p w14:paraId="0C09C9C3"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Gaj-Piotrowski</w:t>
      </w:r>
      <w:r w:rsidRPr="008528D9">
        <w:rPr>
          <w:i/>
          <w:sz w:val="24"/>
          <w:szCs w:val="24"/>
        </w:rPr>
        <w:t xml:space="preserve"> </w:t>
      </w:r>
      <w:r w:rsidRPr="008528D9">
        <w:rPr>
          <w:sz w:val="24"/>
          <w:szCs w:val="24"/>
        </w:rPr>
        <w:t>W.</w:t>
      </w:r>
      <w:r w:rsidRPr="008528D9">
        <w:rPr>
          <w:i/>
          <w:sz w:val="24"/>
          <w:szCs w:val="24"/>
        </w:rPr>
        <w:t xml:space="preserve">, Kultura materialna ludu z okolic Rozwadowa, </w:t>
      </w:r>
      <w:r w:rsidRPr="008528D9">
        <w:rPr>
          <w:sz w:val="24"/>
          <w:szCs w:val="24"/>
        </w:rPr>
        <w:t>Rzeszów 1975.</w:t>
      </w:r>
    </w:p>
    <w:p w14:paraId="6E8DEBB2"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Gaj-Piotrowski W., </w:t>
      </w:r>
      <w:r w:rsidRPr="008528D9">
        <w:rPr>
          <w:i/>
          <w:sz w:val="24"/>
          <w:szCs w:val="24"/>
        </w:rPr>
        <w:t>Kultura społeczna ludu z okolic Rozwadowa</w:t>
      </w:r>
      <w:r w:rsidRPr="008528D9">
        <w:rPr>
          <w:sz w:val="24"/>
          <w:szCs w:val="24"/>
        </w:rPr>
        <w:t>, Wrocław 1967.</w:t>
      </w:r>
    </w:p>
    <w:p w14:paraId="5597EBCC"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Gaj-Piotrowski W., </w:t>
      </w:r>
      <w:r w:rsidRPr="008528D9">
        <w:rPr>
          <w:i/>
          <w:sz w:val="24"/>
          <w:szCs w:val="24"/>
        </w:rPr>
        <w:t xml:space="preserve">Z flisackich tradycji Ulanowa </w:t>
      </w:r>
      <w:r w:rsidRPr="008528D9">
        <w:rPr>
          <w:sz w:val="24"/>
          <w:szCs w:val="24"/>
        </w:rPr>
        <w:t xml:space="preserve">– </w:t>
      </w:r>
      <w:r w:rsidRPr="008528D9">
        <w:rPr>
          <w:i/>
          <w:sz w:val="24"/>
          <w:szCs w:val="24"/>
        </w:rPr>
        <w:t>Małego Gdańska</w:t>
      </w:r>
      <w:r w:rsidRPr="008528D9">
        <w:rPr>
          <w:sz w:val="24"/>
          <w:szCs w:val="24"/>
        </w:rPr>
        <w:t>, Stalowa Wola 2001.</w:t>
      </w:r>
    </w:p>
    <w:p w14:paraId="403DCCBF"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Gaj-Piotrowski W., </w:t>
      </w:r>
      <w:r w:rsidRPr="008528D9">
        <w:rPr>
          <w:i/>
          <w:sz w:val="24"/>
          <w:szCs w:val="24"/>
        </w:rPr>
        <w:t>Duchy i demony</w:t>
      </w:r>
      <w:r w:rsidRPr="008528D9">
        <w:rPr>
          <w:sz w:val="24"/>
          <w:szCs w:val="24"/>
        </w:rPr>
        <w:t>, Wrocław 1993.</w:t>
      </w:r>
    </w:p>
    <w:p w14:paraId="1DE49AD9" w14:textId="2E3C2A11"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lastRenderedPageBreak/>
        <w:t xml:space="preserve">Gawroński F., </w:t>
      </w:r>
      <w:r w:rsidRPr="008528D9">
        <w:rPr>
          <w:i/>
          <w:sz w:val="24"/>
          <w:szCs w:val="24"/>
        </w:rPr>
        <w:t>Rudnik nad Sanem ważnym okręgiem wikliniarsko-koszykarskim w Polsce i Europie</w:t>
      </w:r>
      <w:r w:rsidRPr="008528D9">
        <w:rPr>
          <w:sz w:val="24"/>
          <w:szCs w:val="24"/>
        </w:rPr>
        <w:t>, „Przegląd Rudnicki”</w:t>
      </w:r>
      <w:r w:rsidR="00DF74FF">
        <w:rPr>
          <w:sz w:val="24"/>
          <w:szCs w:val="24"/>
        </w:rPr>
        <w:t>,</w:t>
      </w:r>
      <w:r w:rsidRPr="008528D9">
        <w:rPr>
          <w:sz w:val="24"/>
          <w:szCs w:val="24"/>
        </w:rPr>
        <w:t xml:space="preserve"> </w:t>
      </w:r>
      <w:r w:rsidR="00DF74FF" w:rsidRPr="008528D9">
        <w:rPr>
          <w:sz w:val="24"/>
          <w:szCs w:val="24"/>
        </w:rPr>
        <w:t>1989,</w:t>
      </w:r>
      <w:r w:rsidR="00DF74FF">
        <w:rPr>
          <w:sz w:val="24"/>
          <w:szCs w:val="24"/>
        </w:rPr>
        <w:t xml:space="preserve"> nr 1,</w:t>
      </w:r>
      <w:r w:rsidRPr="008528D9">
        <w:rPr>
          <w:sz w:val="24"/>
          <w:szCs w:val="24"/>
        </w:rPr>
        <w:t xml:space="preserve"> s. 17-23.</w:t>
      </w:r>
    </w:p>
    <w:p w14:paraId="66153A0A" w14:textId="29FCE72F" w:rsidR="005338B9" w:rsidRPr="008528D9" w:rsidRDefault="00DD535B" w:rsidP="002C267C">
      <w:pPr>
        <w:pStyle w:val="Bezodstpw"/>
        <w:numPr>
          <w:ilvl w:val="0"/>
          <w:numId w:val="27"/>
        </w:numPr>
        <w:spacing w:after="0"/>
        <w:ind w:left="426" w:hanging="426"/>
        <w:jc w:val="both"/>
        <w:rPr>
          <w:sz w:val="24"/>
          <w:szCs w:val="24"/>
        </w:rPr>
      </w:pPr>
      <w:hyperlink r:id="rId51">
        <w:r w:rsidR="005338B9" w:rsidRPr="008528D9">
          <w:rPr>
            <w:sz w:val="24"/>
            <w:szCs w:val="24"/>
          </w:rPr>
          <w:t>Głowa Z.</w:t>
        </w:r>
        <w:r w:rsidR="00DF74FF">
          <w:rPr>
            <w:sz w:val="24"/>
            <w:szCs w:val="24"/>
          </w:rPr>
          <w:t xml:space="preserve"> </w:t>
        </w:r>
        <w:r w:rsidR="005338B9" w:rsidRPr="008528D9">
          <w:rPr>
            <w:sz w:val="24"/>
            <w:szCs w:val="24"/>
          </w:rPr>
          <w:t xml:space="preserve">B., </w:t>
        </w:r>
      </w:hyperlink>
      <w:hyperlink r:id="rId52">
        <w:r w:rsidR="005338B9" w:rsidRPr="008528D9">
          <w:rPr>
            <w:i/>
            <w:sz w:val="24"/>
            <w:szCs w:val="24"/>
          </w:rPr>
          <w:t>Zdobnictwo wnętrza u Lasowiaków</w:t>
        </w:r>
      </w:hyperlink>
      <w:r w:rsidR="005338B9" w:rsidRPr="008528D9">
        <w:rPr>
          <w:sz w:val="24"/>
          <w:szCs w:val="24"/>
        </w:rPr>
        <w:t>,</w:t>
      </w:r>
      <w:hyperlink r:id="rId53">
        <w:r w:rsidR="005338B9" w:rsidRPr="008528D9">
          <w:rPr>
            <w:sz w:val="24"/>
            <w:szCs w:val="24"/>
          </w:rPr>
          <w:t xml:space="preserve"> Polska Sztuka Ludowa</w:t>
        </w:r>
      </w:hyperlink>
      <w:r w:rsidR="005338B9" w:rsidRPr="008528D9">
        <w:rPr>
          <w:sz w:val="24"/>
          <w:szCs w:val="24"/>
        </w:rPr>
        <w:t xml:space="preserve">”, 1959, t. 13, Nr 1/2. </w:t>
      </w:r>
    </w:p>
    <w:p w14:paraId="57608F36"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Gondek R., </w:t>
      </w:r>
      <w:r w:rsidRPr="008528D9">
        <w:rPr>
          <w:i/>
          <w:sz w:val="24"/>
          <w:szCs w:val="24"/>
        </w:rPr>
        <w:t>Słownik gwary lasowiackiej</w:t>
      </w:r>
      <w:r w:rsidRPr="008528D9">
        <w:rPr>
          <w:sz w:val="24"/>
          <w:szCs w:val="24"/>
        </w:rPr>
        <w:t>, Nowa Dęba 2013.</w:t>
      </w:r>
    </w:p>
    <w:p w14:paraId="2E62F4F1"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Grad J., </w:t>
      </w:r>
      <w:r w:rsidRPr="008528D9">
        <w:rPr>
          <w:i/>
          <w:sz w:val="24"/>
          <w:szCs w:val="24"/>
        </w:rPr>
        <w:t>Z ludowych tradycji Grodziska. Obrzędy doroczne i rodzinne</w:t>
      </w:r>
      <w:r w:rsidRPr="008528D9">
        <w:rPr>
          <w:sz w:val="24"/>
          <w:szCs w:val="24"/>
        </w:rPr>
        <w:t>, Grodzisko Dolne 2011.</w:t>
      </w:r>
    </w:p>
    <w:p w14:paraId="255B91BA"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Halicka M., </w:t>
      </w:r>
      <w:r w:rsidRPr="008528D9">
        <w:rPr>
          <w:i/>
          <w:sz w:val="24"/>
          <w:szCs w:val="24"/>
        </w:rPr>
        <w:t>Śpiewy pogrzebowe z Grodziska</w:t>
      </w:r>
      <w:r w:rsidRPr="008528D9">
        <w:rPr>
          <w:sz w:val="24"/>
          <w:szCs w:val="24"/>
        </w:rPr>
        <w:t xml:space="preserve">, [w:] </w:t>
      </w:r>
      <w:r w:rsidRPr="008528D9">
        <w:rPr>
          <w:i/>
          <w:sz w:val="24"/>
          <w:szCs w:val="24"/>
        </w:rPr>
        <w:t>Ludowe zwyczaje pogrzebowe, Materiały z sesji popularnonaukowej, Rzeszów 28 X 1991</w:t>
      </w:r>
      <w:r w:rsidRPr="008528D9">
        <w:rPr>
          <w:sz w:val="24"/>
          <w:szCs w:val="24"/>
        </w:rPr>
        <w:t>, red. K. Ruszel, Rzeszów 1993, s. 79-90.</w:t>
      </w:r>
    </w:p>
    <w:p w14:paraId="44F24DAF"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Haszczak A., </w:t>
      </w:r>
      <w:r w:rsidRPr="008528D9">
        <w:rPr>
          <w:i/>
          <w:sz w:val="24"/>
          <w:szCs w:val="24"/>
        </w:rPr>
        <w:t>Tańce lasowiackie</w:t>
      </w:r>
      <w:r w:rsidRPr="008528D9">
        <w:rPr>
          <w:sz w:val="24"/>
          <w:szCs w:val="24"/>
        </w:rPr>
        <w:t>, Warszawa 2006.</w:t>
      </w:r>
    </w:p>
    <w:p w14:paraId="1E9B067F"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Haszczak A., </w:t>
      </w:r>
      <w:r w:rsidRPr="008528D9">
        <w:rPr>
          <w:i/>
          <w:sz w:val="24"/>
          <w:szCs w:val="24"/>
        </w:rPr>
        <w:t>Folklor taneczny ziemi rzeszowskiej</w:t>
      </w:r>
      <w:r w:rsidRPr="008528D9">
        <w:rPr>
          <w:sz w:val="24"/>
          <w:szCs w:val="24"/>
        </w:rPr>
        <w:t>, Warszawa 1989.</w:t>
      </w:r>
    </w:p>
    <w:p w14:paraId="3C54FA66"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Ignas K., </w:t>
      </w:r>
      <w:r w:rsidRPr="008528D9">
        <w:rPr>
          <w:i/>
          <w:sz w:val="24"/>
          <w:szCs w:val="24"/>
        </w:rPr>
        <w:t>Ludowe stroje przeworskie – przeszłość i przyszłość</w:t>
      </w:r>
      <w:r w:rsidRPr="008528D9">
        <w:rPr>
          <w:sz w:val="24"/>
          <w:szCs w:val="24"/>
        </w:rPr>
        <w:t>, Przeworsk 2017.</w:t>
      </w:r>
    </w:p>
    <w:p w14:paraId="2316E0BD" w14:textId="2CEAF54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Ignas K., </w:t>
      </w:r>
      <w:r w:rsidRPr="008528D9">
        <w:rPr>
          <w:i/>
          <w:sz w:val="24"/>
          <w:szCs w:val="24"/>
        </w:rPr>
        <w:t>Obrzędowość rodzinna</w:t>
      </w:r>
      <w:r w:rsidRPr="008528D9">
        <w:rPr>
          <w:sz w:val="24"/>
          <w:szCs w:val="24"/>
        </w:rPr>
        <w:t xml:space="preserve">, [w:] </w:t>
      </w:r>
      <w:r w:rsidRPr="008528D9">
        <w:rPr>
          <w:i/>
          <w:sz w:val="24"/>
          <w:szCs w:val="24"/>
        </w:rPr>
        <w:t>Źródła kultury ludowej puszczy sandomierskiej</w:t>
      </w:r>
      <w:r w:rsidRPr="008528D9">
        <w:rPr>
          <w:sz w:val="24"/>
          <w:szCs w:val="24"/>
        </w:rPr>
        <w:t>, Kolbuszowa 2014, s.</w:t>
      </w:r>
      <w:r w:rsidR="00DF74FF">
        <w:rPr>
          <w:sz w:val="24"/>
          <w:szCs w:val="24"/>
        </w:rPr>
        <w:t xml:space="preserve"> </w:t>
      </w:r>
      <w:r w:rsidRPr="008528D9">
        <w:rPr>
          <w:sz w:val="24"/>
          <w:szCs w:val="24"/>
        </w:rPr>
        <w:t>165-205.</w:t>
      </w:r>
    </w:p>
    <w:p w14:paraId="3FB889A7"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Janik M., </w:t>
      </w:r>
      <w:r w:rsidRPr="008528D9">
        <w:rPr>
          <w:i/>
          <w:sz w:val="24"/>
          <w:szCs w:val="24"/>
        </w:rPr>
        <w:t>Cech retmański i sternicki w Ulanowie</w:t>
      </w:r>
      <w:r w:rsidRPr="008528D9">
        <w:rPr>
          <w:sz w:val="24"/>
          <w:szCs w:val="24"/>
        </w:rPr>
        <w:t>, “Lud”, 1933, t. 32.</w:t>
      </w:r>
    </w:p>
    <w:p w14:paraId="2585A117" w14:textId="0F432ADA"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Jankowska B., </w:t>
      </w:r>
      <w:r w:rsidRPr="008528D9">
        <w:rPr>
          <w:i/>
          <w:sz w:val="24"/>
          <w:szCs w:val="24"/>
        </w:rPr>
        <w:t>Sposoby zawiadamiania wsi o śmierci jednego z jej mieszkańców</w:t>
      </w:r>
      <w:r w:rsidRPr="008528D9">
        <w:rPr>
          <w:sz w:val="24"/>
          <w:szCs w:val="24"/>
        </w:rPr>
        <w:t xml:space="preserve">, </w:t>
      </w:r>
      <w:r w:rsidR="00476FFB" w:rsidRPr="008528D9">
        <w:rPr>
          <w:sz w:val="24"/>
          <w:szCs w:val="24"/>
        </w:rPr>
        <w:br/>
      </w:r>
      <w:r w:rsidRPr="008528D9">
        <w:rPr>
          <w:sz w:val="24"/>
          <w:szCs w:val="24"/>
        </w:rPr>
        <w:t xml:space="preserve">[w:] </w:t>
      </w:r>
      <w:r w:rsidRPr="008528D9">
        <w:rPr>
          <w:i/>
          <w:sz w:val="24"/>
          <w:szCs w:val="24"/>
        </w:rPr>
        <w:t>Komentarze do Polskiego</w:t>
      </w:r>
      <w:r w:rsidRPr="008528D9">
        <w:rPr>
          <w:sz w:val="24"/>
          <w:szCs w:val="24"/>
        </w:rPr>
        <w:t xml:space="preserve"> </w:t>
      </w:r>
      <w:r w:rsidRPr="008528D9">
        <w:rPr>
          <w:i/>
          <w:sz w:val="24"/>
          <w:szCs w:val="24"/>
        </w:rPr>
        <w:t>Atlasu Etnograficznego</w:t>
      </w:r>
      <w:r w:rsidR="00DF74FF">
        <w:rPr>
          <w:i/>
          <w:sz w:val="24"/>
          <w:szCs w:val="24"/>
        </w:rPr>
        <w:t>,</w:t>
      </w:r>
      <w:r w:rsidRPr="008528D9">
        <w:rPr>
          <w:i/>
          <w:sz w:val="24"/>
          <w:szCs w:val="24"/>
        </w:rPr>
        <w:t xml:space="preserve"> t. V. Zwyczaje, obrzędy i wierzenia pogrzebowe</w:t>
      </w:r>
      <w:r w:rsidRPr="008528D9">
        <w:rPr>
          <w:sz w:val="24"/>
          <w:szCs w:val="24"/>
        </w:rPr>
        <w:t>, red. J. Bohdanowicz, Wrocław 1999, s. 58-61.</w:t>
      </w:r>
    </w:p>
    <w:p w14:paraId="1281A588" w14:textId="1F3F2E91"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Karaś M., </w:t>
      </w:r>
      <w:r w:rsidRPr="008528D9">
        <w:rPr>
          <w:i/>
          <w:sz w:val="24"/>
          <w:szCs w:val="24"/>
        </w:rPr>
        <w:t>Z problematyki gwar mieszanych i przejściowych</w:t>
      </w:r>
      <w:r w:rsidRPr="008528D9">
        <w:rPr>
          <w:sz w:val="24"/>
          <w:szCs w:val="24"/>
        </w:rPr>
        <w:t>, „Język Polski”, Kraków 1958, t. 38, z. 4.</w:t>
      </w:r>
    </w:p>
    <w:p w14:paraId="0FBF06C7" w14:textId="77777777" w:rsidR="00F867E8" w:rsidRPr="008528D9" w:rsidRDefault="00F867E8" w:rsidP="002C267C">
      <w:pPr>
        <w:pStyle w:val="Bezodstpw"/>
        <w:numPr>
          <w:ilvl w:val="0"/>
          <w:numId w:val="27"/>
        </w:numPr>
        <w:spacing w:after="0"/>
        <w:ind w:left="426" w:hanging="426"/>
        <w:jc w:val="both"/>
        <w:rPr>
          <w:sz w:val="24"/>
          <w:szCs w:val="24"/>
        </w:rPr>
      </w:pPr>
      <w:r w:rsidRPr="008528D9">
        <w:rPr>
          <w:sz w:val="24"/>
          <w:szCs w:val="24"/>
        </w:rPr>
        <w:t xml:space="preserve">Karczmarzewski A., </w:t>
      </w:r>
      <w:r w:rsidRPr="008528D9">
        <w:rPr>
          <w:i/>
          <w:sz w:val="24"/>
          <w:szCs w:val="24"/>
        </w:rPr>
        <w:t>Grupy i regiony etnograficzne Małopolski południowo-wschodniej</w:t>
      </w:r>
      <w:r w:rsidRPr="008528D9">
        <w:rPr>
          <w:sz w:val="24"/>
          <w:szCs w:val="24"/>
        </w:rPr>
        <w:t>, [w:] „Rzeszowska Teka Konserwatorska”, t. 1, Rzeszów 1999.</w:t>
      </w:r>
    </w:p>
    <w:p w14:paraId="12B81266" w14:textId="52C5F7C4"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Karczmarzewski A., </w:t>
      </w:r>
      <w:r w:rsidRPr="008528D9">
        <w:rPr>
          <w:i/>
          <w:sz w:val="24"/>
          <w:szCs w:val="24"/>
        </w:rPr>
        <w:t>Ludowe obrzędy doroczne w Polsce południowo-wschodniej</w:t>
      </w:r>
      <w:r w:rsidRPr="008528D9">
        <w:rPr>
          <w:sz w:val="24"/>
          <w:szCs w:val="24"/>
        </w:rPr>
        <w:t>, Rzeszów 2011.</w:t>
      </w:r>
    </w:p>
    <w:p w14:paraId="3AA68B2D" w14:textId="1B556DF5"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Karczmarzewski A., </w:t>
      </w:r>
      <w:r w:rsidRPr="008528D9">
        <w:rPr>
          <w:i/>
          <w:sz w:val="24"/>
          <w:szCs w:val="24"/>
        </w:rPr>
        <w:t>Muzykant i ludowe muzykowanie okiem etnografa</w:t>
      </w:r>
      <w:r w:rsidRPr="008528D9">
        <w:rPr>
          <w:sz w:val="24"/>
          <w:szCs w:val="24"/>
        </w:rPr>
        <w:t xml:space="preserve">, [w:] </w:t>
      </w:r>
      <w:r w:rsidRPr="008528D9">
        <w:rPr>
          <w:i/>
          <w:sz w:val="24"/>
          <w:szCs w:val="24"/>
        </w:rPr>
        <w:t>Festiwal Żywej Muzyki na Strun Dwanaście i Trzy Smyki</w:t>
      </w:r>
      <w:r w:rsidRPr="008528D9">
        <w:rPr>
          <w:sz w:val="24"/>
          <w:szCs w:val="24"/>
        </w:rPr>
        <w:t>, red. M. Starzec, D. Rosół, Kolbuszowa 2013.</w:t>
      </w:r>
    </w:p>
    <w:p w14:paraId="3767FF6F" w14:textId="0934AA16" w:rsidR="0088224C" w:rsidRPr="008528D9" w:rsidRDefault="00917B2C" w:rsidP="002C267C">
      <w:pPr>
        <w:pStyle w:val="Bezodstpw"/>
        <w:numPr>
          <w:ilvl w:val="0"/>
          <w:numId w:val="27"/>
        </w:numPr>
        <w:spacing w:after="0"/>
        <w:ind w:left="426" w:hanging="426"/>
        <w:jc w:val="both"/>
        <w:rPr>
          <w:sz w:val="24"/>
          <w:szCs w:val="24"/>
        </w:rPr>
      </w:pPr>
      <w:r w:rsidRPr="008528D9">
        <w:rPr>
          <w:sz w:val="24"/>
          <w:szCs w:val="24"/>
        </w:rPr>
        <w:t xml:space="preserve">Karczmarzewski </w:t>
      </w:r>
      <w:r w:rsidR="0088224C" w:rsidRPr="008528D9">
        <w:rPr>
          <w:sz w:val="24"/>
          <w:szCs w:val="24"/>
        </w:rPr>
        <w:t xml:space="preserve">A., </w:t>
      </w:r>
      <w:r w:rsidR="0088224C" w:rsidRPr="008528D9">
        <w:rPr>
          <w:i/>
          <w:sz w:val="24"/>
          <w:szCs w:val="24"/>
        </w:rPr>
        <w:t>Obrzędy i zwyczaje doroczne wsi rzeszowskie</w:t>
      </w:r>
      <w:r w:rsidR="0088224C" w:rsidRPr="008528D9">
        <w:rPr>
          <w:sz w:val="24"/>
          <w:szCs w:val="24"/>
        </w:rPr>
        <w:t>j, Rzeszów 1972</w:t>
      </w:r>
    </w:p>
    <w:p w14:paraId="22361910" w14:textId="20B4BDA6"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Karczmarzewski A., </w:t>
      </w:r>
      <w:r w:rsidRPr="008528D9">
        <w:rPr>
          <w:i/>
          <w:sz w:val="24"/>
          <w:szCs w:val="24"/>
        </w:rPr>
        <w:t xml:space="preserve">Obrzędowość doroczna jako materiał dla organizacji widowisk </w:t>
      </w:r>
      <w:r w:rsidR="00476FFB" w:rsidRPr="008528D9">
        <w:rPr>
          <w:i/>
          <w:sz w:val="24"/>
          <w:szCs w:val="24"/>
        </w:rPr>
        <w:br/>
      </w:r>
      <w:r w:rsidRPr="008528D9">
        <w:rPr>
          <w:i/>
          <w:sz w:val="24"/>
          <w:szCs w:val="24"/>
        </w:rPr>
        <w:t>i ekspozycji w Parku Etnograficznym</w:t>
      </w:r>
      <w:r w:rsidR="00DF74FF">
        <w:rPr>
          <w:sz w:val="24"/>
          <w:szCs w:val="24"/>
        </w:rPr>
        <w:t xml:space="preserve">, </w:t>
      </w:r>
      <w:r w:rsidRPr="008528D9">
        <w:rPr>
          <w:sz w:val="24"/>
          <w:szCs w:val="24"/>
        </w:rPr>
        <w:t xml:space="preserve">„Biuletyn Muzeum Kultury Ludowej </w:t>
      </w:r>
      <w:r w:rsidR="00476FFB" w:rsidRPr="008528D9">
        <w:rPr>
          <w:sz w:val="24"/>
          <w:szCs w:val="24"/>
        </w:rPr>
        <w:br/>
      </w:r>
      <w:r w:rsidRPr="008528D9">
        <w:rPr>
          <w:sz w:val="24"/>
          <w:szCs w:val="24"/>
        </w:rPr>
        <w:t>w Kolbuszowej”, 2009, nr 1.</w:t>
      </w:r>
    </w:p>
    <w:p w14:paraId="106C3AE1"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Karczmarzewski A., </w:t>
      </w:r>
      <w:r w:rsidRPr="008528D9">
        <w:rPr>
          <w:i/>
          <w:sz w:val="24"/>
          <w:szCs w:val="24"/>
        </w:rPr>
        <w:t>Wieńce dożynkowe</w:t>
      </w:r>
      <w:r w:rsidRPr="008528D9">
        <w:rPr>
          <w:sz w:val="24"/>
          <w:szCs w:val="24"/>
        </w:rPr>
        <w:t>, [w</w:t>
      </w:r>
      <w:r w:rsidRPr="008528D9">
        <w:rPr>
          <w:i/>
          <w:sz w:val="24"/>
          <w:szCs w:val="24"/>
        </w:rPr>
        <w:t>:] Katalog z realizacji zadania „Lasowiackie dożynki – powrót do tradycji”</w:t>
      </w:r>
      <w:r w:rsidRPr="008528D9">
        <w:rPr>
          <w:sz w:val="24"/>
          <w:szCs w:val="24"/>
        </w:rPr>
        <w:t>, red. M. Starzec, Kolbuszowa 2019.</w:t>
      </w:r>
    </w:p>
    <w:p w14:paraId="231B88D4"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Klimaszewska J., </w:t>
      </w:r>
      <w:r w:rsidRPr="008528D9">
        <w:rPr>
          <w:i/>
          <w:sz w:val="24"/>
          <w:szCs w:val="24"/>
        </w:rPr>
        <w:t xml:space="preserve">Zakazy magiczne w polskich obrzędach ludowych, </w:t>
      </w:r>
      <w:r w:rsidRPr="00DF74FF">
        <w:rPr>
          <w:sz w:val="24"/>
          <w:szCs w:val="24"/>
        </w:rPr>
        <w:t>„Etnografia Polska”</w:t>
      </w:r>
      <w:r w:rsidRPr="008528D9">
        <w:rPr>
          <w:i/>
          <w:sz w:val="24"/>
          <w:szCs w:val="24"/>
        </w:rPr>
        <w:t>,</w:t>
      </w:r>
      <w:r w:rsidRPr="008528D9">
        <w:rPr>
          <w:sz w:val="24"/>
          <w:szCs w:val="24"/>
        </w:rPr>
        <w:t xml:space="preserve"> 1961, t. 4.</w:t>
      </w:r>
    </w:p>
    <w:p w14:paraId="725D049B"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Kolberg O., </w:t>
      </w:r>
      <w:r w:rsidRPr="008528D9">
        <w:rPr>
          <w:i/>
          <w:sz w:val="24"/>
          <w:szCs w:val="24"/>
        </w:rPr>
        <w:t>Dzieła wszystkie,</w:t>
      </w:r>
      <w:r w:rsidRPr="008528D9">
        <w:rPr>
          <w:sz w:val="24"/>
          <w:szCs w:val="24"/>
        </w:rPr>
        <w:t xml:space="preserve"> t. 2: </w:t>
      </w:r>
      <w:r w:rsidRPr="008528D9">
        <w:rPr>
          <w:i/>
          <w:sz w:val="24"/>
          <w:szCs w:val="24"/>
        </w:rPr>
        <w:t>Sandomierskie</w:t>
      </w:r>
      <w:r w:rsidRPr="008528D9">
        <w:rPr>
          <w:sz w:val="24"/>
          <w:szCs w:val="24"/>
        </w:rPr>
        <w:t>, Wrocław - Poznań 1962.</w:t>
      </w:r>
    </w:p>
    <w:p w14:paraId="7586951B" w14:textId="687F3A5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Kolberg O., </w:t>
      </w:r>
      <w:r w:rsidRPr="008528D9">
        <w:rPr>
          <w:i/>
          <w:sz w:val="24"/>
          <w:szCs w:val="24"/>
        </w:rPr>
        <w:t>Dzieła wszystkie</w:t>
      </w:r>
      <w:r w:rsidRPr="008528D9">
        <w:rPr>
          <w:sz w:val="24"/>
          <w:szCs w:val="24"/>
        </w:rPr>
        <w:t xml:space="preserve">, t. 48: </w:t>
      </w:r>
      <w:r w:rsidRPr="008528D9">
        <w:rPr>
          <w:i/>
          <w:sz w:val="24"/>
          <w:szCs w:val="24"/>
        </w:rPr>
        <w:t xml:space="preserve">Tarnowskie - Rzeszowskie, </w:t>
      </w:r>
      <w:r w:rsidRPr="008528D9">
        <w:rPr>
          <w:sz w:val="24"/>
          <w:szCs w:val="24"/>
        </w:rPr>
        <w:t>Wrocław - Poznań 1967.</w:t>
      </w:r>
    </w:p>
    <w:p w14:paraId="73EE197B" w14:textId="6E077E8B" w:rsidR="00917B2C" w:rsidRPr="008528D9" w:rsidRDefault="00917B2C" w:rsidP="002C267C">
      <w:pPr>
        <w:pStyle w:val="Bezodstpw"/>
        <w:numPr>
          <w:ilvl w:val="0"/>
          <w:numId w:val="27"/>
        </w:numPr>
        <w:spacing w:after="0"/>
        <w:ind w:left="426" w:hanging="426"/>
        <w:jc w:val="both"/>
        <w:rPr>
          <w:sz w:val="24"/>
          <w:szCs w:val="24"/>
        </w:rPr>
      </w:pPr>
      <w:r w:rsidRPr="008528D9">
        <w:rPr>
          <w:sz w:val="24"/>
          <w:szCs w:val="24"/>
        </w:rPr>
        <w:t xml:space="preserve">Kolberg O., </w:t>
      </w:r>
      <w:r w:rsidRPr="008528D9">
        <w:rPr>
          <w:i/>
          <w:sz w:val="24"/>
          <w:szCs w:val="24"/>
        </w:rPr>
        <w:t xml:space="preserve">Tarnów – Rzeszów. </w:t>
      </w:r>
      <w:proofErr w:type="spellStart"/>
      <w:r w:rsidRPr="008528D9">
        <w:rPr>
          <w:i/>
          <w:sz w:val="24"/>
          <w:szCs w:val="24"/>
        </w:rPr>
        <w:t>Materyały</w:t>
      </w:r>
      <w:proofErr w:type="spellEnd"/>
      <w:r w:rsidRPr="008528D9">
        <w:rPr>
          <w:i/>
          <w:sz w:val="24"/>
          <w:szCs w:val="24"/>
        </w:rPr>
        <w:t xml:space="preserve"> etnograficzne, uporządkował i wydał </w:t>
      </w:r>
      <w:r w:rsidRPr="00DF74FF">
        <w:rPr>
          <w:i/>
          <w:sz w:val="24"/>
          <w:szCs w:val="24"/>
        </w:rPr>
        <w:t>Sewery Udziela</w:t>
      </w:r>
      <w:r w:rsidRPr="008528D9">
        <w:rPr>
          <w:sz w:val="24"/>
          <w:szCs w:val="24"/>
        </w:rPr>
        <w:t>, „</w:t>
      </w:r>
      <w:proofErr w:type="spellStart"/>
      <w:r w:rsidRPr="008528D9">
        <w:rPr>
          <w:sz w:val="24"/>
          <w:szCs w:val="24"/>
        </w:rPr>
        <w:t>Materyały</w:t>
      </w:r>
      <w:proofErr w:type="spellEnd"/>
      <w:r w:rsidRPr="008528D9">
        <w:rPr>
          <w:sz w:val="24"/>
          <w:szCs w:val="24"/>
        </w:rPr>
        <w:t xml:space="preserve"> Antropologiczno- Archeologiczne i Etnograficzne” 1903, t. 6.</w:t>
      </w:r>
    </w:p>
    <w:p w14:paraId="4713351A" w14:textId="77777777" w:rsidR="005338B9" w:rsidRPr="008528D9" w:rsidRDefault="005338B9" w:rsidP="002C267C">
      <w:pPr>
        <w:pStyle w:val="Bezodstpw"/>
        <w:numPr>
          <w:ilvl w:val="0"/>
          <w:numId w:val="27"/>
        </w:numPr>
        <w:spacing w:after="0"/>
        <w:ind w:left="426" w:hanging="426"/>
        <w:jc w:val="both"/>
        <w:rPr>
          <w:sz w:val="24"/>
          <w:szCs w:val="24"/>
        </w:rPr>
      </w:pPr>
      <w:r w:rsidRPr="008528D9">
        <w:rPr>
          <w:i/>
          <w:sz w:val="24"/>
          <w:szCs w:val="24"/>
        </w:rPr>
        <w:t>Kolędowanie na Rzeszowszczyźnie</w:t>
      </w:r>
      <w:r w:rsidRPr="008528D9">
        <w:rPr>
          <w:sz w:val="24"/>
          <w:szCs w:val="24"/>
        </w:rPr>
        <w:t>, red. K. Smyk, J. Dragan, Kolbuszowa - Kraków 2019.</w:t>
      </w:r>
    </w:p>
    <w:p w14:paraId="46E90FDF"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Kościuk A., </w:t>
      </w:r>
      <w:r w:rsidRPr="008528D9">
        <w:rPr>
          <w:i/>
          <w:sz w:val="24"/>
          <w:szCs w:val="24"/>
        </w:rPr>
        <w:t>Język – współczesne obserwacje</w:t>
      </w:r>
      <w:r w:rsidRPr="008528D9">
        <w:rPr>
          <w:sz w:val="24"/>
          <w:szCs w:val="24"/>
        </w:rPr>
        <w:t xml:space="preserve">, </w:t>
      </w:r>
      <w:r w:rsidRPr="008528D9">
        <w:rPr>
          <w:i/>
          <w:sz w:val="24"/>
          <w:szCs w:val="24"/>
        </w:rPr>
        <w:t>Źródła kultury ludowej Puszczy Sandomierskiej</w:t>
      </w:r>
      <w:r w:rsidRPr="008528D9">
        <w:rPr>
          <w:sz w:val="24"/>
          <w:szCs w:val="24"/>
        </w:rPr>
        <w:t>, red. K. Ruszel, Kolbuszowa 2014 s. 279-290.</w:t>
      </w:r>
    </w:p>
    <w:p w14:paraId="7612A74A"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Kotula F., </w:t>
      </w:r>
      <w:r w:rsidRPr="008528D9">
        <w:rPr>
          <w:i/>
          <w:sz w:val="24"/>
          <w:szCs w:val="24"/>
        </w:rPr>
        <w:t>Atlas Polskich Strojów ludowych: strój rzeszowski</w:t>
      </w:r>
      <w:r w:rsidRPr="008528D9">
        <w:rPr>
          <w:sz w:val="24"/>
          <w:szCs w:val="24"/>
        </w:rPr>
        <w:t>, Lublin 1951.</w:t>
      </w:r>
    </w:p>
    <w:p w14:paraId="44A8B473"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lastRenderedPageBreak/>
        <w:t xml:space="preserve">Kotula F., </w:t>
      </w:r>
      <w:r w:rsidRPr="008528D9">
        <w:rPr>
          <w:i/>
          <w:sz w:val="24"/>
          <w:szCs w:val="24"/>
        </w:rPr>
        <w:t>Folklor słowny osobliwy Lasowiaków, Rzeszowiaków i Podgórzan</w:t>
      </w:r>
      <w:r w:rsidRPr="008528D9">
        <w:rPr>
          <w:sz w:val="24"/>
          <w:szCs w:val="24"/>
        </w:rPr>
        <w:t>, Lublin, 1969.</w:t>
      </w:r>
    </w:p>
    <w:p w14:paraId="171F6F47"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Kotula F., </w:t>
      </w:r>
      <w:r w:rsidRPr="008528D9">
        <w:rPr>
          <w:i/>
          <w:sz w:val="24"/>
          <w:szCs w:val="24"/>
        </w:rPr>
        <w:t>Gorsety ludowe XVIII-XX w. z terenu województwa rzeszowskiego</w:t>
      </w:r>
      <w:r w:rsidRPr="008528D9">
        <w:rPr>
          <w:sz w:val="24"/>
          <w:szCs w:val="24"/>
        </w:rPr>
        <w:t>, Rzeszów 1970.</w:t>
      </w:r>
    </w:p>
    <w:p w14:paraId="2BFCC5EB" w14:textId="1E80FE1A"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Kotula F., </w:t>
      </w:r>
      <w:r w:rsidRPr="008528D9">
        <w:rPr>
          <w:i/>
          <w:sz w:val="24"/>
          <w:szCs w:val="24"/>
        </w:rPr>
        <w:t xml:space="preserve">Hej, leluja, czyli o wygasających starodawnych pieśniach kolędniczych </w:t>
      </w:r>
      <w:r w:rsidR="00105CB1" w:rsidRPr="008528D9">
        <w:rPr>
          <w:i/>
          <w:sz w:val="24"/>
          <w:szCs w:val="24"/>
        </w:rPr>
        <w:br/>
      </w:r>
      <w:r w:rsidRPr="008528D9">
        <w:rPr>
          <w:i/>
          <w:sz w:val="24"/>
          <w:szCs w:val="24"/>
        </w:rPr>
        <w:t>w Rzeszowskiem</w:t>
      </w:r>
      <w:r w:rsidRPr="008528D9">
        <w:rPr>
          <w:sz w:val="24"/>
          <w:szCs w:val="24"/>
        </w:rPr>
        <w:t>, Toruń 1970.</w:t>
      </w:r>
    </w:p>
    <w:p w14:paraId="1B419B05"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Kotula F., </w:t>
      </w:r>
      <w:r w:rsidRPr="008528D9">
        <w:rPr>
          <w:i/>
          <w:sz w:val="24"/>
          <w:szCs w:val="24"/>
        </w:rPr>
        <w:t>Materiały do dziejów garncarstwa z terenu województwa rzeszowskiego</w:t>
      </w:r>
      <w:r w:rsidRPr="008528D9">
        <w:rPr>
          <w:sz w:val="24"/>
          <w:szCs w:val="24"/>
        </w:rPr>
        <w:t>, Rzeszów 1956.</w:t>
      </w:r>
    </w:p>
    <w:p w14:paraId="3EE4CFB4"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Kotula F., </w:t>
      </w:r>
      <w:r w:rsidRPr="008528D9">
        <w:rPr>
          <w:i/>
          <w:sz w:val="24"/>
          <w:szCs w:val="24"/>
        </w:rPr>
        <w:t>Muzykanty</w:t>
      </w:r>
      <w:r w:rsidRPr="008528D9">
        <w:rPr>
          <w:sz w:val="24"/>
          <w:szCs w:val="24"/>
        </w:rPr>
        <w:t>, Warszawa 1979.</w:t>
      </w:r>
    </w:p>
    <w:p w14:paraId="6B0111C4" w14:textId="6AE215EB"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Kotula F., </w:t>
      </w:r>
      <w:r w:rsidRPr="008528D9">
        <w:rPr>
          <w:i/>
          <w:sz w:val="24"/>
          <w:szCs w:val="24"/>
        </w:rPr>
        <w:t xml:space="preserve">Opowieści </w:t>
      </w:r>
      <w:r w:rsidR="00BE50C4" w:rsidRPr="008528D9">
        <w:rPr>
          <w:i/>
          <w:sz w:val="24"/>
          <w:szCs w:val="24"/>
        </w:rPr>
        <w:t>ziemi:</w:t>
      </w:r>
      <w:r w:rsidRPr="008528D9">
        <w:rPr>
          <w:i/>
          <w:sz w:val="24"/>
          <w:szCs w:val="24"/>
        </w:rPr>
        <w:t xml:space="preserve"> z dorzecza górnej Wisłoki i Wisłoka zebrane przez zauroczonego Łazęgę</w:t>
      </w:r>
      <w:r w:rsidRPr="008528D9">
        <w:rPr>
          <w:sz w:val="24"/>
          <w:szCs w:val="24"/>
        </w:rPr>
        <w:t>, Rzeszów 1978.</w:t>
      </w:r>
    </w:p>
    <w:p w14:paraId="23138331" w14:textId="6BFDF463"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Kotula F., </w:t>
      </w:r>
      <w:r w:rsidRPr="008528D9">
        <w:rPr>
          <w:i/>
          <w:sz w:val="24"/>
          <w:szCs w:val="24"/>
        </w:rPr>
        <w:t xml:space="preserve">Przeciw urokom. Wierzenia i obrzędy u Podgórzan, Lasowiaków </w:t>
      </w:r>
      <w:r w:rsidR="00105CB1" w:rsidRPr="008528D9">
        <w:rPr>
          <w:i/>
          <w:sz w:val="24"/>
          <w:szCs w:val="24"/>
        </w:rPr>
        <w:br/>
      </w:r>
      <w:r w:rsidRPr="008528D9">
        <w:rPr>
          <w:i/>
          <w:sz w:val="24"/>
          <w:szCs w:val="24"/>
        </w:rPr>
        <w:t>i Rzeszowiaków</w:t>
      </w:r>
      <w:r w:rsidRPr="008528D9">
        <w:rPr>
          <w:sz w:val="24"/>
          <w:szCs w:val="24"/>
        </w:rPr>
        <w:t>, Warszawa 1989.</w:t>
      </w:r>
    </w:p>
    <w:p w14:paraId="3E9CB35C"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Kotula F., </w:t>
      </w:r>
      <w:r w:rsidRPr="008528D9">
        <w:rPr>
          <w:i/>
          <w:sz w:val="24"/>
          <w:szCs w:val="24"/>
        </w:rPr>
        <w:t>Strój łańcucki</w:t>
      </w:r>
      <w:r w:rsidRPr="008528D9">
        <w:rPr>
          <w:sz w:val="24"/>
          <w:szCs w:val="24"/>
        </w:rPr>
        <w:t>, Wrocław 1955.</w:t>
      </w:r>
    </w:p>
    <w:p w14:paraId="1C99B1FB"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Kotula F., </w:t>
      </w:r>
      <w:r w:rsidRPr="008528D9">
        <w:rPr>
          <w:i/>
          <w:sz w:val="24"/>
          <w:szCs w:val="24"/>
        </w:rPr>
        <w:t>Teatralność zwyczajów i obrzędów (z Puszczy Sandomierskiej)</w:t>
      </w:r>
      <w:r w:rsidRPr="008528D9">
        <w:rPr>
          <w:sz w:val="24"/>
          <w:szCs w:val="24"/>
        </w:rPr>
        <w:t>, „Polska Sztuka Ludowa”, 1952, R. VI, nr 6.</w:t>
      </w:r>
    </w:p>
    <w:p w14:paraId="4F4DB0B1" w14:textId="11866B46"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Kotula F., </w:t>
      </w:r>
      <w:r w:rsidRPr="008528D9">
        <w:rPr>
          <w:i/>
          <w:sz w:val="24"/>
          <w:szCs w:val="24"/>
        </w:rPr>
        <w:t>Wczoraj między Mokrzyszowem a Łęgiem w tradycji ludowej,</w:t>
      </w:r>
      <w:r w:rsidRPr="008528D9">
        <w:rPr>
          <w:sz w:val="24"/>
          <w:szCs w:val="24"/>
        </w:rPr>
        <w:t xml:space="preserve"> [w:] </w:t>
      </w:r>
      <w:r w:rsidR="00533FF7" w:rsidRPr="008528D9">
        <w:rPr>
          <w:sz w:val="24"/>
          <w:szCs w:val="24"/>
        </w:rPr>
        <w:t>„</w:t>
      </w:r>
      <w:r w:rsidRPr="008528D9">
        <w:rPr>
          <w:sz w:val="24"/>
          <w:szCs w:val="24"/>
        </w:rPr>
        <w:t xml:space="preserve">Prace </w:t>
      </w:r>
      <w:r w:rsidR="00105CB1" w:rsidRPr="008528D9">
        <w:rPr>
          <w:sz w:val="24"/>
          <w:szCs w:val="24"/>
        </w:rPr>
        <w:br/>
      </w:r>
      <w:r w:rsidRPr="008528D9">
        <w:rPr>
          <w:sz w:val="24"/>
          <w:szCs w:val="24"/>
        </w:rPr>
        <w:t>i mat</w:t>
      </w:r>
      <w:r w:rsidR="00847FA7" w:rsidRPr="008528D9">
        <w:rPr>
          <w:sz w:val="24"/>
          <w:szCs w:val="24"/>
        </w:rPr>
        <w:t>eriały z badań etnograficznych Ośrodka Mokrzyszowsko-G</w:t>
      </w:r>
      <w:r w:rsidRPr="008528D9">
        <w:rPr>
          <w:sz w:val="24"/>
          <w:szCs w:val="24"/>
        </w:rPr>
        <w:t xml:space="preserve">rębowskiego </w:t>
      </w:r>
      <w:r w:rsidR="00476FFB" w:rsidRPr="008528D9">
        <w:rPr>
          <w:sz w:val="24"/>
          <w:szCs w:val="24"/>
        </w:rPr>
        <w:br/>
      </w:r>
      <w:r w:rsidRPr="008528D9">
        <w:rPr>
          <w:sz w:val="24"/>
          <w:szCs w:val="24"/>
        </w:rPr>
        <w:t>w powiecie tarnobrzeskim</w:t>
      </w:r>
      <w:r w:rsidR="00533FF7" w:rsidRPr="008528D9">
        <w:rPr>
          <w:sz w:val="24"/>
          <w:szCs w:val="24"/>
        </w:rPr>
        <w:t>”</w:t>
      </w:r>
      <w:r w:rsidRPr="008528D9">
        <w:rPr>
          <w:sz w:val="24"/>
          <w:szCs w:val="24"/>
        </w:rPr>
        <w:t>, Rzeszów 1968, s. 55-57.</w:t>
      </w:r>
    </w:p>
    <w:p w14:paraId="72804D37" w14:textId="39912026"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Kotula F., </w:t>
      </w:r>
      <w:r w:rsidRPr="008528D9">
        <w:rPr>
          <w:i/>
          <w:sz w:val="24"/>
          <w:szCs w:val="24"/>
        </w:rPr>
        <w:t xml:space="preserve">Z Sandomierskiej </w:t>
      </w:r>
      <w:r w:rsidR="00BE50C4" w:rsidRPr="008528D9">
        <w:rPr>
          <w:i/>
          <w:sz w:val="24"/>
          <w:szCs w:val="24"/>
        </w:rPr>
        <w:t>Puszczy:</w:t>
      </w:r>
      <w:r w:rsidRPr="008528D9">
        <w:rPr>
          <w:i/>
          <w:sz w:val="24"/>
          <w:szCs w:val="24"/>
        </w:rPr>
        <w:t xml:space="preserve"> (gawędy kulturalno-obyczajowe)</w:t>
      </w:r>
      <w:r w:rsidRPr="008528D9">
        <w:rPr>
          <w:sz w:val="24"/>
          <w:szCs w:val="24"/>
        </w:rPr>
        <w:t>, Kraków 1962.</w:t>
      </w:r>
    </w:p>
    <w:p w14:paraId="3F1F2BCB" w14:textId="79E95DAE"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Kotula F., </w:t>
      </w:r>
      <w:r w:rsidRPr="008528D9">
        <w:rPr>
          <w:i/>
          <w:sz w:val="24"/>
          <w:szCs w:val="24"/>
        </w:rPr>
        <w:t>Znaki przeszłości. Odchodząc</w:t>
      </w:r>
      <w:r w:rsidR="0081242A">
        <w:rPr>
          <w:i/>
          <w:sz w:val="24"/>
          <w:szCs w:val="24"/>
        </w:rPr>
        <w:t>e</w:t>
      </w:r>
      <w:r w:rsidRPr="008528D9">
        <w:rPr>
          <w:i/>
          <w:sz w:val="24"/>
          <w:szCs w:val="24"/>
        </w:rPr>
        <w:t xml:space="preserve"> ślady zatrzymać w pamięci</w:t>
      </w:r>
      <w:r w:rsidRPr="008528D9">
        <w:rPr>
          <w:sz w:val="24"/>
          <w:szCs w:val="24"/>
        </w:rPr>
        <w:t>, Warszawa 1976.</w:t>
      </w:r>
    </w:p>
    <w:p w14:paraId="29DFEB7B" w14:textId="6DBAF5FE"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Kowalik K., </w:t>
      </w:r>
      <w:r w:rsidRPr="008528D9">
        <w:rPr>
          <w:i/>
          <w:sz w:val="24"/>
          <w:szCs w:val="24"/>
        </w:rPr>
        <w:t>Z dorobku polskiej dialektologii przełomu XX i XXI wieku w zakresie badania gwary lasowskiej</w:t>
      </w:r>
      <w:r w:rsidRPr="008528D9">
        <w:rPr>
          <w:sz w:val="24"/>
          <w:szCs w:val="24"/>
        </w:rPr>
        <w:t xml:space="preserve">, </w:t>
      </w:r>
      <w:r w:rsidR="006A629A" w:rsidRPr="008528D9">
        <w:rPr>
          <w:sz w:val="24"/>
          <w:szCs w:val="24"/>
        </w:rPr>
        <w:t>„</w:t>
      </w:r>
      <w:proofErr w:type="spellStart"/>
      <w:r w:rsidRPr="008528D9">
        <w:rPr>
          <w:sz w:val="24"/>
          <w:szCs w:val="24"/>
        </w:rPr>
        <w:t>Annales</w:t>
      </w:r>
      <w:proofErr w:type="spellEnd"/>
      <w:r w:rsidRPr="008528D9">
        <w:rPr>
          <w:sz w:val="24"/>
          <w:szCs w:val="24"/>
        </w:rPr>
        <w:t xml:space="preserve"> </w:t>
      </w:r>
      <w:proofErr w:type="spellStart"/>
      <w:r w:rsidRPr="008528D9">
        <w:rPr>
          <w:sz w:val="24"/>
          <w:szCs w:val="24"/>
        </w:rPr>
        <w:t>Universitatis</w:t>
      </w:r>
      <w:proofErr w:type="spellEnd"/>
      <w:r w:rsidRPr="008528D9">
        <w:rPr>
          <w:sz w:val="24"/>
          <w:szCs w:val="24"/>
        </w:rPr>
        <w:t xml:space="preserve"> </w:t>
      </w:r>
      <w:proofErr w:type="spellStart"/>
      <w:r w:rsidRPr="008528D9">
        <w:rPr>
          <w:sz w:val="24"/>
          <w:szCs w:val="24"/>
        </w:rPr>
        <w:t>Paedagogicae</w:t>
      </w:r>
      <w:proofErr w:type="spellEnd"/>
      <w:r w:rsidRPr="008528D9">
        <w:rPr>
          <w:sz w:val="24"/>
          <w:szCs w:val="24"/>
        </w:rPr>
        <w:t xml:space="preserve"> </w:t>
      </w:r>
      <w:proofErr w:type="spellStart"/>
      <w:r w:rsidRPr="008528D9">
        <w:rPr>
          <w:sz w:val="24"/>
          <w:szCs w:val="24"/>
        </w:rPr>
        <w:t>Cracoviensis</w:t>
      </w:r>
      <w:proofErr w:type="spellEnd"/>
      <w:r w:rsidRPr="008528D9">
        <w:rPr>
          <w:sz w:val="24"/>
          <w:szCs w:val="24"/>
        </w:rPr>
        <w:t xml:space="preserve">”, Studia </w:t>
      </w:r>
      <w:proofErr w:type="spellStart"/>
      <w:r w:rsidRPr="008528D9">
        <w:rPr>
          <w:sz w:val="24"/>
          <w:szCs w:val="24"/>
        </w:rPr>
        <w:t>Linguistica</w:t>
      </w:r>
      <w:proofErr w:type="spellEnd"/>
      <w:r w:rsidR="00AA047F">
        <w:rPr>
          <w:sz w:val="24"/>
          <w:szCs w:val="24"/>
        </w:rPr>
        <w:t>”</w:t>
      </w:r>
      <w:r w:rsidRPr="008528D9">
        <w:rPr>
          <w:sz w:val="24"/>
          <w:szCs w:val="24"/>
        </w:rPr>
        <w:t xml:space="preserve"> </w:t>
      </w:r>
      <w:r w:rsidR="00AA047F" w:rsidRPr="008528D9">
        <w:rPr>
          <w:sz w:val="24"/>
          <w:szCs w:val="24"/>
        </w:rPr>
        <w:t>2018,</w:t>
      </w:r>
      <w:r w:rsidR="00AA047F">
        <w:rPr>
          <w:sz w:val="24"/>
          <w:szCs w:val="24"/>
        </w:rPr>
        <w:t xml:space="preserve"> </w:t>
      </w:r>
      <w:r w:rsidRPr="008528D9">
        <w:rPr>
          <w:sz w:val="24"/>
          <w:szCs w:val="24"/>
        </w:rPr>
        <w:t>13</w:t>
      </w:r>
      <w:r w:rsidR="00AA047F">
        <w:rPr>
          <w:sz w:val="24"/>
          <w:szCs w:val="24"/>
        </w:rPr>
        <w:t>,</w:t>
      </w:r>
      <w:r w:rsidRPr="008528D9">
        <w:rPr>
          <w:sz w:val="24"/>
          <w:szCs w:val="24"/>
        </w:rPr>
        <w:t xml:space="preserve">  s. 59-73. </w:t>
      </w:r>
    </w:p>
    <w:p w14:paraId="0E599445" w14:textId="1AAE50D3"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Kozioł D., </w:t>
      </w:r>
      <w:r w:rsidRPr="008528D9">
        <w:rPr>
          <w:i/>
          <w:sz w:val="24"/>
          <w:szCs w:val="24"/>
        </w:rPr>
        <w:t xml:space="preserve">Czary, mary i </w:t>
      </w:r>
      <w:r w:rsidR="00DE708A" w:rsidRPr="008528D9">
        <w:rPr>
          <w:i/>
          <w:sz w:val="24"/>
          <w:szCs w:val="24"/>
        </w:rPr>
        <w:t>uroki,</w:t>
      </w:r>
      <w:r w:rsidRPr="008528D9">
        <w:rPr>
          <w:i/>
          <w:sz w:val="24"/>
          <w:szCs w:val="24"/>
        </w:rPr>
        <w:t xml:space="preserve"> czyli Gusła lasowiackie</w:t>
      </w:r>
      <w:r w:rsidRPr="008528D9">
        <w:rPr>
          <w:sz w:val="24"/>
          <w:szCs w:val="24"/>
        </w:rPr>
        <w:t xml:space="preserve">: </w:t>
      </w:r>
      <w:r w:rsidRPr="008528D9">
        <w:rPr>
          <w:i/>
          <w:sz w:val="24"/>
          <w:szCs w:val="24"/>
        </w:rPr>
        <w:t>na podstawie scenariuszy napisanych przez Marię Kozłową dla Zespołu Obrzędowego "Lasowiaczki" z Baranowa Sandomierskiego</w:t>
      </w:r>
      <w:r w:rsidRPr="008528D9">
        <w:rPr>
          <w:sz w:val="24"/>
          <w:szCs w:val="24"/>
        </w:rPr>
        <w:t>, Tarnobrzeg 2012.</w:t>
      </w:r>
    </w:p>
    <w:p w14:paraId="1D99D297" w14:textId="28F128E4"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Kozłowski J.</w:t>
      </w:r>
      <w:r w:rsidR="00AA047F">
        <w:rPr>
          <w:sz w:val="24"/>
          <w:szCs w:val="24"/>
        </w:rPr>
        <w:t xml:space="preserve"> </w:t>
      </w:r>
      <w:r w:rsidRPr="008528D9">
        <w:rPr>
          <w:sz w:val="24"/>
          <w:szCs w:val="24"/>
        </w:rPr>
        <w:t xml:space="preserve">K., </w:t>
      </w:r>
      <w:r w:rsidRPr="008528D9">
        <w:rPr>
          <w:i/>
          <w:sz w:val="24"/>
          <w:szCs w:val="24"/>
        </w:rPr>
        <w:t>Z zagadnień paleolitu Polski południowo-wschodniej</w:t>
      </w:r>
      <w:r w:rsidRPr="008528D9">
        <w:rPr>
          <w:sz w:val="24"/>
          <w:szCs w:val="24"/>
        </w:rPr>
        <w:t>, „Rocznik Województwa Rzeszowskiego”, 1960 – 1961, t. 3, s. 5-18.</w:t>
      </w:r>
    </w:p>
    <w:p w14:paraId="3130B530"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Kozłowski W.,</w:t>
      </w:r>
      <w:r w:rsidRPr="008528D9">
        <w:rPr>
          <w:i/>
          <w:sz w:val="24"/>
          <w:szCs w:val="24"/>
        </w:rPr>
        <w:t xml:space="preserve"> Słownik leśny, bartny, bursztyniarski i orylski, </w:t>
      </w:r>
      <w:r w:rsidRPr="008528D9">
        <w:rPr>
          <w:sz w:val="24"/>
          <w:szCs w:val="24"/>
        </w:rPr>
        <w:t>t. 1 i 2, Warszawa 1846 – 1847.</w:t>
      </w:r>
    </w:p>
    <w:p w14:paraId="34A3AD1B" w14:textId="77777777" w:rsidR="005338B9" w:rsidRPr="008528D9" w:rsidRDefault="005338B9" w:rsidP="002C267C">
      <w:pPr>
        <w:pStyle w:val="Bezodstpw"/>
        <w:numPr>
          <w:ilvl w:val="0"/>
          <w:numId w:val="27"/>
        </w:numPr>
        <w:spacing w:after="0"/>
        <w:ind w:left="426" w:hanging="426"/>
        <w:jc w:val="both"/>
        <w:rPr>
          <w:sz w:val="24"/>
          <w:szCs w:val="24"/>
        </w:rPr>
      </w:pPr>
      <w:r w:rsidRPr="008528D9">
        <w:rPr>
          <w:i/>
          <w:sz w:val="24"/>
          <w:szCs w:val="24"/>
        </w:rPr>
        <w:t>Kuchnia lasowiacka</w:t>
      </w:r>
      <w:r w:rsidRPr="008528D9">
        <w:rPr>
          <w:sz w:val="24"/>
          <w:szCs w:val="24"/>
        </w:rPr>
        <w:t>, red. J. Sudoł, K. Rzemień, Nowa Dęba 2016.</w:t>
      </w:r>
    </w:p>
    <w:p w14:paraId="0634C745" w14:textId="09BA32C9"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Kuczyński B.,</w:t>
      </w:r>
      <w:r w:rsidRPr="008528D9">
        <w:rPr>
          <w:i/>
          <w:sz w:val="24"/>
          <w:szCs w:val="24"/>
        </w:rPr>
        <w:t xml:space="preserve"> Kartka z niespisanego pamiętnika</w:t>
      </w:r>
      <w:r w:rsidRPr="008528D9">
        <w:rPr>
          <w:sz w:val="24"/>
          <w:szCs w:val="24"/>
        </w:rPr>
        <w:t>, [w:] „Biuletyn Muzeum Regionalnego Lasowiaków Towarzystwa Opieki nad Zabytkami w Kolbuszowej”</w:t>
      </w:r>
      <w:r w:rsidR="004B2534">
        <w:rPr>
          <w:sz w:val="24"/>
          <w:szCs w:val="24"/>
        </w:rPr>
        <w:t>,</w:t>
      </w:r>
      <w:r w:rsidRPr="008528D9">
        <w:rPr>
          <w:sz w:val="24"/>
          <w:szCs w:val="24"/>
        </w:rPr>
        <w:t xml:space="preserve"> </w:t>
      </w:r>
      <w:r w:rsidR="004B2534" w:rsidRPr="008528D9">
        <w:rPr>
          <w:sz w:val="24"/>
          <w:szCs w:val="24"/>
        </w:rPr>
        <w:t>1967</w:t>
      </w:r>
      <w:r w:rsidR="004B2534">
        <w:rPr>
          <w:sz w:val="24"/>
          <w:szCs w:val="24"/>
        </w:rPr>
        <w:t>, nr 9</w:t>
      </w:r>
      <w:r w:rsidRPr="008528D9">
        <w:rPr>
          <w:sz w:val="24"/>
          <w:szCs w:val="24"/>
        </w:rPr>
        <w:t>.</w:t>
      </w:r>
    </w:p>
    <w:p w14:paraId="31CD491B"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Kula M., </w:t>
      </w:r>
      <w:r w:rsidRPr="008528D9">
        <w:rPr>
          <w:i/>
          <w:sz w:val="24"/>
          <w:szCs w:val="24"/>
        </w:rPr>
        <w:t>Wesele wsi leżajskiej z przełomu XIX/XX wieku</w:t>
      </w:r>
      <w:r w:rsidRPr="008528D9">
        <w:rPr>
          <w:sz w:val="24"/>
          <w:szCs w:val="24"/>
        </w:rPr>
        <w:t xml:space="preserve">, [w:] </w:t>
      </w:r>
      <w:r w:rsidRPr="008528D9">
        <w:rPr>
          <w:i/>
          <w:sz w:val="24"/>
          <w:szCs w:val="24"/>
        </w:rPr>
        <w:t>Kraj-obraz niepodległości. Życie codzienne u progu wolnej Polski,</w:t>
      </w:r>
      <w:r w:rsidRPr="008528D9">
        <w:rPr>
          <w:sz w:val="24"/>
          <w:szCs w:val="24"/>
        </w:rPr>
        <w:t xml:space="preserve"> Kolbuszowa 2019, s. 50-66.</w:t>
      </w:r>
    </w:p>
    <w:p w14:paraId="2B7A5CA3"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Kutyła J., </w:t>
      </w:r>
      <w:r w:rsidRPr="008528D9">
        <w:rPr>
          <w:i/>
          <w:sz w:val="24"/>
          <w:szCs w:val="24"/>
        </w:rPr>
        <w:t>Słownik gwary lasowiackiej Kamienia i okolicy na Rzeszowszczyźnie</w:t>
      </w:r>
      <w:r w:rsidRPr="008528D9">
        <w:rPr>
          <w:sz w:val="24"/>
          <w:szCs w:val="24"/>
        </w:rPr>
        <w:t>, Rzeszów 2016.</w:t>
      </w:r>
    </w:p>
    <w:p w14:paraId="1040AC2A" w14:textId="2CBA19A6" w:rsidR="005338B9" w:rsidRPr="008528D9" w:rsidRDefault="00BE50C4" w:rsidP="002C267C">
      <w:pPr>
        <w:pStyle w:val="Bezodstpw"/>
        <w:numPr>
          <w:ilvl w:val="0"/>
          <w:numId w:val="27"/>
        </w:numPr>
        <w:spacing w:after="0"/>
        <w:ind w:left="426" w:hanging="426"/>
        <w:jc w:val="both"/>
        <w:rPr>
          <w:sz w:val="24"/>
          <w:szCs w:val="24"/>
        </w:rPr>
      </w:pPr>
      <w:r w:rsidRPr="008528D9">
        <w:rPr>
          <w:i/>
          <w:sz w:val="24"/>
          <w:szCs w:val="24"/>
        </w:rPr>
        <w:t>Lasowiacy:</w:t>
      </w:r>
      <w:r w:rsidR="005338B9" w:rsidRPr="008528D9">
        <w:rPr>
          <w:i/>
          <w:sz w:val="24"/>
          <w:szCs w:val="24"/>
        </w:rPr>
        <w:t xml:space="preserve"> kultura, przyroda, </w:t>
      </w:r>
      <w:r w:rsidRPr="008528D9">
        <w:rPr>
          <w:i/>
          <w:sz w:val="24"/>
          <w:szCs w:val="24"/>
        </w:rPr>
        <w:t>turystyka:</w:t>
      </w:r>
      <w:r w:rsidR="005338B9" w:rsidRPr="008528D9">
        <w:rPr>
          <w:i/>
          <w:sz w:val="24"/>
          <w:szCs w:val="24"/>
        </w:rPr>
        <w:t xml:space="preserve"> lasowiacki przewodnik turystyczny</w:t>
      </w:r>
      <w:r w:rsidR="005338B9" w:rsidRPr="008528D9">
        <w:rPr>
          <w:sz w:val="24"/>
          <w:szCs w:val="24"/>
        </w:rPr>
        <w:t>, Jeżowe 2006.</w:t>
      </w:r>
    </w:p>
    <w:p w14:paraId="1C197DA9" w14:textId="627D103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Laskowska-</w:t>
      </w:r>
      <w:proofErr w:type="spellStart"/>
      <w:r w:rsidRPr="008528D9">
        <w:rPr>
          <w:sz w:val="24"/>
          <w:szCs w:val="24"/>
        </w:rPr>
        <w:t>Hyła</w:t>
      </w:r>
      <w:proofErr w:type="spellEnd"/>
      <w:r w:rsidRPr="008528D9">
        <w:rPr>
          <w:sz w:val="24"/>
          <w:szCs w:val="24"/>
        </w:rPr>
        <w:t xml:space="preserve"> P., </w:t>
      </w:r>
      <w:r w:rsidRPr="008528D9">
        <w:rPr>
          <w:i/>
          <w:sz w:val="24"/>
          <w:szCs w:val="24"/>
        </w:rPr>
        <w:t xml:space="preserve">Duch lasu i dziedzictwo chrześcijańskie. Działania apotropaiczne </w:t>
      </w:r>
      <w:r w:rsidR="00105CB1" w:rsidRPr="008528D9">
        <w:rPr>
          <w:i/>
          <w:sz w:val="24"/>
          <w:szCs w:val="24"/>
        </w:rPr>
        <w:br/>
      </w:r>
      <w:r w:rsidRPr="008528D9">
        <w:rPr>
          <w:i/>
          <w:sz w:val="24"/>
          <w:szCs w:val="24"/>
        </w:rPr>
        <w:t>w kulturze Lasowiaków</w:t>
      </w:r>
      <w:r w:rsidRPr="008528D9">
        <w:rPr>
          <w:sz w:val="24"/>
          <w:szCs w:val="24"/>
        </w:rPr>
        <w:t xml:space="preserve">, [w:] </w:t>
      </w:r>
      <w:r w:rsidRPr="008528D9">
        <w:rPr>
          <w:i/>
          <w:sz w:val="24"/>
          <w:szCs w:val="24"/>
        </w:rPr>
        <w:t>Zwyczaje i akcesoria apotropaiczne w cywilizacjach świata</w:t>
      </w:r>
      <w:r w:rsidRPr="008528D9">
        <w:rPr>
          <w:sz w:val="24"/>
          <w:szCs w:val="24"/>
        </w:rPr>
        <w:t xml:space="preserve">, red. K. Kleczkowska, W. Kosior, A. Kuchta, I. </w:t>
      </w:r>
      <w:proofErr w:type="spellStart"/>
      <w:r w:rsidRPr="008528D9">
        <w:rPr>
          <w:sz w:val="24"/>
          <w:szCs w:val="24"/>
        </w:rPr>
        <w:t>Łataś</w:t>
      </w:r>
      <w:proofErr w:type="spellEnd"/>
      <w:r w:rsidRPr="008528D9">
        <w:rPr>
          <w:sz w:val="24"/>
          <w:szCs w:val="24"/>
        </w:rPr>
        <w:t>, Kraków 2018.</w:t>
      </w:r>
    </w:p>
    <w:p w14:paraId="4070D838"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Lawera H., Bata A., </w:t>
      </w:r>
      <w:r w:rsidRPr="008528D9">
        <w:rPr>
          <w:i/>
          <w:sz w:val="24"/>
          <w:szCs w:val="24"/>
        </w:rPr>
        <w:t>Nisko i okolice</w:t>
      </w:r>
      <w:r w:rsidRPr="008528D9">
        <w:rPr>
          <w:sz w:val="24"/>
          <w:szCs w:val="24"/>
        </w:rPr>
        <w:t>, Nisko 1998.</w:t>
      </w:r>
    </w:p>
    <w:p w14:paraId="4423B92E" w14:textId="03E9A48F"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lastRenderedPageBreak/>
        <w:t xml:space="preserve">Lenart Z., </w:t>
      </w:r>
      <w:r w:rsidRPr="008528D9">
        <w:rPr>
          <w:i/>
          <w:sz w:val="24"/>
          <w:szCs w:val="24"/>
        </w:rPr>
        <w:t xml:space="preserve">Życie codzienne mieszkańców powiatu kolbuszowskiego w okresie autonomii </w:t>
      </w:r>
      <w:r w:rsidR="00105CB1" w:rsidRPr="008528D9">
        <w:rPr>
          <w:i/>
          <w:sz w:val="24"/>
          <w:szCs w:val="24"/>
        </w:rPr>
        <w:br/>
      </w:r>
      <w:r w:rsidRPr="008528D9">
        <w:rPr>
          <w:i/>
          <w:sz w:val="24"/>
          <w:szCs w:val="24"/>
        </w:rPr>
        <w:t>i dwudziestoleciu (1867-1939). Wybrane zagadnienia</w:t>
      </w:r>
      <w:r w:rsidRPr="008528D9">
        <w:rPr>
          <w:sz w:val="24"/>
          <w:szCs w:val="24"/>
        </w:rPr>
        <w:t>, Kolbuszowa 2016.</w:t>
      </w:r>
    </w:p>
    <w:p w14:paraId="2983F593"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Lew S., </w:t>
      </w:r>
      <w:r w:rsidRPr="008528D9">
        <w:rPr>
          <w:i/>
          <w:sz w:val="24"/>
          <w:szCs w:val="24"/>
        </w:rPr>
        <w:t>Budownictwo ludowe dorzecza Sanu w XIX i XX wieku</w:t>
      </w:r>
      <w:r w:rsidRPr="008528D9">
        <w:rPr>
          <w:sz w:val="24"/>
          <w:szCs w:val="24"/>
        </w:rPr>
        <w:t>, Rzeszów 2003.</w:t>
      </w:r>
    </w:p>
    <w:p w14:paraId="4670D667"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Lew S., </w:t>
      </w:r>
      <w:r w:rsidRPr="008528D9">
        <w:rPr>
          <w:i/>
          <w:sz w:val="24"/>
          <w:szCs w:val="24"/>
        </w:rPr>
        <w:t>Ścieżkami Lasowiaków i Rzeszowiaków – przewodnik po kolbuszowskim skansenie</w:t>
      </w:r>
      <w:r w:rsidRPr="008528D9">
        <w:rPr>
          <w:sz w:val="24"/>
          <w:szCs w:val="24"/>
        </w:rPr>
        <w:t>, Kolbuszowa 1994.</w:t>
      </w:r>
    </w:p>
    <w:p w14:paraId="71DE0AA0"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Libera Z., Paluch A., </w:t>
      </w:r>
      <w:r w:rsidRPr="008528D9">
        <w:rPr>
          <w:i/>
          <w:sz w:val="24"/>
          <w:szCs w:val="24"/>
        </w:rPr>
        <w:t>Lasowiacki zielnik</w:t>
      </w:r>
      <w:r w:rsidRPr="008528D9">
        <w:rPr>
          <w:sz w:val="24"/>
          <w:szCs w:val="24"/>
        </w:rPr>
        <w:t>, Kolbuszowa 1993.</w:t>
      </w:r>
    </w:p>
    <w:p w14:paraId="6E4A9AD4" w14:textId="709C56DC"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Linette B., </w:t>
      </w:r>
      <w:r w:rsidRPr="008528D9">
        <w:rPr>
          <w:i/>
          <w:sz w:val="24"/>
          <w:szCs w:val="24"/>
        </w:rPr>
        <w:t xml:space="preserve">Folklor muzyczny w Ośrodku Mokrzyszowsko-Grębowskim, </w:t>
      </w:r>
      <w:r w:rsidR="00533FF7" w:rsidRPr="008528D9">
        <w:rPr>
          <w:sz w:val="24"/>
          <w:szCs w:val="24"/>
        </w:rPr>
        <w:t>„</w:t>
      </w:r>
      <w:r w:rsidRPr="008528D9">
        <w:rPr>
          <w:sz w:val="24"/>
          <w:szCs w:val="24"/>
        </w:rPr>
        <w:t xml:space="preserve">Prace </w:t>
      </w:r>
      <w:r w:rsidR="00105CB1" w:rsidRPr="008528D9">
        <w:rPr>
          <w:sz w:val="24"/>
          <w:szCs w:val="24"/>
        </w:rPr>
        <w:br/>
      </w:r>
      <w:r w:rsidRPr="008528D9">
        <w:rPr>
          <w:sz w:val="24"/>
          <w:szCs w:val="24"/>
        </w:rPr>
        <w:t>i materiały z badań etnograficznych Ośrodka Mokrzyszowsko-Grębow</w:t>
      </w:r>
      <w:r w:rsidR="00637572" w:rsidRPr="008528D9">
        <w:rPr>
          <w:sz w:val="24"/>
          <w:szCs w:val="24"/>
        </w:rPr>
        <w:t xml:space="preserve">skiego </w:t>
      </w:r>
      <w:r w:rsidR="00105CB1" w:rsidRPr="008528D9">
        <w:rPr>
          <w:sz w:val="24"/>
          <w:szCs w:val="24"/>
        </w:rPr>
        <w:br/>
      </w:r>
      <w:r w:rsidR="00637572" w:rsidRPr="008528D9">
        <w:rPr>
          <w:sz w:val="24"/>
          <w:szCs w:val="24"/>
        </w:rPr>
        <w:t>w powiecie tarnobrzeskim</w:t>
      </w:r>
      <w:r w:rsidR="00533FF7" w:rsidRPr="008528D9">
        <w:rPr>
          <w:sz w:val="24"/>
          <w:szCs w:val="24"/>
        </w:rPr>
        <w:t>”</w:t>
      </w:r>
      <w:r w:rsidRPr="008528D9">
        <w:rPr>
          <w:sz w:val="24"/>
          <w:szCs w:val="24"/>
        </w:rPr>
        <w:t>, Rzeszów 1968, s. 201-230.</w:t>
      </w:r>
    </w:p>
    <w:p w14:paraId="3F2296D9"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Linette B., </w:t>
      </w:r>
      <w:r w:rsidRPr="008528D9">
        <w:rPr>
          <w:i/>
          <w:sz w:val="24"/>
          <w:szCs w:val="24"/>
        </w:rPr>
        <w:t>Folklor muzyczny w regionie mieleckim</w:t>
      </w:r>
      <w:r w:rsidRPr="008528D9">
        <w:rPr>
          <w:sz w:val="24"/>
          <w:szCs w:val="24"/>
        </w:rPr>
        <w:t>, „Prace i materiały z badań etnograficznych w Mieleckiem”</w:t>
      </w:r>
      <w:r w:rsidRPr="008528D9">
        <w:rPr>
          <w:i/>
          <w:sz w:val="24"/>
          <w:szCs w:val="24"/>
        </w:rPr>
        <w:t xml:space="preserve">, </w:t>
      </w:r>
      <w:r w:rsidRPr="008528D9">
        <w:rPr>
          <w:sz w:val="24"/>
          <w:szCs w:val="24"/>
        </w:rPr>
        <w:t>Rzeszów 1970, s. 235-279.</w:t>
      </w:r>
    </w:p>
    <w:p w14:paraId="2D01E8F6" w14:textId="145BCEF0"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Linette B., </w:t>
      </w:r>
      <w:r w:rsidRPr="008528D9">
        <w:rPr>
          <w:i/>
          <w:sz w:val="24"/>
          <w:szCs w:val="24"/>
        </w:rPr>
        <w:t>Tradycje muzyki ludowej na Rzeszowszczyźnie</w:t>
      </w:r>
      <w:r w:rsidRPr="008528D9">
        <w:rPr>
          <w:sz w:val="24"/>
          <w:szCs w:val="24"/>
        </w:rPr>
        <w:t xml:space="preserve">, [w:] </w:t>
      </w:r>
      <w:r w:rsidRPr="008528D9">
        <w:rPr>
          <w:i/>
          <w:sz w:val="24"/>
          <w:szCs w:val="24"/>
        </w:rPr>
        <w:t>W kręgu badań nad folklorem. Materiały pokonferencyjne w dziesięciolecie śmierci Franciszka Kotuli</w:t>
      </w:r>
      <w:r w:rsidRPr="008528D9">
        <w:rPr>
          <w:sz w:val="24"/>
          <w:szCs w:val="24"/>
        </w:rPr>
        <w:t xml:space="preserve">, red. </w:t>
      </w:r>
      <w:r w:rsidR="00105CB1" w:rsidRPr="008528D9">
        <w:rPr>
          <w:sz w:val="24"/>
          <w:szCs w:val="24"/>
        </w:rPr>
        <w:br/>
      </w:r>
      <w:r w:rsidRPr="008528D9">
        <w:rPr>
          <w:sz w:val="24"/>
          <w:szCs w:val="24"/>
        </w:rPr>
        <w:t>A. Kopoczek, K. Ruszel, Rzeszów 1995,</w:t>
      </w:r>
      <w:r w:rsidRPr="008528D9">
        <w:rPr>
          <w:i/>
          <w:sz w:val="24"/>
          <w:szCs w:val="24"/>
        </w:rPr>
        <w:t xml:space="preserve"> </w:t>
      </w:r>
      <w:r w:rsidRPr="008528D9">
        <w:rPr>
          <w:sz w:val="24"/>
          <w:szCs w:val="24"/>
        </w:rPr>
        <w:t>s. 11-22.</w:t>
      </w:r>
    </w:p>
    <w:p w14:paraId="3D52EEF2"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Linette B., </w:t>
      </w:r>
      <w:r w:rsidRPr="008528D9">
        <w:rPr>
          <w:i/>
          <w:sz w:val="24"/>
          <w:szCs w:val="24"/>
        </w:rPr>
        <w:t>Obrzędowe pieśni weselne w Rzeszowskiem. Typologia wątków muzycznych jako kryterium wyznaczania regionu etnograficznego</w:t>
      </w:r>
      <w:r w:rsidRPr="008528D9">
        <w:rPr>
          <w:sz w:val="24"/>
          <w:szCs w:val="24"/>
        </w:rPr>
        <w:t>, Rzeszów 1981.</w:t>
      </w:r>
    </w:p>
    <w:p w14:paraId="31A5A1FE"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Lorens B., </w:t>
      </w:r>
      <w:r w:rsidRPr="008528D9">
        <w:rPr>
          <w:i/>
          <w:sz w:val="24"/>
          <w:szCs w:val="24"/>
        </w:rPr>
        <w:t>Lasowiacy i Puszcza Sandomierska we wspomnieniach księdza Wojciecha Michny</w:t>
      </w:r>
      <w:r w:rsidRPr="008528D9">
        <w:rPr>
          <w:sz w:val="24"/>
          <w:szCs w:val="24"/>
        </w:rPr>
        <w:t>, „Rocznik Kolbuszowski”, 2010, t. 10, s. 139-151.</w:t>
      </w:r>
    </w:p>
    <w:p w14:paraId="3A444C37"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Marczak M., </w:t>
      </w:r>
      <w:r w:rsidRPr="008528D9">
        <w:rPr>
          <w:i/>
          <w:sz w:val="24"/>
          <w:szCs w:val="24"/>
        </w:rPr>
        <w:t>Pozostałości dawnej kultury ludowej na tle dzisiejszej w powiecie tarnobrzeskim i w okolicach Koprzywnicy</w:t>
      </w:r>
      <w:r w:rsidRPr="008528D9">
        <w:rPr>
          <w:sz w:val="24"/>
          <w:szCs w:val="24"/>
        </w:rPr>
        <w:t>, Tarnobrzeg 1929.</w:t>
      </w:r>
    </w:p>
    <w:p w14:paraId="692CA3A2"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Marszałek E., </w:t>
      </w:r>
      <w:r w:rsidRPr="008528D9">
        <w:rPr>
          <w:i/>
          <w:sz w:val="24"/>
          <w:szCs w:val="24"/>
        </w:rPr>
        <w:t>Z dziejów leśnictwa na Podkarpaciu</w:t>
      </w:r>
      <w:r w:rsidRPr="008528D9">
        <w:rPr>
          <w:sz w:val="24"/>
          <w:szCs w:val="24"/>
        </w:rPr>
        <w:t>, Krosno 2013.</w:t>
      </w:r>
    </w:p>
    <w:p w14:paraId="708E6CE5"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Matusiak S., </w:t>
      </w:r>
      <w:r w:rsidRPr="008528D9">
        <w:rPr>
          <w:i/>
          <w:sz w:val="24"/>
          <w:szCs w:val="24"/>
        </w:rPr>
        <w:t xml:space="preserve">Gwara lasowska w okolicy Tarnobrzega. </w:t>
      </w:r>
      <w:proofErr w:type="spellStart"/>
      <w:r w:rsidRPr="008528D9">
        <w:rPr>
          <w:i/>
          <w:sz w:val="24"/>
          <w:szCs w:val="24"/>
        </w:rPr>
        <w:t>Studyjum</w:t>
      </w:r>
      <w:proofErr w:type="spellEnd"/>
      <w:r w:rsidRPr="008528D9">
        <w:rPr>
          <w:i/>
          <w:sz w:val="24"/>
          <w:szCs w:val="24"/>
        </w:rPr>
        <w:t xml:space="preserve"> </w:t>
      </w:r>
      <w:proofErr w:type="spellStart"/>
      <w:r w:rsidRPr="008528D9">
        <w:rPr>
          <w:i/>
          <w:sz w:val="24"/>
          <w:szCs w:val="24"/>
        </w:rPr>
        <w:t>dyjalektologiczne</w:t>
      </w:r>
      <w:proofErr w:type="spellEnd"/>
      <w:r w:rsidRPr="008528D9">
        <w:rPr>
          <w:sz w:val="24"/>
          <w:szCs w:val="24"/>
        </w:rPr>
        <w:t xml:space="preserve">, „Rozprawy i Sprawozdania Wydziału Filologicznego Akademii Umiejętności”, Kraków 1880, t. 8. </w:t>
      </w:r>
    </w:p>
    <w:p w14:paraId="22F46E60"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Matusiak S., </w:t>
      </w:r>
      <w:r w:rsidRPr="008528D9">
        <w:rPr>
          <w:i/>
          <w:sz w:val="24"/>
          <w:szCs w:val="24"/>
        </w:rPr>
        <w:t>Stalowskie wesele</w:t>
      </w:r>
      <w:r w:rsidRPr="008528D9">
        <w:rPr>
          <w:sz w:val="24"/>
          <w:szCs w:val="24"/>
        </w:rPr>
        <w:t>, “Ateneum”, 1881, t. 22.</w:t>
      </w:r>
    </w:p>
    <w:p w14:paraId="163B22FB"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Matyas K., </w:t>
      </w:r>
      <w:r w:rsidRPr="008528D9">
        <w:rPr>
          <w:i/>
          <w:sz w:val="24"/>
          <w:szCs w:val="24"/>
        </w:rPr>
        <w:t>Rabsice dawnej Puszczy Sandomierskiej</w:t>
      </w:r>
      <w:r w:rsidRPr="008528D9">
        <w:rPr>
          <w:sz w:val="24"/>
          <w:szCs w:val="24"/>
        </w:rPr>
        <w:t>, Lwów 1905.</w:t>
      </w:r>
    </w:p>
    <w:p w14:paraId="75B9C34F" w14:textId="70DE3970"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Matyas K., </w:t>
      </w:r>
      <w:r w:rsidRPr="008528D9">
        <w:rPr>
          <w:i/>
          <w:sz w:val="24"/>
          <w:szCs w:val="24"/>
        </w:rPr>
        <w:t>Zapust - Popielec, Wielka Noc. Kilka zwyczajów ludu w Tarnobrzeskiem</w:t>
      </w:r>
      <w:r w:rsidRPr="008528D9">
        <w:rPr>
          <w:sz w:val="24"/>
          <w:szCs w:val="24"/>
        </w:rPr>
        <w:t>,</w:t>
      </w:r>
      <w:r w:rsidR="00CA7CEA" w:rsidRPr="008528D9">
        <w:rPr>
          <w:sz w:val="24"/>
          <w:szCs w:val="24"/>
        </w:rPr>
        <w:t xml:space="preserve"> </w:t>
      </w:r>
      <w:r w:rsidRPr="008528D9">
        <w:rPr>
          <w:sz w:val="24"/>
          <w:szCs w:val="24"/>
        </w:rPr>
        <w:t>także</w:t>
      </w:r>
      <w:r w:rsidR="00CA7CEA" w:rsidRPr="008528D9">
        <w:rPr>
          <w:sz w:val="24"/>
          <w:szCs w:val="24"/>
        </w:rPr>
        <w:t xml:space="preserve">: </w:t>
      </w:r>
      <w:r w:rsidRPr="008528D9">
        <w:rPr>
          <w:i/>
          <w:sz w:val="24"/>
          <w:szCs w:val="24"/>
        </w:rPr>
        <w:t>Kilka zwyczajów ludu w Tarnobrzeskiem</w:t>
      </w:r>
      <w:r w:rsidRPr="008528D9">
        <w:rPr>
          <w:sz w:val="24"/>
          <w:szCs w:val="24"/>
        </w:rPr>
        <w:t>, „Lud”, 1895, t. 1.</w:t>
      </w:r>
    </w:p>
    <w:p w14:paraId="72869C84"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Matyas K., </w:t>
      </w:r>
      <w:r w:rsidRPr="008528D9">
        <w:rPr>
          <w:i/>
          <w:sz w:val="24"/>
          <w:szCs w:val="24"/>
        </w:rPr>
        <w:t>Wesele stalowskie</w:t>
      </w:r>
      <w:r w:rsidRPr="008528D9">
        <w:rPr>
          <w:sz w:val="24"/>
          <w:szCs w:val="24"/>
        </w:rPr>
        <w:t>, „Wisła”, 1895, t. 9.</w:t>
      </w:r>
    </w:p>
    <w:p w14:paraId="312F66AB" w14:textId="50516945"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Miodunka P., </w:t>
      </w:r>
      <w:r w:rsidRPr="008528D9">
        <w:rPr>
          <w:i/>
          <w:sz w:val="24"/>
          <w:szCs w:val="24"/>
        </w:rPr>
        <w:t xml:space="preserve">Przemiany środowiska geograficznego i procesy społeczno-gospodarcze </w:t>
      </w:r>
      <w:r w:rsidR="00105CB1" w:rsidRPr="008528D9">
        <w:rPr>
          <w:i/>
          <w:sz w:val="24"/>
          <w:szCs w:val="24"/>
        </w:rPr>
        <w:br/>
      </w:r>
      <w:r w:rsidRPr="008528D9">
        <w:rPr>
          <w:i/>
          <w:sz w:val="24"/>
          <w:szCs w:val="24"/>
        </w:rPr>
        <w:t>w Puszczy Sandomierskiej do 1914 roku</w:t>
      </w:r>
      <w:r w:rsidRPr="008528D9">
        <w:rPr>
          <w:sz w:val="24"/>
          <w:szCs w:val="24"/>
        </w:rPr>
        <w:t xml:space="preserve">, [w:] </w:t>
      </w:r>
      <w:r w:rsidRPr="008528D9">
        <w:rPr>
          <w:i/>
          <w:sz w:val="24"/>
          <w:szCs w:val="24"/>
        </w:rPr>
        <w:t>Źródła kultury ludowej Puszczy Sandomierskiej</w:t>
      </w:r>
      <w:r w:rsidRPr="008528D9">
        <w:rPr>
          <w:sz w:val="24"/>
          <w:szCs w:val="24"/>
        </w:rPr>
        <w:t>, red. K. Ruszel, 21-79.</w:t>
      </w:r>
    </w:p>
    <w:p w14:paraId="4F04C088" w14:textId="5A437A42" w:rsidR="00CA7CEA" w:rsidRPr="008528D9" w:rsidRDefault="00CA7CEA" w:rsidP="002C267C">
      <w:pPr>
        <w:pStyle w:val="Bezodstpw"/>
        <w:numPr>
          <w:ilvl w:val="0"/>
          <w:numId w:val="27"/>
        </w:numPr>
        <w:spacing w:after="0"/>
        <w:ind w:left="426" w:hanging="426"/>
        <w:jc w:val="both"/>
        <w:rPr>
          <w:sz w:val="24"/>
          <w:szCs w:val="24"/>
        </w:rPr>
      </w:pPr>
      <w:r w:rsidRPr="008528D9">
        <w:rPr>
          <w:rFonts w:cs="Times New Roman"/>
          <w:sz w:val="24"/>
          <w:szCs w:val="24"/>
        </w:rPr>
        <w:t xml:space="preserve">Morawska-Jancelewicz J., </w:t>
      </w:r>
      <w:r w:rsidRPr="008528D9">
        <w:rPr>
          <w:rFonts w:cs="Times New Roman"/>
          <w:i/>
          <w:iCs/>
          <w:sz w:val="24"/>
          <w:szCs w:val="24"/>
        </w:rPr>
        <w:t>Model poczwórnej helisy jako narzędzie wdrażania strategii inteligentnych specjalizacji</w:t>
      </w:r>
      <w:r w:rsidRPr="008528D9">
        <w:rPr>
          <w:rFonts w:cs="Times New Roman"/>
          <w:sz w:val="24"/>
          <w:szCs w:val="24"/>
        </w:rPr>
        <w:t xml:space="preserve">, „Studia i Prace </w:t>
      </w:r>
      <w:proofErr w:type="spellStart"/>
      <w:r w:rsidRPr="008528D9">
        <w:rPr>
          <w:rFonts w:cs="Times New Roman"/>
          <w:sz w:val="24"/>
          <w:szCs w:val="24"/>
        </w:rPr>
        <w:t>WNEiZ</w:t>
      </w:r>
      <w:proofErr w:type="spellEnd"/>
      <w:r w:rsidRPr="008528D9">
        <w:rPr>
          <w:rFonts w:cs="Times New Roman"/>
          <w:sz w:val="24"/>
          <w:szCs w:val="24"/>
        </w:rPr>
        <w:t xml:space="preserve"> US”, 2016, nr 46/1.</w:t>
      </w:r>
    </w:p>
    <w:p w14:paraId="02828B90" w14:textId="65A9664F"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Moskwa K., </w:t>
      </w:r>
      <w:r w:rsidRPr="008528D9">
        <w:rPr>
          <w:i/>
          <w:sz w:val="24"/>
          <w:szCs w:val="24"/>
        </w:rPr>
        <w:t>Stan badań nad grupą tarnobrzeską kultury łużyckiej</w:t>
      </w:r>
      <w:r w:rsidRPr="008528D9">
        <w:rPr>
          <w:sz w:val="24"/>
          <w:szCs w:val="24"/>
        </w:rPr>
        <w:t xml:space="preserve">, „Materiały </w:t>
      </w:r>
      <w:r w:rsidR="00105CB1" w:rsidRPr="008528D9">
        <w:rPr>
          <w:sz w:val="24"/>
          <w:szCs w:val="24"/>
        </w:rPr>
        <w:br/>
      </w:r>
      <w:r w:rsidRPr="008528D9">
        <w:rPr>
          <w:sz w:val="24"/>
          <w:szCs w:val="24"/>
        </w:rPr>
        <w:t>i Sprawozdania Rzeszowskiego Ośrodka Archeologicznego za rok 1968 – 1969”, 1973, s. 7-26.</w:t>
      </w:r>
    </w:p>
    <w:p w14:paraId="6530B3D4"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Narojek L., </w:t>
      </w:r>
      <w:r w:rsidRPr="008528D9">
        <w:rPr>
          <w:i/>
          <w:sz w:val="24"/>
          <w:szCs w:val="24"/>
        </w:rPr>
        <w:t>Analiza zmian sposobu żywienia ludności w jednej ze wsi lubelskich, w rejonie słabo uprzemysłowionym</w:t>
      </w:r>
      <w:r w:rsidRPr="008528D9">
        <w:rPr>
          <w:sz w:val="24"/>
          <w:szCs w:val="24"/>
        </w:rPr>
        <w:t xml:space="preserve">. [w:] </w:t>
      </w:r>
      <w:r w:rsidRPr="008528D9">
        <w:rPr>
          <w:i/>
          <w:sz w:val="24"/>
          <w:szCs w:val="24"/>
        </w:rPr>
        <w:t>Pożywienie ludności wiejskiej</w:t>
      </w:r>
      <w:r w:rsidRPr="008528D9">
        <w:rPr>
          <w:sz w:val="24"/>
          <w:szCs w:val="24"/>
        </w:rPr>
        <w:t>, red. A. Kowalska-Lewicka, Kraków 1973.</w:t>
      </w:r>
    </w:p>
    <w:p w14:paraId="186FC5C7" w14:textId="00F28F90"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Niepokój-Gil J., </w:t>
      </w:r>
      <w:r w:rsidRPr="008528D9">
        <w:rPr>
          <w:i/>
          <w:sz w:val="24"/>
          <w:szCs w:val="24"/>
        </w:rPr>
        <w:t>Od Adwentu do Trzech Króli – o pożywieniu w świąteczny czas Bożego Narodzenia</w:t>
      </w:r>
      <w:r w:rsidRPr="008528D9">
        <w:rPr>
          <w:sz w:val="24"/>
          <w:szCs w:val="24"/>
        </w:rPr>
        <w:t xml:space="preserve">, </w:t>
      </w:r>
      <w:r w:rsidR="004B2534">
        <w:rPr>
          <w:sz w:val="24"/>
          <w:szCs w:val="24"/>
        </w:rPr>
        <w:t>[</w:t>
      </w:r>
      <w:r w:rsidRPr="008528D9">
        <w:rPr>
          <w:sz w:val="24"/>
          <w:szCs w:val="24"/>
        </w:rPr>
        <w:t xml:space="preserve">w:] </w:t>
      </w:r>
      <w:r w:rsidRPr="008528D9">
        <w:rPr>
          <w:i/>
          <w:sz w:val="24"/>
          <w:szCs w:val="24"/>
        </w:rPr>
        <w:t>Puszcza Sandomierska od kuchni. Między tradycją a współczesnością</w:t>
      </w:r>
      <w:r w:rsidRPr="008528D9">
        <w:rPr>
          <w:sz w:val="24"/>
          <w:szCs w:val="24"/>
        </w:rPr>
        <w:t>, red. K. Smyk, T. Pudłocki, I. Wodzińska, Kolbuszowa 2017.</w:t>
      </w:r>
    </w:p>
    <w:p w14:paraId="13033425"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Niepokój-Gil J., </w:t>
      </w:r>
      <w:r w:rsidRPr="008528D9">
        <w:rPr>
          <w:i/>
          <w:sz w:val="24"/>
          <w:szCs w:val="24"/>
        </w:rPr>
        <w:t>Świętowanie doroczne</w:t>
      </w:r>
      <w:r w:rsidRPr="008528D9">
        <w:rPr>
          <w:sz w:val="24"/>
          <w:szCs w:val="24"/>
        </w:rPr>
        <w:t xml:space="preserve">, [w:] </w:t>
      </w:r>
      <w:r w:rsidRPr="008528D9">
        <w:rPr>
          <w:i/>
          <w:sz w:val="24"/>
          <w:szCs w:val="24"/>
        </w:rPr>
        <w:t>Źródła kultury ludowej puszczy sandomierskiej</w:t>
      </w:r>
      <w:r w:rsidRPr="008528D9">
        <w:rPr>
          <w:sz w:val="24"/>
          <w:szCs w:val="24"/>
        </w:rPr>
        <w:t>, Kolbuszowa, 2014, s. 207-208.</w:t>
      </w:r>
    </w:p>
    <w:p w14:paraId="7CF4228A"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Nitsch K., </w:t>
      </w:r>
      <w:r w:rsidRPr="008528D9">
        <w:rPr>
          <w:i/>
          <w:sz w:val="24"/>
          <w:szCs w:val="24"/>
        </w:rPr>
        <w:t>Dialekty języka polskiego</w:t>
      </w:r>
      <w:r w:rsidRPr="008528D9">
        <w:rPr>
          <w:sz w:val="24"/>
          <w:szCs w:val="24"/>
        </w:rPr>
        <w:t>, Wrocław–Kraków 1957.</w:t>
      </w:r>
    </w:p>
    <w:p w14:paraId="3CDE03B1"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lastRenderedPageBreak/>
        <w:t xml:space="preserve">Nowak T., </w:t>
      </w:r>
      <w:r w:rsidRPr="008528D9">
        <w:rPr>
          <w:i/>
          <w:sz w:val="24"/>
          <w:szCs w:val="24"/>
        </w:rPr>
        <w:t>Tańce dożynkowe w Polsce</w:t>
      </w:r>
      <w:r w:rsidRPr="008528D9">
        <w:rPr>
          <w:sz w:val="24"/>
          <w:szCs w:val="24"/>
        </w:rPr>
        <w:t xml:space="preserve">, [w:] </w:t>
      </w:r>
      <w:r w:rsidRPr="008528D9">
        <w:rPr>
          <w:i/>
          <w:sz w:val="24"/>
          <w:szCs w:val="24"/>
        </w:rPr>
        <w:t>Katalog z realizacji zadania „II Lasowiackie Dożynki – Powrót do Tradycji”</w:t>
      </w:r>
      <w:r w:rsidRPr="008528D9">
        <w:rPr>
          <w:sz w:val="24"/>
          <w:szCs w:val="24"/>
        </w:rPr>
        <w:t>, red. M. Starzec, Kolbuszowa 2020.</w:t>
      </w:r>
    </w:p>
    <w:p w14:paraId="2C406502"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Nowak T., </w:t>
      </w:r>
      <w:r w:rsidRPr="008528D9">
        <w:rPr>
          <w:i/>
          <w:sz w:val="24"/>
          <w:szCs w:val="24"/>
        </w:rPr>
        <w:t>Uwagi o praktyce wykonawczej kapeli lasowiackiej</w:t>
      </w:r>
      <w:r w:rsidRPr="008528D9">
        <w:rPr>
          <w:sz w:val="24"/>
          <w:szCs w:val="24"/>
        </w:rPr>
        <w:t xml:space="preserve">, [w:] </w:t>
      </w:r>
      <w:r w:rsidRPr="008528D9">
        <w:rPr>
          <w:i/>
          <w:sz w:val="24"/>
          <w:szCs w:val="24"/>
        </w:rPr>
        <w:t>IV Festiwal Żywej Muzyki na Strun Dwanaście i Trzy Smyki</w:t>
      </w:r>
      <w:r w:rsidRPr="008528D9">
        <w:rPr>
          <w:sz w:val="24"/>
          <w:szCs w:val="24"/>
        </w:rPr>
        <w:t>, red. M. Starzec, Kolbuszowa 2017, s. 7-18.</w:t>
      </w:r>
    </w:p>
    <w:p w14:paraId="3D6FD10C" w14:textId="77777777" w:rsidR="005338B9" w:rsidRPr="008528D9" w:rsidRDefault="005338B9" w:rsidP="002C267C">
      <w:pPr>
        <w:pStyle w:val="Bezodstpw"/>
        <w:numPr>
          <w:ilvl w:val="0"/>
          <w:numId w:val="27"/>
        </w:numPr>
        <w:spacing w:after="0"/>
        <w:ind w:left="426" w:hanging="426"/>
        <w:jc w:val="both"/>
        <w:rPr>
          <w:sz w:val="24"/>
          <w:szCs w:val="24"/>
        </w:rPr>
      </w:pPr>
      <w:r w:rsidRPr="008528D9">
        <w:rPr>
          <w:i/>
          <w:sz w:val="24"/>
          <w:szCs w:val="24"/>
        </w:rPr>
        <w:t>Obrzędy i zwyczaje lasowiackie</w:t>
      </w:r>
      <w:r w:rsidRPr="008528D9">
        <w:rPr>
          <w:sz w:val="24"/>
          <w:szCs w:val="24"/>
        </w:rPr>
        <w:t>, Nowa Dęba, (red.) P. Pastuła, K. Rzemień, J. Sudoł, Nowa Dęba 2015.</w:t>
      </w:r>
    </w:p>
    <w:p w14:paraId="05B3929A" w14:textId="10B3489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Olszewska M., </w:t>
      </w:r>
      <w:r w:rsidRPr="008528D9">
        <w:rPr>
          <w:i/>
          <w:sz w:val="24"/>
          <w:szCs w:val="24"/>
        </w:rPr>
        <w:t>Budownictwo mieszkalne</w:t>
      </w:r>
      <w:r w:rsidRPr="008528D9">
        <w:rPr>
          <w:sz w:val="24"/>
          <w:szCs w:val="24"/>
        </w:rPr>
        <w:t xml:space="preserve">, [w:] </w:t>
      </w:r>
      <w:r w:rsidR="00BC2D26" w:rsidRPr="008528D9">
        <w:rPr>
          <w:sz w:val="24"/>
          <w:szCs w:val="24"/>
        </w:rPr>
        <w:t>„</w:t>
      </w:r>
      <w:r w:rsidRPr="008528D9">
        <w:rPr>
          <w:sz w:val="24"/>
          <w:szCs w:val="24"/>
        </w:rPr>
        <w:t>Prace i materiały z badań etnograficznych</w:t>
      </w:r>
      <w:r w:rsidR="00BC2D26" w:rsidRPr="008528D9">
        <w:rPr>
          <w:sz w:val="24"/>
          <w:szCs w:val="24"/>
        </w:rPr>
        <w:t xml:space="preserve"> w </w:t>
      </w:r>
      <w:r w:rsidRPr="008528D9">
        <w:rPr>
          <w:sz w:val="24"/>
          <w:szCs w:val="24"/>
        </w:rPr>
        <w:t>Mieleckie</w:t>
      </w:r>
      <w:r w:rsidR="00BC2D26" w:rsidRPr="008528D9">
        <w:rPr>
          <w:sz w:val="24"/>
          <w:szCs w:val="24"/>
        </w:rPr>
        <w:t>m”</w:t>
      </w:r>
      <w:r w:rsidRPr="008528D9">
        <w:rPr>
          <w:sz w:val="24"/>
          <w:szCs w:val="24"/>
        </w:rPr>
        <w:t>, Rzeszów 1970.</w:t>
      </w:r>
    </w:p>
    <w:p w14:paraId="550BDE3C" w14:textId="174ED178"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P</w:t>
      </w:r>
      <w:r w:rsidR="00BC0E97" w:rsidRPr="008528D9">
        <w:rPr>
          <w:sz w:val="24"/>
          <w:szCs w:val="24"/>
        </w:rPr>
        <w:t>ę</w:t>
      </w:r>
      <w:r w:rsidRPr="008528D9">
        <w:rPr>
          <w:sz w:val="24"/>
          <w:szCs w:val="24"/>
        </w:rPr>
        <w:t xml:space="preserve">kacz J., </w:t>
      </w:r>
      <w:r w:rsidRPr="008528D9">
        <w:rPr>
          <w:i/>
          <w:sz w:val="24"/>
          <w:szCs w:val="24"/>
        </w:rPr>
        <w:t>Melodie kolęd ludowych Rzeszowskiego</w:t>
      </w:r>
      <w:r w:rsidRPr="008528D9">
        <w:rPr>
          <w:sz w:val="24"/>
          <w:szCs w:val="24"/>
        </w:rPr>
        <w:t>, „Prace i Materiały z Badań Etnograficznych”, 1985, t. 5, s. 77-210.</w:t>
      </w:r>
    </w:p>
    <w:p w14:paraId="435977CB"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Piątkowski W., </w:t>
      </w:r>
      <w:r w:rsidRPr="008528D9">
        <w:rPr>
          <w:i/>
          <w:sz w:val="24"/>
          <w:szCs w:val="24"/>
        </w:rPr>
        <w:t>Spotkanie z inną medycyną</w:t>
      </w:r>
      <w:r w:rsidRPr="008528D9">
        <w:rPr>
          <w:sz w:val="24"/>
          <w:szCs w:val="24"/>
        </w:rPr>
        <w:t>, Lublin 1990.</w:t>
      </w:r>
    </w:p>
    <w:p w14:paraId="5A5571F9" w14:textId="4418D0DB"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Piórek M., Cebula E.</w:t>
      </w:r>
      <w:r w:rsidRPr="008528D9">
        <w:rPr>
          <w:i/>
          <w:sz w:val="24"/>
          <w:szCs w:val="24"/>
        </w:rPr>
        <w:t>, Wilcza Wola i Spie - Osady lasowiackie (XVIII-XX</w:t>
      </w:r>
      <w:r w:rsidR="00992D99" w:rsidRPr="008528D9">
        <w:rPr>
          <w:i/>
          <w:sz w:val="24"/>
          <w:szCs w:val="24"/>
        </w:rPr>
        <w:t xml:space="preserve"> </w:t>
      </w:r>
      <w:r w:rsidRPr="008528D9">
        <w:rPr>
          <w:i/>
          <w:sz w:val="24"/>
          <w:szCs w:val="24"/>
        </w:rPr>
        <w:t xml:space="preserve">w.), </w:t>
      </w:r>
      <w:r w:rsidRPr="008528D9">
        <w:rPr>
          <w:sz w:val="24"/>
          <w:szCs w:val="24"/>
        </w:rPr>
        <w:t>Dzikowiec 2018.</w:t>
      </w:r>
    </w:p>
    <w:p w14:paraId="1B024563"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Piórek M., </w:t>
      </w:r>
      <w:r w:rsidRPr="008528D9">
        <w:rPr>
          <w:i/>
          <w:sz w:val="24"/>
          <w:szCs w:val="24"/>
        </w:rPr>
        <w:t>Proces osadnictwa w południowo-zachodniej części Puszczy Sandomierskiej od XV-XVII wieku (okolice Kolbuszowej)</w:t>
      </w:r>
      <w:r w:rsidRPr="008528D9">
        <w:rPr>
          <w:sz w:val="24"/>
          <w:szCs w:val="24"/>
        </w:rPr>
        <w:t>, „Rocznik Kolbuszowski”, 2005, nr 8, s. 13-40.</w:t>
      </w:r>
    </w:p>
    <w:p w14:paraId="412C97F8"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Piskorz-Branekova E., </w:t>
      </w:r>
      <w:r w:rsidRPr="008528D9">
        <w:rPr>
          <w:i/>
          <w:sz w:val="24"/>
          <w:szCs w:val="24"/>
        </w:rPr>
        <w:t>Polskie stroje ludowe</w:t>
      </w:r>
      <w:r w:rsidRPr="008528D9">
        <w:rPr>
          <w:sz w:val="24"/>
          <w:szCs w:val="24"/>
        </w:rPr>
        <w:t>, Warszawa 2013.</w:t>
      </w:r>
    </w:p>
    <w:p w14:paraId="66CED6FD" w14:textId="30460EF2"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Podgórski A.</w:t>
      </w:r>
      <w:r w:rsidR="004B2534">
        <w:rPr>
          <w:sz w:val="24"/>
          <w:szCs w:val="24"/>
        </w:rPr>
        <w:t xml:space="preserve"> </w:t>
      </w:r>
      <w:r w:rsidRPr="008528D9">
        <w:rPr>
          <w:sz w:val="24"/>
          <w:szCs w:val="24"/>
        </w:rPr>
        <w:t xml:space="preserve">M., </w:t>
      </w:r>
      <w:r w:rsidRPr="008528D9">
        <w:rPr>
          <w:i/>
          <w:sz w:val="24"/>
          <w:szCs w:val="24"/>
        </w:rPr>
        <w:t>Dwa szczególne znamiona budownictwa w Rzeszowskiem</w:t>
      </w:r>
      <w:r w:rsidRPr="008528D9">
        <w:rPr>
          <w:sz w:val="24"/>
          <w:szCs w:val="24"/>
        </w:rPr>
        <w:t>, Rzeszów 1857.</w:t>
      </w:r>
    </w:p>
    <w:p w14:paraId="281A9635"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Pol W., </w:t>
      </w:r>
      <w:r w:rsidRPr="008528D9">
        <w:rPr>
          <w:i/>
          <w:sz w:val="24"/>
          <w:szCs w:val="24"/>
        </w:rPr>
        <w:t>Rzut oka na północne stoki Karpat</w:t>
      </w:r>
      <w:r w:rsidRPr="008528D9">
        <w:rPr>
          <w:sz w:val="24"/>
          <w:szCs w:val="24"/>
        </w:rPr>
        <w:t>, Kraków 1851.</w:t>
      </w:r>
    </w:p>
    <w:p w14:paraId="1F01311E" w14:textId="30A2DDD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Popek J., </w:t>
      </w:r>
      <w:r w:rsidRPr="008528D9">
        <w:rPr>
          <w:i/>
          <w:sz w:val="24"/>
          <w:szCs w:val="24"/>
        </w:rPr>
        <w:t>Kolonizacja józefińska w Galicji. Studium na przykładzie wsi Ranischau</w:t>
      </w:r>
      <w:r w:rsidRPr="008528D9">
        <w:rPr>
          <w:sz w:val="24"/>
          <w:szCs w:val="24"/>
        </w:rPr>
        <w:t xml:space="preserve">, </w:t>
      </w:r>
      <w:r w:rsidR="00105CB1" w:rsidRPr="008528D9">
        <w:rPr>
          <w:sz w:val="24"/>
          <w:szCs w:val="24"/>
        </w:rPr>
        <w:br/>
      </w:r>
      <w:r w:rsidRPr="008528D9">
        <w:rPr>
          <w:sz w:val="24"/>
          <w:szCs w:val="24"/>
        </w:rPr>
        <w:t xml:space="preserve">[w:] </w:t>
      </w:r>
      <w:r w:rsidRPr="008528D9">
        <w:rPr>
          <w:i/>
          <w:sz w:val="24"/>
          <w:szCs w:val="24"/>
        </w:rPr>
        <w:t>Polska- Słowacja – Ukraina. Trójpogranicze wielokulturowe</w:t>
      </w:r>
      <w:r w:rsidRPr="008528D9">
        <w:rPr>
          <w:sz w:val="24"/>
          <w:szCs w:val="24"/>
        </w:rPr>
        <w:t xml:space="preserve">, red. A. Bonusiak, </w:t>
      </w:r>
      <w:r w:rsidR="00105CB1" w:rsidRPr="008528D9">
        <w:rPr>
          <w:sz w:val="24"/>
          <w:szCs w:val="24"/>
        </w:rPr>
        <w:br/>
      </w:r>
      <w:r w:rsidRPr="008528D9">
        <w:rPr>
          <w:sz w:val="24"/>
          <w:szCs w:val="24"/>
        </w:rPr>
        <w:t>K. Stukus, D. Han</w:t>
      </w:r>
      <w:r w:rsidR="00CA7CEA" w:rsidRPr="008528D9">
        <w:rPr>
          <w:sz w:val="24"/>
          <w:szCs w:val="24"/>
        </w:rPr>
        <w:t>i</w:t>
      </w:r>
      <w:r w:rsidRPr="008528D9">
        <w:rPr>
          <w:sz w:val="24"/>
          <w:szCs w:val="24"/>
        </w:rPr>
        <w:t>k, J. Popek, Rzeszów 2014, s.170-181.</w:t>
      </w:r>
    </w:p>
    <w:p w14:paraId="0BC618C7" w14:textId="3746BA61"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Półćwiartek J., </w:t>
      </w:r>
      <w:r w:rsidRPr="008528D9">
        <w:rPr>
          <w:i/>
          <w:sz w:val="24"/>
          <w:szCs w:val="24"/>
        </w:rPr>
        <w:t>Kolbuszowa i jej rozległa okolica leżąca w północnej części Puszczy Sandomierskiej: rozważanie wokół zasięgu puszczy</w:t>
      </w:r>
      <w:r w:rsidRPr="008528D9">
        <w:rPr>
          <w:sz w:val="24"/>
          <w:szCs w:val="24"/>
        </w:rPr>
        <w:t xml:space="preserve">, [w:] </w:t>
      </w:r>
      <w:r w:rsidRPr="008528D9">
        <w:rPr>
          <w:i/>
          <w:sz w:val="24"/>
          <w:szCs w:val="24"/>
        </w:rPr>
        <w:t>Rocznik Kolbuszowski</w:t>
      </w:r>
      <w:r w:rsidRPr="008528D9">
        <w:rPr>
          <w:sz w:val="24"/>
          <w:szCs w:val="24"/>
        </w:rPr>
        <w:t xml:space="preserve">, 2010, </w:t>
      </w:r>
      <w:r w:rsidR="00105CB1" w:rsidRPr="008528D9">
        <w:rPr>
          <w:sz w:val="24"/>
          <w:szCs w:val="24"/>
        </w:rPr>
        <w:br/>
      </w:r>
      <w:r w:rsidRPr="008528D9">
        <w:rPr>
          <w:sz w:val="24"/>
          <w:szCs w:val="24"/>
        </w:rPr>
        <w:t>t. 10, s. 179-195.</w:t>
      </w:r>
    </w:p>
    <w:p w14:paraId="49B14BB5"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Półćwiartek J., </w:t>
      </w:r>
      <w:r w:rsidRPr="008528D9">
        <w:rPr>
          <w:i/>
          <w:sz w:val="24"/>
          <w:szCs w:val="24"/>
        </w:rPr>
        <w:t>Piszczelnictwo i zabawkarze leżajscy wczoraj i dziś</w:t>
      </w:r>
      <w:r w:rsidRPr="008528D9">
        <w:rPr>
          <w:sz w:val="24"/>
          <w:szCs w:val="24"/>
        </w:rPr>
        <w:t>, „Polska Sztuka Ludowa”, 1968, R. 22, nr 3.</w:t>
      </w:r>
    </w:p>
    <w:p w14:paraId="31B2282F"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Półćwiartek J., </w:t>
      </w:r>
      <w:r w:rsidRPr="008528D9">
        <w:rPr>
          <w:i/>
          <w:sz w:val="24"/>
          <w:szCs w:val="24"/>
        </w:rPr>
        <w:t>Puszcza Sandomierska czasów nowożytnych – zmiany krajobrazu naturalnego i kulturowego</w:t>
      </w:r>
      <w:r w:rsidRPr="008528D9">
        <w:rPr>
          <w:sz w:val="24"/>
          <w:szCs w:val="24"/>
        </w:rPr>
        <w:t>, „Zeszyty Naukowe Uniwersytetu Rzeszowskiego”, Seria Socjologiczno-Historyczna, Historia 2, 2005, z. 30, s. 266-284.</w:t>
      </w:r>
    </w:p>
    <w:p w14:paraId="2707AC10" w14:textId="47EF9205" w:rsidR="00533FF7" w:rsidRPr="008528D9" w:rsidRDefault="004B2534" w:rsidP="002C267C">
      <w:pPr>
        <w:pStyle w:val="Bezodstpw"/>
        <w:numPr>
          <w:ilvl w:val="0"/>
          <w:numId w:val="27"/>
        </w:numPr>
        <w:spacing w:after="0"/>
        <w:ind w:left="426" w:hanging="426"/>
        <w:jc w:val="both"/>
        <w:rPr>
          <w:sz w:val="24"/>
          <w:szCs w:val="24"/>
        </w:rPr>
      </w:pPr>
      <w:r>
        <w:rPr>
          <w:sz w:val="24"/>
          <w:szCs w:val="24"/>
        </w:rPr>
        <w:t xml:space="preserve">Półćwiartek </w:t>
      </w:r>
      <w:r w:rsidR="005338B9" w:rsidRPr="008528D9">
        <w:rPr>
          <w:sz w:val="24"/>
          <w:szCs w:val="24"/>
        </w:rPr>
        <w:t>J</w:t>
      </w:r>
      <w:r>
        <w:rPr>
          <w:sz w:val="24"/>
          <w:szCs w:val="24"/>
        </w:rPr>
        <w:t xml:space="preserve">., </w:t>
      </w:r>
      <w:r w:rsidR="005338B9" w:rsidRPr="008528D9">
        <w:rPr>
          <w:i/>
          <w:sz w:val="24"/>
          <w:szCs w:val="24"/>
        </w:rPr>
        <w:t>Puszcza Sandomierska wczoraj i dziś. Zbiór rozpraw i artykułów</w:t>
      </w:r>
      <w:r w:rsidR="005338B9" w:rsidRPr="008528D9">
        <w:rPr>
          <w:sz w:val="24"/>
          <w:szCs w:val="24"/>
        </w:rPr>
        <w:t>, red. J. Półćwiartek, Rzeszów 1980, s. 6-11.</w:t>
      </w:r>
    </w:p>
    <w:p w14:paraId="0826AB9D" w14:textId="6BFE6CC3" w:rsidR="00533FF7" w:rsidRPr="008528D9" w:rsidRDefault="00533FF7" w:rsidP="002C267C">
      <w:pPr>
        <w:pStyle w:val="Bezodstpw"/>
        <w:numPr>
          <w:ilvl w:val="0"/>
          <w:numId w:val="27"/>
        </w:numPr>
        <w:spacing w:after="0"/>
        <w:ind w:left="426" w:hanging="426"/>
        <w:jc w:val="both"/>
        <w:rPr>
          <w:sz w:val="24"/>
          <w:szCs w:val="24"/>
        </w:rPr>
      </w:pPr>
      <w:r w:rsidRPr="008528D9">
        <w:rPr>
          <w:sz w:val="24"/>
          <w:szCs w:val="24"/>
        </w:rPr>
        <w:t xml:space="preserve"> </w:t>
      </w:r>
      <w:r w:rsidRPr="008528D9">
        <w:rPr>
          <w:i/>
          <w:sz w:val="24"/>
          <w:szCs w:val="24"/>
        </w:rPr>
        <w:t>Prace i materiały z badań etnograficznych</w:t>
      </w:r>
      <w:r w:rsidRPr="008528D9">
        <w:rPr>
          <w:sz w:val="24"/>
          <w:szCs w:val="24"/>
        </w:rPr>
        <w:t>, Rzeszów 1985</w:t>
      </w:r>
      <w:r w:rsidR="004B2534">
        <w:rPr>
          <w:sz w:val="24"/>
          <w:szCs w:val="24"/>
        </w:rPr>
        <w:t>.</w:t>
      </w:r>
    </w:p>
    <w:p w14:paraId="4B3FB0BA" w14:textId="100CB477" w:rsidR="00393661" w:rsidRPr="008528D9" w:rsidRDefault="00637572" w:rsidP="002C267C">
      <w:pPr>
        <w:pStyle w:val="Bezodstpw"/>
        <w:numPr>
          <w:ilvl w:val="0"/>
          <w:numId w:val="27"/>
        </w:numPr>
        <w:spacing w:after="0"/>
        <w:ind w:left="426" w:hanging="426"/>
        <w:jc w:val="both"/>
        <w:rPr>
          <w:sz w:val="24"/>
          <w:szCs w:val="24"/>
        </w:rPr>
      </w:pPr>
      <w:r w:rsidRPr="008528D9">
        <w:rPr>
          <w:i/>
          <w:sz w:val="24"/>
          <w:szCs w:val="24"/>
        </w:rPr>
        <w:t>Prace i materiały z</w:t>
      </w:r>
      <w:r w:rsidR="00D676D9" w:rsidRPr="008528D9">
        <w:rPr>
          <w:i/>
          <w:sz w:val="24"/>
          <w:szCs w:val="24"/>
        </w:rPr>
        <w:t xml:space="preserve"> badań etnograficznych Ośrodka Mokrzyszowsko-G</w:t>
      </w:r>
      <w:r w:rsidRPr="008528D9">
        <w:rPr>
          <w:i/>
          <w:sz w:val="24"/>
          <w:szCs w:val="24"/>
        </w:rPr>
        <w:t xml:space="preserve">rębowskiego </w:t>
      </w:r>
      <w:r w:rsidR="00105CB1" w:rsidRPr="008528D9">
        <w:rPr>
          <w:i/>
          <w:sz w:val="24"/>
          <w:szCs w:val="24"/>
        </w:rPr>
        <w:br/>
      </w:r>
      <w:r w:rsidRPr="008528D9">
        <w:rPr>
          <w:i/>
          <w:sz w:val="24"/>
          <w:szCs w:val="24"/>
        </w:rPr>
        <w:t>w powiecie tarnobrzeskim</w:t>
      </w:r>
      <w:r w:rsidRPr="008528D9">
        <w:rPr>
          <w:sz w:val="24"/>
          <w:szCs w:val="24"/>
        </w:rPr>
        <w:t>, Rzeszów 1968.</w:t>
      </w:r>
    </w:p>
    <w:p w14:paraId="13F685CD" w14:textId="530DFC76" w:rsidR="00393661" w:rsidRPr="008528D9" w:rsidRDefault="00393661" w:rsidP="002C267C">
      <w:pPr>
        <w:pStyle w:val="Bezodstpw"/>
        <w:numPr>
          <w:ilvl w:val="0"/>
          <w:numId w:val="27"/>
        </w:numPr>
        <w:spacing w:after="0"/>
        <w:ind w:left="426" w:hanging="426"/>
        <w:jc w:val="both"/>
        <w:rPr>
          <w:sz w:val="24"/>
          <w:szCs w:val="24"/>
        </w:rPr>
      </w:pPr>
      <w:r w:rsidRPr="008528D9">
        <w:rPr>
          <w:i/>
          <w:sz w:val="24"/>
          <w:szCs w:val="24"/>
        </w:rPr>
        <w:t>Prace i materiały z badań etnograficznych w Mieleckiem</w:t>
      </w:r>
      <w:r w:rsidRPr="008528D9">
        <w:rPr>
          <w:sz w:val="24"/>
          <w:szCs w:val="24"/>
        </w:rPr>
        <w:t>, Rzeszów 1970.</w:t>
      </w:r>
    </w:p>
    <w:p w14:paraId="49B69E29" w14:textId="7DE4F06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Radwański J., </w:t>
      </w:r>
      <w:r w:rsidRPr="008528D9">
        <w:rPr>
          <w:i/>
          <w:sz w:val="24"/>
          <w:szCs w:val="24"/>
        </w:rPr>
        <w:t>Wokół kuchni. Tradycje kulinarne Lasowiaków na tle przemian społecznych i gospodarczych</w:t>
      </w:r>
      <w:r w:rsidRPr="008528D9">
        <w:rPr>
          <w:sz w:val="24"/>
          <w:szCs w:val="24"/>
        </w:rPr>
        <w:t xml:space="preserve">, [w:] </w:t>
      </w:r>
      <w:r w:rsidRPr="008528D9">
        <w:rPr>
          <w:i/>
          <w:sz w:val="24"/>
          <w:szCs w:val="24"/>
        </w:rPr>
        <w:t xml:space="preserve">Puszcza Sandomierska od kuchni. Między tradycją </w:t>
      </w:r>
      <w:r w:rsidR="00105CB1" w:rsidRPr="008528D9">
        <w:rPr>
          <w:i/>
          <w:sz w:val="24"/>
          <w:szCs w:val="24"/>
        </w:rPr>
        <w:br/>
      </w:r>
      <w:r w:rsidRPr="008528D9">
        <w:rPr>
          <w:i/>
          <w:sz w:val="24"/>
          <w:szCs w:val="24"/>
        </w:rPr>
        <w:t>a współczesnością</w:t>
      </w:r>
      <w:r w:rsidRPr="008528D9">
        <w:rPr>
          <w:sz w:val="24"/>
          <w:szCs w:val="24"/>
        </w:rPr>
        <w:t>, Kolbuszowa 2017, s. 65-93.</w:t>
      </w:r>
    </w:p>
    <w:p w14:paraId="7DDE7A29"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Ratusiński B., </w:t>
      </w:r>
      <w:r w:rsidRPr="008528D9">
        <w:rPr>
          <w:i/>
          <w:sz w:val="24"/>
          <w:szCs w:val="24"/>
        </w:rPr>
        <w:t>Z dziejów kolonizacji Puszczy Sandomierskiej na przełomie XVIII i XIX stulecia</w:t>
      </w:r>
      <w:r w:rsidRPr="008528D9">
        <w:rPr>
          <w:sz w:val="24"/>
          <w:szCs w:val="24"/>
        </w:rPr>
        <w:t>, Rzeszów 1963.</w:t>
      </w:r>
    </w:p>
    <w:p w14:paraId="5B016CFB" w14:textId="1AA05664"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Rawski J., </w:t>
      </w:r>
      <w:r w:rsidRPr="008528D9">
        <w:rPr>
          <w:i/>
          <w:sz w:val="24"/>
          <w:szCs w:val="24"/>
        </w:rPr>
        <w:t>Krótki rys historyczny północnej części Puszczy Sandomierskiej</w:t>
      </w:r>
      <w:r w:rsidRPr="008528D9">
        <w:rPr>
          <w:sz w:val="24"/>
          <w:szCs w:val="24"/>
        </w:rPr>
        <w:t xml:space="preserve"> [w:] </w:t>
      </w:r>
      <w:r w:rsidR="00533FF7" w:rsidRPr="008528D9">
        <w:rPr>
          <w:sz w:val="24"/>
          <w:szCs w:val="24"/>
        </w:rPr>
        <w:t>„</w:t>
      </w:r>
      <w:r w:rsidRPr="008528D9">
        <w:rPr>
          <w:sz w:val="24"/>
          <w:szCs w:val="24"/>
        </w:rPr>
        <w:t xml:space="preserve">Prace </w:t>
      </w:r>
      <w:r w:rsidR="00105CB1" w:rsidRPr="008528D9">
        <w:rPr>
          <w:sz w:val="24"/>
          <w:szCs w:val="24"/>
        </w:rPr>
        <w:br/>
      </w:r>
      <w:r w:rsidRPr="008528D9">
        <w:rPr>
          <w:sz w:val="24"/>
          <w:szCs w:val="24"/>
        </w:rPr>
        <w:t>i mat</w:t>
      </w:r>
      <w:r w:rsidR="00533FF7" w:rsidRPr="008528D9">
        <w:rPr>
          <w:sz w:val="24"/>
          <w:szCs w:val="24"/>
        </w:rPr>
        <w:t>eriały z badań etnograficznych Ośrodka Mokrzyszowsko-G</w:t>
      </w:r>
      <w:r w:rsidRPr="008528D9">
        <w:rPr>
          <w:sz w:val="24"/>
          <w:szCs w:val="24"/>
        </w:rPr>
        <w:t xml:space="preserve">rębowskiego </w:t>
      </w:r>
      <w:r w:rsidR="00105CB1" w:rsidRPr="008528D9">
        <w:rPr>
          <w:sz w:val="24"/>
          <w:szCs w:val="24"/>
        </w:rPr>
        <w:br/>
      </w:r>
      <w:r w:rsidRPr="008528D9">
        <w:rPr>
          <w:sz w:val="24"/>
          <w:szCs w:val="24"/>
        </w:rPr>
        <w:t>w powiecie tarnobrzeskim</w:t>
      </w:r>
      <w:r w:rsidR="00533FF7" w:rsidRPr="008528D9">
        <w:rPr>
          <w:sz w:val="24"/>
          <w:szCs w:val="24"/>
        </w:rPr>
        <w:t>”</w:t>
      </w:r>
      <w:r w:rsidRPr="008528D9">
        <w:rPr>
          <w:sz w:val="24"/>
          <w:szCs w:val="24"/>
        </w:rPr>
        <w:t>, Rzeszów 1968, s. 19-47.</w:t>
      </w:r>
    </w:p>
    <w:p w14:paraId="60BEBD36"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Reinfuss R., </w:t>
      </w:r>
      <w:r w:rsidRPr="008528D9">
        <w:rPr>
          <w:i/>
          <w:sz w:val="24"/>
          <w:szCs w:val="24"/>
        </w:rPr>
        <w:t>Garncarstwo ludowe</w:t>
      </w:r>
      <w:r w:rsidRPr="008528D9">
        <w:rPr>
          <w:sz w:val="24"/>
          <w:szCs w:val="24"/>
        </w:rPr>
        <w:t>, Warszawa 1955.</w:t>
      </w:r>
    </w:p>
    <w:p w14:paraId="106DAD44"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lastRenderedPageBreak/>
        <w:t xml:space="preserve">Reinfuss R., </w:t>
      </w:r>
      <w:r w:rsidRPr="008528D9">
        <w:rPr>
          <w:i/>
          <w:sz w:val="24"/>
          <w:szCs w:val="24"/>
        </w:rPr>
        <w:t>Problem kultury ludowej Lasowiaków</w:t>
      </w:r>
      <w:r w:rsidRPr="008528D9">
        <w:rPr>
          <w:sz w:val="24"/>
          <w:szCs w:val="24"/>
        </w:rPr>
        <w:t xml:space="preserve">, [w:] </w:t>
      </w:r>
      <w:r w:rsidRPr="008528D9">
        <w:rPr>
          <w:i/>
          <w:sz w:val="24"/>
          <w:szCs w:val="24"/>
        </w:rPr>
        <w:t>Puszcza Sandomierska wczoraj i dziś. Zbiór rozpraw</w:t>
      </w:r>
      <w:r w:rsidRPr="008528D9">
        <w:rPr>
          <w:sz w:val="24"/>
          <w:szCs w:val="24"/>
        </w:rPr>
        <w:t>, red. J. Półćwiartek, Rzeszów 1980, s. 107-122.</w:t>
      </w:r>
    </w:p>
    <w:p w14:paraId="5A9CCBB7"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Ruszel K., </w:t>
      </w:r>
      <w:r w:rsidRPr="008528D9">
        <w:rPr>
          <w:i/>
          <w:sz w:val="24"/>
          <w:szCs w:val="24"/>
        </w:rPr>
        <w:t>Lasowiacy. Materiały do monografii etnograficznej</w:t>
      </w:r>
      <w:r w:rsidRPr="008528D9">
        <w:rPr>
          <w:sz w:val="24"/>
          <w:szCs w:val="24"/>
        </w:rPr>
        <w:t>, Rzeszów 1994.</w:t>
      </w:r>
    </w:p>
    <w:p w14:paraId="4C40064B"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Ruszel K., </w:t>
      </w:r>
      <w:r w:rsidRPr="008528D9">
        <w:rPr>
          <w:i/>
          <w:sz w:val="24"/>
          <w:szCs w:val="24"/>
        </w:rPr>
        <w:t>Leksykon kultury ludowej w Rzeszowskiem</w:t>
      </w:r>
      <w:r w:rsidRPr="008528D9">
        <w:rPr>
          <w:sz w:val="24"/>
          <w:szCs w:val="24"/>
        </w:rPr>
        <w:t>, Rzeszów 2004.</w:t>
      </w:r>
    </w:p>
    <w:p w14:paraId="4F3E4AC7"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Ruszel K., </w:t>
      </w:r>
      <w:r w:rsidRPr="008528D9">
        <w:rPr>
          <w:i/>
          <w:sz w:val="24"/>
          <w:szCs w:val="24"/>
        </w:rPr>
        <w:t>Studia nad kulturą ludową Puszczy Sandomierskiej</w:t>
      </w:r>
      <w:r w:rsidRPr="008528D9">
        <w:rPr>
          <w:sz w:val="24"/>
          <w:szCs w:val="24"/>
        </w:rPr>
        <w:t>, Rzeszów 1978.</w:t>
      </w:r>
    </w:p>
    <w:p w14:paraId="23C7A4D6"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Ruszel K., </w:t>
      </w:r>
      <w:r w:rsidRPr="008528D9">
        <w:rPr>
          <w:i/>
          <w:sz w:val="24"/>
          <w:szCs w:val="24"/>
        </w:rPr>
        <w:t>Sztuka ludowa województwa rzeszowskiego</w:t>
      </w:r>
      <w:r w:rsidRPr="008528D9">
        <w:rPr>
          <w:sz w:val="24"/>
          <w:szCs w:val="24"/>
        </w:rPr>
        <w:t>, Rzeszów 1975.</w:t>
      </w:r>
    </w:p>
    <w:p w14:paraId="3D0B78D7" w14:textId="5A1F8FA4"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Ruszel K., </w:t>
      </w:r>
      <w:r w:rsidRPr="008528D9">
        <w:rPr>
          <w:i/>
          <w:sz w:val="24"/>
          <w:szCs w:val="24"/>
        </w:rPr>
        <w:t>Ogólna charakterystyka regionu lasowiackiego</w:t>
      </w:r>
      <w:r w:rsidRPr="008528D9">
        <w:rPr>
          <w:sz w:val="24"/>
          <w:szCs w:val="24"/>
        </w:rPr>
        <w:t xml:space="preserve">, [w:] </w:t>
      </w:r>
      <w:r w:rsidRPr="008528D9">
        <w:rPr>
          <w:i/>
          <w:sz w:val="24"/>
          <w:szCs w:val="24"/>
        </w:rPr>
        <w:t>Tr</w:t>
      </w:r>
      <w:r w:rsidR="004B2534">
        <w:rPr>
          <w:i/>
          <w:sz w:val="24"/>
          <w:szCs w:val="24"/>
        </w:rPr>
        <w:t xml:space="preserve">adycje naszej ziemi - </w:t>
      </w:r>
      <w:r w:rsidRPr="008528D9">
        <w:rPr>
          <w:i/>
          <w:sz w:val="24"/>
          <w:szCs w:val="24"/>
        </w:rPr>
        <w:t>ciągłość i trwanie</w:t>
      </w:r>
      <w:r w:rsidRPr="008528D9">
        <w:rPr>
          <w:sz w:val="24"/>
          <w:szCs w:val="24"/>
        </w:rPr>
        <w:t>, red. J. Bardan, Kolbuszowa 2006, s. 11-20.</w:t>
      </w:r>
    </w:p>
    <w:p w14:paraId="7C279470"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Ruszel K., </w:t>
      </w:r>
      <w:r w:rsidRPr="008528D9">
        <w:rPr>
          <w:i/>
          <w:sz w:val="24"/>
          <w:szCs w:val="24"/>
        </w:rPr>
        <w:t>Wieńcowiny. Od tradycji mitycznej do współczesnych dożynek jako tradycji wytworzonej</w:t>
      </w:r>
      <w:r w:rsidRPr="008528D9">
        <w:rPr>
          <w:sz w:val="24"/>
          <w:szCs w:val="24"/>
        </w:rPr>
        <w:t>, [w:]</w:t>
      </w:r>
      <w:r w:rsidRPr="008528D9">
        <w:rPr>
          <w:i/>
          <w:sz w:val="24"/>
          <w:szCs w:val="24"/>
        </w:rPr>
        <w:t xml:space="preserve"> Katalog z realizacji zadania „Lasowiackie dożynki – powrót do tradycji”</w:t>
      </w:r>
      <w:r w:rsidRPr="008528D9">
        <w:rPr>
          <w:sz w:val="24"/>
          <w:szCs w:val="24"/>
        </w:rPr>
        <w:t>, red. M. Starzec, Kolbuszowa 2019.</w:t>
      </w:r>
    </w:p>
    <w:p w14:paraId="15767FB5"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Ryba A., </w:t>
      </w:r>
      <w:r w:rsidRPr="008528D9">
        <w:rPr>
          <w:i/>
          <w:sz w:val="24"/>
          <w:szCs w:val="24"/>
        </w:rPr>
        <w:t>Lasowiacy świętują lasowiackie tradycje. Materiały edukacyjne dla Kół Gospodyń Wiejskich</w:t>
      </w:r>
      <w:r w:rsidRPr="008528D9">
        <w:rPr>
          <w:sz w:val="24"/>
          <w:szCs w:val="24"/>
        </w:rPr>
        <w:t xml:space="preserve">, Nowa Dęba 2020. </w:t>
      </w:r>
    </w:p>
    <w:p w14:paraId="7E0DEF55"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Rzeszut-Baran U., </w:t>
      </w:r>
      <w:r w:rsidRPr="008528D9">
        <w:rPr>
          <w:i/>
          <w:sz w:val="24"/>
          <w:szCs w:val="24"/>
        </w:rPr>
        <w:t>Przednówek w biedzie i dostatku</w:t>
      </w:r>
      <w:r w:rsidRPr="008528D9">
        <w:rPr>
          <w:sz w:val="24"/>
          <w:szCs w:val="24"/>
        </w:rPr>
        <w:t xml:space="preserve">, [w:] </w:t>
      </w:r>
      <w:r w:rsidRPr="008528D9">
        <w:rPr>
          <w:i/>
          <w:sz w:val="24"/>
          <w:szCs w:val="24"/>
        </w:rPr>
        <w:t>Puszcza Sandomierska od kuchni. Między tradycją a współczesnością</w:t>
      </w:r>
      <w:r w:rsidRPr="008528D9">
        <w:rPr>
          <w:sz w:val="24"/>
          <w:szCs w:val="24"/>
        </w:rPr>
        <w:t>, Kolbuszowa 2017, s. 118-119.</w:t>
      </w:r>
    </w:p>
    <w:p w14:paraId="77A39300" w14:textId="6F2BB029"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Rzeszut-Baran U., Wodzińska I., </w:t>
      </w:r>
      <w:r w:rsidRPr="008528D9">
        <w:rPr>
          <w:i/>
          <w:sz w:val="24"/>
          <w:szCs w:val="24"/>
        </w:rPr>
        <w:t xml:space="preserve">Tradycje kulinarne Lasowiaków i Rzeszowiaków </w:t>
      </w:r>
      <w:r w:rsidR="00105CB1" w:rsidRPr="008528D9">
        <w:rPr>
          <w:i/>
          <w:sz w:val="24"/>
          <w:szCs w:val="24"/>
        </w:rPr>
        <w:br/>
      </w:r>
      <w:r w:rsidRPr="008528D9">
        <w:rPr>
          <w:i/>
          <w:sz w:val="24"/>
          <w:szCs w:val="24"/>
        </w:rPr>
        <w:t>w świetle opinii etnograficznych o produktach tradycyjnych</w:t>
      </w:r>
      <w:r w:rsidRPr="008528D9">
        <w:rPr>
          <w:sz w:val="24"/>
          <w:szCs w:val="24"/>
        </w:rPr>
        <w:t>, „Biuletyn Stowarzyszenia Muzeów na Wolnym Powietrzu w Polsce”, rok: 20</w:t>
      </w:r>
      <w:r w:rsidR="004B2534">
        <w:rPr>
          <w:sz w:val="24"/>
          <w:szCs w:val="24"/>
        </w:rPr>
        <w:t xml:space="preserve">13, t. </w:t>
      </w:r>
      <w:r w:rsidRPr="008528D9">
        <w:rPr>
          <w:sz w:val="24"/>
          <w:szCs w:val="24"/>
        </w:rPr>
        <w:t>14, s. 131-144.</w:t>
      </w:r>
    </w:p>
    <w:p w14:paraId="594B6268" w14:textId="40BE5BAD"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Saloni A., </w:t>
      </w:r>
      <w:r w:rsidRPr="008528D9">
        <w:rPr>
          <w:i/>
          <w:sz w:val="24"/>
          <w:szCs w:val="24"/>
        </w:rPr>
        <w:t>Lud łańcucki</w:t>
      </w:r>
      <w:r w:rsidRPr="008528D9">
        <w:rPr>
          <w:sz w:val="24"/>
          <w:szCs w:val="24"/>
        </w:rPr>
        <w:t>, „</w:t>
      </w:r>
      <w:proofErr w:type="spellStart"/>
      <w:r w:rsidR="002A38CF">
        <w:fldChar w:fldCharType="begin"/>
      </w:r>
      <w:r w:rsidR="002A38CF">
        <w:instrText xml:space="preserve"> HYPERLINK "https://www.wbc.poznan.pl//dlibra/metadatasearch?action=AdvancedSearchAction&amp;type=-3&amp;val1=Title:Materya%C5%82y+Antropologiczno%5C-Archeologiczne+i+Etnograficzne.+1903+T.6" \h </w:instrText>
      </w:r>
      <w:r w:rsidR="002A38CF">
        <w:fldChar w:fldCharType="separate"/>
      </w:r>
      <w:r w:rsidRPr="008528D9">
        <w:rPr>
          <w:sz w:val="24"/>
          <w:szCs w:val="24"/>
        </w:rPr>
        <w:t>Materyały</w:t>
      </w:r>
      <w:proofErr w:type="spellEnd"/>
      <w:r w:rsidRPr="008528D9">
        <w:rPr>
          <w:sz w:val="24"/>
          <w:szCs w:val="24"/>
        </w:rPr>
        <w:t xml:space="preserve"> Antropologiczno-Archeologiczne </w:t>
      </w:r>
      <w:r w:rsidR="00105CB1" w:rsidRPr="008528D9">
        <w:rPr>
          <w:sz w:val="24"/>
          <w:szCs w:val="24"/>
        </w:rPr>
        <w:br/>
      </w:r>
      <w:r w:rsidRPr="008528D9">
        <w:rPr>
          <w:sz w:val="24"/>
          <w:szCs w:val="24"/>
        </w:rPr>
        <w:t>i Etnograficzne</w:t>
      </w:r>
      <w:r w:rsidR="002A38CF">
        <w:rPr>
          <w:sz w:val="24"/>
          <w:szCs w:val="24"/>
        </w:rPr>
        <w:fldChar w:fldCharType="end"/>
      </w:r>
      <w:r w:rsidRPr="008528D9">
        <w:rPr>
          <w:sz w:val="24"/>
          <w:szCs w:val="24"/>
        </w:rPr>
        <w:t>”, 1903, t. 6.</w:t>
      </w:r>
    </w:p>
    <w:p w14:paraId="3C0B0FEA"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Seweryn T.</w:t>
      </w:r>
      <w:r w:rsidRPr="008528D9">
        <w:rPr>
          <w:i/>
          <w:sz w:val="24"/>
          <w:szCs w:val="24"/>
        </w:rPr>
        <w:t>, Podłaźniki</w:t>
      </w:r>
      <w:r w:rsidRPr="008528D9">
        <w:rPr>
          <w:sz w:val="24"/>
          <w:szCs w:val="24"/>
        </w:rPr>
        <w:t xml:space="preserve">. </w:t>
      </w:r>
      <w:r w:rsidRPr="008528D9">
        <w:rPr>
          <w:i/>
          <w:sz w:val="24"/>
          <w:szCs w:val="24"/>
        </w:rPr>
        <w:t>Studia z dziedziny sztuki ludowej</w:t>
      </w:r>
      <w:r w:rsidRPr="008528D9">
        <w:rPr>
          <w:sz w:val="24"/>
          <w:szCs w:val="24"/>
        </w:rPr>
        <w:t>, Kraków 1932.</w:t>
      </w:r>
    </w:p>
    <w:p w14:paraId="0F6E5F93" w14:textId="36B228E3"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Skowroński K.</w:t>
      </w:r>
      <w:r w:rsidRPr="008528D9">
        <w:rPr>
          <w:i/>
          <w:sz w:val="24"/>
          <w:szCs w:val="24"/>
        </w:rPr>
        <w:t xml:space="preserve">, Pochwała Kolbuszowej </w:t>
      </w:r>
      <w:r w:rsidR="00FF1269">
        <w:rPr>
          <w:i/>
          <w:sz w:val="24"/>
          <w:szCs w:val="24"/>
        </w:rPr>
        <w:t>w „</w:t>
      </w:r>
      <w:r w:rsidR="00BE50C4" w:rsidRPr="008528D9">
        <w:rPr>
          <w:i/>
          <w:sz w:val="24"/>
          <w:szCs w:val="24"/>
        </w:rPr>
        <w:t>Dzień</w:t>
      </w:r>
      <w:r w:rsidRPr="008528D9">
        <w:rPr>
          <w:i/>
          <w:sz w:val="24"/>
          <w:szCs w:val="24"/>
        </w:rPr>
        <w:t xml:space="preserve"> otwarcia kolei”</w:t>
      </w:r>
      <w:r w:rsidRPr="008528D9">
        <w:rPr>
          <w:sz w:val="24"/>
          <w:szCs w:val="24"/>
        </w:rPr>
        <w:t xml:space="preserve">, „Biuletyn Towarzystwa Opieki nad Zabytkami Przyrody i Kultury im. J. Goslara </w:t>
      </w:r>
      <w:r w:rsidR="00105CB1" w:rsidRPr="008528D9">
        <w:rPr>
          <w:sz w:val="24"/>
          <w:szCs w:val="24"/>
        </w:rPr>
        <w:br/>
      </w:r>
      <w:r w:rsidRPr="008528D9">
        <w:rPr>
          <w:sz w:val="24"/>
          <w:szCs w:val="24"/>
        </w:rPr>
        <w:t>w Kolbuszowej”, 1964, nr.</w:t>
      </w:r>
      <w:r w:rsidR="00FF1269">
        <w:rPr>
          <w:sz w:val="24"/>
          <w:szCs w:val="24"/>
        </w:rPr>
        <w:t xml:space="preserve"> </w:t>
      </w:r>
      <w:r w:rsidRPr="008528D9">
        <w:rPr>
          <w:sz w:val="24"/>
          <w:szCs w:val="24"/>
        </w:rPr>
        <w:t>1, s. 13-22.</w:t>
      </w:r>
    </w:p>
    <w:p w14:paraId="18553C88" w14:textId="45ADA7C6"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Skowroński K</w:t>
      </w:r>
      <w:r w:rsidR="00FF1269">
        <w:rPr>
          <w:sz w:val="24"/>
          <w:szCs w:val="24"/>
        </w:rPr>
        <w:t>.,</w:t>
      </w:r>
      <w:r w:rsidRPr="008528D9">
        <w:rPr>
          <w:i/>
          <w:sz w:val="24"/>
          <w:szCs w:val="24"/>
        </w:rPr>
        <w:t xml:space="preserve"> Z przeszłości kolbuszowskiego powiatu i dzieje i regiony osadnictwa. Wiatr od puszczy</w:t>
      </w:r>
      <w:r w:rsidRPr="008528D9">
        <w:rPr>
          <w:sz w:val="24"/>
          <w:szCs w:val="24"/>
        </w:rPr>
        <w:t>, „Biuletyn Towarzystwa Opieki nad Zabytkami Przyrody i Kultury im. J. Goslara w Kolbuszowej”, 1964, nr 1, s. 23-45.</w:t>
      </w:r>
    </w:p>
    <w:p w14:paraId="18FFF4BE" w14:textId="1C6398BC"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Skowroński M., </w:t>
      </w:r>
      <w:r w:rsidRPr="008528D9">
        <w:rPr>
          <w:i/>
          <w:sz w:val="24"/>
          <w:szCs w:val="24"/>
        </w:rPr>
        <w:t>Nowe znaleziska archeologiczne w powiecie kolbuszowskim</w:t>
      </w:r>
      <w:r w:rsidRPr="008528D9">
        <w:rPr>
          <w:sz w:val="24"/>
          <w:szCs w:val="24"/>
        </w:rPr>
        <w:t xml:space="preserve">, „Biuletyn Towarzystwa Opieki nad Zabytkami Przyrody i Kultury im. J. Goslara </w:t>
      </w:r>
      <w:r w:rsidR="00105CB1" w:rsidRPr="008528D9">
        <w:rPr>
          <w:sz w:val="24"/>
          <w:szCs w:val="24"/>
        </w:rPr>
        <w:br/>
      </w:r>
      <w:r w:rsidRPr="008528D9">
        <w:rPr>
          <w:sz w:val="24"/>
          <w:szCs w:val="24"/>
        </w:rPr>
        <w:t>w Kolbuszowej”, 1962, nr 1, s. 16-20.</w:t>
      </w:r>
    </w:p>
    <w:p w14:paraId="2E5CCD81" w14:textId="35A3D73C"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Skowroński M., </w:t>
      </w:r>
      <w:r w:rsidRPr="008528D9">
        <w:rPr>
          <w:i/>
          <w:sz w:val="24"/>
          <w:szCs w:val="24"/>
        </w:rPr>
        <w:t>Hutnictwo żelaza i szkła w Puszczy Sandomierskiej</w:t>
      </w:r>
      <w:r w:rsidRPr="008528D9">
        <w:rPr>
          <w:sz w:val="24"/>
          <w:szCs w:val="24"/>
        </w:rPr>
        <w:t xml:space="preserve">, „Biuletyn Towarzystwa Opieki nad Zabytkami Przyrody i Kultury im. J. Goslara </w:t>
      </w:r>
      <w:r w:rsidR="00105CB1" w:rsidRPr="008528D9">
        <w:rPr>
          <w:sz w:val="24"/>
          <w:szCs w:val="24"/>
        </w:rPr>
        <w:br/>
      </w:r>
      <w:r w:rsidRPr="008528D9">
        <w:rPr>
          <w:sz w:val="24"/>
          <w:szCs w:val="24"/>
        </w:rPr>
        <w:t xml:space="preserve">w Kolbuszowej”, 1967, nr 1, s. 33-60. </w:t>
      </w:r>
    </w:p>
    <w:p w14:paraId="39449558"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Słomka J., </w:t>
      </w:r>
      <w:r w:rsidRPr="008528D9">
        <w:rPr>
          <w:i/>
          <w:sz w:val="24"/>
          <w:szCs w:val="24"/>
        </w:rPr>
        <w:t>Pamiętniki włościanina. Od pańszczyzny do dni dzisiejszych</w:t>
      </w:r>
      <w:r w:rsidRPr="008528D9">
        <w:rPr>
          <w:sz w:val="24"/>
          <w:szCs w:val="24"/>
        </w:rPr>
        <w:t>, Tarnobrzeg 1994.</w:t>
      </w:r>
    </w:p>
    <w:p w14:paraId="172235C0" w14:textId="77777777" w:rsidR="005338B9" w:rsidRPr="008528D9" w:rsidRDefault="005338B9" w:rsidP="002C267C">
      <w:pPr>
        <w:pStyle w:val="Bezodstpw"/>
        <w:numPr>
          <w:ilvl w:val="0"/>
          <w:numId w:val="27"/>
        </w:numPr>
        <w:spacing w:after="0"/>
        <w:ind w:left="426" w:hanging="426"/>
        <w:jc w:val="both"/>
        <w:rPr>
          <w:sz w:val="24"/>
          <w:szCs w:val="24"/>
        </w:rPr>
      </w:pPr>
      <w:r w:rsidRPr="008528D9">
        <w:rPr>
          <w:i/>
          <w:sz w:val="24"/>
          <w:szCs w:val="24"/>
        </w:rPr>
        <w:t>Słownik folkloru polskiego</w:t>
      </w:r>
      <w:r w:rsidRPr="008528D9">
        <w:rPr>
          <w:sz w:val="24"/>
          <w:szCs w:val="24"/>
        </w:rPr>
        <w:t>, red. J. Krzyżanowski, Warszawa 1965.</w:t>
      </w:r>
    </w:p>
    <w:p w14:paraId="1674C5FE"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Sobieska J., </w:t>
      </w:r>
      <w:r w:rsidRPr="008528D9">
        <w:rPr>
          <w:i/>
          <w:sz w:val="24"/>
          <w:szCs w:val="24"/>
        </w:rPr>
        <w:t>Folklor muzyczny w Lubelskiem i Rzeszowskiem</w:t>
      </w:r>
      <w:r w:rsidRPr="008528D9">
        <w:rPr>
          <w:sz w:val="24"/>
          <w:szCs w:val="24"/>
        </w:rPr>
        <w:t>, „Muzyka”, 1951, nr 5-6, s. 29-46.</w:t>
      </w:r>
    </w:p>
    <w:p w14:paraId="18DC6071"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Stec A i K., Garbacz D., Serafin S., </w:t>
      </w:r>
      <w:r w:rsidRPr="008528D9">
        <w:rPr>
          <w:i/>
          <w:sz w:val="24"/>
          <w:szCs w:val="24"/>
        </w:rPr>
        <w:t>Kuchnia bojanowska wczoraj i dziś</w:t>
      </w:r>
      <w:r w:rsidRPr="008528D9">
        <w:rPr>
          <w:sz w:val="24"/>
          <w:szCs w:val="24"/>
        </w:rPr>
        <w:t>, Stalowa Wola 2014.</w:t>
      </w:r>
    </w:p>
    <w:p w14:paraId="596C873F"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Sudoł J., </w:t>
      </w:r>
      <w:r w:rsidRPr="008528D9">
        <w:rPr>
          <w:i/>
          <w:sz w:val="24"/>
          <w:szCs w:val="24"/>
        </w:rPr>
        <w:t>Kultura materialna okolic Wilczej Woli: zapiski etnograficzne</w:t>
      </w:r>
      <w:r w:rsidRPr="008528D9">
        <w:rPr>
          <w:sz w:val="24"/>
          <w:szCs w:val="24"/>
        </w:rPr>
        <w:t>, Kolbuszowa 2005.</w:t>
      </w:r>
    </w:p>
    <w:p w14:paraId="338D5E92" w14:textId="3BB00779"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Sudoł J., </w:t>
      </w:r>
      <w:r w:rsidRPr="008528D9">
        <w:rPr>
          <w:i/>
          <w:sz w:val="24"/>
          <w:szCs w:val="24"/>
        </w:rPr>
        <w:t>Pieśni naszych ojców: przyśpiewki weselne z okolic Kolbuszowej</w:t>
      </w:r>
      <w:r w:rsidRPr="008528D9">
        <w:rPr>
          <w:sz w:val="24"/>
          <w:szCs w:val="24"/>
        </w:rPr>
        <w:t>, Kolbuszowa 1993.</w:t>
      </w:r>
    </w:p>
    <w:p w14:paraId="5171C2FB"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Sudoł J.,</w:t>
      </w:r>
      <w:r w:rsidRPr="008528D9">
        <w:rPr>
          <w:i/>
          <w:sz w:val="24"/>
          <w:szCs w:val="24"/>
        </w:rPr>
        <w:t xml:space="preserve"> Obrzędy i zwyczaje ludowe z okolic Wilczej Woli</w:t>
      </w:r>
      <w:r w:rsidRPr="008528D9">
        <w:rPr>
          <w:sz w:val="24"/>
          <w:szCs w:val="24"/>
        </w:rPr>
        <w:t>, Kolbuszowa 2001.</w:t>
      </w:r>
    </w:p>
    <w:p w14:paraId="1451FD04" w14:textId="1AA139D5"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lastRenderedPageBreak/>
        <w:t xml:space="preserve">Szetela T., </w:t>
      </w:r>
      <w:r w:rsidR="00FF1269">
        <w:rPr>
          <w:i/>
          <w:sz w:val="24"/>
          <w:szCs w:val="24"/>
        </w:rPr>
        <w:t>Strój l</w:t>
      </w:r>
      <w:r w:rsidRPr="008528D9">
        <w:rPr>
          <w:i/>
          <w:sz w:val="24"/>
          <w:szCs w:val="24"/>
        </w:rPr>
        <w:t>udowy w ośrodku mokrzyszowsko-grębowskim</w:t>
      </w:r>
      <w:r w:rsidRPr="008528D9">
        <w:rPr>
          <w:sz w:val="24"/>
          <w:szCs w:val="24"/>
        </w:rPr>
        <w:t xml:space="preserve">, [w:] </w:t>
      </w:r>
      <w:r w:rsidRPr="008528D9">
        <w:rPr>
          <w:i/>
          <w:sz w:val="24"/>
          <w:szCs w:val="24"/>
        </w:rPr>
        <w:t>Prace i materiały z badań etnograficznych ośrodka mokrzyszowsko grębowskiego w powiecie tarnobrzeskim</w:t>
      </w:r>
      <w:r w:rsidRPr="008528D9">
        <w:rPr>
          <w:sz w:val="24"/>
          <w:szCs w:val="24"/>
        </w:rPr>
        <w:t>, Rzeszów 1968.</w:t>
      </w:r>
    </w:p>
    <w:p w14:paraId="28643029" w14:textId="1A55EEC3"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Śmiałkówna B., </w:t>
      </w:r>
      <w:r w:rsidRPr="008528D9">
        <w:rPr>
          <w:i/>
          <w:sz w:val="24"/>
          <w:szCs w:val="24"/>
        </w:rPr>
        <w:t>Zwyczaje grodziskie</w:t>
      </w:r>
      <w:r w:rsidRPr="008528D9">
        <w:rPr>
          <w:sz w:val="24"/>
          <w:szCs w:val="24"/>
        </w:rPr>
        <w:t xml:space="preserve">, uzupełnił J. Moszkowicz, Lwów 1935. </w:t>
      </w:r>
    </w:p>
    <w:p w14:paraId="26986718"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Śnieżyńska-Stolotowa E., Stolot F., </w:t>
      </w:r>
      <w:r w:rsidRPr="008528D9">
        <w:rPr>
          <w:i/>
          <w:sz w:val="24"/>
          <w:szCs w:val="24"/>
        </w:rPr>
        <w:t>Katalog zabytków sztuki w Polsce. Leżajsk, Sokołów Małopolski i okolice</w:t>
      </w:r>
      <w:r w:rsidRPr="008528D9">
        <w:rPr>
          <w:sz w:val="24"/>
          <w:szCs w:val="24"/>
        </w:rPr>
        <w:t>, Warszawa 1989.</w:t>
      </w:r>
    </w:p>
    <w:p w14:paraId="3FB7C129"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Talar A., </w:t>
      </w:r>
      <w:r w:rsidRPr="008528D9">
        <w:rPr>
          <w:i/>
          <w:sz w:val="24"/>
          <w:szCs w:val="24"/>
        </w:rPr>
        <w:t>Badania osad mezolitycznych w południowo-zachodniej części powiatu niżańskiego</w:t>
      </w:r>
      <w:r w:rsidRPr="008528D9">
        <w:rPr>
          <w:sz w:val="24"/>
          <w:szCs w:val="24"/>
        </w:rPr>
        <w:t>, „Materiały i Sprawozdania Rzeszowskiego Ośrodka Archeologicznego za rok 1966”, 1968, s. 103-120.</w:t>
      </w:r>
    </w:p>
    <w:p w14:paraId="077A19A4" w14:textId="353F05E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Talar A., </w:t>
      </w:r>
      <w:r w:rsidRPr="008528D9">
        <w:rPr>
          <w:i/>
          <w:sz w:val="24"/>
          <w:szCs w:val="24"/>
        </w:rPr>
        <w:t>Paleolit schyłkowy w południowo-wschodniej Małopolsce</w:t>
      </w:r>
      <w:r w:rsidR="00FF1269">
        <w:rPr>
          <w:sz w:val="24"/>
          <w:szCs w:val="24"/>
        </w:rPr>
        <w:t>, „Rocznik Muzeów Województwa</w:t>
      </w:r>
      <w:r w:rsidRPr="008528D9">
        <w:rPr>
          <w:sz w:val="24"/>
          <w:szCs w:val="24"/>
        </w:rPr>
        <w:t xml:space="preserve"> Rzeszowskiego”, 1968, R. 1, s. 7-32.</w:t>
      </w:r>
    </w:p>
    <w:p w14:paraId="72365096" w14:textId="73A24EBB"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Targońska A., </w:t>
      </w:r>
      <w:r w:rsidRPr="008528D9">
        <w:rPr>
          <w:i/>
          <w:sz w:val="24"/>
          <w:szCs w:val="24"/>
        </w:rPr>
        <w:t>Chłopskie odzienie trumienne i żałobne</w:t>
      </w:r>
      <w:r w:rsidRPr="008528D9">
        <w:rPr>
          <w:sz w:val="24"/>
          <w:szCs w:val="24"/>
        </w:rPr>
        <w:t xml:space="preserve">, [w:] </w:t>
      </w:r>
      <w:r w:rsidRPr="008528D9">
        <w:rPr>
          <w:i/>
          <w:sz w:val="24"/>
          <w:szCs w:val="24"/>
        </w:rPr>
        <w:t>Ludowe zwyczaje pogrzebowe</w:t>
      </w:r>
      <w:r w:rsidRPr="008528D9">
        <w:rPr>
          <w:sz w:val="24"/>
          <w:szCs w:val="24"/>
        </w:rPr>
        <w:t>, red. K. Ruszel, Rzeszów 1993, s.</w:t>
      </w:r>
      <w:r w:rsidR="00FF1269">
        <w:rPr>
          <w:sz w:val="24"/>
          <w:szCs w:val="24"/>
        </w:rPr>
        <w:t xml:space="preserve"> </w:t>
      </w:r>
      <w:r w:rsidRPr="008528D9">
        <w:rPr>
          <w:sz w:val="24"/>
          <w:szCs w:val="24"/>
        </w:rPr>
        <w:t>55-66.</w:t>
      </w:r>
    </w:p>
    <w:p w14:paraId="28BE8A8C" w14:textId="77777777" w:rsidR="005338B9" w:rsidRPr="008528D9" w:rsidRDefault="005338B9" w:rsidP="002C267C">
      <w:pPr>
        <w:pStyle w:val="Bezodstpw"/>
        <w:numPr>
          <w:ilvl w:val="0"/>
          <w:numId w:val="27"/>
        </w:numPr>
        <w:spacing w:after="0"/>
        <w:ind w:left="426" w:hanging="426"/>
        <w:jc w:val="both"/>
        <w:rPr>
          <w:sz w:val="24"/>
          <w:szCs w:val="24"/>
        </w:rPr>
      </w:pPr>
      <w:r w:rsidRPr="008528D9">
        <w:rPr>
          <w:i/>
          <w:sz w:val="24"/>
          <w:szCs w:val="24"/>
        </w:rPr>
        <w:t>Tradycje naszej ziemi - ciągłość i trwanie</w:t>
      </w:r>
      <w:r w:rsidRPr="008528D9">
        <w:rPr>
          <w:sz w:val="24"/>
          <w:szCs w:val="24"/>
        </w:rPr>
        <w:t>, red. J. Bardan, Kolbuszowa 2006.</w:t>
      </w:r>
    </w:p>
    <w:p w14:paraId="30D5E0AC"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Tymochowicz M., </w:t>
      </w:r>
      <w:r w:rsidRPr="008528D9">
        <w:rPr>
          <w:i/>
          <w:sz w:val="24"/>
          <w:szCs w:val="24"/>
        </w:rPr>
        <w:t>Potrawy wielkopostne i wielkanocne</w:t>
      </w:r>
      <w:r w:rsidRPr="008528D9">
        <w:rPr>
          <w:sz w:val="24"/>
          <w:szCs w:val="24"/>
        </w:rPr>
        <w:t xml:space="preserve">, [w:] </w:t>
      </w:r>
      <w:r w:rsidRPr="008528D9">
        <w:rPr>
          <w:i/>
          <w:sz w:val="24"/>
          <w:szCs w:val="24"/>
        </w:rPr>
        <w:t>Puszcza Sandomierska od kuchni. Między tradycją a współczesnością</w:t>
      </w:r>
      <w:r w:rsidRPr="008528D9">
        <w:rPr>
          <w:sz w:val="24"/>
          <w:szCs w:val="24"/>
        </w:rPr>
        <w:t>, red. K. Smyk, T. Pudłocki, I. Wodzińska, Kolbuszowa 2017.</w:t>
      </w:r>
    </w:p>
    <w:p w14:paraId="1818E8B9"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Tymochowicz M., Wodzińska I., Dragan J., Godnie</w:t>
      </w:r>
      <w:r w:rsidRPr="008528D9">
        <w:rPr>
          <w:i/>
          <w:sz w:val="24"/>
          <w:szCs w:val="24"/>
        </w:rPr>
        <w:t xml:space="preserve"> Święta – czas niezwykły, czas święty, czas przejścia</w:t>
      </w:r>
      <w:r w:rsidRPr="008528D9">
        <w:rPr>
          <w:sz w:val="24"/>
          <w:szCs w:val="24"/>
        </w:rPr>
        <w:t xml:space="preserve">, [w:] </w:t>
      </w:r>
      <w:r w:rsidRPr="008528D9">
        <w:rPr>
          <w:i/>
          <w:sz w:val="24"/>
          <w:szCs w:val="24"/>
        </w:rPr>
        <w:t>Kolędowanie na Rzeszowszczyźnie</w:t>
      </w:r>
      <w:r w:rsidRPr="008528D9">
        <w:rPr>
          <w:sz w:val="24"/>
          <w:szCs w:val="24"/>
        </w:rPr>
        <w:t xml:space="preserve">, red. K. Smyk, J. Dragan, Kolbuszowa – Kraków 2019. </w:t>
      </w:r>
    </w:p>
    <w:p w14:paraId="0EA4CA91"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Urbańczyk S., </w:t>
      </w:r>
      <w:r w:rsidRPr="008528D9">
        <w:rPr>
          <w:i/>
          <w:sz w:val="24"/>
          <w:szCs w:val="24"/>
        </w:rPr>
        <w:t>Zarys dialektologii polskiej</w:t>
      </w:r>
      <w:r w:rsidRPr="008528D9">
        <w:rPr>
          <w:sz w:val="24"/>
          <w:szCs w:val="24"/>
        </w:rPr>
        <w:t>, Warszawa 1972.</w:t>
      </w:r>
    </w:p>
    <w:p w14:paraId="62FBC97B"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Waszkowska-Szarek E.,</w:t>
      </w:r>
      <w:r w:rsidRPr="008528D9">
        <w:rPr>
          <w:i/>
          <w:sz w:val="24"/>
          <w:szCs w:val="24"/>
        </w:rPr>
        <w:t xml:space="preserve"> Archiwum do dziejów kultury ludowej</w:t>
      </w:r>
      <w:r w:rsidRPr="008528D9">
        <w:rPr>
          <w:sz w:val="24"/>
          <w:szCs w:val="24"/>
        </w:rPr>
        <w:t>, Rzeszów 1970.</w:t>
      </w:r>
    </w:p>
    <w:p w14:paraId="706D6559"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Wierzchowski Z.,</w:t>
      </w:r>
      <w:r w:rsidRPr="008528D9">
        <w:rPr>
          <w:i/>
          <w:sz w:val="24"/>
          <w:szCs w:val="24"/>
        </w:rPr>
        <w:t xml:space="preserve"> Materiały etnograficzne z powiatu tarnobrzeskiego i niskiego w Galicji</w:t>
      </w:r>
      <w:r w:rsidRPr="008528D9">
        <w:rPr>
          <w:sz w:val="24"/>
          <w:szCs w:val="24"/>
        </w:rPr>
        <w:t>, „Zbiór Wiadomości do Antropologii Krajowej”, 1890, t. 14.</w:t>
      </w:r>
    </w:p>
    <w:p w14:paraId="2FD5F63A"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Wierzchowski Z.,</w:t>
      </w:r>
      <w:r w:rsidRPr="008528D9">
        <w:rPr>
          <w:i/>
          <w:sz w:val="24"/>
          <w:szCs w:val="24"/>
        </w:rPr>
        <w:t xml:space="preserve"> Jastkowskie powieści i opowiadania z Puszczy Sandomierskiej</w:t>
      </w:r>
      <w:r w:rsidRPr="008528D9">
        <w:rPr>
          <w:sz w:val="24"/>
          <w:szCs w:val="24"/>
        </w:rPr>
        <w:t>, „Materiały Antropologiczne Archeologiczne i Etnograficzne”, 1903, t. 6.</w:t>
      </w:r>
    </w:p>
    <w:p w14:paraId="3E53E251"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Wierzchowski Z., </w:t>
      </w:r>
      <w:r w:rsidRPr="008528D9">
        <w:rPr>
          <w:i/>
          <w:sz w:val="24"/>
          <w:szCs w:val="24"/>
        </w:rPr>
        <w:t>Baśni i powieści z Puszczy Sandomierskiej</w:t>
      </w:r>
      <w:r w:rsidRPr="008528D9">
        <w:rPr>
          <w:sz w:val="24"/>
          <w:szCs w:val="24"/>
        </w:rPr>
        <w:t>, „Zbiór Wiadomości do Antropologii Krajowej”, 1892, t. 16.</w:t>
      </w:r>
    </w:p>
    <w:p w14:paraId="331E0FB3" w14:textId="47D7F65F"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Wiktor M., </w:t>
      </w:r>
      <w:r w:rsidRPr="008528D9">
        <w:rPr>
          <w:i/>
          <w:sz w:val="24"/>
          <w:szCs w:val="24"/>
        </w:rPr>
        <w:t>Zwyczaj straży grobowej „Turków” w Radomyślu nad Sanem</w:t>
      </w:r>
      <w:r w:rsidRPr="008528D9">
        <w:rPr>
          <w:sz w:val="24"/>
          <w:szCs w:val="24"/>
        </w:rPr>
        <w:t xml:space="preserve">, „Prace </w:t>
      </w:r>
      <w:r w:rsidR="00105CB1" w:rsidRPr="008528D9">
        <w:rPr>
          <w:sz w:val="24"/>
          <w:szCs w:val="24"/>
        </w:rPr>
        <w:br/>
      </w:r>
      <w:r w:rsidRPr="008528D9">
        <w:rPr>
          <w:sz w:val="24"/>
          <w:szCs w:val="24"/>
        </w:rPr>
        <w:t>i materiały z badań etnograficznych”, Rzeszów 1985, t. 5.</w:t>
      </w:r>
    </w:p>
    <w:p w14:paraId="234D0A70"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Witek B., Kuś M., </w:t>
      </w:r>
      <w:r w:rsidRPr="008528D9">
        <w:rPr>
          <w:i/>
          <w:sz w:val="24"/>
          <w:szCs w:val="24"/>
        </w:rPr>
        <w:t>Opinia konserwatorska dla zagrody Sudoły w miejscowości Sudoły Raniżowskie</w:t>
      </w:r>
      <w:r w:rsidRPr="008528D9">
        <w:rPr>
          <w:sz w:val="24"/>
          <w:szCs w:val="24"/>
        </w:rPr>
        <w:t xml:space="preserve">, Rzeszów 1994, </w:t>
      </w:r>
      <w:proofErr w:type="spellStart"/>
      <w:r w:rsidRPr="008528D9">
        <w:rPr>
          <w:sz w:val="24"/>
          <w:szCs w:val="24"/>
        </w:rPr>
        <w:t>mps</w:t>
      </w:r>
      <w:proofErr w:type="spellEnd"/>
      <w:r w:rsidRPr="008528D9">
        <w:rPr>
          <w:sz w:val="24"/>
          <w:szCs w:val="24"/>
        </w:rPr>
        <w:t>.</w:t>
      </w:r>
    </w:p>
    <w:p w14:paraId="5D963E4E"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Witowicz A., </w:t>
      </w:r>
      <w:r w:rsidRPr="008528D9">
        <w:rPr>
          <w:i/>
          <w:sz w:val="24"/>
          <w:szCs w:val="24"/>
        </w:rPr>
        <w:t>Folklor muzyczny</w:t>
      </w:r>
      <w:r w:rsidRPr="008528D9">
        <w:rPr>
          <w:sz w:val="24"/>
          <w:szCs w:val="24"/>
        </w:rPr>
        <w:t xml:space="preserve">, [w:] </w:t>
      </w:r>
      <w:r w:rsidRPr="008528D9">
        <w:rPr>
          <w:i/>
          <w:sz w:val="24"/>
          <w:szCs w:val="24"/>
        </w:rPr>
        <w:t>Źródła kultury ludowej Puszczy Sandomierskiej</w:t>
      </w:r>
      <w:r w:rsidRPr="008528D9">
        <w:rPr>
          <w:sz w:val="24"/>
          <w:szCs w:val="24"/>
        </w:rPr>
        <w:t>, red. K. Ruszel, Kolbuszowa 2014.</w:t>
      </w:r>
    </w:p>
    <w:p w14:paraId="67E12B72" w14:textId="77777777" w:rsidR="005338B9" w:rsidRPr="008528D9" w:rsidRDefault="005338B9" w:rsidP="002C267C">
      <w:pPr>
        <w:pStyle w:val="Bezodstpw"/>
        <w:numPr>
          <w:ilvl w:val="0"/>
          <w:numId w:val="27"/>
        </w:numPr>
        <w:spacing w:after="0"/>
        <w:ind w:left="426" w:hanging="426"/>
        <w:jc w:val="both"/>
        <w:rPr>
          <w:i/>
          <w:sz w:val="24"/>
          <w:szCs w:val="24"/>
        </w:rPr>
      </w:pPr>
      <w:r w:rsidRPr="008528D9">
        <w:rPr>
          <w:sz w:val="24"/>
          <w:szCs w:val="24"/>
        </w:rPr>
        <w:t>Wodzińska I.</w:t>
      </w:r>
      <w:r w:rsidRPr="008528D9">
        <w:rPr>
          <w:i/>
          <w:sz w:val="24"/>
          <w:szCs w:val="24"/>
        </w:rPr>
        <w:t xml:space="preserve">, Las w życiu codziennym Lasowiaków i Poleszuków. Wybrane zagadnienia, </w:t>
      </w:r>
      <w:r w:rsidRPr="008528D9">
        <w:rPr>
          <w:sz w:val="24"/>
          <w:szCs w:val="24"/>
        </w:rPr>
        <w:t>„Pismo Kresowe</w:t>
      </w:r>
      <w:r w:rsidRPr="00FF1269">
        <w:rPr>
          <w:sz w:val="24"/>
          <w:szCs w:val="24"/>
        </w:rPr>
        <w:t>”, rocznik 12, 2020, s. 129-</w:t>
      </w:r>
      <w:r w:rsidRPr="008528D9">
        <w:rPr>
          <w:sz w:val="24"/>
          <w:szCs w:val="24"/>
        </w:rPr>
        <w:t>148</w:t>
      </w:r>
      <w:r w:rsidRPr="008528D9">
        <w:rPr>
          <w:i/>
          <w:sz w:val="24"/>
          <w:szCs w:val="24"/>
        </w:rPr>
        <w:t>.</w:t>
      </w:r>
    </w:p>
    <w:p w14:paraId="444CB0F2" w14:textId="77777777" w:rsidR="005338B9" w:rsidRPr="008528D9" w:rsidRDefault="005338B9" w:rsidP="002C267C">
      <w:pPr>
        <w:pStyle w:val="Bezodstpw"/>
        <w:numPr>
          <w:ilvl w:val="0"/>
          <w:numId w:val="27"/>
        </w:numPr>
        <w:spacing w:after="0"/>
        <w:ind w:left="426" w:hanging="426"/>
        <w:jc w:val="both"/>
        <w:rPr>
          <w:i/>
          <w:sz w:val="24"/>
          <w:szCs w:val="24"/>
        </w:rPr>
      </w:pPr>
      <w:r w:rsidRPr="008528D9">
        <w:rPr>
          <w:sz w:val="24"/>
          <w:szCs w:val="24"/>
        </w:rPr>
        <w:t xml:space="preserve">Wodzińska I., </w:t>
      </w:r>
      <w:r w:rsidRPr="008528D9">
        <w:rPr>
          <w:i/>
          <w:sz w:val="24"/>
          <w:szCs w:val="24"/>
        </w:rPr>
        <w:t>Życie i pożywienie codzienne mieszkańców dawnej Puszczy Sandomierskiej od uwłaszczenia do początku II wojny światowej</w:t>
      </w:r>
      <w:r w:rsidRPr="008528D9">
        <w:rPr>
          <w:sz w:val="24"/>
          <w:szCs w:val="24"/>
        </w:rPr>
        <w:t xml:space="preserve">, [w:] </w:t>
      </w:r>
      <w:r w:rsidRPr="008528D9">
        <w:rPr>
          <w:i/>
          <w:sz w:val="24"/>
          <w:szCs w:val="24"/>
        </w:rPr>
        <w:t>Puszcza Sandomierska od kuchni. Między tradycją a współczesnością</w:t>
      </w:r>
      <w:r w:rsidRPr="008528D9">
        <w:rPr>
          <w:sz w:val="24"/>
          <w:szCs w:val="24"/>
        </w:rPr>
        <w:t>, red. K. Smyk, T. Pudłocki, I. Wodzińska, Kolbuszowa 2017, s. 17-64.</w:t>
      </w:r>
    </w:p>
    <w:p w14:paraId="4D2D0968" w14:textId="7827F756"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Wojna I.</w:t>
      </w:r>
      <w:r w:rsidRPr="008528D9">
        <w:rPr>
          <w:i/>
          <w:sz w:val="24"/>
          <w:szCs w:val="24"/>
        </w:rPr>
        <w:t>, Stalowa Wola i okolice</w:t>
      </w:r>
      <w:r w:rsidRPr="008528D9">
        <w:rPr>
          <w:sz w:val="24"/>
          <w:szCs w:val="24"/>
        </w:rPr>
        <w:t>, Stalowa Wola 2000.</w:t>
      </w:r>
    </w:p>
    <w:p w14:paraId="53CEBE49"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Wolski K., </w:t>
      </w:r>
      <w:r w:rsidRPr="008528D9">
        <w:rPr>
          <w:i/>
          <w:sz w:val="24"/>
          <w:szCs w:val="24"/>
        </w:rPr>
        <w:t>Z badań nad dawnymi technikami pszczelarskimi w dorzeczu Sanu</w:t>
      </w:r>
      <w:r w:rsidRPr="008528D9">
        <w:rPr>
          <w:sz w:val="24"/>
          <w:szCs w:val="24"/>
        </w:rPr>
        <w:t>, Przemyśl 1960.</w:t>
      </w:r>
    </w:p>
    <w:p w14:paraId="3D66D8C0" w14:textId="30488425"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Wołek-Wacławski J., </w:t>
      </w:r>
      <w:r w:rsidRPr="008528D9">
        <w:rPr>
          <w:i/>
          <w:sz w:val="24"/>
          <w:szCs w:val="24"/>
        </w:rPr>
        <w:t>Będziemyśl i Klęczany. Rys historyczno-etnograficzny</w:t>
      </w:r>
      <w:r w:rsidRPr="008528D9">
        <w:rPr>
          <w:sz w:val="24"/>
          <w:szCs w:val="24"/>
        </w:rPr>
        <w:t>, Jaworów 1937.</w:t>
      </w:r>
    </w:p>
    <w:p w14:paraId="2D961C9C" w14:textId="029837E5"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lastRenderedPageBreak/>
        <w:t xml:space="preserve">Wójtowicz J., </w:t>
      </w:r>
      <w:r w:rsidRPr="008528D9">
        <w:rPr>
          <w:i/>
          <w:sz w:val="24"/>
          <w:szCs w:val="24"/>
        </w:rPr>
        <w:t xml:space="preserve">Charakterystyka fonetyczna gwar między Wisłą, Sanem, Wisłokiem </w:t>
      </w:r>
      <w:r w:rsidR="00105CB1" w:rsidRPr="008528D9">
        <w:rPr>
          <w:i/>
          <w:sz w:val="24"/>
          <w:szCs w:val="24"/>
        </w:rPr>
        <w:br/>
      </w:r>
      <w:r w:rsidRPr="008528D9">
        <w:rPr>
          <w:i/>
          <w:sz w:val="24"/>
          <w:szCs w:val="24"/>
        </w:rPr>
        <w:t>i Wisłoką</w:t>
      </w:r>
      <w:r w:rsidRPr="008528D9">
        <w:rPr>
          <w:sz w:val="24"/>
          <w:szCs w:val="24"/>
        </w:rPr>
        <w:t>, Wrocław–Warszawa–Kraków 1966.</w:t>
      </w:r>
    </w:p>
    <w:p w14:paraId="72D464DC" w14:textId="138ECA90"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Wójtowicz J.,</w:t>
      </w:r>
      <w:r w:rsidRPr="008528D9">
        <w:rPr>
          <w:i/>
          <w:sz w:val="24"/>
          <w:szCs w:val="24"/>
        </w:rPr>
        <w:t xml:space="preserve"> O Lasowiakach i gwarze lasowskiej. Porównanie wniosków etnografa </w:t>
      </w:r>
      <w:r w:rsidR="00105CB1" w:rsidRPr="008528D9">
        <w:rPr>
          <w:i/>
          <w:sz w:val="24"/>
          <w:szCs w:val="24"/>
        </w:rPr>
        <w:br/>
      </w:r>
      <w:r w:rsidRPr="008528D9">
        <w:rPr>
          <w:i/>
          <w:sz w:val="24"/>
          <w:szCs w:val="24"/>
        </w:rPr>
        <w:t>i językoznawcy</w:t>
      </w:r>
      <w:r w:rsidRPr="008528D9">
        <w:rPr>
          <w:sz w:val="24"/>
          <w:szCs w:val="24"/>
        </w:rPr>
        <w:t>, „Etnografia Polska”, 1967, t. 2, s. 185–191.</w:t>
      </w:r>
    </w:p>
    <w:p w14:paraId="592E441B"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Wójtowicz J., </w:t>
      </w:r>
      <w:r w:rsidRPr="008528D9">
        <w:rPr>
          <w:i/>
          <w:sz w:val="24"/>
          <w:szCs w:val="24"/>
        </w:rPr>
        <w:t>Atlas gwarowy dawnej Puszczy Sandomierskiej</w:t>
      </w:r>
      <w:r w:rsidRPr="008528D9">
        <w:rPr>
          <w:sz w:val="24"/>
          <w:szCs w:val="24"/>
        </w:rPr>
        <w:t>, „Rocznik Przemyski”, Przemyśl 1968, t. 12, s. 343-395.</w:t>
      </w:r>
    </w:p>
    <w:p w14:paraId="5EF7A722" w14:textId="4E228183"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Wyrozumski J., </w:t>
      </w:r>
      <w:r w:rsidRPr="008528D9">
        <w:rPr>
          <w:i/>
          <w:sz w:val="24"/>
          <w:szCs w:val="24"/>
        </w:rPr>
        <w:t xml:space="preserve">Żydzi w Polsce </w:t>
      </w:r>
      <w:r w:rsidR="00412EC6" w:rsidRPr="008528D9">
        <w:rPr>
          <w:i/>
          <w:sz w:val="24"/>
          <w:szCs w:val="24"/>
        </w:rPr>
        <w:t>średniowiecznej</w:t>
      </w:r>
      <w:r w:rsidR="00412EC6" w:rsidRPr="008528D9">
        <w:rPr>
          <w:sz w:val="24"/>
          <w:szCs w:val="24"/>
        </w:rPr>
        <w:t>, [</w:t>
      </w:r>
      <w:r w:rsidRPr="008528D9">
        <w:rPr>
          <w:sz w:val="24"/>
          <w:szCs w:val="24"/>
        </w:rPr>
        <w:t xml:space="preserve">w:] </w:t>
      </w:r>
      <w:r w:rsidRPr="008528D9">
        <w:rPr>
          <w:i/>
          <w:sz w:val="24"/>
          <w:szCs w:val="24"/>
        </w:rPr>
        <w:t>Żydzi w dawnej Rzeczypospolitej. Materiały z konferencji „Autonomia Żydów w Rzeczypospolitej szlacheckiej”</w:t>
      </w:r>
      <w:r w:rsidRPr="008528D9">
        <w:rPr>
          <w:sz w:val="24"/>
          <w:szCs w:val="24"/>
        </w:rPr>
        <w:t>, Wrocław – Warszawa – Kraków 1991, s. 129-135.</w:t>
      </w:r>
    </w:p>
    <w:p w14:paraId="5DD3AFB2" w14:textId="77777777" w:rsidR="005338B9" w:rsidRPr="008528D9" w:rsidRDefault="005338B9" w:rsidP="002C267C">
      <w:pPr>
        <w:pStyle w:val="Bezodstpw"/>
        <w:numPr>
          <w:ilvl w:val="0"/>
          <w:numId w:val="27"/>
        </w:numPr>
        <w:spacing w:after="0"/>
        <w:ind w:left="426" w:hanging="426"/>
        <w:jc w:val="both"/>
        <w:rPr>
          <w:sz w:val="24"/>
          <w:szCs w:val="24"/>
        </w:rPr>
      </w:pPr>
      <w:r w:rsidRPr="008528D9">
        <w:rPr>
          <w:i/>
          <w:sz w:val="24"/>
          <w:szCs w:val="24"/>
        </w:rPr>
        <w:t>Ziemniak na horyzonci</w:t>
      </w:r>
      <w:r w:rsidRPr="008528D9">
        <w:rPr>
          <w:sz w:val="24"/>
          <w:szCs w:val="24"/>
        </w:rPr>
        <w:t>e, red. I. Wodzińska, A. Front, Kolbuszowa 2019.</w:t>
      </w:r>
    </w:p>
    <w:p w14:paraId="1D083288" w14:textId="77777777"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Zowczak M., </w:t>
      </w:r>
      <w:r w:rsidRPr="008528D9">
        <w:rPr>
          <w:i/>
          <w:sz w:val="24"/>
          <w:szCs w:val="24"/>
        </w:rPr>
        <w:t>Mitologia zamawiania i mistyka zamów na podstawie współczesnych materiałów z Wileńszczyzny</w:t>
      </w:r>
      <w:r w:rsidRPr="008528D9">
        <w:rPr>
          <w:sz w:val="24"/>
          <w:szCs w:val="24"/>
        </w:rPr>
        <w:t>, „Literatura Ludowa”, 1994, nr 4/6, s. 3-35.</w:t>
      </w:r>
    </w:p>
    <w:p w14:paraId="5E875057" w14:textId="705F8BC8" w:rsidR="005338B9" w:rsidRPr="008528D9" w:rsidRDefault="005338B9" w:rsidP="002C267C">
      <w:pPr>
        <w:pStyle w:val="Bezodstpw"/>
        <w:numPr>
          <w:ilvl w:val="0"/>
          <w:numId w:val="27"/>
        </w:numPr>
        <w:spacing w:after="0"/>
        <w:ind w:left="426" w:hanging="426"/>
        <w:jc w:val="both"/>
        <w:rPr>
          <w:sz w:val="24"/>
          <w:szCs w:val="24"/>
        </w:rPr>
      </w:pPr>
      <w:r w:rsidRPr="008528D9">
        <w:rPr>
          <w:sz w:val="24"/>
          <w:szCs w:val="24"/>
        </w:rPr>
        <w:t xml:space="preserve">Żyga A., </w:t>
      </w:r>
      <w:r w:rsidRPr="008528D9">
        <w:rPr>
          <w:i/>
          <w:sz w:val="24"/>
          <w:szCs w:val="24"/>
        </w:rPr>
        <w:t>Wstęp</w:t>
      </w:r>
      <w:r w:rsidRPr="008528D9">
        <w:rPr>
          <w:sz w:val="24"/>
          <w:szCs w:val="24"/>
        </w:rPr>
        <w:t xml:space="preserve">, [w:] </w:t>
      </w:r>
      <w:r w:rsidR="00533FF7" w:rsidRPr="008528D9">
        <w:rPr>
          <w:sz w:val="24"/>
          <w:szCs w:val="24"/>
        </w:rPr>
        <w:t>„</w:t>
      </w:r>
      <w:r w:rsidRPr="008528D9">
        <w:rPr>
          <w:sz w:val="24"/>
          <w:szCs w:val="24"/>
        </w:rPr>
        <w:t>Prace i materiały z badań etnograficznych. Ośrodka Mokrzyszowsko-Grębowskiego w powiecie tarnobrzeskim</w:t>
      </w:r>
      <w:r w:rsidR="00533FF7" w:rsidRPr="008528D9">
        <w:rPr>
          <w:sz w:val="24"/>
          <w:szCs w:val="24"/>
        </w:rPr>
        <w:t>”</w:t>
      </w:r>
      <w:r w:rsidRPr="008528D9">
        <w:rPr>
          <w:sz w:val="24"/>
          <w:szCs w:val="24"/>
        </w:rPr>
        <w:t xml:space="preserve">, Rzeszów 1968, </w:t>
      </w:r>
      <w:r w:rsidR="00BF4765" w:rsidRPr="008528D9">
        <w:rPr>
          <w:sz w:val="24"/>
          <w:szCs w:val="24"/>
        </w:rPr>
        <w:br/>
      </w:r>
      <w:r w:rsidRPr="008528D9">
        <w:rPr>
          <w:sz w:val="24"/>
          <w:szCs w:val="24"/>
        </w:rPr>
        <w:t>s. 7-17.</w:t>
      </w:r>
    </w:p>
    <w:p w14:paraId="0FD034EE" w14:textId="10E0E4B8" w:rsidR="00C55ABE" w:rsidRPr="008528D9" w:rsidRDefault="005338B9" w:rsidP="002C267C">
      <w:pPr>
        <w:pStyle w:val="Bezodstpw"/>
        <w:numPr>
          <w:ilvl w:val="0"/>
          <w:numId w:val="27"/>
        </w:numPr>
        <w:spacing w:after="0"/>
        <w:ind w:left="426" w:hanging="426"/>
        <w:jc w:val="both"/>
        <w:rPr>
          <w:sz w:val="24"/>
          <w:szCs w:val="24"/>
        </w:rPr>
      </w:pPr>
      <w:r w:rsidRPr="008528D9">
        <w:rPr>
          <w:i/>
          <w:sz w:val="24"/>
          <w:szCs w:val="24"/>
        </w:rPr>
        <w:t>Źródła kultury ludowej Puszczy Sandomierskiej</w:t>
      </w:r>
      <w:r w:rsidRPr="008528D9">
        <w:rPr>
          <w:sz w:val="24"/>
          <w:szCs w:val="24"/>
        </w:rPr>
        <w:t>, red. K. Ruszel, Kolbuszowa 2014.</w:t>
      </w:r>
    </w:p>
    <w:p w14:paraId="1EB31ED1" w14:textId="77777777" w:rsidR="00105CB1" w:rsidRPr="008528D9" w:rsidRDefault="00105CB1" w:rsidP="00105CB1">
      <w:pPr>
        <w:pStyle w:val="Bezodstpw"/>
        <w:spacing w:after="0"/>
        <w:jc w:val="both"/>
        <w:rPr>
          <w:sz w:val="24"/>
          <w:szCs w:val="24"/>
        </w:rPr>
      </w:pPr>
    </w:p>
    <w:p w14:paraId="24CE83E2" w14:textId="59CFB014" w:rsidR="00812BF3" w:rsidRPr="008528D9" w:rsidRDefault="00B3096D" w:rsidP="00035DAB">
      <w:pPr>
        <w:pStyle w:val="Nagwek2"/>
        <w:spacing w:before="0" w:line="276" w:lineRule="auto"/>
        <w:rPr>
          <w:rFonts w:ascii="Book Antiqua" w:hAnsi="Book Antiqua"/>
          <w:b/>
          <w:sz w:val="28"/>
          <w:szCs w:val="28"/>
        </w:rPr>
      </w:pPr>
      <w:bookmarkStart w:id="152" w:name="_Toc102372096"/>
      <w:r w:rsidRPr="008528D9">
        <w:rPr>
          <w:rFonts w:ascii="Book Antiqua" w:hAnsi="Book Antiqua"/>
          <w:b/>
          <w:sz w:val="28"/>
          <w:szCs w:val="28"/>
        </w:rPr>
        <w:t>14</w:t>
      </w:r>
      <w:r w:rsidR="00812BF3" w:rsidRPr="008528D9">
        <w:rPr>
          <w:rFonts w:ascii="Book Antiqua" w:hAnsi="Book Antiqua"/>
          <w:b/>
          <w:sz w:val="28"/>
          <w:szCs w:val="28"/>
        </w:rPr>
        <w:t>.</w:t>
      </w:r>
      <w:r w:rsidR="00412EC6" w:rsidRPr="008528D9">
        <w:rPr>
          <w:rFonts w:ascii="Book Antiqua" w:hAnsi="Book Antiqua"/>
          <w:b/>
          <w:sz w:val="28"/>
          <w:szCs w:val="28"/>
        </w:rPr>
        <w:t>4</w:t>
      </w:r>
      <w:r w:rsidR="00812BF3" w:rsidRPr="008528D9">
        <w:rPr>
          <w:rFonts w:ascii="Book Antiqua" w:hAnsi="Book Antiqua"/>
          <w:b/>
          <w:sz w:val="28"/>
          <w:szCs w:val="28"/>
        </w:rPr>
        <w:t>. Źródła internetowe</w:t>
      </w:r>
      <w:bookmarkEnd w:id="152"/>
    </w:p>
    <w:p w14:paraId="44D2CE35" w14:textId="77777777" w:rsidR="005101B0" w:rsidRPr="008528D9" w:rsidRDefault="005101B0" w:rsidP="005101B0">
      <w:pPr>
        <w:pStyle w:val="Bezodstpw"/>
        <w:numPr>
          <w:ilvl w:val="0"/>
          <w:numId w:val="28"/>
        </w:numPr>
        <w:spacing w:after="0"/>
        <w:ind w:left="426" w:hanging="426"/>
        <w:rPr>
          <w:sz w:val="24"/>
          <w:szCs w:val="24"/>
        </w:rPr>
      </w:pPr>
      <w:r w:rsidRPr="008528D9">
        <w:rPr>
          <w:sz w:val="24"/>
          <w:szCs w:val="24"/>
        </w:rPr>
        <w:t>https://artsandculture.google.com/asset/peasant-woman-from-sokołów-area-stanisław-putiatycki/ugHqdHnqxD45fw?h</w:t>
      </w:r>
    </w:p>
    <w:p w14:paraId="4D2C6404" w14:textId="77777777" w:rsidR="003C77BE" w:rsidRPr="008528D9" w:rsidRDefault="00DD535B" w:rsidP="002C267C">
      <w:pPr>
        <w:pStyle w:val="Bezodstpw"/>
        <w:numPr>
          <w:ilvl w:val="0"/>
          <w:numId w:val="28"/>
        </w:numPr>
        <w:spacing w:after="0"/>
        <w:ind w:left="426" w:hanging="426"/>
        <w:rPr>
          <w:sz w:val="24"/>
          <w:szCs w:val="24"/>
        </w:rPr>
      </w:pPr>
      <w:hyperlink r:id="rId54" w:history="1">
        <w:r w:rsidR="003C77BE" w:rsidRPr="008528D9">
          <w:rPr>
            <w:rStyle w:val="A6"/>
            <w:color w:val="auto"/>
            <w:sz w:val="24"/>
            <w:szCs w:val="24"/>
          </w:rPr>
          <w:t>http://atrakcjepodlasia.pl/atrakcje-turystyczne/szlak-rekodziela-ludowego/</w:t>
        </w:r>
      </w:hyperlink>
      <w:r w:rsidR="003C77BE" w:rsidRPr="008528D9">
        <w:rPr>
          <w:sz w:val="24"/>
          <w:szCs w:val="24"/>
        </w:rPr>
        <w:t xml:space="preserve"> </w:t>
      </w:r>
    </w:p>
    <w:p w14:paraId="4E032A23" w14:textId="4766F19D" w:rsidR="003C77BE" w:rsidRPr="008528D9" w:rsidRDefault="003C77BE" w:rsidP="002C267C">
      <w:pPr>
        <w:pStyle w:val="Bezodstpw"/>
        <w:numPr>
          <w:ilvl w:val="0"/>
          <w:numId w:val="28"/>
        </w:numPr>
        <w:spacing w:after="0"/>
        <w:ind w:left="426" w:hanging="426"/>
        <w:rPr>
          <w:rStyle w:val="Hipercze"/>
          <w:iCs/>
          <w:color w:val="auto"/>
          <w:sz w:val="24"/>
          <w:szCs w:val="24"/>
          <w:u w:val="none"/>
        </w:rPr>
      </w:pPr>
      <w:r w:rsidRPr="008528D9">
        <w:rPr>
          <w:rStyle w:val="Hipercze"/>
          <w:iCs/>
          <w:color w:val="auto"/>
          <w:sz w:val="24"/>
          <w:szCs w:val="24"/>
          <w:u w:val="none"/>
        </w:rPr>
        <w:t>http://bojanow.pl/archiwum1_2017/aktualnosci/2973- „lasowiackie-smaki-naszej-gminy”.html</w:t>
      </w:r>
    </w:p>
    <w:p w14:paraId="534FECD3" w14:textId="4A077E23" w:rsidR="00A87CC2" w:rsidRPr="008528D9" w:rsidRDefault="00A87CC2" w:rsidP="002C267C">
      <w:pPr>
        <w:pStyle w:val="Bezodstpw"/>
        <w:numPr>
          <w:ilvl w:val="0"/>
          <w:numId w:val="28"/>
        </w:numPr>
        <w:spacing w:after="0"/>
        <w:ind w:left="426" w:hanging="426"/>
        <w:rPr>
          <w:rStyle w:val="Hipercze"/>
          <w:iCs/>
          <w:color w:val="auto"/>
          <w:sz w:val="24"/>
          <w:szCs w:val="24"/>
          <w:u w:val="none"/>
        </w:rPr>
      </w:pPr>
      <w:r w:rsidRPr="008528D9">
        <w:rPr>
          <w:rStyle w:val="Hipercze"/>
          <w:iCs/>
          <w:color w:val="auto"/>
          <w:sz w:val="24"/>
          <w:szCs w:val="24"/>
          <w:u w:val="none"/>
        </w:rPr>
        <w:t>http://centrumwikliniarstwa.pl/pl/</w:t>
      </w:r>
    </w:p>
    <w:p w14:paraId="46BA1F27" w14:textId="177745B7" w:rsidR="002127A7" w:rsidRPr="008528D9" w:rsidRDefault="00DD535B" w:rsidP="002C267C">
      <w:pPr>
        <w:pStyle w:val="Bezodstpw"/>
        <w:numPr>
          <w:ilvl w:val="0"/>
          <w:numId w:val="28"/>
        </w:numPr>
        <w:spacing w:after="0"/>
        <w:ind w:left="426" w:hanging="426"/>
        <w:rPr>
          <w:sz w:val="24"/>
          <w:szCs w:val="24"/>
        </w:rPr>
      </w:pPr>
      <w:hyperlink r:id="rId55">
        <w:r w:rsidR="00075CB4" w:rsidRPr="008528D9">
          <w:rPr>
            <w:sz w:val="24"/>
            <w:szCs w:val="24"/>
          </w:rPr>
          <w:t>https://culture.pl/pl/tworca/wojciech-gerson</w:t>
        </w:r>
      </w:hyperlink>
    </w:p>
    <w:p w14:paraId="55BA3154" w14:textId="645FE350" w:rsidR="008B1E39" w:rsidRPr="008528D9" w:rsidRDefault="00DD535B" w:rsidP="002C267C">
      <w:pPr>
        <w:pStyle w:val="Bezodstpw"/>
        <w:numPr>
          <w:ilvl w:val="0"/>
          <w:numId w:val="28"/>
        </w:numPr>
        <w:spacing w:after="0"/>
        <w:ind w:left="426" w:hanging="426"/>
        <w:rPr>
          <w:sz w:val="24"/>
          <w:szCs w:val="24"/>
        </w:rPr>
      </w:pPr>
      <w:hyperlink r:id="rId56" w:history="1">
        <w:r w:rsidR="00CE4B90" w:rsidRPr="008528D9">
          <w:rPr>
            <w:rStyle w:val="Hipercze"/>
            <w:color w:val="auto"/>
            <w:sz w:val="24"/>
            <w:szCs w:val="24"/>
            <w:u w:val="none"/>
          </w:rPr>
          <w:t>https://diecezjasandomierska.pl/stalowa-wola-sw-floriana/</w:t>
        </w:r>
      </w:hyperlink>
    </w:p>
    <w:p w14:paraId="1B5A120F" w14:textId="5F8C1275" w:rsidR="00CE4B90" w:rsidRPr="008528D9" w:rsidRDefault="00CE4B90" w:rsidP="002C267C">
      <w:pPr>
        <w:pStyle w:val="Bezodstpw"/>
        <w:numPr>
          <w:ilvl w:val="0"/>
          <w:numId w:val="28"/>
        </w:numPr>
        <w:spacing w:after="0"/>
        <w:ind w:left="426" w:hanging="426"/>
        <w:rPr>
          <w:sz w:val="24"/>
          <w:szCs w:val="24"/>
        </w:rPr>
      </w:pPr>
      <w:r w:rsidRPr="008528D9">
        <w:rPr>
          <w:sz w:val="24"/>
          <w:szCs w:val="24"/>
        </w:rPr>
        <w:t>https://ec.europa.eu/info/strategy/priorities-2019-2024/european-green-deal_pl</w:t>
      </w:r>
    </w:p>
    <w:p w14:paraId="0740E84B" w14:textId="77777777" w:rsidR="003C77BE" w:rsidRPr="008528D9" w:rsidRDefault="00DD535B" w:rsidP="002C267C">
      <w:pPr>
        <w:pStyle w:val="Bezodstpw"/>
        <w:numPr>
          <w:ilvl w:val="0"/>
          <w:numId w:val="28"/>
        </w:numPr>
        <w:spacing w:after="0"/>
        <w:ind w:left="426" w:hanging="426"/>
        <w:rPr>
          <w:sz w:val="24"/>
          <w:szCs w:val="24"/>
        </w:rPr>
      </w:pPr>
      <w:hyperlink r:id="rId57">
        <w:r w:rsidR="003C77BE" w:rsidRPr="008528D9">
          <w:rPr>
            <w:sz w:val="24"/>
            <w:szCs w:val="24"/>
          </w:rPr>
          <w:t>https://etnomuzikologie.eu/wp-content/uploads/2020/02/Turek.pdf</w:t>
        </w:r>
      </w:hyperlink>
    </w:p>
    <w:p w14:paraId="313BDF65" w14:textId="77777777" w:rsidR="003C77BE" w:rsidRPr="008528D9" w:rsidRDefault="00DD535B" w:rsidP="002C267C">
      <w:pPr>
        <w:pStyle w:val="Bezodstpw"/>
        <w:numPr>
          <w:ilvl w:val="0"/>
          <w:numId w:val="28"/>
        </w:numPr>
        <w:spacing w:after="0"/>
        <w:ind w:left="426" w:hanging="426"/>
        <w:rPr>
          <w:sz w:val="24"/>
          <w:szCs w:val="24"/>
        </w:rPr>
      </w:pPr>
      <w:hyperlink r:id="rId58" w:history="1">
        <w:r w:rsidR="003C77BE" w:rsidRPr="008528D9">
          <w:rPr>
            <w:rStyle w:val="A6"/>
            <w:rFonts w:eastAsia="Times New Roman" w:cs="Times New Roman"/>
            <w:color w:val="auto"/>
            <w:sz w:val="24"/>
            <w:szCs w:val="24"/>
          </w:rPr>
          <w:t>http://etnowielkopolska.pl</w:t>
        </w:r>
      </w:hyperlink>
    </w:p>
    <w:p w14:paraId="38CFB981" w14:textId="6070C740" w:rsidR="003C77BE" w:rsidRPr="008528D9" w:rsidRDefault="00DD535B" w:rsidP="002C267C">
      <w:pPr>
        <w:pStyle w:val="Bezodstpw"/>
        <w:numPr>
          <w:ilvl w:val="0"/>
          <w:numId w:val="28"/>
        </w:numPr>
        <w:spacing w:after="0"/>
        <w:ind w:left="426" w:hanging="426"/>
        <w:rPr>
          <w:rStyle w:val="A6"/>
          <w:iCs/>
          <w:color w:val="auto"/>
          <w:sz w:val="24"/>
          <w:szCs w:val="24"/>
        </w:rPr>
      </w:pPr>
      <w:hyperlink r:id="rId59" w:history="1">
        <w:r w:rsidR="003C77BE" w:rsidRPr="008528D9">
          <w:rPr>
            <w:rStyle w:val="A6"/>
            <w:iCs/>
            <w:color w:val="auto"/>
            <w:sz w:val="24"/>
            <w:szCs w:val="24"/>
          </w:rPr>
          <w:t>https://www.etnozagroda.pl</w:t>
        </w:r>
      </w:hyperlink>
    </w:p>
    <w:p w14:paraId="6198C11C" w14:textId="3C35275D" w:rsidR="00A84B3F" w:rsidRPr="008528D9" w:rsidRDefault="00A84B3F" w:rsidP="002C267C">
      <w:pPr>
        <w:pStyle w:val="Bezodstpw"/>
        <w:numPr>
          <w:ilvl w:val="0"/>
          <w:numId w:val="28"/>
        </w:numPr>
        <w:spacing w:after="0"/>
        <w:ind w:left="426" w:hanging="426"/>
        <w:rPr>
          <w:rStyle w:val="A6"/>
          <w:iCs/>
          <w:color w:val="auto"/>
          <w:sz w:val="24"/>
          <w:szCs w:val="24"/>
        </w:rPr>
      </w:pPr>
      <w:r w:rsidRPr="008528D9">
        <w:rPr>
          <w:sz w:val="24"/>
          <w:szCs w:val="24"/>
        </w:rPr>
        <w:t>https://eur-lex.europa.eu/legal-content/pl/txt/?uri=celex%3a52019dc0640</w:t>
      </w:r>
    </w:p>
    <w:p w14:paraId="28C17829" w14:textId="3FFE35D9" w:rsidR="0035323C" w:rsidRPr="008528D9" w:rsidRDefault="0035323C" w:rsidP="002C267C">
      <w:pPr>
        <w:pStyle w:val="Bezodstpw"/>
        <w:numPr>
          <w:ilvl w:val="0"/>
          <w:numId w:val="28"/>
        </w:numPr>
        <w:spacing w:after="0"/>
        <w:ind w:left="426" w:hanging="426"/>
        <w:rPr>
          <w:rStyle w:val="A6"/>
          <w:iCs/>
          <w:color w:val="auto"/>
          <w:sz w:val="24"/>
          <w:szCs w:val="24"/>
        </w:rPr>
      </w:pPr>
      <w:r w:rsidRPr="008528D9">
        <w:rPr>
          <w:rStyle w:val="A6"/>
          <w:iCs/>
          <w:color w:val="auto"/>
          <w:sz w:val="24"/>
          <w:szCs w:val="24"/>
        </w:rPr>
        <w:t>https://eur-lex.europa.eu/legal-content/PL/TXT/?uri=legissum%3A11010202_3</w:t>
      </w:r>
    </w:p>
    <w:p w14:paraId="3240BF37" w14:textId="104EB64C" w:rsidR="003C77BE" w:rsidRPr="008528D9" w:rsidRDefault="00DD535B" w:rsidP="002C267C">
      <w:pPr>
        <w:pStyle w:val="Bezodstpw"/>
        <w:numPr>
          <w:ilvl w:val="0"/>
          <w:numId w:val="28"/>
        </w:numPr>
        <w:spacing w:after="0"/>
        <w:ind w:left="426" w:hanging="426"/>
        <w:rPr>
          <w:rFonts w:cs="Times New Roman"/>
          <w:sz w:val="24"/>
          <w:szCs w:val="24"/>
        </w:rPr>
      </w:pPr>
      <w:hyperlink r:id="rId60" w:history="1">
        <w:r w:rsidR="00075CB4" w:rsidRPr="008528D9">
          <w:rPr>
            <w:rStyle w:val="Hipercze"/>
            <w:rFonts w:eastAsia="Times New Roman"/>
            <w:color w:val="auto"/>
            <w:sz w:val="24"/>
            <w:szCs w:val="24"/>
            <w:u w:val="none"/>
          </w:rPr>
          <w:t>https://eur-lex.europa.eu/resource.html?uri=cellar:b828d165-1c22-11ea-8c1f-01aa75ed71a1.0016.02/DOC_1&amp;format=PDF</w:t>
        </w:r>
      </w:hyperlink>
    </w:p>
    <w:p w14:paraId="5D59D354" w14:textId="369499A1" w:rsidR="0035323C" w:rsidRPr="008528D9" w:rsidRDefault="0035323C" w:rsidP="002C267C">
      <w:pPr>
        <w:pStyle w:val="Bezodstpw"/>
        <w:numPr>
          <w:ilvl w:val="0"/>
          <w:numId w:val="28"/>
        </w:numPr>
        <w:spacing w:after="0"/>
        <w:ind w:left="426" w:hanging="426"/>
        <w:rPr>
          <w:rFonts w:cs="Times New Roman"/>
          <w:sz w:val="24"/>
          <w:szCs w:val="24"/>
        </w:rPr>
      </w:pPr>
      <w:r w:rsidRPr="008528D9">
        <w:rPr>
          <w:rFonts w:cs="Times New Roman"/>
          <w:sz w:val="24"/>
          <w:szCs w:val="24"/>
        </w:rPr>
        <w:t>https://european-union.europa.eu/index_pl</w:t>
      </w:r>
    </w:p>
    <w:p w14:paraId="39DDF2CB" w14:textId="77777777" w:rsidR="003C77BE" w:rsidRPr="008528D9" w:rsidRDefault="00DD535B" w:rsidP="002C267C">
      <w:pPr>
        <w:pStyle w:val="Bezodstpw"/>
        <w:numPr>
          <w:ilvl w:val="0"/>
          <w:numId w:val="28"/>
        </w:numPr>
        <w:spacing w:after="0"/>
        <w:ind w:left="426" w:hanging="426"/>
        <w:rPr>
          <w:sz w:val="24"/>
          <w:szCs w:val="24"/>
        </w:rPr>
      </w:pPr>
      <w:hyperlink r:id="rId61" w:history="1">
        <w:r w:rsidR="003C77BE" w:rsidRPr="008528D9">
          <w:rPr>
            <w:rStyle w:val="A6"/>
            <w:color w:val="auto"/>
            <w:sz w:val="24"/>
            <w:szCs w:val="24"/>
          </w:rPr>
          <w:t>https://www.folklorefestivals.pl</w:t>
        </w:r>
      </w:hyperlink>
    </w:p>
    <w:p w14:paraId="3DE5A687" w14:textId="77777777" w:rsidR="00BA1145" w:rsidRPr="008528D9" w:rsidRDefault="00DD535B" w:rsidP="00BA1145">
      <w:pPr>
        <w:pStyle w:val="Bezodstpw"/>
        <w:numPr>
          <w:ilvl w:val="0"/>
          <w:numId w:val="28"/>
        </w:numPr>
        <w:spacing w:after="0"/>
        <w:ind w:left="426" w:hanging="426"/>
        <w:rPr>
          <w:rStyle w:val="Hipercze"/>
          <w:iCs/>
          <w:color w:val="auto"/>
          <w:sz w:val="24"/>
          <w:szCs w:val="24"/>
          <w:u w:val="none"/>
        </w:rPr>
      </w:pPr>
      <w:hyperlink r:id="rId62" w:history="1">
        <w:r w:rsidR="003C77BE" w:rsidRPr="008528D9">
          <w:rPr>
            <w:rStyle w:val="Hipercze"/>
            <w:iCs/>
            <w:color w:val="auto"/>
            <w:sz w:val="24"/>
            <w:szCs w:val="24"/>
            <w:u w:val="none"/>
          </w:rPr>
          <w:t>https://gok-czarna.pl/gok</w:t>
        </w:r>
      </w:hyperlink>
    </w:p>
    <w:p w14:paraId="1FE02A5A" w14:textId="37E095F5" w:rsidR="00BA1145" w:rsidRPr="008528D9" w:rsidRDefault="00BA1145" w:rsidP="00BA1145">
      <w:pPr>
        <w:pStyle w:val="Bezodstpw"/>
        <w:numPr>
          <w:ilvl w:val="0"/>
          <w:numId w:val="28"/>
        </w:numPr>
        <w:spacing w:after="0"/>
        <w:ind w:left="426" w:hanging="426"/>
        <w:rPr>
          <w:iCs/>
          <w:sz w:val="24"/>
          <w:szCs w:val="24"/>
        </w:rPr>
      </w:pPr>
      <w:r w:rsidRPr="008528D9">
        <w:rPr>
          <w:iCs/>
          <w:sz w:val="24"/>
          <w:szCs w:val="24"/>
        </w:rPr>
        <w:t>https://www.gov.pl/web/klimat/goz</w:t>
      </w:r>
    </w:p>
    <w:p w14:paraId="4BAB5F67" w14:textId="59D8A686" w:rsidR="00260EAF" w:rsidRPr="008528D9" w:rsidRDefault="00260EAF" w:rsidP="002C267C">
      <w:pPr>
        <w:pStyle w:val="Bezodstpw"/>
        <w:numPr>
          <w:ilvl w:val="0"/>
          <w:numId w:val="28"/>
        </w:numPr>
        <w:spacing w:after="0"/>
        <w:ind w:left="426" w:hanging="426"/>
        <w:rPr>
          <w:iCs/>
          <w:sz w:val="24"/>
          <w:szCs w:val="24"/>
        </w:rPr>
      </w:pPr>
      <w:r w:rsidRPr="008528D9">
        <w:rPr>
          <w:iCs/>
          <w:sz w:val="24"/>
          <w:szCs w:val="24"/>
        </w:rPr>
        <w:t>https://www.gov.pl/web/kultura</w:t>
      </w:r>
    </w:p>
    <w:p w14:paraId="03C3540F" w14:textId="1716CF3B" w:rsidR="00DF7365" w:rsidRPr="008528D9" w:rsidRDefault="00DF7365" w:rsidP="002C267C">
      <w:pPr>
        <w:pStyle w:val="Bezodstpw"/>
        <w:numPr>
          <w:ilvl w:val="0"/>
          <w:numId w:val="28"/>
        </w:numPr>
        <w:spacing w:after="0"/>
        <w:ind w:left="426" w:hanging="426"/>
        <w:rPr>
          <w:sz w:val="24"/>
          <w:szCs w:val="24"/>
        </w:rPr>
      </w:pPr>
      <w:r w:rsidRPr="008528D9">
        <w:rPr>
          <w:sz w:val="24"/>
          <w:szCs w:val="24"/>
        </w:rPr>
        <w:t>https://</w:t>
      </w:r>
      <w:hyperlink r:id="rId63">
        <w:r w:rsidRPr="008528D9">
          <w:rPr>
            <w:sz w:val="24"/>
            <w:szCs w:val="24"/>
          </w:rPr>
          <w:t>www.gwarypolskie.uw.edu.pl/index.php?option=com_content&amp;task=section&amp;id=8&amp;Itemid=18</w:t>
        </w:r>
      </w:hyperlink>
    </w:p>
    <w:p w14:paraId="2524A517" w14:textId="77777777" w:rsidR="003C77BE" w:rsidRPr="008528D9" w:rsidRDefault="00DD535B" w:rsidP="002C267C">
      <w:pPr>
        <w:pStyle w:val="Bezodstpw"/>
        <w:numPr>
          <w:ilvl w:val="0"/>
          <w:numId w:val="28"/>
        </w:numPr>
        <w:spacing w:after="0"/>
        <w:ind w:left="426" w:hanging="426"/>
        <w:rPr>
          <w:rStyle w:val="Hipercze"/>
          <w:iCs/>
          <w:color w:val="auto"/>
          <w:sz w:val="24"/>
          <w:szCs w:val="24"/>
          <w:u w:val="none"/>
        </w:rPr>
      </w:pPr>
      <w:hyperlink r:id="rId64" w:history="1">
        <w:r w:rsidR="003C77BE" w:rsidRPr="008528D9">
          <w:rPr>
            <w:rStyle w:val="Hipercze"/>
            <w:rFonts w:cs="PT Sans"/>
            <w:iCs/>
            <w:color w:val="auto"/>
            <w:sz w:val="24"/>
            <w:szCs w:val="24"/>
            <w:u w:val="none"/>
          </w:rPr>
          <w:t>https://www.gov.pl/web/rozwoj-technologia/rada-ministrow-przyjela-projekt-mapy-drogowej-goz</w:t>
        </w:r>
      </w:hyperlink>
    </w:p>
    <w:p w14:paraId="4BE18D08" w14:textId="77777777" w:rsidR="003C77BE" w:rsidRPr="008528D9" w:rsidRDefault="00DD535B" w:rsidP="002C267C">
      <w:pPr>
        <w:pStyle w:val="Bezodstpw"/>
        <w:numPr>
          <w:ilvl w:val="0"/>
          <w:numId w:val="28"/>
        </w:numPr>
        <w:spacing w:after="0"/>
        <w:ind w:left="426" w:hanging="426"/>
        <w:rPr>
          <w:sz w:val="24"/>
          <w:szCs w:val="24"/>
        </w:rPr>
      </w:pPr>
      <w:hyperlink r:id="rId65" w:history="1">
        <w:r w:rsidR="003C77BE" w:rsidRPr="008528D9">
          <w:rPr>
            <w:rStyle w:val="A6"/>
            <w:rFonts w:cs="Times New Roman"/>
            <w:color w:val="auto"/>
            <w:sz w:val="24"/>
            <w:szCs w:val="24"/>
          </w:rPr>
          <w:t>https://instytutkorfantego.pl/centrum-dziedzictwa/etnobryk/</w:t>
        </w:r>
      </w:hyperlink>
      <w:r w:rsidR="003C77BE" w:rsidRPr="008528D9">
        <w:rPr>
          <w:sz w:val="24"/>
          <w:szCs w:val="24"/>
        </w:rPr>
        <w:t xml:space="preserve"> </w:t>
      </w:r>
    </w:p>
    <w:p w14:paraId="24685267" w14:textId="3FDDDC83" w:rsidR="003C77BE" w:rsidRPr="008528D9" w:rsidRDefault="00DD535B" w:rsidP="002C267C">
      <w:pPr>
        <w:pStyle w:val="Bezodstpw"/>
        <w:numPr>
          <w:ilvl w:val="0"/>
          <w:numId w:val="28"/>
        </w:numPr>
        <w:spacing w:after="0"/>
        <w:ind w:left="426" w:hanging="426"/>
        <w:rPr>
          <w:rStyle w:val="A6"/>
          <w:rFonts w:cs="Calibri"/>
          <w:color w:val="auto"/>
          <w:sz w:val="24"/>
          <w:szCs w:val="24"/>
        </w:rPr>
      </w:pPr>
      <w:hyperlink r:id="rId66" w:history="1">
        <w:r w:rsidR="003C77BE" w:rsidRPr="008528D9">
          <w:rPr>
            <w:rStyle w:val="A6"/>
            <w:color w:val="auto"/>
            <w:sz w:val="24"/>
            <w:szCs w:val="24"/>
          </w:rPr>
          <w:t>https://instytutslaski.pl/slownik-gwar-slaskich/</w:t>
        </w:r>
      </w:hyperlink>
    </w:p>
    <w:p w14:paraId="3D6156CC" w14:textId="2D5EA3BC" w:rsidR="007A3B2B" w:rsidRPr="008528D9" w:rsidRDefault="007A3B2B" w:rsidP="002C267C">
      <w:pPr>
        <w:pStyle w:val="Bezodstpw"/>
        <w:numPr>
          <w:ilvl w:val="0"/>
          <w:numId w:val="28"/>
        </w:numPr>
        <w:spacing w:after="0"/>
        <w:ind w:left="426" w:hanging="426"/>
        <w:rPr>
          <w:sz w:val="24"/>
          <w:szCs w:val="24"/>
        </w:rPr>
      </w:pPr>
      <w:r w:rsidRPr="008528D9">
        <w:rPr>
          <w:sz w:val="24"/>
          <w:szCs w:val="24"/>
        </w:rPr>
        <w:t>https://kulturapodkarpacka.pl</w:t>
      </w:r>
    </w:p>
    <w:p w14:paraId="1F9A36E3" w14:textId="77777777" w:rsidR="003C77BE" w:rsidRPr="008528D9" w:rsidRDefault="00DD535B" w:rsidP="002C267C">
      <w:pPr>
        <w:pStyle w:val="Bezodstpw"/>
        <w:numPr>
          <w:ilvl w:val="0"/>
          <w:numId w:val="28"/>
        </w:numPr>
        <w:spacing w:after="0"/>
        <w:ind w:left="426" w:hanging="426"/>
        <w:rPr>
          <w:iCs/>
          <w:sz w:val="24"/>
          <w:szCs w:val="24"/>
        </w:rPr>
      </w:pPr>
      <w:hyperlink r:id="rId67" w:history="1">
        <w:r w:rsidR="003C77BE" w:rsidRPr="008528D9">
          <w:rPr>
            <w:rStyle w:val="Hipercze"/>
            <w:iCs/>
            <w:color w:val="auto"/>
            <w:sz w:val="24"/>
            <w:szCs w:val="24"/>
            <w:u w:val="none"/>
          </w:rPr>
          <w:t>http://lasowiacy.com/60-lecie-galeria/</w:t>
        </w:r>
      </w:hyperlink>
    </w:p>
    <w:p w14:paraId="431ED962" w14:textId="77777777" w:rsidR="003C77BE" w:rsidRPr="008528D9" w:rsidRDefault="00DD535B" w:rsidP="002C267C">
      <w:pPr>
        <w:pStyle w:val="Bezodstpw"/>
        <w:numPr>
          <w:ilvl w:val="0"/>
          <w:numId w:val="28"/>
        </w:numPr>
        <w:spacing w:after="0"/>
        <w:ind w:left="426" w:hanging="426"/>
        <w:rPr>
          <w:iCs/>
          <w:sz w:val="24"/>
          <w:szCs w:val="24"/>
        </w:rPr>
      </w:pPr>
      <w:hyperlink r:id="rId68" w:history="1">
        <w:r w:rsidR="003C77BE" w:rsidRPr="008528D9">
          <w:rPr>
            <w:rStyle w:val="A6"/>
            <w:iCs/>
            <w:color w:val="auto"/>
            <w:sz w:val="24"/>
            <w:szCs w:val="24"/>
          </w:rPr>
          <w:t>https://www.malopolska.pl/samorzad/nagrody/kultura/nagroda-wojewodztwa-malopolskiego-im-romana-reinfussa</w:t>
        </w:r>
      </w:hyperlink>
    </w:p>
    <w:p w14:paraId="36A3FB85" w14:textId="77777777" w:rsidR="003C77BE" w:rsidRPr="008528D9" w:rsidRDefault="003C77BE" w:rsidP="002C267C">
      <w:pPr>
        <w:pStyle w:val="Bezodstpw"/>
        <w:numPr>
          <w:ilvl w:val="0"/>
          <w:numId w:val="28"/>
        </w:numPr>
        <w:spacing w:after="0"/>
        <w:ind w:left="426" w:hanging="426"/>
        <w:rPr>
          <w:iCs/>
          <w:sz w:val="24"/>
          <w:szCs w:val="24"/>
        </w:rPr>
      </w:pPr>
      <w:r w:rsidRPr="008528D9">
        <w:rPr>
          <w:iCs/>
          <w:sz w:val="24"/>
          <w:szCs w:val="24"/>
        </w:rPr>
        <w:t>http://medynia.gok-czarna.pl.zetorzeszow.eu</w:t>
      </w:r>
    </w:p>
    <w:p w14:paraId="68645658" w14:textId="77777777" w:rsidR="003C77BE" w:rsidRPr="008528D9" w:rsidRDefault="00DD535B" w:rsidP="002C267C">
      <w:pPr>
        <w:pStyle w:val="Bezodstpw"/>
        <w:numPr>
          <w:ilvl w:val="0"/>
          <w:numId w:val="28"/>
        </w:numPr>
        <w:spacing w:after="0"/>
        <w:ind w:left="426" w:hanging="426"/>
        <w:rPr>
          <w:iCs/>
          <w:sz w:val="24"/>
          <w:szCs w:val="24"/>
        </w:rPr>
      </w:pPr>
      <w:hyperlink r:id="rId69" w:history="1">
        <w:r w:rsidR="003C77BE" w:rsidRPr="008528D9">
          <w:rPr>
            <w:rStyle w:val="A6"/>
            <w:iCs/>
            <w:color w:val="auto"/>
            <w:sz w:val="24"/>
            <w:szCs w:val="24"/>
          </w:rPr>
          <w:t>https://www.mik.waw.pl/edukacja/mazowiecki-program-edukacji-kulturalnej/</w:t>
        </w:r>
      </w:hyperlink>
    </w:p>
    <w:p w14:paraId="2F906854" w14:textId="42A993A6" w:rsidR="00B25A2B" w:rsidRPr="008528D9" w:rsidRDefault="00DD535B" w:rsidP="002C267C">
      <w:pPr>
        <w:pStyle w:val="Bezodstpw"/>
        <w:numPr>
          <w:ilvl w:val="0"/>
          <w:numId w:val="28"/>
        </w:numPr>
        <w:spacing w:after="0"/>
        <w:ind w:left="426" w:hanging="426"/>
        <w:rPr>
          <w:sz w:val="24"/>
          <w:szCs w:val="24"/>
        </w:rPr>
      </w:pPr>
      <w:hyperlink r:id="rId70" w:history="1">
        <w:r w:rsidR="00B25A2B" w:rsidRPr="008528D9">
          <w:rPr>
            <w:rStyle w:val="A6"/>
            <w:rFonts w:eastAsia="Times New Roman" w:cs="Times New Roman"/>
            <w:color w:val="auto"/>
            <w:sz w:val="24"/>
            <w:szCs w:val="24"/>
          </w:rPr>
          <w:t>http://www.muzeumetnograficzne.rzeszow.pl</w:t>
        </w:r>
      </w:hyperlink>
    </w:p>
    <w:p w14:paraId="45C8DC40" w14:textId="0357CFA8" w:rsidR="00B25A2B" w:rsidRPr="008528D9" w:rsidRDefault="00DD535B" w:rsidP="002C267C">
      <w:pPr>
        <w:pStyle w:val="Bezodstpw"/>
        <w:numPr>
          <w:ilvl w:val="0"/>
          <w:numId w:val="28"/>
        </w:numPr>
        <w:spacing w:after="0"/>
        <w:ind w:left="426" w:hanging="426"/>
        <w:rPr>
          <w:rStyle w:val="A6"/>
          <w:rFonts w:cs="Calibri"/>
          <w:color w:val="auto"/>
          <w:sz w:val="24"/>
          <w:szCs w:val="24"/>
        </w:rPr>
      </w:pPr>
      <w:hyperlink r:id="rId71" w:history="1">
        <w:r w:rsidR="00B25A2B" w:rsidRPr="008528D9">
          <w:rPr>
            <w:rStyle w:val="A6"/>
            <w:rFonts w:eastAsia="Times New Roman" w:cs="Times New Roman"/>
            <w:color w:val="auto"/>
            <w:sz w:val="24"/>
            <w:szCs w:val="24"/>
          </w:rPr>
          <w:t>http://www.muzeumkolbuszowa.pl</w:t>
        </w:r>
      </w:hyperlink>
    </w:p>
    <w:p w14:paraId="5AC60DD0" w14:textId="2CCD1095" w:rsidR="00A87CC2" w:rsidRPr="008528D9" w:rsidRDefault="00DD535B" w:rsidP="002C267C">
      <w:pPr>
        <w:pStyle w:val="Bezodstpw"/>
        <w:numPr>
          <w:ilvl w:val="0"/>
          <w:numId w:val="28"/>
        </w:numPr>
        <w:spacing w:after="0"/>
        <w:ind w:left="426" w:hanging="426"/>
        <w:rPr>
          <w:sz w:val="24"/>
          <w:szCs w:val="24"/>
        </w:rPr>
      </w:pPr>
      <w:hyperlink r:id="rId72" w:history="1">
        <w:r w:rsidR="00A87CC2" w:rsidRPr="008528D9">
          <w:rPr>
            <w:rStyle w:val="Hipercze"/>
            <w:color w:val="auto"/>
            <w:sz w:val="24"/>
            <w:szCs w:val="24"/>
            <w:u w:val="none"/>
          </w:rPr>
          <w:t>http://muzeum-lezajsk.pl</w:t>
        </w:r>
      </w:hyperlink>
    </w:p>
    <w:p w14:paraId="5201F593" w14:textId="2250612D" w:rsidR="00A87CC2" w:rsidRPr="008528D9" w:rsidRDefault="00DD535B" w:rsidP="002C267C">
      <w:pPr>
        <w:pStyle w:val="Bezodstpw"/>
        <w:numPr>
          <w:ilvl w:val="0"/>
          <w:numId w:val="28"/>
        </w:numPr>
        <w:spacing w:after="0"/>
        <w:ind w:left="426" w:hanging="426"/>
        <w:rPr>
          <w:sz w:val="24"/>
          <w:szCs w:val="24"/>
        </w:rPr>
      </w:pPr>
      <w:hyperlink r:id="rId73" w:history="1">
        <w:r w:rsidR="00260EAF" w:rsidRPr="008528D9">
          <w:rPr>
            <w:rStyle w:val="Hipercze"/>
            <w:color w:val="auto"/>
            <w:sz w:val="24"/>
            <w:szCs w:val="24"/>
            <w:u w:val="none"/>
          </w:rPr>
          <w:t>https://www.muzeum.mielec.pl</w:t>
        </w:r>
      </w:hyperlink>
    </w:p>
    <w:p w14:paraId="13684338" w14:textId="7E8F12E2" w:rsidR="00260EAF" w:rsidRPr="008528D9" w:rsidRDefault="00260EAF" w:rsidP="002C267C">
      <w:pPr>
        <w:pStyle w:val="Bezodstpw"/>
        <w:numPr>
          <w:ilvl w:val="0"/>
          <w:numId w:val="28"/>
        </w:numPr>
        <w:spacing w:after="0"/>
        <w:ind w:left="426" w:hanging="426"/>
        <w:rPr>
          <w:sz w:val="24"/>
          <w:szCs w:val="24"/>
        </w:rPr>
      </w:pPr>
      <w:r w:rsidRPr="008528D9">
        <w:rPr>
          <w:sz w:val="24"/>
          <w:szCs w:val="24"/>
        </w:rPr>
        <w:t>https://www.muzeum.rzeszow.pl/pl/</w:t>
      </w:r>
    </w:p>
    <w:p w14:paraId="310CDE01" w14:textId="77777777" w:rsidR="005101B0" w:rsidRPr="008528D9" w:rsidRDefault="00DD535B" w:rsidP="005101B0">
      <w:pPr>
        <w:pStyle w:val="Bezodstpw"/>
        <w:numPr>
          <w:ilvl w:val="0"/>
          <w:numId w:val="28"/>
        </w:numPr>
        <w:spacing w:after="0"/>
        <w:ind w:left="426" w:hanging="426"/>
        <w:rPr>
          <w:rStyle w:val="Hipercze"/>
          <w:color w:val="auto"/>
          <w:sz w:val="24"/>
          <w:szCs w:val="24"/>
          <w:u w:val="none"/>
        </w:rPr>
      </w:pPr>
      <w:hyperlink r:id="rId74" w:history="1">
        <w:r w:rsidR="00260EAF" w:rsidRPr="008528D9">
          <w:rPr>
            <w:rStyle w:val="Hipercze"/>
            <w:color w:val="auto"/>
            <w:sz w:val="24"/>
            <w:szCs w:val="24"/>
            <w:u w:val="none"/>
          </w:rPr>
          <w:t>https://www.muzeum.stalowawola.pl</w:t>
        </w:r>
      </w:hyperlink>
    </w:p>
    <w:p w14:paraId="3B570EAC" w14:textId="2CF43E75" w:rsidR="005101B0" w:rsidRPr="008528D9" w:rsidRDefault="005101B0" w:rsidP="005101B0">
      <w:pPr>
        <w:pStyle w:val="Bezodstpw"/>
        <w:numPr>
          <w:ilvl w:val="0"/>
          <w:numId w:val="28"/>
        </w:numPr>
        <w:spacing w:after="0"/>
        <w:ind w:left="426" w:hanging="426"/>
        <w:rPr>
          <w:sz w:val="24"/>
          <w:szCs w:val="24"/>
        </w:rPr>
      </w:pPr>
      <w:r w:rsidRPr="008528D9">
        <w:rPr>
          <w:sz w:val="24"/>
          <w:szCs w:val="24"/>
        </w:rPr>
        <w:t>https://niematerialne.nid.pl/Dziedzictwo_niematerialne/Krajowa_inwentaryzacja/Krajowa_lista_NDK/</w:t>
      </w:r>
    </w:p>
    <w:p w14:paraId="306CD37E" w14:textId="335CBC44" w:rsidR="00260EAF" w:rsidRPr="008528D9" w:rsidRDefault="00260EAF" w:rsidP="002C267C">
      <w:pPr>
        <w:pStyle w:val="Bezodstpw"/>
        <w:numPr>
          <w:ilvl w:val="0"/>
          <w:numId w:val="28"/>
        </w:numPr>
        <w:spacing w:after="0"/>
        <w:ind w:left="426" w:hanging="426"/>
        <w:rPr>
          <w:sz w:val="24"/>
          <w:szCs w:val="24"/>
        </w:rPr>
      </w:pPr>
      <w:r w:rsidRPr="008528D9">
        <w:rPr>
          <w:sz w:val="24"/>
          <w:szCs w:val="24"/>
        </w:rPr>
        <w:t>https://www.nck.pl</w:t>
      </w:r>
    </w:p>
    <w:p w14:paraId="07DAAB89" w14:textId="22CB492F" w:rsidR="003C77BE" w:rsidRPr="008528D9" w:rsidRDefault="00DD535B" w:rsidP="002C267C">
      <w:pPr>
        <w:pStyle w:val="Bezodstpw"/>
        <w:numPr>
          <w:ilvl w:val="0"/>
          <w:numId w:val="28"/>
        </w:numPr>
        <w:spacing w:after="0"/>
        <w:ind w:left="426" w:hanging="426"/>
        <w:rPr>
          <w:rStyle w:val="A6"/>
          <w:rFonts w:cs="Calibri"/>
          <w:color w:val="auto"/>
          <w:sz w:val="24"/>
          <w:szCs w:val="24"/>
        </w:rPr>
      </w:pPr>
      <w:hyperlink r:id="rId75" w:history="1">
        <w:r w:rsidR="003C77BE" w:rsidRPr="008528D9">
          <w:rPr>
            <w:rStyle w:val="A6"/>
            <w:rFonts w:cs="Times New Roman"/>
            <w:color w:val="auto"/>
            <w:sz w:val="24"/>
            <w:szCs w:val="24"/>
          </w:rPr>
          <w:t>https://opatow.pl/aktualnosc-1325-etno_swietokrzyskie.html</w:t>
        </w:r>
      </w:hyperlink>
    </w:p>
    <w:p w14:paraId="6BC348DE" w14:textId="1862E6D8" w:rsidR="002155DF" w:rsidRPr="008528D9" w:rsidRDefault="00DD535B" w:rsidP="002C267C">
      <w:pPr>
        <w:pStyle w:val="Bezodstpw"/>
        <w:numPr>
          <w:ilvl w:val="0"/>
          <w:numId w:val="28"/>
        </w:numPr>
        <w:spacing w:after="0"/>
        <w:ind w:left="426" w:hanging="426"/>
        <w:rPr>
          <w:sz w:val="24"/>
          <w:szCs w:val="24"/>
        </w:rPr>
      </w:pPr>
      <w:hyperlink r:id="rId76" w:history="1">
        <w:r w:rsidR="002155DF" w:rsidRPr="008528D9">
          <w:rPr>
            <w:rStyle w:val="Hipercze"/>
            <w:color w:val="auto"/>
            <w:sz w:val="24"/>
            <w:szCs w:val="24"/>
            <w:u w:val="none"/>
          </w:rPr>
          <w:t>https://www.podkarpackie.pl</w:t>
        </w:r>
      </w:hyperlink>
    </w:p>
    <w:p w14:paraId="253EBC58" w14:textId="0BCC282E" w:rsidR="007A3B2B" w:rsidRPr="008528D9" w:rsidRDefault="007A3B2B" w:rsidP="002C267C">
      <w:pPr>
        <w:pStyle w:val="Bezodstpw"/>
        <w:numPr>
          <w:ilvl w:val="0"/>
          <w:numId w:val="28"/>
        </w:numPr>
        <w:spacing w:after="0"/>
        <w:ind w:left="426" w:hanging="426"/>
        <w:rPr>
          <w:sz w:val="24"/>
          <w:szCs w:val="24"/>
        </w:rPr>
      </w:pPr>
      <w:r w:rsidRPr="008528D9">
        <w:rPr>
          <w:sz w:val="24"/>
          <w:szCs w:val="24"/>
        </w:rPr>
        <w:t>https://www.podkarpackie.travel/pl</w:t>
      </w:r>
    </w:p>
    <w:p w14:paraId="68A10A6A" w14:textId="77777777" w:rsidR="008D6E66" w:rsidRPr="008528D9" w:rsidRDefault="00DD535B" w:rsidP="002C267C">
      <w:pPr>
        <w:pStyle w:val="Bezodstpw"/>
        <w:numPr>
          <w:ilvl w:val="0"/>
          <w:numId w:val="28"/>
        </w:numPr>
        <w:spacing w:after="0"/>
        <w:ind w:left="426" w:hanging="426"/>
        <w:rPr>
          <w:sz w:val="24"/>
          <w:szCs w:val="24"/>
        </w:rPr>
      </w:pPr>
      <w:hyperlink r:id="rId77" w:history="1">
        <w:r w:rsidR="008D6E66" w:rsidRPr="008528D9">
          <w:rPr>
            <w:rStyle w:val="Hipercze"/>
            <w:color w:val="auto"/>
            <w:sz w:val="24"/>
            <w:szCs w:val="24"/>
            <w:u w:val="none"/>
          </w:rPr>
          <w:t>https://rot.podkarpackie.pl</w:t>
        </w:r>
      </w:hyperlink>
    </w:p>
    <w:p w14:paraId="5456BB92" w14:textId="30CDF79D" w:rsidR="008D6E66" w:rsidRPr="008528D9" w:rsidRDefault="008D6E66" w:rsidP="002C267C">
      <w:pPr>
        <w:pStyle w:val="Bezodstpw"/>
        <w:numPr>
          <w:ilvl w:val="0"/>
          <w:numId w:val="28"/>
        </w:numPr>
        <w:spacing w:after="0"/>
        <w:ind w:left="426" w:hanging="426"/>
        <w:rPr>
          <w:sz w:val="24"/>
          <w:szCs w:val="24"/>
        </w:rPr>
      </w:pPr>
      <w:r w:rsidRPr="008528D9">
        <w:rPr>
          <w:sz w:val="24"/>
          <w:szCs w:val="24"/>
        </w:rPr>
        <w:t>https://rot.podkarpackie.pl/images/assets/files/bazawiedzy/opracowania_inne/PSRT_WP_do_roku_2030_projekt_11.01.2022_r.pdf.</w:t>
      </w:r>
    </w:p>
    <w:p w14:paraId="553BE919" w14:textId="31A2100F" w:rsidR="002155DF" w:rsidRPr="008528D9" w:rsidRDefault="002155DF" w:rsidP="002C267C">
      <w:pPr>
        <w:pStyle w:val="Bezodstpw"/>
        <w:numPr>
          <w:ilvl w:val="0"/>
          <w:numId w:val="28"/>
        </w:numPr>
        <w:spacing w:after="0"/>
        <w:ind w:left="426" w:hanging="426"/>
        <w:rPr>
          <w:sz w:val="24"/>
          <w:szCs w:val="24"/>
        </w:rPr>
      </w:pPr>
      <w:r w:rsidRPr="008528D9">
        <w:rPr>
          <w:sz w:val="24"/>
          <w:szCs w:val="24"/>
        </w:rPr>
        <w:t>https://rsi.podkarpackie.pl</w:t>
      </w:r>
    </w:p>
    <w:p w14:paraId="2AB49752" w14:textId="77777777" w:rsidR="000716E0" w:rsidRPr="008528D9" w:rsidRDefault="00DD535B" w:rsidP="000716E0">
      <w:pPr>
        <w:pStyle w:val="Bezodstpw"/>
        <w:numPr>
          <w:ilvl w:val="0"/>
          <w:numId w:val="28"/>
        </w:numPr>
        <w:spacing w:after="0"/>
        <w:ind w:left="426" w:hanging="426"/>
        <w:rPr>
          <w:rStyle w:val="A6"/>
          <w:rFonts w:cs="Calibri"/>
          <w:color w:val="auto"/>
          <w:sz w:val="24"/>
          <w:szCs w:val="24"/>
        </w:rPr>
      </w:pPr>
      <w:hyperlink r:id="rId78" w:history="1">
        <w:r w:rsidR="00846A7C" w:rsidRPr="008528D9">
          <w:rPr>
            <w:rStyle w:val="A6"/>
            <w:rFonts w:cs="Times New Roman"/>
            <w:color w:val="auto"/>
            <w:sz w:val="24"/>
            <w:szCs w:val="24"/>
          </w:rPr>
          <w:t>http://skarbnicakaszubska.pl</w:t>
        </w:r>
      </w:hyperlink>
    </w:p>
    <w:p w14:paraId="73B424C0" w14:textId="1C41FDDC" w:rsidR="000716E0" w:rsidRPr="008528D9" w:rsidRDefault="000716E0" w:rsidP="000716E0">
      <w:pPr>
        <w:pStyle w:val="Bezodstpw"/>
        <w:numPr>
          <w:ilvl w:val="0"/>
          <w:numId w:val="28"/>
        </w:numPr>
        <w:spacing w:after="0"/>
        <w:ind w:left="426" w:hanging="426"/>
        <w:rPr>
          <w:sz w:val="24"/>
          <w:szCs w:val="24"/>
        </w:rPr>
      </w:pPr>
      <w:r w:rsidRPr="008528D9">
        <w:rPr>
          <w:sz w:val="24"/>
          <w:szCs w:val="24"/>
        </w:rPr>
        <w:t xml:space="preserve"> https://www.unesco.pl/kultura/dziedzictwo-kulturowe/dziedzictwo-niematerialne/listy-dziedzictwa-niematerialnego/krajowa-lista/</w:t>
      </w:r>
    </w:p>
    <w:p w14:paraId="7A077C89" w14:textId="420059F7" w:rsidR="00C3372E" w:rsidRPr="008528D9" w:rsidRDefault="00C3372E" w:rsidP="00C3372E">
      <w:pPr>
        <w:pStyle w:val="Bezodstpw"/>
        <w:numPr>
          <w:ilvl w:val="0"/>
          <w:numId w:val="28"/>
        </w:numPr>
        <w:spacing w:after="0"/>
        <w:ind w:left="426" w:hanging="426"/>
        <w:rPr>
          <w:sz w:val="24"/>
          <w:szCs w:val="24"/>
        </w:rPr>
      </w:pPr>
      <w:r w:rsidRPr="008528D9">
        <w:rPr>
          <w:sz w:val="24"/>
          <w:szCs w:val="24"/>
        </w:rPr>
        <w:t>https://www.unesco.pl/kultura/dziedzictwo-kulturowe/dziedzictwo-niematerialne/listy-dziedzictwa-niematerialnego/lista-reprezentatywna-niematerialnego-dziedzictwa-ludzkosci/</w:t>
      </w:r>
    </w:p>
    <w:p w14:paraId="1CD7F461" w14:textId="7E93FD62" w:rsidR="003C77BE" w:rsidRPr="008528D9" w:rsidRDefault="00DD535B" w:rsidP="002C267C">
      <w:pPr>
        <w:pStyle w:val="Bezodstpw"/>
        <w:numPr>
          <w:ilvl w:val="0"/>
          <w:numId w:val="28"/>
        </w:numPr>
        <w:spacing w:after="0"/>
        <w:ind w:left="426" w:hanging="426"/>
        <w:rPr>
          <w:rFonts w:cs="Times New Roman"/>
          <w:sz w:val="24"/>
          <w:szCs w:val="24"/>
        </w:rPr>
      </w:pPr>
      <w:hyperlink r:id="rId79" w:history="1">
        <w:r w:rsidR="002155DF" w:rsidRPr="008528D9">
          <w:rPr>
            <w:rStyle w:val="Hipercze"/>
            <w:rFonts w:eastAsia="Times New Roman"/>
            <w:color w:val="auto"/>
            <w:sz w:val="24"/>
            <w:szCs w:val="24"/>
            <w:u w:val="none"/>
          </w:rPr>
          <w:t>https://www.unesco.pl/kultura/roznorodnosc-kulturowa/deklaracja-unesco/</w:t>
        </w:r>
      </w:hyperlink>
    </w:p>
    <w:p w14:paraId="3AA095D5" w14:textId="66904A26" w:rsidR="002155DF" w:rsidRPr="008528D9" w:rsidRDefault="00DD535B" w:rsidP="002C267C">
      <w:pPr>
        <w:pStyle w:val="Bezodstpw"/>
        <w:numPr>
          <w:ilvl w:val="0"/>
          <w:numId w:val="28"/>
        </w:numPr>
        <w:spacing w:after="0"/>
        <w:ind w:left="426" w:hanging="426"/>
        <w:rPr>
          <w:rFonts w:cs="Times New Roman"/>
          <w:sz w:val="24"/>
          <w:szCs w:val="24"/>
        </w:rPr>
      </w:pPr>
      <w:hyperlink r:id="rId80" w:history="1">
        <w:r w:rsidR="007A3B2B" w:rsidRPr="008528D9">
          <w:rPr>
            <w:rStyle w:val="Hipercze"/>
            <w:rFonts w:cs="Times New Roman"/>
            <w:color w:val="auto"/>
            <w:sz w:val="24"/>
            <w:szCs w:val="24"/>
            <w:u w:val="none"/>
          </w:rPr>
          <w:t>https://wdk.kulturapodkarpacka.pl/wspolpraca/</w:t>
        </w:r>
      </w:hyperlink>
    </w:p>
    <w:p w14:paraId="6EEA9F4D" w14:textId="77777777" w:rsidR="00123C17" w:rsidRPr="008528D9" w:rsidRDefault="00DD535B" w:rsidP="00123C17">
      <w:pPr>
        <w:pStyle w:val="Bezodstpw"/>
        <w:numPr>
          <w:ilvl w:val="0"/>
          <w:numId w:val="28"/>
        </w:numPr>
        <w:spacing w:after="0"/>
        <w:ind w:left="426" w:hanging="426"/>
        <w:rPr>
          <w:rFonts w:cs="Times New Roman"/>
          <w:sz w:val="24"/>
          <w:szCs w:val="24"/>
        </w:rPr>
      </w:pPr>
      <w:hyperlink r:id="rId81" w:history="1">
        <w:r w:rsidR="00123C17" w:rsidRPr="008528D9">
          <w:rPr>
            <w:rStyle w:val="Hipercze"/>
            <w:rFonts w:cs="Times New Roman"/>
            <w:color w:val="auto"/>
            <w:sz w:val="24"/>
            <w:szCs w:val="24"/>
            <w:u w:val="none"/>
          </w:rPr>
          <w:t>http://www.wimbp.rzeszow.pl</w:t>
        </w:r>
      </w:hyperlink>
    </w:p>
    <w:p w14:paraId="090ECAB9" w14:textId="04DEB5A1" w:rsidR="00123C17" w:rsidRPr="008528D9" w:rsidRDefault="00123C17" w:rsidP="00123C17">
      <w:pPr>
        <w:pStyle w:val="Bezodstpw"/>
        <w:numPr>
          <w:ilvl w:val="0"/>
          <w:numId w:val="28"/>
        </w:numPr>
        <w:spacing w:after="0"/>
        <w:ind w:left="426" w:hanging="426"/>
        <w:rPr>
          <w:rFonts w:cs="Times New Roman"/>
          <w:sz w:val="24"/>
          <w:szCs w:val="24"/>
        </w:rPr>
      </w:pPr>
      <w:r w:rsidRPr="008528D9">
        <w:rPr>
          <w:rFonts w:cs="Times New Roman"/>
          <w:sz w:val="24"/>
          <w:szCs w:val="24"/>
        </w:rPr>
        <w:t>https://wzor.rzeszowska.org.pl/</w:t>
      </w:r>
    </w:p>
    <w:p w14:paraId="1A7A9759" w14:textId="51D46A8D" w:rsidR="003C77BE" w:rsidRPr="008528D9" w:rsidRDefault="00DD535B" w:rsidP="002C267C">
      <w:pPr>
        <w:pStyle w:val="Bezodstpw"/>
        <w:numPr>
          <w:ilvl w:val="0"/>
          <w:numId w:val="28"/>
        </w:numPr>
        <w:spacing w:after="0"/>
        <w:ind w:left="426" w:hanging="426"/>
        <w:rPr>
          <w:rStyle w:val="Hipercze"/>
          <w:iCs/>
          <w:color w:val="auto"/>
          <w:sz w:val="24"/>
          <w:szCs w:val="24"/>
          <w:u w:val="none"/>
        </w:rPr>
      </w:pPr>
      <w:hyperlink r:id="rId82" w:history="1">
        <w:r w:rsidR="003C77BE" w:rsidRPr="008528D9">
          <w:rPr>
            <w:rStyle w:val="Hipercze"/>
            <w:iCs/>
            <w:color w:val="auto"/>
            <w:sz w:val="24"/>
            <w:szCs w:val="24"/>
            <w:u w:val="none"/>
          </w:rPr>
          <w:t>http://zaleszany.pl/asp/przeglad-strazy-grobowych-2018-za-nami,2,artykul,1,3052</w:t>
        </w:r>
      </w:hyperlink>
    </w:p>
    <w:p w14:paraId="5D088634" w14:textId="0319A11E" w:rsidR="00260EAF" w:rsidRPr="008528D9" w:rsidRDefault="00DD535B" w:rsidP="002C267C">
      <w:pPr>
        <w:pStyle w:val="Bezodstpw"/>
        <w:numPr>
          <w:ilvl w:val="0"/>
          <w:numId w:val="28"/>
        </w:numPr>
        <w:spacing w:after="0"/>
        <w:ind w:left="426" w:hanging="426"/>
        <w:rPr>
          <w:iCs/>
          <w:sz w:val="24"/>
          <w:szCs w:val="24"/>
        </w:rPr>
      </w:pPr>
      <w:hyperlink r:id="rId83" w:history="1">
        <w:r w:rsidR="00105CB1" w:rsidRPr="008528D9">
          <w:rPr>
            <w:rStyle w:val="Hipercze"/>
            <w:iCs/>
            <w:color w:val="auto"/>
            <w:sz w:val="24"/>
            <w:szCs w:val="24"/>
            <w:u w:val="none"/>
          </w:rPr>
          <w:t>https://www.zamek-lancut.pl/pl/</w:t>
        </w:r>
      </w:hyperlink>
    </w:p>
    <w:p w14:paraId="2708E9FC" w14:textId="77777777" w:rsidR="00105CB1" w:rsidRPr="008528D9" w:rsidRDefault="00105CB1" w:rsidP="00105CB1">
      <w:pPr>
        <w:pStyle w:val="Bezodstpw"/>
        <w:spacing w:after="0"/>
        <w:rPr>
          <w:iCs/>
          <w:sz w:val="24"/>
          <w:szCs w:val="24"/>
        </w:rPr>
      </w:pPr>
    </w:p>
    <w:p w14:paraId="4DB52D39" w14:textId="331946C3" w:rsidR="009B5C48" w:rsidRPr="008528D9" w:rsidRDefault="00B3096D" w:rsidP="00035DAB">
      <w:pPr>
        <w:pStyle w:val="Nagwek2"/>
        <w:spacing w:before="0" w:line="276" w:lineRule="auto"/>
        <w:rPr>
          <w:rFonts w:ascii="Book Antiqua" w:hAnsi="Book Antiqua"/>
          <w:b/>
          <w:sz w:val="28"/>
          <w:szCs w:val="28"/>
        </w:rPr>
      </w:pPr>
      <w:bookmarkStart w:id="153" w:name="_Toc102372097"/>
      <w:r w:rsidRPr="008528D9">
        <w:rPr>
          <w:rFonts w:ascii="Book Antiqua" w:hAnsi="Book Antiqua"/>
          <w:b/>
          <w:sz w:val="28"/>
          <w:szCs w:val="28"/>
        </w:rPr>
        <w:t>15</w:t>
      </w:r>
      <w:r w:rsidR="009B5C48" w:rsidRPr="008528D9">
        <w:rPr>
          <w:rFonts w:ascii="Book Antiqua" w:hAnsi="Book Antiqua"/>
          <w:b/>
          <w:sz w:val="28"/>
          <w:szCs w:val="28"/>
        </w:rPr>
        <w:t>. Spis ilustracji</w:t>
      </w:r>
      <w:r w:rsidR="00EE42DD" w:rsidRPr="008528D9">
        <w:rPr>
          <w:rFonts w:ascii="Book Antiqua" w:hAnsi="Book Antiqua"/>
          <w:b/>
          <w:sz w:val="28"/>
          <w:szCs w:val="28"/>
        </w:rPr>
        <w:t>, wykresów i tabel</w:t>
      </w:r>
      <w:bookmarkEnd w:id="153"/>
    </w:p>
    <w:p w14:paraId="75151C9D" w14:textId="01A6C70F" w:rsidR="00441840" w:rsidRPr="00441840" w:rsidRDefault="00F2457D"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r w:rsidRPr="00441840">
        <w:rPr>
          <w:iCs/>
          <w:sz w:val="24"/>
          <w:szCs w:val="24"/>
        </w:rPr>
        <w:fldChar w:fldCharType="begin"/>
      </w:r>
      <w:r w:rsidRPr="00441840">
        <w:rPr>
          <w:iCs/>
          <w:sz w:val="24"/>
          <w:szCs w:val="24"/>
        </w:rPr>
        <w:instrText xml:space="preserve"> TOC \h \z \t "Nagłówek 8" \c </w:instrText>
      </w:r>
      <w:r w:rsidRPr="00441840">
        <w:rPr>
          <w:iCs/>
          <w:sz w:val="24"/>
          <w:szCs w:val="24"/>
        </w:rPr>
        <w:fldChar w:fldCharType="separate"/>
      </w:r>
      <w:hyperlink w:anchor="_Toc99448320" w:history="1">
        <w:r w:rsidR="00441840" w:rsidRPr="00441840">
          <w:rPr>
            <w:rStyle w:val="Hipercze"/>
            <w:bCs/>
            <w:noProof/>
            <w:sz w:val="24"/>
            <w:szCs w:val="24"/>
          </w:rPr>
          <w:t>Schemat 1 Cztery filary inteligentnej specjalizacji województwa</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_Toc99448320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17</w:t>
        </w:r>
        <w:r w:rsidR="00441840" w:rsidRPr="00441840">
          <w:rPr>
            <w:noProof/>
            <w:webHidden/>
            <w:sz w:val="24"/>
            <w:szCs w:val="24"/>
          </w:rPr>
          <w:fldChar w:fldCharType="end"/>
        </w:r>
      </w:hyperlink>
    </w:p>
    <w:p w14:paraId="45F79D5C" w14:textId="0B1199AD"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21" w:history="1">
        <w:r w:rsidR="00441840" w:rsidRPr="00441840">
          <w:rPr>
            <w:rStyle w:val="Hipercze"/>
            <w:bCs/>
            <w:noProof/>
            <w:sz w:val="24"/>
            <w:szCs w:val="24"/>
          </w:rPr>
          <w:t>Mapa 1 - Rozmieszczenie grup etnograficznych do 1947 r.</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_Toc99448321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32</w:t>
        </w:r>
        <w:r w:rsidR="00441840" w:rsidRPr="00441840">
          <w:rPr>
            <w:noProof/>
            <w:webHidden/>
            <w:sz w:val="24"/>
            <w:szCs w:val="24"/>
          </w:rPr>
          <w:fldChar w:fldCharType="end"/>
        </w:r>
      </w:hyperlink>
    </w:p>
    <w:p w14:paraId="475CA2AC" w14:textId="078B1B24"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22" w:history="1">
        <w:r w:rsidR="00441840" w:rsidRPr="00441840">
          <w:rPr>
            <w:rStyle w:val="Hipercze"/>
            <w:bCs/>
            <w:noProof/>
            <w:sz w:val="24"/>
            <w:szCs w:val="24"/>
          </w:rPr>
          <w:t xml:space="preserve">Mapa 2 - Region lasowiacki na tle sąsiednich regionów kulturowych  </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_Toc99448322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37</w:t>
        </w:r>
        <w:r w:rsidR="00441840" w:rsidRPr="00441840">
          <w:rPr>
            <w:noProof/>
            <w:webHidden/>
            <w:sz w:val="24"/>
            <w:szCs w:val="24"/>
          </w:rPr>
          <w:fldChar w:fldCharType="end"/>
        </w:r>
      </w:hyperlink>
    </w:p>
    <w:p w14:paraId="47D96891" w14:textId="657A3819"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23" w:history="1">
        <w:r w:rsidR="00441840" w:rsidRPr="00441840">
          <w:rPr>
            <w:rStyle w:val="Hipercze"/>
            <w:bCs/>
            <w:noProof/>
            <w:sz w:val="24"/>
            <w:szCs w:val="24"/>
          </w:rPr>
          <w:t>Fotografia 1 - Zagroda z Jeziórka</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_Toc99448323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43</w:t>
        </w:r>
        <w:r w:rsidR="00441840" w:rsidRPr="00441840">
          <w:rPr>
            <w:noProof/>
            <w:webHidden/>
            <w:sz w:val="24"/>
            <w:szCs w:val="24"/>
          </w:rPr>
          <w:fldChar w:fldCharType="end"/>
        </w:r>
      </w:hyperlink>
    </w:p>
    <w:p w14:paraId="7A8D5279" w14:textId="1C342470"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24" w:history="1">
        <w:r w:rsidR="00441840" w:rsidRPr="00441840">
          <w:rPr>
            <w:rStyle w:val="Hipercze"/>
            <w:bCs/>
            <w:noProof/>
            <w:sz w:val="24"/>
            <w:szCs w:val="24"/>
          </w:rPr>
          <w:t>Fotografia 2 – Kościół pw. Św. Floriana w Stalowej Woli</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_Toc99448324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44</w:t>
        </w:r>
        <w:r w:rsidR="00441840" w:rsidRPr="00441840">
          <w:rPr>
            <w:noProof/>
            <w:webHidden/>
            <w:sz w:val="24"/>
            <w:szCs w:val="24"/>
          </w:rPr>
          <w:fldChar w:fldCharType="end"/>
        </w:r>
      </w:hyperlink>
    </w:p>
    <w:p w14:paraId="1AA1D6F5" w14:textId="54BB2CAC"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25" w:history="1">
        <w:r w:rsidR="00441840" w:rsidRPr="00441840">
          <w:rPr>
            <w:rStyle w:val="Hipercze"/>
            <w:bCs/>
            <w:noProof/>
            <w:sz w:val="24"/>
            <w:szCs w:val="24"/>
          </w:rPr>
          <w:t>Fotografia 3 - Sekretera z warsztatu kolbuszowskiego</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_Toc99448325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50</w:t>
        </w:r>
        <w:r w:rsidR="00441840" w:rsidRPr="00441840">
          <w:rPr>
            <w:noProof/>
            <w:webHidden/>
            <w:sz w:val="24"/>
            <w:szCs w:val="24"/>
          </w:rPr>
          <w:fldChar w:fldCharType="end"/>
        </w:r>
      </w:hyperlink>
    </w:p>
    <w:p w14:paraId="4DC0372A" w14:textId="3D057CD4"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26" w:history="1">
        <w:r w:rsidR="00441840" w:rsidRPr="00441840">
          <w:rPr>
            <w:rStyle w:val="Hipercze"/>
            <w:bCs/>
            <w:noProof/>
            <w:sz w:val="24"/>
            <w:szCs w:val="24"/>
          </w:rPr>
          <w:t>Fotografia 4 – Gliniane rzeźby Władysławy Prucnal</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_Toc99448326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52</w:t>
        </w:r>
        <w:r w:rsidR="00441840" w:rsidRPr="00441840">
          <w:rPr>
            <w:noProof/>
            <w:webHidden/>
            <w:sz w:val="24"/>
            <w:szCs w:val="24"/>
          </w:rPr>
          <w:fldChar w:fldCharType="end"/>
        </w:r>
      </w:hyperlink>
    </w:p>
    <w:p w14:paraId="62112F01" w14:textId="1086C9B4"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27" w:history="1">
        <w:r w:rsidR="00441840" w:rsidRPr="00441840">
          <w:rPr>
            <w:rStyle w:val="Hipercze"/>
            <w:bCs/>
            <w:noProof/>
            <w:sz w:val="24"/>
            <w:szCs w:val="24"/>
          </w:rPr>
          <w:t>Fotografia 5 - Tradycyjne wyroby z wikliny w Centrum Wikliniarstwa</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_Toc99448327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55</w:t>
        </w:r>
        <w:r w:rsidR="00441840" w:rsidRPr="00441840">
          <w:rPr>
            <w:noProof/>
            <w:webHidden/>
            <w:sz w:val="24"/>
            <w:szCs w:val="24"/>
          </w:rPr>
          <w:fldChar w:fldCharType="end"/>
        </w:r>
      </w:hyperlink>
    </w:p>
    <w:p w14:paraId="48453705" w14:textId="50F650B2"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28" w:history="1">
        <w:r w:rsidR="00441840" w:rsidRPr="00441840">
          <w:rPr>
            <w:rStyle w:val="Hipercze"/>
            <w:bCs/>
            <w:noProof/>
            <w:sz w:val="24"/>
            <w:szCs w:val="24"/>
          </w:rPr>
          <w:t>Fotografia 6 - Dzban na jagody z 1972 r., wypleciony z korzenia sosny</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_Toc99448328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56</w:t>
        </w:r>
        <w:r w:rsidR="00441840" w:rsidRPr="00441840">
          <w:rPr>
            <w:noProof/>
            <w:webHidden/>
            <w:sz w:val="24"/>
            <w:szCs w:val="24"/>
          </w:rPr>
          <w:fldChar w:fldCharType="end"/>
        </w:r>
      </w:hyperlink>
    </w:p>
    <w:p w14:paraId="225C85BF" w14:textId="73D14222"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29" w:history="1">
        <w:r w:rsidR="00441840" w:rsidRPr="00441840">
          <w:rPr>
            <w:rStyle w:val="Hipercze"/>
            <w:bCs/>
            <w:noProof/>
            <w:sz w:val="24"/>
            <w:szCs w:val="24"/>
          </w:rPr>
          <w:t>Fotografia 7 - Zabawka – bryczka wykonana przez Stanisława Naróga</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_Toc99448329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57</w:t>
        </w:r>
        <w:r w:rsidR="00441840" w:rsidRPr="00441840">
          <w:rPr>
            <w:noProof/>
            <w:webHidden/>
            <w:sz w:val="24"/>
            <w:szCs w:val="24"/>
          </w:rPr>
          <w:fldChar w:fldCharType="end"/>
        </w:r>
      </w:hyperlink>
    </w:p>
    <w:p w14:paraId="5283BC70" w14:textId="47ED4A21"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30" w:history="1">
        <w:r w:rsidR="00441840" w:rsidRPr="00441840">
          <w:rPr>
            <w:rStyle w:val="Hipercze"/>
            <w:noProof/>
            <w:sz w:val="24"/>
            <w:szCs w:val="24"/>
          </w:rPr>
          <w:t>Fotografia 8 – Dzbanek z 1879 r., huta szkła Niwiska</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_Toc99448330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58</w:t>
        </w:r>
        <w:r w:rsidR="00441840" w:rsidRPr="00441840">
          <w:rPr>
            <w:noProof/>
            <w:webHidden/>
            <w:sz w:val="24"/>
            <w:szCs w:val="24"/>
          </w:rPr>
          <w:fldChar w:fldCharType="end"/>
        </w:r>
      </w:hyperlink>
    </w:p>
    <w:p w14:paraId="22E0FC8A" w14:textId="75FDF56E"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31" w:history="1">
        <w:r w:rsidR="00441840" w:rsidRPr="00441840">
          <w:rPr>
            <w:rStyle w:val="Hipercze"/>
            <w:bCs/>
            <w:noProof/>
            <w:sz w:val="24"/>
            <w:szCs w:val="24"/>
          </w:rPr>
          <w:t>Fotografia 9 - Rekonstrukcja flisacka Bractwa Flisackiego</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_Toc99448331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60</w:t>
        </w:r>
        <w:r w:rsidR="00441840" w:rsidRPr="00441840">
          <w:rPr>
            <w:noProof/>
            <w:webHidden/>
            <w:sz w:val="24"/>
            <w:szCs w:val="24"/>
          </w:rPr>
          <w:fldChar w:fldCharType="end"/>
        </w:r>
      </w:hyperlink>
    </w:p>
    <w:p w14:paraId="2C450A88" w14:textId="4385B9D9"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32" w:history="1">
        <w:r w:rsidR="00441840" w:rsidRPr="00441840">
          <w:rPr>
            <w:rStyle w:val="Hipercze"/>
            <w:bCs/>
            <w:noProof/>
            <w:sz w:val="24"/>
            <w:szCs w:val="24"/>
          </w:rPr>
          <w:t>Ilustracja 1 – Włościanka z okolic Sokołowa Małopolskiego</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_Toc99448332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62</w:t>
        </w:r>
        <w:r w:rsidR="00441840" w:rsidRPr="00441840">
          <w:rPr>
            <w:noProof/>
            <w:webHidden/>
            <w:sz w:val="24"/>
            <w:szCs w:val="24"/>
          </w:rPr>
          <w:fldChar w:fldCharType="end"/>
        </w:r>
      </w:hyperlink>
    </w:p>
    <w:p w14:paraId="6FB1D96C" w14:textId="7B935A5E"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33" w:history="1">
        <w:r w:rsidR="00441840" w:rsidRPr="00441840">
          <w:rPr>
            <w:rStyle w:val="Hipercze"/>
            <w:bCs/>
            <w:noProof/>
            <w:sz w:val="24"/>
            <w:szCs w:val="24"/>
          </w:rPr>
          <w:t>Fotografia 10 – Lasowiacki strój k</w:t>
        </w:r>
        <w:r w:rsidR="00441840">
          <w:rPr>
            <w:rStyle w:val="Hipercze"/>
            <w:bCs/>
            <w:noProof/>
            <w:sz w:val="24"/>
            <w:szCs w:val="24"/>
          </w:rPr>
          <w:t>obiecy z podregionu leżajskiego</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_Toc99448333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64</w:t>
        </w:r>
        <w:r w:rsidR="00441840" w:rsidRPr="00441840">
          <w:rPr>
            <w:noProof/>
            <w:webHidden/>
            <w:sz w:val="24"/>
            <w:szCs w:val="24"/>
          </w:rPr>
          <w:fldChar w:fldCharType="end"/>
        </w:r>
      </w:hyperlink>
    </w:p>
    <w:p w14:paraId="14EEF228" w14:textId="6F6FF568"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34" w:history="1">
        <w:r w:rsidR="00441840" w:rsidRPr="00441840">
          <w:rPr>
            <w:rStyle w:val="Hipercze"/>
            <w:bCs/>
            <w:noProof/>
            <w:sz w:val="24"/>
            <w:szCs w:val="24"/>
          </w:rPr>
          <w:t>Fotografia 11 – Lasowiacki strój kobiecy z podregionu kolbuszowsko</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_Toc99448334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66</w:t>
        </w:r>
        <w:r w:rsidR="00441840" w:rsidRPr="00441840">
          <w:rPr>
            <w:noProof/>
            <w:webHidden/>
            <w:sz w:val="24"/>
            <w:szCs w:val="24"/>
          </w:rPr>
          <w:fldChar w:fldCharType="end"/>
        </w:r>
      </w:hyperlink>
    </w:p>
    <w:p w14:paraId="2DCCADFE" w14:textId="20846106"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35" w:history="1">
        <w:r w:rsidR="00441840" w:rsidRPr="00441840">
          <w:rPr>
            <w:rStyle w:val="Hipercze"/>
            <w:bCs/>
            <w:noProof/>
            <w:sz w:val="24"/>
            <w:szCs w:val="24"/>
          </w:rPr>
          <w:t>Fotografia 12 – Lasowiacki strój kobiecy z podregionu mokrzyszowsko</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_Toc99448335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67</w:t>
        </w:r>
        <w:r w:rsidR="00441840" w:rsidRPr="00441840">
          <w:rPr>
            <w:noProof/>
            <w:webHidden/>
            <w:sz w:val="24"/>
            <w:szCs w:val="24"/>
          </w:rPr>
          <w:fldChar w:fldCharType="end"/>
        </w:r>
      </w:hyperlink>
    </w:p>
    <w:p w14:paraId="203BAB5D" w14:textId="17E94ABB"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36" w:history="1">
        <w:r w:rsidR="00441840" w:rsidRPr="00441840">
          <w:rPr>
            <w:rStyle w:val="Hipercze"/>
            <w:bCs/>
            <w:noProof/>
            <w:sz w:val="24"/>
            <w:szCs w:val="24"/>
          </w:rPr>
          <w:t>Fotografia 13 – Kobiety w strojach lasowiackich z podregionu</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_Toc99448336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68</w:t>
        </w:r>
        <w:r w:rsidR="00441840" w:rsidRPr="00441840">
          <w:rPr>
            <w:noProof/>
            <w:webHidden/>
            <w:sz w:val="24"/>
            <w:szCs w:val="24"/>
          </w:rPr>
          <w:fldChar w:fldCharType="end"/>
        </w:r>
      </w:hyperlink>
    </w:p>
    <w:p w14:paraId="2C29CA34" w14:textId="3C7E3911"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37" w:history="1">
        <w:r w:rsidR="00441840" w:rsidRPr="00441840">
          <w:rPr>
            <w:rStyle w:val="Hipercze"/>
            <w:bCs/>
            <w:noProof/>
            <w:sz w:val="24"/>
            <w:szCs w:val="24"/>
          </w:rPr>
          <w:t>Fotografia 14 – Lasowiacki strój męski</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_Toc99448337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71</w:t>
        </w:r>
        <w:r w:rsidR="00441840" w:rsidRPr="00441840">
          <w:rPr>
            <w:noProof/>
            <w:webHidden/>
            <w:sz w:val="24"/>
            <w:szCs w:val="24"/>
          </w:rPr>
          <w:fldChar w:fldCharType="end"/>
        </w:r>
      </w:hyperlink>
    </w:p>
    <w:p w14:paraId="5A3F084D" w14:textId="6E414266"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38" w:history="1">
        <w:r w:rsidR="00441840" w:rsidRPr="00441840">
          <w:rPr>
            <w:rStyle w:val="Hipercze"/>
            <w:bCs/>
            <w:noProof/>
            <w:sz w:val="24"/>
            <w:szCs w:val="24"/>
          </w:rPr>
          <w:t>Fotografia 15 – Występ (2016 r.) Zespołu Pieśni i Tańca „Lasowiacy”</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_Toc99448338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80</w:t>
        </w:r>
        <w:r w:rsidR="00441840" w:rsidRPr="00441840">
          <w:rPr>
            <w:noProof/>
            <w:webHidden/>
            <w:sz w:val="24"/>
            <w:szCs w:val="24"/>
          </w:rPr>
          <w:fldChar w:fldCharType="end"/>
        </w:r>
      </w:hyperlink>
    </w:p>
    <w:p w14:paraId="3F2E62E4" w14:textId="2360D5C7"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39" w:history="1">
        <w:r w:rsidR="00441840" w:rsidRPr="00441840">
          <w:rPr>
            <w:rStyle w:val="Hipercze"/>
            <w:noProof/>
            <w:sz w:val="24"/>
            <w:szCs w:val="24"/>
          </w:rPr>
          <w:t xml:space="preserve">Fotografia 16 – </w:t>
        </w:r>
        <w:r w:rsidR="00441840" w:rsidRPr="00441840">
          <w:rPr>
            <w:rStyle w:val="Hipercze"/>
            <w:i/>
            <w:noProof/>
            <w:sz w:val="24"/>
            <w:szCs w:val="24"/>
          </w:rPr>
          <w:t>Ecce Homo</w:t>
        </w:r>
        <w:r w:rsidR="00441840" w:rsidRPr="00441840">
          <w:rPr>
            <w:rStyle w:val="Hipercze"/>
            <w:noProof/>
            <w:sz w:val="24"/>
            <w:szCs w:val="24"/>
          </w:rPr>
          <w:t xml:space="preserve"> – obraz olejny na płótnie</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_Toc99448339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82</w:t>
        </w:r>
        <w:r w:rsidR="00441840" w:rsidRPr="00441840">
          <w:rPr>
            <w:noProof/>
            <w:webHidden/>
            <w:sz w:val="24"/>
            <w:szCs w:val="24"/>
          </w:rPr>
          <w:fldChar w:fldCharType="end"/>
        </w:r>
      </w:hyperlink>
    </w:p>
    <w:p w14:paraId="71949466" w14:textId="7C999795"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40" w:history="1">
        <w:r w:rsidR="00441840" w:rsidRPr="00441840">
          <w:rPr>
            <w:rStyle w:val="Hipercze"/>
            <w:bCs/>
            <w:noProof/>
            <w:sz w:val="24"/>
            <w:szCs w:val="24"/>
          </w:rPr>
          <w:t>Fotografia 17 – Przegląd straży grobowych</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_Toc99448340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90</w:t>
        </w:r>
        <w:r w:rsidR="00441840" w:rsidRPr="00441840">
          <w:rPr>
            <w:noProof/>
            <w:webHidden/>
            <w:sz w:val="24"/>
            <w:szCs w:val="24"/>
          </w:rPr>
          <w:fldChar w:fldCharType="end"/>
        </w:r>
      </w:hyperlink>
    </w:p>
    <w:p w14:paraId="6C0E0982" w14:textId="17DE3D2D"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41" w:history="1">
        <w:r w:rsidR="00441840" w:rsidRPr="00441840">
          <w:rPr>
            <w:rStyle w:val="Hipercze"/>
            <w:bCs/>
            <w:noProof/>
            <w:sz w:val="24"/>
            <w:szCs w:val="24"/>
          </w:rPr>
          <w:t>Fotografia 18 – Prezentacja potraw lasowiackich</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_Toc99448341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104</w:t>
        </w:r>
        <w:r w:rsidR="00441840" w:rsidRPr="00441840">
          <w:rPr>
            <w:noProof/>
            <w:webHidden/>
            <w:sz w:val="24"/>
            <w:szCs w:val="24"/>
          </w:rPr>
          <w:fldChar w:fldCharType="end"/>
        </w:r>
      </w:hyperlink>
    </w:p>
    <w:p w14:paraId="718FB530" w14:textId="2AF05B24"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42" w:history="1">
        <w:r w:rsidR="00441840" w:rsidRPr="00441840">
          <w:rPr>
            <w:rStyle w:val="Hipercze"/>
            <w:bCs/>
            <w:noProof/>
            <w:sz w:val="24"/>
            <w:szCs w:val="24"/>
          </w:rPr>
          <w:t>Wykres 1 - Podmioty, z którymi współpracowały badane jednostki</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_Toc99448342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112</w:t>
        </w:r>
        <w:r w:rsidR="00441840" w:rsidRPr="00441840">
          <w:rPr>
            <w:noProof/>
            <w:webHidden/>
            <w:sz w:val="24"/>
            <w:szCs w:val="24"/>
          </w:rPr>
          <w:fldChar w:fldCharType="end"/>
        </w:r>
      </w:hyperlink>
    </w:p>
    <w:p w14:paraId="3126E11C" w14:textId="31B20729"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43" w:history="1">
        <w:r w:rsidR="00441840" w:rsidRPr="00441840">
          <w:rPr>
            <w:rStyle w:val="Hipercze"/>
            <w:bCs/>
            <w:noProof/>
            <w:sz w:val="24"/>
            <w:szCs w:val="24"/>
          </w:rPr>
          <w:t>Wykres 2 - Główne zadania w działalności badanych podmiotów</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_Toc99448343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113</w:t>
        </w:r>
        <w:r w:rsidR="00441840" w:rsidRPr="00441840">
          <w:rPr>
            <w:noProof/>
            <w:webHidden/>
            <w:sz w:val="24"/>
            <w:szCs w:val="24"/>
          </w:rPr>
          <w:fldChar w:fldCharType="end"/>
        </w:r>
      </w:hyperlink>
    </w:p>
    <w:p w14:paraId="3B96AD96" w14:textId="6EAA6EFE"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44" w:history="1">
        <w:r w:rsidR="00441840" w:rsidRPr="00441840">
          <w:rPr>
            <w:rStyle w:val="Hipercze"/>
            <w:bCs/>
            <w:noProof/>
            <w:sz w:val="24"/>
            <w:szCs w:val="24"/>
          </w:rPr>
          <w:t>Wykres 3 - Ocena wartości dziedzictwa lasowiackiego przez badanych</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_Toc99448344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114</w:t>
        </w:r>
        <w:r w:rsidR="00441840" w:rsidRPr="00441840">
          <w:rPr>
            <w:noProof/>
            <w:webHidden/>
            <w:sz w:val="24"/>
            <w:szCs w:val="24"/>
          </w:rPr>
          <w:fldChar w:fldCharType="end"/>
        </w:r>
      </w:hyperlink>
    </w:p>
    <w:p w14:paraId="1E8E3919" w14:textId="59F2A96A"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45" w:history="1">
        <w:r w:rsidR="00441840" w:rsidRPr="00441840">
          <w:rPr>
            <w:rStyle w:val="Hipercze"/>
            <w:bCs/>
            <w:noProof/>
            <w:sz w:val="24"/>
            <w:szCs w:val="24"/>
          </w:rPr>
          <w:t>Wykres 4 - Grupy odbiorców działań badanych podmiotów</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_Toc99448345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115</w:t>
        </w:r>
        <w:r w:rsidR="00441840" w:rsidRPr="00441840">
          <w:rPr>
            <w:noProof/>
            <w:webHidden/>
            <w:sz w:val="24"/>
            <w:szCs w:val="24"/>
          </w:rPr>
          <w:fldChar w:fldCharType="end"/>
        </w:r>
      </w:hyperlink>
    </w:p>
    <w:p w14:paraId="5131333F" w14:textId="16B839C1"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46" w:history="1">
        <w:r w:rsidR="00441840" w:rsidRPr="00441840">
          <w:rPr>
            <w:rStyle w:val="Hipercze"/>
            <w:bCs/>
            <w:noProof/>
            <w:sz w:val="24"/>
            <w:szCs w:val="24"/>
          </w:rPr>
          <w:t>Wykres 5 - Adresaci działań badanych podmiotów</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_Toc99448346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115</w:t>
        </w:r>
        <w:r w:rsidR="00441840" w:rsidRPr="00441840">
          <w:rPr>
            <w:noProof/>
            <w:webHidden/>
            <w:sz w:val="24"/>
            <w:szCs w:val="24"/>
          </w:rPr>
          <w:fldChar w:fldCharType="end"/>
        </w:r>
      </w:hyperlink>
    </w:p>
    <w:p w14:paraId="6787D672" w14:textId="0A47ABFC"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47" w:history="1">
        <w:r w:rsidR="00441840" w:rsidRPr="00441840">
          <w:rPr>
            <w:rStyle w:val="Hipercze"/>
            <w:bCs/>
            <w:noProof/>
            <w:sz w:val="24"/>
            <w:szCs w:val="24"/>
          </w:rPr>
          <w:t>Wykres 6 - Postawy badanych w odniesieniu do kultury lasowiackiej</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_Toc99448347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116</w:t>
        </w:r>
        <w:r w:rsidR="00441840" w:rsidRPr="00441840">
          <w:rPr>
            <w:noProof/>
            <w:webHidden/>
            <w:sz w:val="24"/>
            <w:szCs w:val="24"/>
          </w:rPr>
          <w:fldChar w:fldCharType="end"/>
        </w:r>
      </w:hyperlink>
    </w:p>
    <w:p w14:paraId="613AB618" w14:textId="0888ED43"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48" w:history="1">
        <w:r w:rsidR="00441840" w:rsidRPr="00441840">
          <w:rPr>
            <w:rStyle w:val="Hipercze"/>
            <w:bCs/>
            <w:noProof/>
            <w:sz w:val="24"/>
            <w:szCs w:val="24"/>
          </w:rPr>
          <w:t>Wykres 7 - Najbardziej rozpoznawalne elementy dziedzictwa Lasowiaków</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_Toc99448348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117</w:t>
        </w:r>
        <w:r w:rsidR="00441840" w:rsidRPr="00441840">
          <w:rPr>
            <w:noProof/>
            <w:webHidden/>
            <w:sz w:val="24"/>
            <w:szCs w:val="24"/>
          </w:rPr>
          <w:fldChar w:fldCharType="end"/>
        </w:r>
      </w:hyperlink>
    </w:p>
    <w:p w14:paraId="24689907" w14:textId="727604E2"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49" w:history="1">
        <w:r w:rsidR="00441840" w:rsidRPr="00441840">
          <w:rPr>
            <w:rStyle w:val="Hipercze"/>
            <w:bCs/>
            <w:noProof/>
            <w:sz w:val="24"/>
            <w:szCs w:val="24"/>
          </w:rPr>
          <w:t>Wykres 8 - Ośrodki kultury lasowiackiej według respondentów</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_Toc99448349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118</w:t>
        </w:r>
        <w:r w:rsidR="00441840" w:rsidRPr="00441840">
          <w:rPr>
            <w:noProof/>
            <w:webHidden/>
            <w:sz w:val="24"/>
            <w:szCs w:val="24"/>
          </w:rPr>
          <w:fldChar w:fldCharType="end"/>
        </w:r>
      </w:hyperlink>
    </w:p>
    <w:p w14:paraId="5BC36102" w14:textId="6C7F42C5"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50" w:history="1">
        <w:r w:rsidR="00441840" w:rsidRPr="00441840">
          <w:rPr>
            <w:rStyle w:val="Hipercze"/>
            <w:bCs/>
            <w:noProof/>
            <w:sz w:val="24"/>
            <w:szCs w:val="24"/>
          </w:rPr>
          <w:t>Wykres 9 - Powiaty kultury lasowiackiej według respondentów</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_Toc99448350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118</w:t>
        </w:r>
        <w:r w:rsidR="00441840" w:rsidRPr="00441840">
          <w:rPr>
            <w:noProof/>
            <w:webHidden/>
            <w:sz w:val="24"/>
            <w:szCs w:val="24"/>
          </w:rPr>
          <w:fldChar w:fldCharType="end"/>
        </w:r>
      </w:hyperlink>
    </w:p>
    <w:p w14:paraId="716D5DCB" w14:textId="27C0BFC4"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51" w:history="1">
        <w:r w:rsidR="00441840" w:rsidRPr="00441840">
          <w:rPr>
            <w:rStyle w:val="Hipercze"/>
            <w:bCs/>
            <w:noProof/>
            <w:sz w:val="24"/>
            <w:szCs w:val="24"/>
          </w:rPr>
          <w:t>Tabela 1 – Analiza SWOT potencjału kultury lasowiackiej</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_Toc99448351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130</w:t>
        </w:r>
        <w:r w:rsidR="00441840" w:rsidRPr="00441840">
          <w:rPr>
            <w:noProof/>
            <w:webHidden/>
            <w:sz w:val="24"/>
            <w:szCs w:val="24"/>
          </w:rPr>
          <w:fldChar w:fldCharType="end"/>
        </w:r>
      </w:hyperlink>
    </w:p>
    <w:p w14:paraId="0BB42D4F" w14:textId="3EBBEBA1"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52" w:history="1">
        <w:r w:rsidR="00441840" w:rsidRPr="00441840">
          <w:rPr>
            <w:rStyle w:val="Hipercze"/>
            <w:bCs/>
            <w:noProof/>
            <w:sz w:val="24"/>
            <w:szCs w:val="24"/>
          </w:rPr>
          <w:t>Tabela 2 – Szacunkowa prognoza nakładów</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_Toc99448352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149</w:t>
        </w:r>
        <w:r w:rsidR="00441840" w:rsidRPr="00441840">
          <w:rPr>
            <w:noProof/>
            <w:webHidden/>
            <w:sz w:val="24"/>
            <w:szCs w:val="24"/>
          </w:rPr>
          <w:fldChar w:fldCharType="end"/>
        </w:r>
      </w:hyperlink>
    </w:p>
    <w:p w14:paraId="1A3AED38" w14:textId="48BA1129" w:rsidR="00441840" w:rsidRPr="00441840" w:rsidRDefault="00DD535B" w:rsidP="00441840">
      <w:pPr>
        <w:pStyle w:val="Spisilustracji"/>
        <w:numPr>
          <w:ilvl w:val="0"/>
          <w:numId w:val="40"/>
        </w:numPr>
        <w:tabs>
          <w:tab w:val="right" w:leader="dot" w:pos="9062"/>
        </w:tabs>
        <w:rPr>
          <w:rFonts w:asciiTheme="minorHAnsi" w:eastAsiaTheme="minorEastAsia" w:hAnsiTheme="minorHAnsi"/>
          <w:noProof/>
          <w:sz w:val="24"/>
          <w:szCs w:val="24"/>
          <w:lang w:eastAsia="pl-PL"/>
        </w:rPr>
      </w:pPr>
      <w:hyperlink w:anchor="_Toc99448353" w:history="1">
        <w:r w:rsidR="00441840" w:rsidRPr="00441840">
          <w:rPr>
            <w:rStyle w:val="Hipercze"/>
            <w:bCs/>
            <w:noProof/>
            <w:sz w:val="24"/>
            <w:szCs w:val="24"/>
          </w:rPr>
          <w:t xml:space="preserve">Schemat 2 – System realizacji </w:t>
        </w:r>
        <w:r w:rsidR="00441840" w:rsidRPr="00441840">
          <w:rPr>
            <w:rStyle w:val="Hipercze"/>
            <w:bCs/>
            <w:i/>
            <w:noProof/>
            <w:sz w:val="24"/>
            <w:szCs w:val="24"/>
          </w:rPr>
          <w:t>Programu</w:t>
        </w:r>
        <w:r w:rsidR="00441840" w:rsidRPr="00441840">
          <w:rPr>
            <w:noProof/>
            <w:webHidden/>
            <w:sz w:val="24"/>
            <w:szCs w:val="24"/>
          </w:rPr>
          <w:tab/>
        </w:r>
        <w:r w:rsidR="00441840" w:rsidRPr="00441840">
          <w:rPr>
            <w:noProof/>
            <w:webHidden/>
            <w:sz w:val="24"/>
            <w:szCs w:val="24"/>
          </w:rPr>
          <w:fldChar w:fldCharType="begin"/>
        </w:r>
        <w:r w:rsidR="00441840" w:rsidRPr="00441840">
          <w:rPr>
            <w:noProof/>
            <w:webHidden/>
            <w:sz w:val="24"/>
            <w:szCs w:val="24"/>
          </w:rPr>
          <w:instrText xml:space="preserve"> PAGEREF _Toc99448353 \h </w:instrText>
        </w:r>
        <w:r w:rsidR="00441840" w:rsidRPr="00441840">
          <w:rPr>
            <w:noProof/>
            <w:webHidden/>
            <w:sz w:val="24"/>
            <w:szCs w:val="24"/>
          </w:rPr>
        </w:r>
        <w:r w:rsidR="00441840" w:rsidRPr="00441840">
          <w:rPr>
            <w:noProof/>
            <w:webHidden/>
            <w:sz w:val="24"/>
            <w:szCs w:val="24"/>
          </w:rPr>
          <w:fldChar w:fldCharType="separate"/>
        </w:r>
        <w:r w:rsidR="00CB062B">
          <w:rPr>
            <w:noProof/>
            <w:webHidden/>
            <w:sz w:val="24"/>
            <w:szCs w:val="24"/>
          </w:rPr>
          <w:t>154</w:t>
        </w:r>
        <w:r w:rsidR="00441840" w:rsidRPr="00441840">
          <w:rPr>
            <w:noProof/>
            <w:webHidden/>
            <w:sz w:val="24"/>
            <w:szCs w:val="24"/>
          </w:rPr>
          <w:fldChar w:fldCharType="end"/>
        </w:r>
      </w:hyperlink>
    </w:p>
    <w:p w14:paraId="60E509C8" w14:textId="4DED0512" w:rsidR="009B5C48" w:rsidRPr="008528D9" w:rsidRDefault="00F2457D" w:rsidP="00307E84">
      <w:pPr>
        <w:pStyle w:val="Bezodstpw"/>
        <w:spacing w:after="0"/>
        <w:rPr>
          <w:iCs/>
          <w:sz w:val="24"/>
          <w:szCs w:val="24"/>
        </w:rPr>
      </w:pPr>
      <w:r w:rsidRPr="00441840">
        <w:rPr>
          <w:iCs/>
          <w:sz w:val="24"/>
          <w:szCs w:val="24"/>
        </w:rPr>
        <w:fldChar w:fldCharType="end"/>
      </w:r>
    </w:p>
    <w:sectPr w:rsidR="009B5C48" w:rsidRPr="008528D9" w:rsidSect="00D40CDE">
      <w:type w:val="continuous"/>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C3B655" w14:textId="77777777" w:rsidR="00E60AE5" w:rsidRDefault="00E60AE5" w:rsidP="005338B9">
      <w:r>
        <w:separator/>
      </w:r>
    </w:p>
  </w:endnote>
  <w:endnote w:type="continuationSeparator" w:id="0">
    <w:p w14:paraId="159427EE" w14:textId="77777777" w:rsidR="00E60AE5" w:rsidRDefault="00E60AE5" w:rsidP="005338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EE"/>
    <w:family w:val="roman"/>
    <w:pitch w:val="variable"/>
    <w:sig w:usb0="00000287" w:usb1="00000000" w:usb2="00000000" w:usb3="00000000" w:csb0="0000009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PT Sans">
    <w:charset w:val="EE"/>
    <w:family w:val="swiss"/>
    <w:pitch w:val="variable"/>
    <w:sig w:usb0="A00002EF" w:usb1="5000204B" w:usb2="00000000" w:usb3="00000000" w:csb0="00000097" w:csb1="00000000"/>
  </w:font>
  <w:font w:name="Segoe UI">
    <w:panose1 w:val="020B0502040204020203"/>
    <w:charset w:val="EE"/>
    <w:family w:val="swiss"/>
    <w:pitch w:val="variable"/>
    <w:sig w:usb0="E4002EFF" w:usb1="C000E47F"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Georgia">
    <w:panose1 w:val="02040502050405020303"/>
    <w:charset w:val="EE"/>
    <w:family w:val="roman"/>
    <w:pitch w:val="variable"/>
    <w:sig w:usb0="00000287" w:usb1="00000000" w:usb2="00000000" w:usb3="00000000" w:csb0="0000009F" w:csb1="00000000"/>
  </w:font>
  <w:font w:name="Libre Baskerville">
    <w:charset w:val="00"/>
    <w:family w:val="auto"/>
    <w:pitch w:val="variable"/>
    <w:sig w:usb0="A00000BF" w:usb1="5000005B" w:usb2="00000000" w:usb3="00000000" w:csb0="00000093" w:csb1="00000000"/>
  </w:font>
  <w:font w:name="+mn-ea">
    <w:panose1 w:val="00000000000000000000"/>
    <w:charset w:val="00"/>
    <w:family w:val="roman"/>
    <w:notTrueType/>
    <w:pitch w:val="default"/>
  </w:font>
  <w:font w:name="TT11Co00">
    <w:panose1 w:val="00000000000000000000"/>
    <w:charset w:val="EE"/>
    <w:family w:val="auto"/>
    <w:notTrueType/>
    <w:pitch w:val="default"/>
    <w:sig w:usb0="00000005" w:usb1="00000000" w:usb2="00000000" w:usb3="00000000" w:csb0="00000002" w:csb1="00000000"/>
  </w:font>
  <w:font w:name="Calibri,Italic">
    <w:panose1 w:val="00000000000000000000"/>
    <w:charset w:val="EE"/>
    <w:family w:val="auto"/>
    <w:notTrueType/>
    <w:pitch w:val="default"/>
    <w:sig w:usb0="00000005" w:usb1="00000000" w:usb2="00000000" w:usb3="00000000" w:csb0="00000002" w:csb1="00000000"/>
  </w:font>
  <w:font w:name="TimesNewRoman">
    <w:altName w:val="Times New Roman"/>
    <w:panose1 w:val="00000000000000000000"/>
    <w:charset w:val="00"/>
    <w:family w:val="roman"/>
    <w:notTrueType/>
    <w:pitch w:val="default"/>
    <w:sig w:usb0="00000007" w:usb1="00000000" w:usb2="00000000" w:usb3="00000000" w:csb0="00000003" w:csb1="00000000"/>
  </w:font>
  <w:font w:name="TimesNewRoman,Italic">
    <w:altName w:val="Times New Roman"/>
    <w:panose1 w:val="00000000000000000000"/>
    <w:charset w:val="00"/>
    <w:family w:val="roman"/>
    <w:notTrueType/>
    <w:pitch w:val="default"/>
    <w:sig w:usb0="00000001" w:usb1="00000000" w:usb2="00000000" w:usb3="00000000" w:csb0="00000003" w:csb1="00000000"/>
  </w:font>
  <w:font w:name="Open Sans">
    <w:charset w:val="00"/>
    <w:family w:val="swiss"/>
    <w:pitch w:val="variable"/>
    <w:sig w:usb0="E00002EF" w:usb1="4000205B" w:usb2="00000028" w:usb3="00000000" w:csb0="0000019F" w:csb1="00000000"/>
  </w:font>
  <w:font w:name="Poppins">
    <w:charset w:val="EE"/>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85910899"/>
      <w:docPartObj>
        <w:docPartGallery w:val="Page Numbers (Bottom of Page)"/>
        <w:docPartUnique/>
      </w:docPartObj>
    </w:sdtPr>
    <w:sdtContent>
      <w:p w14:paraId="54103931" w14:textId="1DD3203B" w:rsidR="00DD535B" w:rsidRDefault="00DD535B">
        <w:pPr>
          <w:jc w:val="right"/>
        </w:pPr>
        <w:r>
          <w:fldChar w:fldCharType="begin"/>
        </w:r>
        <w:r>
          <w:instrText>PAGE   \* MERGEFORMAT</w:instrText>
        </w:r>
        <w:r>
          <w:fldChar w:fldCharType="separate"/>
        </w:r>
        <w:r w:rsidR="00CB062B">
          <w:rPr>
            <w:noProof/>
          </w:rPr>
          <w:t>20</w:t>
        </w:r>
        <w:r>
          <w:fldChar w:fldCharType="end"/>
        </w:r>
      </w:p>
    </w:sdtContent>
  </w:sdt>
  <w:p w14:paraId="7222B913" w14:textId="77777777" w:rsidR="00DD535B" w:rsidRDefault="00DD535B"/>
  <w:p w14:paraId="58EE4AE7" w14:textId="77777777" w:rsidR="00DD535B" w:rsidRDefault="00DD535B"/>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5F697D" w14:textId="77777777" w:rsidR="00E60AE5" w:rsidRDefault="00E60AE5" w:rsidP="005338B9">
      <w:r>
        <w:separator/>
      </w:r>
    </w:p>
  </w:footnote>
  <w:footnote w:type="continuationSeparator" w:id="0">
    <w:p w14:paraId="55A3405A" w14:textId="77777777" w:rsidR="00E60AE5" w:rsidRDefault="00E60AE5" w:rsidP="005338B9">
      <w:r>
        <w:continuationSeparator/>
      </w:r>
    </w:p>
  </w:footnote>
  <w:footnote w:id="1">
    <w:p w14:paraId="62A5F6ED" w14:textId="47CA5CA1" w:rsidR="00DD535B" w:rsidRPr="00F657C5" w:rsidRDefault="00DD535B">
      <w:pPr>
        <w:pStyle w:val="Tekstprzypisudolnego"/>
      </w:pPr>
      <w:r w:rsidRPr="00F657C5">
        <w:rPr>
          <w:rStyle w:val="Odwoanieprzypisudolnego"/>
        </w:rPr>
        <w:footnoteRef/>
      </w:r>
      <w:r w:rsidRPr="00F657C5">
        <w:t xml:space="preserve"> Metoda wywiadu wspomaganego komputerowo – ang. </w:t>
      </w:r>
      <w:proofErr w:type="spellStart"/>
      <w:r w:rsidRPr="00F657C5">
        <w:rPr>
          <w:i/>
        </w:rPr>
        <w:t>Computer-Assisted</w:t>
      </w:r>
      <w:proofErr w:type="spellEnd"/>
      <w:r w:rsidRPr="00F657C5">
        <w:rPr>
          <w:i/>
        </w:rPr>
        <w:t xml:space="preserve"> Web Interview</w:t>
      </w:r>
      <w:r w:rsidRPr="00F657C5">
        <w:t>.</w:t>
      </w:r>
    </w:p>
  </w:footnote>
  <w:footnote w:id="2">
    <w:p w14:paraId="1F10F430" w14:textId="2A1937F1" w:rsidR="00DD535B" w:rsidRPr="00EF5859" w:rsidRDefault="00DD535B" w:rsidP="000838BA">
      <w:pPr>
        <w:pStyle w:val="Tekstprzypisudolnego"/>
        <w:rPr>
          <w:rFonts w:cs="Times New Roman"/>
          <w:bCs/>
        </w:rPr>
      </w:pPr>
      <w:r w:rsidRPr="00EF5859">
        <w:rPr>
          <w:rStyle w:val="Odwoanieprzypisudolnego"/>
          <w:rFonts w:cs="Times New Roman"/>
        </w:rPr>
        <w:footnoteRef/>
      </w:r>
      <w:r w:rsidRPr="00EF5859">
        <w:rPr>
          <w:rFonts w:cs="Times New Roman"/>
        </w:rPr>
        <w:t xml:space="preserve"> Por. </w:t>
      </w:r>
      <w:r w:rsidRPr="00EF5859">
        <w:rPr>
          <w:rFonts w:cs="Times New Roman"/>
          <w:bCs/>
          <w:i/>
        </w:rPr>
        <w:t xml:space="preserve">Ustawa </w:t>
      </w:r>
      <w:r w:rsidRPr="00EF5859">
        <w:rPr>
          <w:rFonts w:cs="Times New Roman"/>
          <w:i/>
        </w:rPr>
        <w:t xml:space="preserve">z dnia 5 czerwca 1998 r. </w:t>
      </w:r>
      <w:r w:rsidRPr="00EF5859">
        <w:rPr>
          <w:rFonts w:cs="Times New Roman"/>
          <w:bCs/>
          <w:i/>
        </w:rPr>
        <w:t>o samorządzie województwa</w:t>
      </w:r>
      <w:r w:rsidRPr="00EF5859">
        <w:rPr>
          <w:rFonts w:cs="Times New Roman"/>
          <w:bCs/>
        </w:rPr>
        <w:t>, Dz. U. 1998 nr 91, poz. 576; t.</w:t>
      </w:r>
      <w:r>
        <w:rPr>
          <w:rFonts w:cs="Times New Roman"/>
          <w:bCs/>
        </w:rPr>
        <w:t xml:space="preserve"> </w:t>
      </w:r>
      <w:r w:rsidRPr="00EF5859">
        <w:rPr>
          <w:rFonts w:cs="Times New Roman"/>
          <w:bCs/>
        </w:rPr>
        <w:t xml:space="preserve">j. Dz. U. </w:t>
      </w:r>
      <w:r>
        <w:rPr>
          <w:rFonts w:cs="Times New Roman"/>
          <w:bCs/>
        </w:rPr>
        <w:br/>
      </w:r>
      <w:r w:rsidRPr="00EF5859">
        <w:rPr>
          <w:rFonts w:cs="Times New Roman"/>
          <w:bCs/>
        </w:rPr>
        <w:t>z 2020 r., poz. 1668, z 2021 r., poz. 1038, 1834.</w:t>
      </w:r>
    </w:p>
  </w:footnote>
  <w:footnote w:id="3">
    <w:p w14:paraId="6874A516" w14:textId="77777777" w:rsidR="00DD535B" w:rsidRPr="00EF5859" w:rsidRDefault="00DD535B" w:rsidP="000838BA">
      <w:pPr>
        <w:pStyle w:val="Tekstprzypisudolnego"/>
        <w:rPr>
          <w:rFonts w:cs="Times New Roman"/>
        </w:rPr>
      </w:pPr>
      <w:r w:rsidRPr="00EF5859">
        <w:rPr>
          <w:rStyle w:val="Odwoanieprzypisudolnego"/>
          <w:rFonts w:cs="Times New Roman"/>
        </w:rPr>
        <w:footnoteRef/>
      </w:r>
      <w:r w:rsidRPr="00EF5859">
        <w:rPr>
          <w:rFonts w:cs="Times New Roman"/>
        </w:rPr>
        <w:t xml:space="preserve"> Por. </w:t>
      </w:r>
      <w:r w:rsidRPr="00EF5859">
        <w:rPr>
          <w:rFonts w:cs="Times New Roman"/>
          <w:i/>
        </w:rPr>
        <w:t>Strategia rozwoju województwa – Podkarpackie 2030</w:t>
      </w:r>
      <w:r w:rsidRPr="00EF5859">
        <w:rPr>
          <w:rFonts w:cs="Times New Roman"/>
        </w:rPr>
        <w:t>, Rzeszów 2020.</w:t>
      </w:r>
    </w:p>
  </w:footnote>
  <w:footnote w:id="4">
    <w:p w14:paraId="60E1C93F" w14:textId="0D0C3802" w:rsidR="00DD535B" w:rsidRDefault="00DD535B" w:rsidP="00CA7CEA">
      <w:pPr>
        <w:pStyle w:val="Tekstprzypisudolnego"/>
        <w:jc w:val="both"/>
      </w:pPr>
      <w:r>
        <w:rPr>
          <w:rStyle w:val="Odwoanieprzypisudolnego"/>
        </w:rPr>
        <w:footnoteRef/>
      </w:r>
      <w:r>
        <w:t xml:space="preserve"> Por. </w:t>
      </w:r>
      <w:r w:rsidRPr="007D21D9">
        <w:rPr>
          <w:i/>
        </w:rPr>
        <w:t>Regionalna Strategia Innowacji Wojewód</w:t>
      </w:r>
      <w:r>
        <w:rPr>
          <w:i/>
        </w:rPr>
        <w:t>ztwa Podkarpackiego na lata 2005-2013</w:t>
      </w:r>
      <w:r w:rsidRPr="00400BEE">
        <w:t>,</w:t>
      </w:r>
      <w:r>
        <w:t xml:space="preserve"> Rzeszów 2004.</w:t>
      </w:r>
    </w:p>
  </w:footnote>
  <w:footnote w:id="5">
    <w:p w14:paraId="32135843" w14:textId="52C3D505" w:rsidR="00DD535B" w:rsidRDefault="00DD535B" w:rsidP="00CA7CEA">
      <w:pPr>
        <w:pStyle w:val="Tekstprzypisudolnego"/>
        <w:jc w:val="both"/>
      </w:pPr>
      <w:r>
        <w:rPr>
          <w:rStyle w:val="Odwoanieprzypisudolnego"/>
        </w:rPr>
        <w:footnoteRef/>
      </w:r>
      <w:r>
        <w:t xml:space="preserve"> Por. </w:t>
      </w:r>
      <w:r w:rsidRPr="007D21D9">
        <w:rPr>
          <w:i/>
        </w:rPr>
        <w:t>Regionalna Strategia Innowacji Wojewód</w:t>
      </w:r>
      <w:r>
        <w:rPr>
          <w:i/>
        </w:rPr>
        <w:t>ztwa Podkarpackiego na lata 2014-2020 na rzecz inteligentnej specjalizacji (RIS3)</w:t>
      </w:r>
      <w:r w:rsidRPr="00400BEE">
        <w:t>,</w:t>
      </w:r>
      <w:r>
        <w:t xml:space="preserve"> Rzeszów 2015.</w:t>
      </w:r>
    </w:p>
  </w:footnote>
  <w:footnote w:id="6">
    <w:p w14:paraId="715EC516" w14:textId="77777777" w:rsidR="00DD535B" w:rsidRDefault="00DD535B" w:rsidP="00CA7CEA">
      <w:pPr>
        <w:pStyle w:val="Tekstprzypisudolnego"/>
        <w:jc w:val="both"/>
      </w:pPr>
      <w:r>
        <w:rPr>
          <w:rStyle w:val="Odwoanieprzypisudolnego"/>
        </w:rPr>
        <w:footnoteRef/>
      </w:r>
      <w:r>
        <w:t xml:space="preserve"> Por. </w:t>
      </w:r>
      <w:r w:rsidRPr="007D21D9">
        <w:rPr>
          <w:i/>
        </w:rPr>
        <w:t>Regionalna Strategia Innowacji Wojewód</w:t>
      </w:r>
      <w:r>
        <w:rPr>
          <w:i/>
        </w:rPr>
        <w:t>ztwa Podkarpackiego na lata 2014-2020 na rzecz inteligentnej specjalizacji (RIS3) (aktualizacja, 2016 r.)</w:t>
      </w:r>
      <w:r w:rsidRPr="00400BEE">
        <w:t>,</w:t>
      </w:r>
      <w:r>
        <w:t xml:space="preserve"> Rzeszów 2016.</w:t>
      </w:r>
    </w:p>
  </w:footnote>
  <w:footnote w:id="7">
    <w:p w14:paraId="086E21A6" w14:textId="77777777" w:rsidR="00DD535B" w:rsidRPr="007D21D9" w:rsidRDefault="00DD535B" w:rsidP="00CA7CEA">
      <w:pPr>
        <w:pStyle w:val="Tekstprzypisudolnego"/>
        <w:jc w:val="both"/>
      </w:pPr>
      <w:r>
        <w:rPr>
          <w:rStyle w:val="Odwoanieprzypisudolnego"/>
        </w:rPr>
        <w:footnoteRef/>
      </w:r>
      <w:r>
        <w:t xml:space="preserve"> Por. </w:t>
      </w:r>
      <w:r w:rsidRPr="007D21D9">
        <w:rPr>
          <w:i/>
        </w:rPr>
        <w:t>Regionalna Strategia Innowacji Województwa Podkarpackiego na lata 2021-2030</w:t>
      </w:r>
      <w:r>
        <w:t>, Rzeszów 2022.</w:t>
      </w:r>
    </w:p>
  </w:footnote>
  <w:footnote w:id="8">
    <w:p w14:paraId="36C3544D" w14:textId="0F65989D" w:rsidR="00DD535B" w:rsidRPr="00A2017F" w:rsidRDefault="00DD535B" w:rsidP="0020635F">
      <w:pPr>
        <w:pStyle w:val="Tekstprzypisudolnego"/>
        <w:jc w:val="both"/>
      </w:pPr>
      <w:r w:rsidRPr="00A2017F">
        <w:rPr>
          <w:rStyle w:val="Odwoanieprzypisudolnego"/>
        </w:rPr>
        <w:footnoteRef/>
      </w:r>
      <w:r w:rsidRPr="00A2017F">
        <w:t xml:space="preserve"> Model poczwórnej helisy </w:t>
      </w:r>
      <w:r w:rsidRPr="00A2017F">
        <w:rPr>
          <w:rFonts w:cs="Times New Roman"/>
        </w:rPr>
        <w:t xml:space="preserve">(ang. </w:t>
      </w:r>
      <w:proofErr w:type="spellStart"/>
      <w:r w:rsidRPr="00A2017F">
        <w:rPr>
          <w:rFonts w:cs="Times New Roman"/>
          <w:i/>
          <w:iCs/>
        </w:rPr>
        <w:t>Quadruple</w:t>
      </w:r>
      <w:proofErr w:type="spellEnd"/>
      <w:r w:rsidRPr="00A2017F">
        <w:rPr>
          <w:rFonts w:cs="Times New Roman"/>
          <w:i/>
          <w:iCs/>
        </w:rPr>
        <w:t xml:space="preserve"> </w:t>
      </w:r>
      <w:proofErr w:type="spellStart"/>
      <w:r w:rsidRPr="00A2017F">
        <w:rPr>
          <w:rFonts w:cs="Times New Roman"/>
          <w:i/>
          <w:iCs/>
        </w:rPr>
        <w:t>Helix</w:t>
      </w:r>
      <w:proofErr w:type="spellEnd"/>
      <w:r w:rsidRPr="00A2017F">
        <w:rPr>
          <w:rFonts w:cs="Times New Roman"/>
          <w:i/>
          <w:iCs/>
        </w:rPr>
        <w:t xml:space="preserve"> Model, QH</w:t>
      </w:r>
      <w:r w:rsidRPr="00A2017F">
        <w:rPr>
          <w:rFonts w:cs="Times New Roman"/>
        </w:rPr>
        <w:t xml:space="preserve">) to system modelowania społecznego zalecany m.in. przez Komisję Europejską we wdrażaniu regionalnych strategii innowacji. Zakłada nakierowanie działań na końcowych użytkowników (obywateli, społeczeństwo) oraz współdziałanie czterech grup interesariuszy: firm, władz publicznych, uczelni i obywateli. Na podstawie: J. Morawska-Jancelewicz, </w:t>
      </w:r>
      <w:r w:rsidRPr="00A2017F">
        <w:rPr>
          <w:rFonts w:cs="Times New Roman"/>
          <w:i/>
          <w:iCs/>
        </w:rPr>
        <w:t>Model poczwórnej helisy jako narzędzie wdrażania strategii inteligentnych specjalizacji</w:t>
      </w:r>
      <w:r w:rsidRPr="00A2017F">
        <w:rPr>
          <w:rFonts w:cs="Times New Roman"/>
        </w:rPr>
        <w:t xml:space="preserve">, „Studia </w:t>
      </w:r>
      <w:r w:rsidRPr="00A2017F">
        <w:rPr>
          <w:rFonts w:cs="Times New Roman"/>
        </w:rPr>
        <w:br/>
        <w:t xml:space="preserve">i Prace </w:t>
      </w:r>
      <w:proofErr w:type="spellStart"/>
      <w:r w:rsidRPr="00A2017F">
        <w:rPr>
          <w:rFonts w:cs="Times New Roman"/>
        </w:rPr>
        <w:t>WNEiZ</w:t>
      </w:r>
      <w:proofErr w:type="spellEnd"/>
      <w:r w:rsidRPr="00A2017F">
        <w:rPr>
          <w:rFonts w:cs="Times New Roman"/>
        </w:rPr>
        <w:t xml:space="preserve"> US”, 2016, nr 46/1.</w:t>
      </w:r>
    </w:p>
  </w:footnote>
  <w:footnote w:id="9">
    <w:p w14:paraId="20E54859" w14:textId="5C555173" w:rsidR="00DD535B" w:rsidRPr="00A2017F" w:rsidRDefault="00DD535B" w:rsidP="0020635F">
      <w:pPr>
        <w:pStyle w:val="Tekstprzypisudolnego"/>
        <w:jc w:val="both"/>
      </w:pPr>
      <w:r w:rsidRPr="00A2017F">
        <w:rPr>
          <w:rStyle w:val="Odwoanieprzypisudolnego"/>
        </w:rPr>
        <w:footnoteRef/>
      </w:r>
      <w:r w:rsidRPr="00A2017F">
        <w:t xml:space="preserve"> </w:t>
      </w:r>
      <w:r w:rsidRPr="00A2017F">
        <w:rPr>
          <w:i/>
        </w:rPr>
        <w:t>Regionalna Strategia Innowacji Województwa Podkarpackiego na lata 2021-2030</w:t>
      </w:r>
      <w:r w:rsidRPr="00A2017F">
        <w:t>, Rzeszów 2022, s. 138.</w:t>
      </w:r>
    </w:p>
  </w:footnote>
  <w:footnote w:id="10">
    <w:p w14:paraId="6F99848F" w14:textId="530B658F" w:rsidR="00DD535B" w:rsidRPr="00A2017F" w:rsidRDefault="00DD535B" w:rsidP="00BA1145">
      <w:pPr>
        <w:pStyle w:val="Tekstprzypisudolnego"/>
        <w:jc w:val="both"/>
      </w:pPr>
      <w:r w:rsidRPr="00A2017F">
        <w:rPr>
          <w:rStyle w:val="Odwoanieprzypisudolnego"/>
        </w:rPr>
        <w:footnoteRef/>
      </w:r>
      <w:r w:rsidRPr="00A2017F">
        <w:t xml:space="preserve"> Za gospodarkę o obiegu zamkniętym (ang. </w:t>
      </w:r>
      <w:proofErr w:type="spellStart"/>
      <w:r w:rsidRPr="00A2017F">
        <w:rPr>
          <w:i/>
        </w:rPr>
        <w:t>circular</w:t>
      </w:r>
      <w:proofErr w:type="spellEnd"/>
      <w:r w:rsidRPr="00A2017F">
        <w:rPr>
          <w:i/>
        </w:rPr>
        <w:t xml:space="preserve"> </w:t>
      </w:r>
      <w:proofErr w:type="spellStart"/>
      <w:r w:rsidRPr="00A2017F">
        <w:rPr>
          <w:i/>
        </w:rPr>
        <w:t>economy</w:t>
      </w:r>
      <w:proofErr w:type="spellEnd"/>
      <w:r w:rsidRPr="00A2017F">
        <w:t xml:space="preserve">) uznawany jest regeneracyjny system wytwarzania i obiegu produktów w systemie gospodarczym, nakierowany na minimalizację zużywania surowców i wytwarzania odpadów, osiągany poprzez tworzenie zamkniętej pętli procesów, w których odpady z jednych procesów są wykorzystywane jako surowce dla innych, co maksymalnie zmniejsza ich ilość. Dążenie do osiągnięcia takiego systemu gospodarczego stanowi oficjalny cel Unii Europejskiej. Por. </w:t>
      </w:r>
      <w:hyperlink r:id="rId1" w:history="1">
        <w:r w:rsidRPr="00A2017F">
          <w:rPr>
            <w:rStyle w:val="Hipercze"/>
            <w:color w:val="auto"/>
            <w:u w:val="none"/>
          </w:rPr>
          <w:t>https://www.gov.pl/web/klimat/goz</w:t>
        </w:r>
      </w:hyperlink>
      <w:r w:rsidRPr="00A2017F">
        <w:t>, dostęp z dn. 18.03.2022 r.</w:t>
      </w:r>
    </w:p>
  </w:footnote>
  <w:footnote w:id="11">
    <w:p w14:paraId="2883B6C3" w14:textId="7743FA0F" w:rsidR="00DD535B" w:rsidRPr="00A2017F" w:rsidRDefault="00DD535B" w:rsidP="0035580E">
      <w:pPr>
        <w:jc w:val="both"/>
        <w:rPr>
          <w:rFonts w:ascii="Book Antiqua" w:hAnsi="Book Antiqua"/>
          <w:sz w:val="20"/>
          <w:szCs w:val="20"/>
        </w:rPr>
      </w:pPr>
      <w:r w:rsidRPr="00A2017F">
        <w:rPr>
          <w:rStyle w:val="Odwoanieprzypisudolnego"/>
          <w:rFonts w:ascii="Book Antiqua" w:hAnsi="Book Antiqua"/>
          <w:sz w:val="20"/>
          <w:szCs w:val="20"/>
        </w:rPr>
        <w:footnoteRef/>
      </w:r>
      <w:r w:rsidRPr="00A2017F">
        <w:rPr>
          <w:rFonts w:ascii="Book Antiqua" w:hAnsi="Book Antiqua"/>
          <w:sz w:val="20"/>
          <w:szCs w:val="20"/>
        </w:rPr>
        <w:t xml:space="preserve"> Europejski Zielony Ład (ang. </w:t>
      </w:r>
      <w:proofErr w:type="spellStart"/>
      <w:r w:rsidRPr="00A2017F">
        <w:rPr>
          <w:rFonts w:ascii="Book Antiqua" w:hAnsi="Book Antiqua"/>
          <w:i/>
          <w:iCs/>
          <w:sz w:val="20"/>
          <w:szCs w:val="20"/>
        </w:rPr>
        <w:t>European</w:t>
      </w:r>
      <w:proofErr w:type="spellEnd"/>
      <w:r w:rsidRPr="00A2017F">
        <w:rPr>
          <w:rFonts w:ascii="Book Antiqua" w:hAnsi="Book Antiqua"/>
          <w:i/>
          <w:iCs/>
          <w:sz w:val="20"/>
          <w:szCs w:val="20"/>
        </w:rPr>
        <w:t xml:space="preserve"> Green Deal</w:t>
      </w:r>
      <w:r w:rsidRPr="00A2017F">
        <w:rPr>
          <w:rFonts w:ascii="Book Antiqua" w:hAnsi="Book Antiqua"/>
          <w:sz w:val="20"/>
          <w:szCs w:val="20"/>
        </w:rPr>
        <w:t xml:space="preserve">) to wprowadzany od 2019 r. przez Komisję Europejską zespół różnorodnych działań i inicjatyw mających na celu przekształcenie Unii Europejskiej w obszar neutralny klimatycznie. Stanowić ma adekwatną odpowiedź na zdiagnozowany przez naukowców kryzys klimatyczny i procesy degradacji środowiska naturalnego. Celem podejmowanych działań ma być przekształcenie Unii Europejskiej w sprawiedliwe i prosperujące społeczeństwo, żyjące w nowoczesnej, </w:t>
      </w:r>
      <w:proofErr w:type="spellStart"/>
      <w:r w:rsidRPr="00A2017F">
        <w:rPr>
          <w:rFonts w:ascii="Book Antiqua" w:hAnsi="Book Antiqua"/>
          <w:sz w:val="20"/>
          <w:szCs w:val="20"/>
        </w:rPr>
        <w:t>zasobooszczędnej</w:t>
      </w:r>
      <w:proofErr w:type="spellEnd"/>
      <w:r w:rsidRPr="00A2017F">
        <w:rPr>
          <w:rFonts w:ascii="Book Antiqua" w:hAnsi="Book Antiqua"/>
          <w:sz w:val="20"/>
          <w:szCs w:val="20"/>
        </w:rPr>
        <w:t xml:space="preserve"> i konkurencyjnej gospodarce, która</w:t>
      </w:r>
      <w:r w:rsidRPr="00A2017F">
        <w:rPr>
          <w:rStyle w:val="apple-converted-space"/>
          <w:rFonts w:ascii="Book Antiqua" w:eastAsiaTheme="majorEastAsia" w:hAnsi="Book Antiqua"/>
          <w:sz w:val="20"/>
          <w:szCs w:val="20"/>
        </w:rPr>
        <w:t> </w:t>
      </w:r>
      <w:r w:rsidRPr="00A2017F">
        <w:rPr>
          <w:rFonts w:ascii="Book Antiqua" w:hAnsi="Book Antiqua"/>
          <w:sz w:val="20"/>
          <w:szCs w:val="20"/>
        </w:rPr>
        <w:t>w 2050 r. osiągnie zerowy poziom emisji gazów cieplarnianych netto</w:t>
      </w:r>
      <w:r w:rsidRPr="00A2017F">
        <w:rPr>
          <w:rStyle w:val="apple-converted-space"/>
          <w:rFonts w:ascii="Book Antiqua" w:eastAsiaTheme="majorEastAsia" w:hAnsi="Book Antiqua"/>
          <w:sz w:val="20"/>
          <w:szCs w:val="20"/>
        </w:rPr>
        <w:t> </w:t>
      </w:r>
      <w:r w:rsidRPr="00A2017F">
        <w:rPr>
          <w:rFonts w:ascii="Book Antiqua" w:hAnsi="Book Antiqua"/>
          <w:sz w:val="20"/>
          <w:szCs w:val="20"/>
        </w:rPr>
        <w:t>i w ramach której</w:t>
      </w:r>
      <w:r w:rsidRPr="00A2017F">
        <w:rPr>
          <w:rStyle w:val="apple-converted-space"/>
          <w:rFonts w:ascii="Book Antiqua" w:eastAsiaTheme="majorEastAsia" w:hAnsi="Book Antiqua"/>
          <w:sz w:val="20"/>
          <w:szCs w:val="20"/>
        </w:rPr>
        <w:t> </w:t>
      </w:r>
      <w:r w:rsidRPr="00A2017F">
        <w:rPr>
          <w:rFonts w:ascii="Book Antiqua" w:hAnsi="Book Antiqua"/>
          <w:sz w:val="20"/>
          <w:szCs w:val="20"/>
        </w:rPr>
        <w:t xml:space="preserve">wzrost gospodarczy będzie oddzielony od wykorzystania zasobów naturalnych. Por. </w:t>
      </w:r>
      <w:r w:rsidRPr="00A2017F">
        <w:rPr>
          <w:rFonts w:ascii="Book Antiqua" w:hAnsi="Book Antiqua"/>
          <w:i/>
          <w:iCs/>
          <w:sz w:val="20"/>
          <w:szCs w:val="20"/>
        </w:rPr>
        <w:t>Komunikat Komisji do Parlamentu Europejskiego, Rady Europejskiej, Rady, Komitetu Ekonomiczno-Społecznego i Komitetu Regionów Europejski Zielony Ład</w:t>
      </w:r>
      <w:r w:rsidRPr="00A2017F">
        <w:rPr>
          <w:rFonts w:ascii="Book Antiqua" w:hAnsi="Book Antiqua"/>
          <w:sz w:val="20"/>
          <w:szCs w:val="20"/>
        </w:rPr>
        <w:t xml:space="preserve">, Bruksela, 11.12.2019 r. com (2019) 640 </w:t>
      </w:r>
      <w:proofErr w:type="spellStart"/>
      <w:r w:rsidRPr="00A2017F">
        <w:rPr>
          <w:rFonts w:ascii="Book Antiqua" w:hAnsi="Book Antiqua"/>
          <w:sz w:val="20"/>
          <w:szCs w:val="20"/>
        </w:rPr>
        <w:t>final</w:t>
      </w:r>
      <w:proofErr w:type="spellEnd"/>
      <w:r w:rsidRPr="00A2017F">
        <w:rPr>
          <w:rFonts w:ascii="Book Antiqua" w:hAnsi="Book Antiqua"/>
          <w:sz w:val="20"/>
          <w:szCs w:val="20"/>
        </w:rPr>
        <w:t xml:space="preserve">. Na podstawie: https://eur-lex.europa.eu/legal-content/pl/txt/?uri=celex%3a52019dc0640 oraz </w:t>
      </w:r>
      <w:hyperlink r:id="rId2" w:history="1">
        <w:r w:rsidRPr="00A2017F">
          <w:rPr>
            <w:rStyle w:val="Hipercze"/>
            <w:rFonts w:ascii="Book Antiqua" w:hAnsi="Book Antiqua"/>
            <w:color w:val="auto"/>
            <w:sz w:val="20"/>
            <w:szCs w:val="20"/>
            <w:u w:val="none"/>
          </w:rPr>
          <w:t>https://ec.europa.eu/info/strategy/priorities-2019-2024/european-green-deal_pl</w:t>
        </w:r>
      </w:hyperlink>
      <w:r w:rsidRPr="00A2017F">
        <w:rPr>
          <w:rFonts w:ascii="Book Antiqua" w:hAnsi="Book Antiqua"/>
          <w:sz w:val="20"/>
          <w:szCs w:val="20"/>
        </w:rPr>
        <w:t>, dostęp z dn. 18.03.2022 r.</w:t>
      </w:r>
    </w:p>
  </w:footnote>
  <w:footnote w:id="12">
    <w:p w14:paraId="5DEE1A0D" w14:textId="77777777" w:rsidR="00DD535B" w:rsidRPr="00EF5859" w:rsidRDefault="00DD535B" w:rsidP="000838BA">
      <w:pPr>
        <w:pStyle w:val="Tekstprzypisudolnego"/>
        <w:rPr>
          <w:rFonts w:cs="Times New Roman"/>
        </w:rPr>
      </w:pPr>
      <w:r w:rsidRPr="00EF5859">
        <w:rPr>
          <w:rStyle w:val="Odwoanieprzypisudolnego"/>
          <w:rFonts w:cs="Times New Roman"/>
        </w:rPr>
        <w:footnoteRef/>
      </w:r>
      <w:r w:rsidRPr="00EF5859">
        <w:rPr>
          <w:rFonts w:cs="Times New Roman"/>
        </w:rPr>
        <w:t xml:space="preserve"> Por. </w:t>
      </w:r>
      <w:r w:rsidRPr="00EF5859">
        <w:rPr>
          <w:rFonts w:cs="Times New Roman"/>
          <w:i/>
        </w:rPr>
        <w:t>Program Strategiczny Błękitny San</w:t>
      </w:r>
      <w:r w:rsidRPr="00EF5859">
        <w:rPr>
          <w:rFonts w:cs="Times New Roman"/>
        </w:rPr>
        <w:t>, Rzeszów 2013.</w:t>
      </w:r>
    </w:p>
  </w:footnote>
  <w:footnote w:id="13">
    <w:p w14:paraId="126A557E" w14:textId="77777777" w:rsidR="00DD535B" w:rsidRPr="00B852A9" w:rsidRDefault="00DD535B" w:rsidP="000838BA">
      <w:pPr>
        <w:pStyle w:val="Tekstprzypisudolnego"/>
      </w:pPr>
      <w:r w:rsidRPr="00B852A9">
        <w:rPr>
          <w:rStyle w:val="Odwoanieprzypisudolnego"/>
        </w:rPr>
        <w:footnoteRef/>
      </w:r>
      <w:r w:rsidRPr="00B852A9">
        <w:rPr>
          <w:rFonts w:cs="Times New Roman"/>
          <w:i/>
        </w:rPr>
        <w:t xml:space="preserve"> </w:t>
      </w:r>
      <w:r w:rsidRPr="00B852A9">
        <w:rPr>
          <w:rFonts w:cs="Times New Roman"/>
        </w:rPr>
        <w:t>Tamże, s. 76.</w:t>
      </w:r>
    </w:p>
  </w:footnote>
  <w:footnote w:id="14">
    <w:p w14:paraId="6B9CA162" w14:textId="3F11449C" w:rsidR="00DD535B" w:rsidRPr="00715C52" w:rsidRDefault="00DD535B">
      <w:pPr>
        <w:pStyle w:val="Tekstprzypisudolnego"/>
        <w:rPr>
          <w:rFonts w:cs="Times New Roman"/>
        </w:rPr>
      </w:pPr>
      <w:r w:rsidRPr="00715C52">
        <w:rPr>
          <w:rStyle w:val="Odwoanieprzypisudolnego"/>
        </w:rPr>
        <w:footnoteRef/>
      </w:r>
      <w:r w:rsidRPr="00715C52">
        <w:t xml:space="preserve"> </w:t>
      </w:r>
      <w:r w:rsidRPr="00715C52">
        <w:rPr>
          <w:rFonts w:cs="Times New Roman"/>
        </w:rPr>
        <w:t xml:space="preserve">Por. </w:t>
      </w:r>
      <w:r w:rsidRPr="00715C52">
        <w:rPr>
          <w:rFonts w:cs="Times New Roman"/>
          <w:i/>
        </w:rPr>
        <w:t>Strategia rozwoju i komunikacji marketingowej turystyki województwa podkarpackiego na lata 2020 – 2025</w:t>
      </w:r>
      <w:r w:rsidRPr="00715C52">
        <w:rPr>
          <w:rFonts w:cs="Times New Roman"/>
        </w:rPr>
        <w:t xml:space="preserve">, załącznik do Uchwały nr 167/3538/20 Zarządu Województwa Podkarpackiego w Rzeszowie </w:t>
      </w:r>
      <w:r>
        <w:rPr>
          <w:rFonts w:cs="Times New Roman"/>
        </w:rPr>
        <w:br/>
      </w:r>
      <w:r w:rsidRPr="00715C52">
        <w:rPr>
          <w:rFonts w:cs="Times New Roman"/>
        </w:rPr>
        <w:t>z dnia 16 czerwca 2020 r.</w:t>
      </w:r>
    </w:p>
  </w:footnote>
  <w:footnote w:id="15">
    <w:p w14:paraId="090A8E7C" w14:textId="77777777" w:rsidR="00DD535B" w:rsidRPr="00306271" w:rsidRDefault="00DD535B" w:rsidP="000838BA">
      <w:pPr>
        <w:pStyle w:val="Tekstprzypisudolnego"/>
        <w:rPr>
          <w:rFonts w:cs="Times New Roman"/>
        </w:rPr>
      </w:pPr>
      <w:r w:rsidRPr="00306271">
        <w:rPr>
          <w:rStyle w:val="Odwoanieprzypisudolnego"/>
        </w:rPr>
        <w:footnoteRef/>
      </w:r>
      <w:r w:rsidRPr="00306271">
        <w:rPr>
          <w:rFonts w:cs="Times New Roman"/>
        </w:rPr>
        <w:t xml:space="preserve"> Tamże, s. 104.</w:t>
      </w:r>
    </w:p>
  </w:footnote>
  <w:footnote w:id="16">
    <w:p w14:paraId="56F6640E" w14:textId="7CE44F5F" w:rsidR="00DD535B" w:rsidRPr="00306271" w:rsidRDefault="00DD535B">
      <w:pPr>
        <w:pStyle w:val="Tekstprzypisudolnego"/>
      </w:pPr>
      <w:r w:rsidRPr="00306271">
        <w:rPr>
          <w:rStyle w:val="Odwoanieprzypisudolnego"/>
        </w:rPr>
        <w:footnoteRef/>
      </w:r>
      <w:r w:rsidRPr="00306271">
        <w:t xml:space="preserve"> </w:t>
      </w:r>
      <w:r w:rsidRPr="00306271">
        <w:rPr>
          <w:rFonts w:cs="Times New Roman"/>
        </w:rPr>
        <w:t xml:space="preserve">Por. </w:t>
      </w:r>
      <w:r w:rsidRPr="00306271">
        <w:rPr>
          <w:rFonts w:cs="Times New Roman"/>
          <w:i/>
        </w:rPr>
        <w:t>Program Rozwoju Turystyki do 2020 r.</w:t>
      </w:r>
      <w:r w:rsidRPr="00306271">
        <w:rPr>
          <w:rFonts w:cs="Times New Roman"/>
        </w:rPr>
        <w:t>, załącznik do uchwały nr 143/2015 Rady Ministrów z dnia 18 sierpnia 2015 r., Warszawa 2015.</w:t>
      </w:r>
    </w:p>
  </w:footnote>
  <w:footnote w:id="17">
    <w:p w14:paraId="600DDDB4" w14:textId="7F56218E" w:rsidR="00DD535B" w:rsidRPr="005A5433" w:rsidRDefault="00DD535B" w:rsidP="001D7D0D">
      <w:pPr>
        <w:pStyle w:val="Tekstprzypisudolnego"/>
        <w:jc w:val="both"/>
        <w:rPr>
          <w:rFonts w:cs="Times New Roman"/>
        </w:rPr>
      </w:pPr>
      <w:r w:rsidRPr="005A5433">
        <w:rPr>
          <w:rStyle w:val="Odwoanieprzypisudolnego"/>
          <w:rFonts w:cs="Times New Roman"/>
        </w:rPr>
        <w:footnoteRef/>
      </w:r>
      <w:r w:rsidRPr="005A5433">
        <w:rPr>
          <w:rFonts w:cs="Times New Roman"/>
        </w:rPr>
        <w:t xml:space="preserve"> Por. </w:t>
      </w:r>
      <w:r w:rsidRPr="005A5433">
        <w:rPr>
          <w:rFonts w:cs="Times New Roman"/>
          <w:bCs/>
          <w:i/>
        </w:rPr>
        <w:t>Strategia Rozwoju Kapitału Społecznego (współdziałanie, kultura, kreatywność) 2030</w:t>
      </w:r>
      <w:r w:rsidRPr="005A5433">
        <w:rPr>
          <w:rFonts w:cs="Times New Roman"/>
          <w:bCs/>
        </w:rPr>
        <w:t>, załącznik do uchwały nr 155 Rady Ministrów z dnia 27 października 2020 r. (</w:t>
      </w:r>
      <w:r>
        <w:rPr>
          <w:rFonts w:cs="Times New Roman"/>
          <w:bCs/>
        </w:rPr>
        <w:t xml:space="preserve">Monitor Polski, 2020 r., </w:t>
      </w:r>
      <w:r w:rsidRPr="005A5433">
        <w:rPr>
          <w:rFonts w:cs="Times New Roman"/>
          <w:bCs/>
        </w:rPr>
        <w:t>poz. 1060), Warszawa 2020.</w:t>
      </w:r>
    </w:p>
  </w:footnote>
  <w:footnote w:id="18">
    <w:p w14:paraId="3752974F" w14:textId="6F47F036" w:rsidR="00DD535B" w:rsidRPr="005A5433" w:rsidRDefault="00DD535B">
      <w:pPr>
        <w:pStyle w:val="Tekstprzypisudolnego"/>
      </w:pPr>
      <w:r w:rsidRPr="005A5433">
        <w:rPr>
          <w:rStyle w:val="Odwoanieprzypisudolnego"/>
        </w:rPr>
        <w:footnoteRef/>
      </w:r>
      <w:r w:rsidRPr="005A5433">
        <w:t xml:space="preserve"> Tamże, s. 23.</w:t>
      </w:r>
    </w:p>
  </w:footnote>
  <w:footnote w:id="19">
    <w:p w14:paraId="6529D3FB" w14:textId="780E2A5E" w:rsidR="00DD535B" w:rsidRDefault="00DD535B">
      <w:pPr>
        <w:pStyle w:val="Tekstprzypisudolnego"/>
      </w:pPr>
      <w:r>
        <w:rPr>
          <w:rStyle w:val="Odwoanieprzypisudolnego"/>
        </w:rPr>
        <w:footnoteRef/>
      </w:r>
      <w:r>
        <w:t xml:space="preserve"> Por. Tamże, s. 39.</w:t>
      </w:r>
    </w:p>
  </w:footnote>
  <w:footnote w:id="20">
    <w:p w14:paraId="7E864B09" w14:textId="6C6D3C36" w:rsidR="00DD535B" w:rsidRDefault="00DD535B">
      <w:pPr>
        <w:pStyle w:val="Tekstprzypisudolnego"/>
      </w:pPr>
      <w:r>
        <w:rPr>
          <w:rStyle w:val="Odwoanieprzypisudolnego"/>
        </w:rPr>
        <w:footnoteRef/>
      </w:r>
      <w:r>
        <w:t xml:space="preserve"> Tamże, s. 27.</w:t>
      </w:r>
    </w:p>
  </w:footnote>
  <w:footnote w:id="21">
    <w:p w14:paraId="0FC599C4" w14:textId="1FE39FAC" w:rsidR="00DD535B" w:rsidRPr="006714C8" w:rsidRDefault="00DD535B" w:rsidP="000838BA">
      <w:pPr>
        <w:pStyle w:val="Tekstprzypisudolnego"/>
        <w:jc w:val="both"/>
        <w:rPr>
          <w:rFonts w:cs="Times New Roman"/>
        </w:rPr>
      </w:pPr>
      <w:r w:rsidRPr="006714C8">
        <w:rPr>
          <w:rStyle w:val="Odwoanieprzypisudolnego"/>
          <w:rFonts w:cs="Times New Roman"/>
        </w:rPr>
        <w:footnoteRef/>
      </w:r>
      <w:r w:rsidRPr="006714C8">
        <w:rPr>
          <w:rFonts w:cs="Times New Roman"/>
        </w:rPr>
        <w:t xml:space="preserve"> Por. </w:t>
      </w:r>
      <w:r w:rsidRPr="006714C8">
        <w:rPr>
          <w:rFonts w:cs="Times New Roman"/>
          <w:i/>
        </w:rPr>
        <w:t xml:space="preserve">Krajowa </w:t>
      </w:r>
      <w:r w:rsidRPr="006714C8">
        <w:rPr>
          <w:rFonts w:cs="Times New Roman"/>
          <w:bCs/>
          <w:i/>
        </w:rPr>
        <w:t>Strategia Rozwoju Regionalnego 2030.</w:t>
      </w:r>
      <w:r w:rsidRPr="006714C8">
        <w:rPr>
          <w:rFonts w:eastAsiaTheme="minorHAnsi" w:cs="Calibri,Italic"/>
          <w:i/>
          <w:iCs/>
          <w:color w:val="808080"/>
          <w:sz w:val="28"/>
          <w:szCs w:val="28"/>
          <w:lang w:eastAsia="en-US"/>
        </w:rPr>
        <w:t xml:space="preserve"> </w:t>
      </w:r>
      <w:r w:rsidRPr="006714C8">
        <w:rPr>
          <w:rFonts w:cs="Times New Roman"/>
          <w:bCs/>
          <w:i/>
          <w:iCs/>
        </w:rPr>
        <w:t>Rozwój społecznie wrażliwy i terytorialnie zrównoważony</w:t>
      </w:r>
      <w:r w:rsidRPr="006714C8">
        <w:rPr>
          <w:rFonts w:cs="Times New Roman"/>
          <w:bCs/>
        </w:rPr>
        <w:t>, załącznik do uchwały nr 102 Rady Ministrów z dnia 17 września 2019 r. (</w:t>
      </w:r>
      <w:r>
        <w:rPr>
          <w:rFonts w:cs="Times New Roman"/>
          <w:bCs/>
        </w:rPr>
        <w:t xml:space="preserve">Monitor Polski z 2019 r. </w:t>
      </w:r>
      <w:r w:rsidRPr="006714C8">
        <w:rPr>
          <w:rFonts w:cs="Times New Roman"/>
          <w:bCs/>
        </w:rPr>
        <w:t>poz. 1060), Warszawa 2019.</w:t>
      </w:r>
    </w:p>
  </w:footnote>
  <w:footnote w:id="22">
    <w:p w14:paraId="2AA8B385" w14:textId="3D91DD65" w:rsidR="00DD535B" w:rsidRPr="006714C8" w:rsidRDefault="00DD535B" w:rsidP="000838BA">
      <w:pPr>
        <w:pStyle w:val="Tekstprzypisudolnego"/>
        <w:jc w:val="both"/>
        <w:rPr>
          <w:rFonts w:cs="Times New Roman"/>
        </w:rPr>
      </w:pPr>
      <w:r w:rsidRPr="006714C8">
        <w:rPr>
          <w:rStyle w:val="Odwoanieprzypisudolnego"/>
          <w:rFonts w:cs="Times New Roman"/>
        </w:rPr>
        <w:footnoteRef/>
      </w:r>
      <w:r w:rsidRPr="006714C8">
        <w:rPr>
          <w:rFonts w:cs="Times New Roman"/>
        </w:rPr>
        <w:t xml:space="preserve"> Por. </w:t>
      </w:r>
      <w:r w:rsidRPr="006714C8">
        <w:rPr>
          <w:rFonts w:cs="Times New Roman"/>
          <w:bCs/>
          <w:i/>
        </w:rPr>
        <w:t>Strategia na rzecz Odpowiedzialnego Rozwoju do roku 2020 (z perspektywą do 2030 r.)</w:t>
      </w:r>
      <w:r w:rsidRPr="006714C8">
        <w:rPr>
          <w:rFonts w:cs="Times New Roman"/>
          <w:bCs/>
        </w:rPr>
        <w:t>, załącznik do uchwały nr 8 Rady Ministrów z dnia 14 lutego 2017 r. (</w:t>
      </w:r>
      <w:r>
        <w:rPr>
          <w:rFonts w:cs="Times New Roman"/>
          <w:bCs/>
        </w:rPr>
        <w:t xml:space="preserve">Monitor Polski z 2017 r., </w:t>
      </w:r>
      <w:r w:rsidRPr="006714C8">
        <w:rPr>
          <w:rFonts w:cs="Times New Roman"/>
          <w:bCs/>
        </w:rPr>
        <w:t>poz. 260), Warszawa 2017.</w:t>
      </w:r>
    </w:p>
  </w:footnote>
  <w:footnote w:id="23">
    <w:p w14:paraId="24FBBB74" w14:textId="438BE475" w:rsidR="00DD535B" w:rsidRPr="00A65F38" w:rsidRDefault="00DD535B" w:rsidP="002C0793">
      <w:pPr>
        <w:pStyle w:val="Tekstprzypisudolnego"/>
        <w:jc w:val="both"/>
        <w:rPr>
          <w:rFonts w:cs="Times New Roman"/>
          <w:bCs/>
        </w:rPr>
      </w:pPr>
      <w:r w:rsidRPr="00A65F38">
        <w:rPr>
          <w:rStyle w:val="Odwoanieprzypisudolnego"/>
          <w:rFonts w:cs="Times New Roman"/>
        </w:rPr>
        <w:footnoteRef/>
      </w:r>
      <w:r w:rsidRPr="00A65F38">
        <w:rPr>
          <w:rFonts w:cs="Times New Roman"/>
        </w:rPr>
        <w:t xml:space="preserve"> Por.</w:t>
      </w:r>
      <w:r w:rsidRPr="007A5D57">
        <w:rPr>
          <w:rFonts w:cs="Times New Roman"/>
          <w:i/>
        </w:rPr>
        <w:t xml:space="preserve"> </w:t>
      </w:r>
      <w:r w:rsidRPr="007A5D57">
        <w:rPr>
          <w:rFonts w:cs="Times New Roman"/>
          <w:bCs/>
          <w:i/>
        </w:rPr>
        <w:t>Traktat o funkcjonowaniu Unii Europejskiej (wersja skonsolidowana)</w:t>
      </w:r>
      <w:r w:rsidRPr="007A5D57">
        <w:rPr>
          <w:rFonts w:cs="Times New Roman"/>
          <w:bCs/>
        </w:rPr>
        <w:t xml:space="preserve">, </w:t>
      </w:r>
      <w:r w:rsidRPr="00A65F38">
        <w:rPr>
          <w:rFonts w:cs="Times New Roman"/>
          <w:bCs/>
        </w:rPr>
        <w:t>Dziennik Urzędowy Unii Europejskiej, C 326/47.</w:t>
      </w:r>
    </w:p>
  </w:footnote>
  <w:footnote w:id="24">
    <w:p w14:paraId="68530537" w14:textId="77777777" w:rsidR="00DD535B" w:rsidRPr="00A65F38" w:rsidRDefault="00DD535B" w:rsidP="002C0793">
      <w:pPr>
        <w:pStyle w:val="Tekstprzypisudolnego"/>
        <w:jc w:val="both"/>
        <w:rPr>
          <w:rFonts w:cs="Times New Roman"/>
          <w:bCs/>
        </w:rPr>
      </w:pPr>
      <w:r w:rsidRPr="00A65F38">
        <w:rPr>
          <w:rStyle w:val="Odwoanieprzypisudolnego"/>
          <w:rFonts w:cs="Times New Roman"/>
        </w:rPr>
        <w:footnoteRef/>
      </w:r>
      <w:r w:rsidRPr="00A65F38">
        <w:rPr>
          <w:rFonts w:cs="Times New Roman"/>
        </w:rPr>
        <w:t xml:space="preserve"> Por. </w:t>
      </w:r>
      <w:r w:rsidRPr="007A5D57">
        <w:rPr>
          <w:rFonts w:cs="Times New Roman"/>
          <w:bCs/>
          <w:i/>
        </w:rPr>
        <w:t>Komunikat Komisji do Parlamentu Europejskiego, Rady, Europejskiego Komitetu Ekonomiczno-Społecznego oraz Komitetu Regionów dotyczący Europejskiej agendy kultury w dobie globalizacji świata</w:t>
      </w:r>
      <w:r w:rsidRPr="002C0793">
        <w:rPr>
          <w:rFonts w:cs="Times New Roman"/>
        </w:rPr>
        <w:t>,</w:t>
      </w:r>
      <w:r w:rsidRPr="00A65F38">
        <w:rPr>
          <w:rFonts w:cs="Times New Roman"/>
        </w:rPr>
        <w:t xml:space="preserve"> B</w:t>
      </w:r>
      <w:r w:rsidRPr="00A65F38">
        <w:rPr>
          <w:rFonts w:cs="Times New Roman"/>
          <w:bCs/>
        </w:rPr>
        <w:t>ruksela, dnia 10.5.2007 kom (2007) 22.</w:t>
      </w:r>
    </w:p>
  </w:footnote>
  <w:footnote w:id="25">
    <w:p w14:paraId="53FBF209" w14:textId="77777777" w:rsidR="00DD535B" w:rsidRPr="00A65F38" w:rsidRDefault="00DD535B" w:rsidP="002C0793">
      <w:pPr>
        <w:pStyle w:val="Tekstprzypisudolnego"/>
        <w:jc w:val="both"/>
        <w:rPr>
          <w:rFonts w:cs="Times New Roman"/>
          <w:bCs/>
        </w:rPr>
      </w:pPr>
      <w:r w:rsidRPr="00A65F38">
        <w:rPr>
          <w:rStyle w:val="Odwoanieprzypisudolnego"/>
          <w:rFonts w:cs="Times New Roman"/>
        </w:rPr>
        <w:footnoteRef/>
      </w:r>
      <w:r w:rsidRPr="00A65F38">
        <w:rPr>
          <w:rFonts w:cs="Times New Roman"/>
        </w:rPr>
        <w:t xml:space="preserve"> Por. </w:t>
      </w:r>
      <w:r w:rsidRPr="007A5D57">
        <w:rPr>
          <w:rFonts w:cs="Times New Roman"/>
          <w:bCs/>
          <w:i/>
        </w:rPr>
        <w:t>Komunikat Komisji do Parlamentu Europejskiego, Rady, Europejskiego Komitetu Ekonomiczno-Społecznego oraz Komitetu Regionów</w:t>
      </w:r>
      <w:r w:rsidRPr="00A65F38">
        <w:rPr>
          <w:rFonts w:cs="Times New Roman"/>
          <w:bCs/>
          <w:i/>
        </w:rPr>
        <w:t xml:space="preserve"> Ku zintegrowanemu podejściu do dziedzictwa kulturowego w Europie</w:t>
      </w:r>
      <w:r w:rsidRPr="00A65F38">
        <w:rPr>
          <w:rFonts w:cs="Times New Roman"/>
        </w:rPr>
        <w:t>, B</w:t>
      </w:r>
      <w:r w:rsidRPr="00A65F38">
        <w:rPr>
          <w:rFonts w:cs="Times New Roman"/>
          <w:bCs/>
        </w:rPr>
        <w:t>ruksela, dnia 22.7.2014 COM (2014) 477.</w:t>
      </w:r>
    </w:p>
  </w:footnote>
  <w:footnote w:id="26">
    <w:p w14:paraId="0381220F" w14:textId="77777777" w:rsidR="00DD535B" w:rsidRPr="00A65F38" w:rsidRDefault="00DD535B" w:rsidP="000838BA">
      <w:pPr>
        <w:pStyle w:val="Tekstprzypisudolnego"/>
        <w:jc w:val="both"/>
        <w:rPr>
          <w:rFonts w:cs="Times New Roman"/>
        </w:rPr>
      </w:pPr>
      <w:r w:rsidRPr="00A65F38">
        <w:rPr>
          <w:rStyle w:val="Odwoanieprzypisudolnego"/>
          <w:rFonts w:cs="Times New Roman"/>
        </w:rPr>
        <w:footnoteRef/>
      </w:r>
      <w:r w:rsidRPr="00A65F38">
        <w:rPr>
          <w:rFonts w:cs="Times New Roman"/>
        </w:rPr>
        <w:t xml:space="preserve"> Tamże, s. 6.</w:t>
      </w:r>
    </w:p>
  </w:footnote>
  <w:footnote w:id="27">
    <w:p w14:paraId="584DCF9A" w14:textId="77777777" w:rsidR="00DD535B" w:rsidRPr="00A65F38" w:rsidRDefault="00DD535B" w:rsidP="00BA6CE7">
      <w:pPr>
        <w:pStyle w:val="Tekstprzypisudolnego"/>
        <w:rPr>
          <w:rFonts w:cs="Times New Roman"/>
        </w:rPr>
      </w:pPr>
      <w:r w:rsidRPr="00A65F38">
        <w:rPr>
          <w:rStyle w:val="Odwoanieprzypisudolnego"/>
          <w:rFonts w:cs="Times New Roman"/>
        </w:rPr>
        <w:footnoteRef/>
      </w:r>
      <w:r w:rsidRPr="00A65F38">
        <w:rPr>
          <w:rFonts w:cs="Times New Roman"/>
        </w:rPr>
        <w:t xml:space="preserve"> Por. </w:t>
      </w:r>
      <w:r w:rsidRPr="00A65F38">
        <w:rPr>
          <w:rFonts w:cs="Times New Roman"/>
          <w:i/>
        </w:rPr>
        <w:t>Europejskie ramy działania w zakresie dziedzictwa kulturowego. Dokument roboczy służb Komisji</w:t>
      </w:r>
      <w:r w:rsidRPr="00A65F38">
        <w:rPr>
          <w:rFonts w:cs="Times New Roman"/>
        </w:rPr>
        <w:t>, Luksemburg 2019.</w:t>
      </w:r>
    </w:p>
  </w:footnote>
  <w:footnote w:id="28">
    <w:p w14:paraId="7C8A3CDE" w14:textId="73EA917E" w:rsidR="00DD535B" w:rsidRPr="004D04DC" w:rsidRDefault="00DD535B" w:rsidP="00CA186E">
      <w:pPr>
        <w:pStyle w:val="Tekstprzypisudolnego"/>
        <w:jc w:val="both"/>
        <w:rPr>
          <w:rFonts w:cs="Times New Roman"/>
          <w:bCs/>
        </w:rPr>
      </w:pPr>
      <w:r w:rsidRPr="004D04DC">
        <w:rPr>
          <w:rStyle w:val="Odwoanieprzypisudolnego"/>
          <w:rFonts w:cs="Times New Roman"/>
        </w:rPr>
        <w:footnoteRef/>
      </w:r>
      <w:r w:rsidRPr="004D04DC">
        <w:rPr>
          <w:rFonts w:cs="Times New Roman"/>
        </w:rPr>
        <w:t xml:space="preserve"> Por. </w:t>
      </w:r>
      <w:r w:rsidRPr="004D04DC">
        <w:rPr>
          <w:rFonts w:cs="Times New Roman"/>
          <w:bCs/>
          <w:i/>
        </w:rPr>
        <w:t>Powszechna deklaracja UNESCO o ró</w:t>
      </w:r>
      <w:r w:rsidRPr="004D04DC">
        <w:rPr>
          <w:rFonts w:cs="Times New Roman"/>
          <w:i/>
        </w:rPr>
        <w:t>ż</w:t>
      </w:r>
      <w:r w:rsidRPr="004D04DC">
        <w:rPr>
          <w:rFonts w:cs="Times New Roman"/>
          <w:bCs/>
          <w:i/>
        </w:rPr>
        <w:t>norodno</w:t>
      </w:r>
      <w:r w:rsidRPr="004D04DC">
        <w:rPr>
          <w:rFonts w:cs="Times New Roman"/>
          <w:i/>
        </w:rPr>
        <w:t>ś</w:t>
      </w:r>
      <w:r w:rsidRPr="004D04DC">
        <w:rPr>
          <w:rFonts w:cs="Times New Roman"/>
          <w:bCs/>
          <w:i/>
        </w:rPr>
        <w:t>ci kulturowej</w:t>
      </w:r>
      <w:r w:rsidRPr="004D04DC">
        <w:rPr>
          <w:rFonts w:cs="Times New Roman"/>
          <w:bCs/>
        </w:rPr>
        <w:t xml:space="preserve">, </w:t>
      </w:r>
      <w:r w:rsidRPr="004D04DC">
        <w:rPr>
          <w:rFonts w:cs="Times New Roman"/>
        </w:rPr>
        <w:t>Paryż 2 listopada 2001 roku,</w:t>
      </w:r>
      <w:r>
        <w:rPr>
          <w:rFonts w:cs="Times New Roman"/>
          <w:bCs/>
        </w:rPr>
        <w:t xml:space="preserve"> </w:t>
      </w:r>
      <w:r w:rsidRPr="004D04DC">
        <w:rPr>
          <w:rFonts w:cs="Times New Roman"/>
          <w:iCs/>
        </w:rPr>
        <w:t>tłumaczenie robocze: Polski Komitet ds. UNESCO,</w:t>
      </w:r>
      <w:r w:rsidRPr="004D04DC">
        <w:rPr>
          <w:rFonts w:cs="Times New Roman"/>
          <w:i/>
          <w:iCs/>
        </w:rPr>
        <w:t xml:space="preserve"> </w:t>
      </w:r>
      <w:hyperlink r:id="rId3" w:history="1">
        <w:r w:rsidRPr="002F6779">
          <w:rPr>
            <w:rStyle w:val="Hipercze"/>
            <w:rFonts w:cs="Times New Roman"/>
            <w:color w:val="auto"/>
            <w:u w:val="none"/>
          </w:rPr>
          <w:t>https://www.unesco.pl/kultura/roznorodnosc-kulturowa/deklaracja-unesco/</w:t>
        </w:r>
      </w:hyperlink>
      <w:r w:rsidRPr="002F6779">
        <w:rPr>
          <w:rFonts w:cs="Times New Roman"/>
        </w:rPr>
        <w:t xml:space="preserve">, </w:t>
      </w:r>
      <w:r>
        <w:rPr>
          <w:rFonts w:cs="Times New Roman"/>
        </w:rPr>
        <w:t>dostęp z dn.</w:t>
      </w:r>
      <w:r w:rsidRPr="004D04DC">
        <w:rPr>
          <w:rFonts w:cs="Times New Roman"/>
        </w:rPr>
        <w:t xml:space="preserve"> 26.11.2021 r.</w:t>
      </w:r>
    </w:p>
  </w:footnote>
  <w:footnote w:id="29">
    <w:p w14:paraId="766ADCE8" w14:textId="77777777" w:rsidR="00DD535B" w:rsidRPr="004D04DC" w:rsidRDefault="00DD535B" w:rsidP="004D04DC">
      <w:pPr>
        <w:pStyle w:val="Tekstprzypisudolnego"/>
        <w:jc w:val="both"/>
        <w:rPr>
          <w:rFonts w:cs="Times New Roman"/>
          <w:bCs/>
        </w:rPr>
      </w:pPr>
      <w:r w:rsidRPr="004D04DC">
        <w:rPr>
          <w:rStyle w:val="Odwoanieprzypisudolnego"/>
          <w:rFonts w:cs="Times New Roman"/>
        </w:rPr>
        <w:footnoteRef/>
      </w:r>
      <w:r w:rsidRPr="004D04DC">
        <w:rPr>
          <w:rFonts w:cs="Times New Roman"/>
        </w:rPr>
        <w:t xml:space="preserve"> Por. </w:t>
      </w:r>
      <w:r w:rsidRPr="004D04DC">
        <w:rPr>
          <w:rFonts w:cs="Times New Roman"/>
          <w:bCs/>
          <w:i/>
        </w:rPr>
        <w:t>Konwencja UNESCO w sprawie ochrony i promowania różnorodności form wyrazu kulturowego, sporządzona w Paryżu dnia 20 października 2005 r.</w:t>
      </w:r>
      <w:r w:rsidRPr="004D04DC">
        <w:rPr>
          <w:rFonts w:cs="Times New Roman"/>
          <w:bCs/>
        </w:rPr>
        <w:t>, Dz.U. z 2007 r., nr 215, poz. 1585.</w:t>
      </w:r>
    </w:p>
  </w:footnote>
  <w:footnote w:id="30">
    <w:p w14:paraId="7CA9B7D3" w14:textId="77777777" w:rsidR="00DD535B" w:rsidRPr="004D04DC" w:rsidRDefault="00DD535B" w:rsidP="004D04DC">
      <w:pPr>
        <w:pStyle w:val="Tekstprzypisudolnego"/>
        <w:jc w:val="both"/>
        <w:rPr>
          <w:rFonts w:cs="Times New Roman"/>
        </w:rPr>
      </w:pPr>
      <w:r w:rsidRPr="004D04DC">
        <w:rPr>
          <w:rStyle w:val="Odwoanieprzypisudolnego"/>
          <w:rFonts w:cs="Times New Roman"/>
        </w:rPr>
        <w:footnoteRef/>
      </w:r>
      <w:r w:rsidRPr="004D04DC">
        <w:rPr>
          <w:rFonts w:cs="Times New Roman"/>
        </w:rPr>
        <w:t xml:space="preserve"> </w:t>
      </w:r>
      <w:r w:rsidRPr="004D04DC">
        <w:rPr>
          <w:rFonts w:cs="Times New Roman"/>
          <w:bCs/>
          <w:i/>
        </w:rPr>
        <w:t>Powszechna deklaracja UNESCO o ró</w:t>
      </w:r>
      <w:r w:rsidRPr="004D04DC">
        <w:rPr>
          <w:rFonts w:cs="Times New Roman"/>
          <w:i/>
        </w:rPr>
        <w:t>ż</w:t>
      </w:r>
      <w:r w:rsidRPr="004D04DC">
        <w:rPr>
          <w:rFonts w:cs="Times New Roman"/>
          <w:bCs/>
          <w:i/>
        </w:rPr>
        <w:t>norodno</w:t>
      </w:r>
      <w:r w:rsidRPr="004D04DC">
        <w:rPr>
          <w:rFonts w:cs="Times New Roman"/>
          <w:i/>
        </w:rPr>
        <w:t>ś</w:t>
      </w:r>
      <w:r w:rsidRPr="004D04DC">
        <w:rPr>
          <w:rFonts w:cs="Times New Roman"/>
          <w:bCs/>
          <w:i/>
        </w:rPr>
        <w:t>ci kulturowej…</w:t>
      </w:r>
      <w:r w:rsidRPr="004D04DC">
        <w:rPr>
          <w:rFonts w:cs="Times New Roman"/>
        </w:rPr>
        <w:t>, s. 2.</w:t>
      </w:r>
    </w:p>
  </w:footnote>
  <w:footnote w:id="31">
    <w:p w14:paraId="6E4B50D4" w14:textId="461BB6EA" w:rsidR="00DD535B" w:rsidRPr="00F25F30" w:rsidRDefault="00DD535B" w:rsidP="00F25F30">
      <w:pPr>
        <w:pStyle w:val="Tekstprzypisudolnego"/>
      </w:pPr>
      <w:r>
        <w:rPr>
          <w:rStyle w:val="Odwoanieprzypisudolnego"/>
        </w:rPr>
        <w:footnoteRef/>
      </w:r>
      <w:r>
        <w:t xml:space="preserve"> Na podstawie: </w:t>
      </w:r>
      <w:r w:rsidRPr="00F25F30">
        <w:t xml:space="preserve">A. Karczmarzewski, </w:t>
      </w:r>
      <w:r w:rsidRPr="00F2456E">
        <w:rPr>
          <w:i/>
        </w:rPr>
        <w:t>Grupy i regiony etnograficzne Małopolski południowo-wschodniej</w:t>
      </w:r>
      <w:r w:rsidRPr="00F25F30">
        <w:t>,</w:t>
      </w:r>
      <w:r>
        <w:t xml:space="preserve"> [w:] „</w:t>
      </w:r>
      <w:r w:rsidRPr="00F25F30">
        <w:t>Rzeszowska Teka Konserwatorska”, t. 1, Rzeszów 1999.</w:t>
      </w:r>
    </w:p>
    <w:p w14:paraId="28755212" w14:textId="62CF39CD" w:rsidR="00DD535B" w:rsidRDefault="00DD535B">
      <w:pPr>
        <w:pStyle w:val="Tekstprzypisudolnego"/>
      </w:pPr>
    </w:p>
  </w:footnote>
  <w:footnote w:id="32">
    <w:p w14:paraId="0A776AB9" w14:textId="45099883" w:rsidR="00DD535B" w:rsidRPr="00A2017F" w:rsidRDefault="00DD535B" w:rsidP="00E73424">
      <w:pPr>
        <w:pBdr>
          <w:top w:val="nil"/>
          <w:left w:val="nil"/>
          <w:bottom w:val="nil"/>
          <w:right w:val="nil"/>
          <w:between w:val="nil"/>
        </w:pBdr>
        <w:jc w:val="both"/>
        <w:rPr>
          <w:rFonts w:ascii="Book Antiqua" w:hAnsi="Book Antiqua"/>
          <w:color w:val="000000"/>
          <w:sz w:val="20"/>
          <w:szCs w:val="20"/>
        </w:rPr>
      </w:pPr>
      <w:r w:rsidRPr="00A2017F">
        <w:rPr>
          <w:rFonts w:ascii="Book Antiqua" w:hAnsi="Book Antiqua"/>
          <w:sz w:val="20"/>
          <w:szCs w:val="20"/>
          <w:vertAlign w:val="superscript"/>
        </w:rPr>
        <w:footnoteRef/>
      </w:r>
      <w:r w:rsidRPr="00A2017F">
        <w:rPr>
          <w:rFonts w:ascii="Book Antiqua" w:hAnsi="Book Antiqua"/>
          <w:color w:val="000000"/>
          <w:sz w:val="20"/>
          <w:szCs w:val="20"/>
        </w:rPr>
        <w:t xml:space="preserve"> </w:t>
      </w:r>
      <w:r w:rsidRPr="00A2017F">
        <w:rPr>
          <w:rFonts w:ascii="Book Antiqua" w:hAnsi="Book Antiqua"/>
          <w:sz w:val="20"/>
          <w:szCs w:val="20"/>
        </w:rPr>
        <w:t xml:space="preserve">Oprócz nich wymienia: Borowiaków, Leśniaków, Mazurów Wieleńskich, Lasaków, Kurpiów </w:t>
      </w:r>
      <w:r w:rsidRPr="00A2017F">
        <w:rPr>
          <w:rFonts w:ascii="Book Antiqua" w:hAnsi="Book Antiqua"/>
          <w:sz w:val="20"/>
          <w:szCs w:val="20"/>
        </w:rPr>
        <w:br/>
        <w:t xml:space="preserve">i Poborzan: J. S. Bystroń, </w:t>
      </w:r>
      <w:r w:rsidRPr="00A2017F">
        <w:rPr>
          <w:rFonts w:ascii="Book Antiqua" w:hAnsi="Book Antiqua"/>
          <w:i/>
          <w:sz w:val="20"/>
          <w:szCs w:val="20"/>
        </w:rPr>
        <w:t>Ugrupowania etniczne ludu polskiego</w:t>
      </w:r>
      <w:r w:rsidRPr="00A2017F">
        <w:rPr>
          <w:rFonts w:ascii="Book Antiqua" w:hAnsi="Book Antiqua"/>
          <w:sz w:val="20"/>
          <w:szCs w:val="20"/>
        </w:rPr>
        <w:t>, Kraków 1925, s. 9-10.</w:t>
      </w:r>
    </w:p>
  </w:footnote>
  <w:footnote w:id="33">
    <w:p w14:paraId="2245FA4C" w14:textId="1843AAC7" w:rsidR="00DD535B" w:rsidRPr="00A2017F" w:rsidRDefault="00DD535B" w:rsidP="00E73424">
      <w:pPr>
        <w:jc w:val="both"/>
        <w:rPr>
          <w:rFonts w:ascii="Book Antiqua" w:hAnsi="Book Antiqua"/>
          <w:sz w:val="20"/>
          <w:szCs w:val="20"/>
        </w:rPr>
      </w:pPr>
      <w:r w:rsidRPr="00A2017F">
        <w:rPr>
          <w:rFonts w:ascii="Book Antiqua" w:hAnsi="Book Antiqua"/>
          <w:sz w:val="20"/>
          <w:szCs w:val="20"/>
          <w:vertAlign w:val="superscript"/>
        </w:rPr>
        <w:footnoteRef/>
      </w:r>
      <w:r w:rsidRPr="00A2017F">
        <w:rPr>
          <w:rFonts w:ascii="Book Antiqua" w:hAnsi="Book Antiqua"/>
          <w:i/>
          <w:sz w:val="20"/>
          <w:szCs w:val="20"/>
        </w:rPr>
        <w:t xml:space="preserve"> </w:t>
      </w:r>
      <w:r w:rsidRPr="00A2017F">
        <w:rPr>
          <w:rFonts w:ascii="Book Antiqua" w:hAnsi="Book Antiqua"/>
          <w:sz w:val="20"/>
          <w:szCs w:val="20"/>
        </w:rPr>
        <w:t xml:space="preserve">A. Fischer, </w:t>
      </w:r>
      <w:r w:rsidRPr="00A2017F">
        <w:rPr>
          <w:rFonts w:ascii="Book Antiqua" w:hAnsi="Book Antiqua"/>
          <w:i/>
          <w:sz w:val="20"/>
          <w:szCs w:val="20"/>
        </w:rPr>
        <w:t>Lud Polski. Podręcznik etnografii Polski,</w:t>
      </w:r>
      <w:r w:rsidRPr="00A2017F">
        <w:rPr>
          <w:rFonts w:ascii="Book Antiqua" w:hAnsi="Book Antiqua"/>
          <w:sz w:val="20"/>
          <w:szCs w:val="20"/>
        </w:rPr>
        <w:t xml:space="preserve"> Lwów – Warszawa – Kraków 1926, s. 16. Por. także: A. Żyga, </w:t>
      </w:r>
      <w:r w:rsidRPr="00A2017F">
        <w:rPr>
          <w:rFonts w:ascii="Book Antiqua" w:hAnsi="Book Antiqua"/>
          <w:i/>
          <w:sz w:val="20"/>
          <w:szCs w:val="20"/>
        </w:rPr>
        <w:t>Wstęp</w:t>
      </w:r>
      <w:r w:rsidRPr="00A2017F">
        <w:rPr>
          <w:rFonts w:ascii="Book Antiqua" w:hAnsi="Book Antiqua"/>
          <w:sz w:val="20"/>
          <w:szCs w:val="20"/>
        </w:rPr>
        <w:t>, [w:] „Prace i materiały z badań etnograficznych Ośrodka Mokrzyszowsko-Grębowskiego w powiecie tarnobrzeskim”, Rzeszów 1968, s. 9-10.</w:t>
      </w:r>
    </w:p>
  </w:footnote>
  <w:footnote w:id="34">
    <w:p w14:paraId="71A00D33" w14:textId="6763A15D" w:rsidR="00DD535B" w:rsidRPr="00A2017F" w:rsidRDefault="00DD535B" w:rsidP="00E73424">
      <w:pPr>
        <w:pStyle w:val="Tekstprzypisudolnego"/>
        <w:jc w:val="both"/>
      </w:pPr>
      <w:r w:rsidRPr="00A2017F">
        <w:rPr>
          <w:rStyle w:val="Odwoanieprzypisudolnego"/>
        </w:rPr>
        <w:footnoteRef/>
      </w:r>
      <w:r w:rsidRPr="00A2017F">
        <w:t xml:space="preserve"> Wybór publikacji naukowych odnoszących się do kultury i dziedzictwa Lasowiaków zamieszczono w bibliografii w końcowej części niniejszego opracowania.</w:t>
      </w:r>
    </w:p>
  </w:footnote>
  <w:footnote w:id="35">
    <w:p w14:paraId="250B37ED" w14:textId="77777777" w:rsidR="00DD535B" w:rsidRPr="00A2017F" w:rsidRDefault="00DD535B" w:rsidP="00E73424">
      <w:pPr>
        <w:jc w:val="both"/>
        <w:rPr>
          <w:rFonts w:ascii="Book Antiqua" w:hAnsi="Book Antiqua"/>
          <w:sz w:val="20"/>
          <w:szCs w:val="20"/>
        </w:rPr>
      </w:pPr>
      <w:r w:rsidRPr="00A2017F">
        <w:rPr>
          <w:rFonts w:ascii="Book Antiqua" w:hAnsi="Book Antiqua"/>
          <w:sz w:val="20"/>
          <w:szCs w:val="20"/>
          <w:vertAlign w:val="superscript"/>
        </w:rPr>
        <w:footnoteRef/>
      </w:r>
      <w:r w:rsidRPr="00A2017F">
        <w:rPr>
          <w:rFonts w:ascii="Book Antiqua" w:hAnsi="Book Antiqua"/>
          <w:sz w:val="20"/>
          <w:szCs w:val="20"/>
        </w:rPr>
        <w:t xml:space="preserve"> W. Pol, </w:t>
      </w:r>
      <w:r w:rsidRPr="00A2017F">
        <w:rPr>
          <w:rFonts w:ascii="Book Antiqua" w:hAnsi="Book Antiqua"/>
          <w:i/>
          <w:sz w:val="20"/>
          <w:szCs w:val="20"/>
        </w:rPr>
        <w:t>Rzut oka na północne stoki Karpat</w:t>
      </w:r>
      <w:r w:rsidRPr="00A2017F">
        <w:rPr>
          <w:rFonts w:ascii="Book Antiqua" w:hAnsi="Book Antiqua"/>
          <w:sz w:val="20"/>
          <w:szCs w:val="20"/>
        </w:rPr>
        <w:t>, Kraków 1851, s. 72-77.</w:t>
      </w:r>
    </w:p>
  </w:footnote>
  <w:footnote w:id="36">
    <w:p w14:paraId="1CC75FCE" w14:textId="3C8F2E3C" w:rsidR="00DD535B" w:rsidRPr="00A2017F" w:rsidRDefault="00DD535B" w:rsidP="00E73424">
      <w:pPr>
        <w:pStyle w:val="Tekstprzypisudolnego"/>
        <w:jc w:val="both"/>
      </w:pPr>
      <w:r w:rsidRPr="00A2017F">
        <w:rPr>
          <w:rStyle w:val="Odwoanieprzypisudolnego"/>
        </w:rPr>
        <w:footnoteRef/>
      </w:r>
      <w:r w:rsidRPr="00A2017F">
        <w:t xml:space="preserve"> Ks. W. Michna, </w:t>
      </w:r>
      <w:r w:rsidRPr="00A2017F">
        <w:rPr>
          <w:i/>
        </w:rPr>
        <w:t>Pamiętnik</w:t>
      </w:r>
      <w:r w:rsidRPr="00A2017F">
        <w:t xml:space="preserve">, rękopis w l. 60. XX w. był przechowywany w zarządzie miasta Gorlice, </w:t>
      </w:r>
      <w:r w:rsidRPr="00A2017F">
        <w:br/>
        <w:t>o czym wspomina</w:t>
      </w:r>
      <w:r w:rsidRPr="002F0CB8">
        <w:t xml:space="preserve"> </w:t>
      </w:r>
      <w:r w:rsidRPr="00A2017F">
        <w:t>F. Kotula</w:t>
      </w:r>
      <w:r>
        <w:t xml:space="preserve">, </w:t>
      </w:r>
      <w:r w:rsidRPr="00A2017F">
        <w:t xml:space="preserve">cytując </w:t>
      </w:r>
      <w:r>
        <w:t xml:space="preserve">jego </w:t>
      </w:r>
      <w:r w:rsidRPr="00A2017F">
        <w:t xml:space="preserve">fragmenty. Por. F. Kotula, </w:t>
      </w:r>
      <w:r w:rsidRPr="00A2017F">
        <w:rPr>
          <w:i/>
        </w:rPr>
        <w:t>Z Sandomierskiej Puszczy. Gawędy kulturowo-obyczajowe</w:t>
      </w:r>
      <w:r w:rsidRPr="00A2017F">
        <w:t>, Kraków 1962, s. 13-16.</w:t>
      </w:r>
    </w:p>
  </w:footnote>
  <w:footnote w:id="37">
    <w:p w14:paraId="3A6D57BD" w14:textId="77777777" w:rsidR="00DD535B" w:rsidRPr="00A2017F" w:rsidRDefault="00DD535B" w:rsidP="00E73424">
      <w:pPr>
        <w:jc w:val="both"/>
        <w:rPr>
          <w:rFonts w:ascii="Book Antiqua" w:hAnsi="Book Antiqua"/>
          <w:sz w:val="20"/>
          <w:szCs w:val="20"/>
        </w:rPr>
      </w:pPr>
      <w:r w:rsidRPr="00A2017F">
        <w:rPr>
          <w:rFonts w:ascii="Book Antiqua" w:hAnsi="Book Antiqua"/>
          <w:sz w:val="20"/>
          <w:szCs w:val="20"/>
          <w:vertAlign w:val="superscript"/>
        </w:rPr>
        <w:footnoteRef/>
      </w:r>
      <w:r w:rsidRPr="00A2017F">
        <w:rPr>
          <w:rFonts w:ascii="Book Antiqua" w:hAnsi="Book Antiqua"/>
          <w:sz w:val="20"/>
          <w:szCs w:val="20"/>
        </w:rPr>
        <w:t xml:space="preserve"> A. M. Podgórski, </w:t>
      </w:r>
      <w:r w:rsidRPr="00A2017F">
        <w:rPr>
          <w:rFonts w:ascii="Book Antiqua" w:hAnsi="Book Antiqua"/>
          <w:i/>
          <w:sz w:val="20"/>
          <w:szCs w:val="20"/>
        </w:rPr>
        <w:t>Dwa szczególne znamiona budownictwa w Rzeszowskiem</w:t>
      </w:r>
      <w:r w:rsidRPr="00A2017F">
        <w:rPr>
          <w:rFonts w:ascii="Book Antiqua" w:hAnsi="Book Antiqua"/>
          <w:sz w:val="20"/>
          <w:szCs w:val="20"/>
        </w:rPr>
        <w:t>, Rzeszów 1857.</w:t>
      </w:r>
    </w:p>
  </w:footnote>
  <w:footnote w:id="38">
    <w:p w14:paraId="0FCBC2EF" w14:textId="77777777" w:rsidR="00DD535B" w:rsidRPr="00A2017F" w:rsidRDefault="00DD535B" w:rsidP="00E73424">
      <w:pPr>
        <w:jc w:val="both"/>
        <w:rPr>
          <w:rFonts w:ascii="Book Antiqua" w:hAnsi="Book Antiqua"/>
          <w:sz w:val="20"/>
          <w:szCs w:val="20"/>
        </w:rPr>
      </w:pPr>
      <w:r w:rsidRPr="00A2017F">
        <w:rPr>
          <w:rFonts w:ascii="Book Antiqua" w:hAnsi="Book Antiqua"/>
          <w:sz w:val="20"/>
          <w:szCs w:val="20"/>
          <w:vertAlign w:val="superscript"/>
        </w:rPr>
        <w:footnoteRef/>
      </w:r>
      <w:r w:rsidRPr="00A2017F">
        <w:rPr>
          <w:rFonts w:ascii="Book Antiqua" w:hAnsi="Book Antiqua"/>
          <w:sz w:val="20"/>
          <w:szCs w:val="20"/>
        </w:rPr>
        <w:t xml:space="preserve"> O. Kolberg, </w:t>
      </w:r>
      <w:r w:rsidRPr="00A2017F">
        <w:rPr>
          <w:rFonts w:ascii="Book Antiqua" w:hAnsi="Book Antiqua"/>
          <w:i/>
          <w:sz w:val="20"/>
          <w:szCs w:val="20"/>
        </w:rPr>
        <w:t>Dzieła wszystkie</w:t>
      </w:r>
      <w:r w:rsidRPr="00A2017F">
        <w:rPr>
          <w:rFonts w:ascii="Book Antiqua" w:hAnsi="Book Antiqua"/>
          <w:sz w:val="20"/>
          <w:szCs w:val="20"/>
        </w:rPr>
        <w:t>, t. 2:</w:t>
      </w:r>
      <w:r w:rsidRPr="00A2017F">
        <w:rPr>
          <w:rFonts w:ascii="Book Antiqua" w:hAnsi="Book Antiqua"/>
          <w:i/>
          <w:sz w:val="20"/>
          <w:szCs w:val="20"/>
        </w:rPr>
        <w:t xml:space="preserve"> Sandomierskie</w:t>
      </w:r>
      <w:r w:rsidRPr="00A2017F">
        <w:rPr>
          <w:rFonts w:ascii="Book Antiqua" w:hAnsi="Book Antiqua"/>
          <w:sz w:val="20"/>
          <w:szCs w:val="20"/>
        </w:rPr>
        <w:t xml:space="preserve">, Wrocław - Poznań 1962. </w:t>
      </w:r>
    </w:p>
  </w:footnote>
  <w:footnote w:id="39">
    <w:p w14:paraId="1701F310" w14:textId="226CCCF7" w:rsidR="00DD535B" w:rsidRPr="00A2017F" w:rsidRDefault="00DD535B" w:rsidP="00E73424">
      <w:pPr>
        <w:jc w:val="both"/>
        <w:rPr>
          <w:rFonts w:ascii="Book Antiqua" w:hAnsi="Book Antiqua"/>
          <w:sz w:val="20"/>
          <w:szCs w:val="20"/>
        </w:rPr>
      </w:pPr>
      <w:r w:rsidRPr="00A2017F">
        <w:rPr>
          <w:rFonts w:ascii="Book Antiqua" w:hAnsi="Book Antiqua"/>
          <w:sz w:val="20"/>
          <w:szCs w:val="20"/>
          <w:vertAlign w:val="superscript"/>
        </w:rPr>
        <w:footnoteRef/>
      </w:r>
      <w:r w:rsidRPr="00A2017F">
        <w:rPr>
          <w:rFonts w:ascii="Book Antiqua" w:hAnsi="Book Antiqua"/>
          <w:sz w:val="20"/>
          <w:szCs w:val="20"/>
        </w:rPr>
        <w:t xml:space="preserve"> Z. Wierzchowski,</w:t>
      </w:r>
      <w:r w:rsidRPr="00A2017F">
        <w:rPr>
          <w:rFonts w:ascii="Book Antiqua" w:hAnsi="Book Antiqua"/>
          <w:i/>
          <w:sz w:val="20"/>
          <w:szCs w:val="20"/>
        </w:rPr>
        <w:t xml:space="preserve"> Materiały etnograficzne z powiatu tarnobrzeskiego i niskiego w Galicji</w:t>
      </w:r>
      <w:r w:rsidRPr="00A2017F">
        <w:rPr>
          <w:rFonts w:ascii="Book Antiqua" w:hAnsi="Book Antiqua"/>
          <w:sz w:val="20"/>
          <w:szCs w:val="20"/>
        </w:rPr>
        <w:t xml:space="preserve">, „Zbiór Wiadomości do Antropologii Krajowej” [dalej: ZWAK], 1890, t. 14; idem, </w:t>
      </w:r>
      <w:r w:rsidRPr="00A2017F">
        <w:rPr>
          <w:rFonts w:ascii="Book Antiqua" w:hAnsi="Book Antiqua"/>
          <w:i/>
          <w:sz w:val="20"/>
          <w:szCs w:val="20"/>
        </w:rPr>
        <w:t xml:space="preserve">Jastkowskie powieści </w:t>
      </w:r>
      <w:r w:rsidRPr="00A2017F">
        <w:rPr>
          <w:rFonts w:ascii="Book Antiqua" w:hAnsi="Book Antiqua"/>
          <w:i/>
          <w:sz w:val="20"/>
          <w:szCs w:val="20"/>
        </w:rPr>
        <w:br/>
        <w:t>i opowiadania z Puszczy Sandomierskiej</w:t>
      </w:r>
      <w:r w:rsidRPr="00A2017F">
        <w:rPr>
          <w:rFonts w:ascii="Book Antiqua" w:hAnsi="Book Antiqua"/>
          <w:sz w:val="20"/>
          <w:szCs w:val="20"/>
        </w:rPr>
        <w:t xml:space="preserve">, „Materiały Antropologiczne Archeologiczne i Etnograficzne” [dalej: </w:t>
      </w:r>
      <w:proofErr w:type="spellStart"/>
      <w:r w:rsidRPr="00A2017F">
        <w:rPr>
          <w:rFonts w:ascii="Book Antiqua" w:hAnsi="Book Antiqua"/>
          <w:sz w:val="20"/>
          <w:szCs w:val="20"/>
        </w:rPr>
        <w:t>MAAiE</w:t>
      </w:r>
      <w:proofErr w:type="spellEnd"/>
      <w:r w:rsidRPr="00A2017F">
        <w:rPr>
          <w:rFonts w:ascii="Book Antiqua" w:hAnsi="Book Antiqua"/>
          <w:sz w:val="20"/>
          <w:szCs w:val="20"/>
        </w:rPr>
        <w:t xml:space="preserve">], 1903, t. 6; idem, </w:t>
      </w:r>
      <w:r w:rsidRPr="00A2017F">
        <w:rPr>
          <w:rFonts w:ascii="Book Antiqua" w:hAnsi="Book Antiqua"/>
          <w:i/>
          <w:sz w:val="20"/>
          <w:szCs w:val="20"/>
        </w:rPr>
        <w:t>Baśni i powieści z Puszczy Sandomierskiej</w:t>
      </w:r>
      <w:r w:rsidRPr="00A2017F">
        <w:rPr>
          <w:rFonts w:ascii="Book Antiqua" w:hAnsi="Book Antiqua"/>
          <w:sz w:val="20"/>
          <w:szCs w:val="20"/>
        </w:rPr>
        <w:t>, „ZWAK”, 1892, t. 16.</w:t>
      </w:r>
    </w:p>
  </w:footnote>
  <w:footnote w:id="40">
    <w:p w14:paraId="40D6750B" w14:textId="77777777" w:rsidR="00DD535B" w:rsidRPr="00A2017F" w:rsidRDefault="00DD535B" w:rsidP="00E73424">
      <w:pPr>
        <w:jc w:val="both"/>
        <w:rPr>
          <w:rFonts w:ascii="Book Antiqua" w:hAnsi="Book Antiqua"/>
          <w:sz w:val="20"/>
          <w:szCs w:val="20"/>
        </w:rPr>
      </w:pPr>
      <w:r w:rsidRPr="00A2017F">
        <w:rPr>
          <w:rFonts w:ascii="Book Antiqua" w:hAnsi="Book Antiqua"/>
          <w:sz w:val="20"/>
          <w:szCs w:val="20"/>
          <w:vertAlign w:val="superscript"/>
        </w:rPr>
        <w:footnoteRef/>
      </w:r>
      <w:r w:rsidRPr="00A2017F">
        <w:rPr>
          <w:rFonts w:ascii="Book Antiqua" w:hAnsi="Book Antiqua"/>
          <w:sz w:val="20"/>
          <w:szCs w:val="20"/>
        </w:rPr>
        <w:t xml:space="preserve"> B. Cichomska, </w:t>
      </w:r>
      <w:r w:rsidRPr="00A2017F">
        <w:rPr>
          <w:rFonts w:ascii="Book Antiqua" w:hAnsi="Book Antiqua"/>
          <w:i/>
          <w:sz w:val="20"/>
          <w:szCs w:val="20"/>
        </w:rPr>
        <w:t>Mazury z pod Kamienia</w:t>
      </w:r>
      <w:r w:rsidRPr="00A2017F">
        <w:rPr>
          <w:rFonts w:ascii="Book Antiqua" w:hAnsi="Book Antiqua"/>
          <w:sz w:val="20"/>
          <w:szCs w:val="20"/>
        </w:rPr>
        <w:t>, „Wisła”, 1901, t. 14, s. 411-423.</w:t>
      </w:r>
    </w:p>
  </w:footnote>
  <w:footnote w:id="41">
    <w:p w14:paraId="7E5504BA" w14:textId="202619B2" w:rsidR="00DD535B" w:rsidRPr="00A2017F" w:rsidRDefault="00DD535B" w:rsidP="0019244F">
      <w:pPr>
        <w:jc w:val="both"/>
        <w:rPr>
          <w:rFonts w:ascii="Book Antiqua" w:hAnsi="Book Antiqua"/>
          <w:sz w:val="20"/>
          <w:szCs w:val="20"/>
        </w:rPr>
      </w:pPr>
      <w:r w:rsidRPr="00A2017F">
        <w:rPr>
          <w:rFonts w:ascii="Book Antiqua" w:hAnsi="Book Antiqua"/>
          <w:sz w:val="20"/>
          <w:szCs w:val="20"/>
          <w:vertAlign w:val="superscript"/>
        </w:rPr>
        <w:footnoteRef/>
      </w:r>
      <w:r w:rsidRPr="00A2017F">
        <w:rPr>
          <w:rFonts w:ascii="Book Antiqua" w:hAnsi="Book Antiqua"/>
          <w:sz w:val="20"/>
          <w:szCs w:val="20"/>
        </w:rPr>
        <w:t xml:space="preserve"> S. Matusiak, </w:t>
      </w:r>
      <w:r w:rsidRPr="00A2017F">
        <w:rPr>
          <w:rFonts w:ascii="Book Antiqua" w:hAnsi="Book Antiqua"/>
          <w:i/>
          <w:sz w:val="20"/>
          <w:szCs w:val="20"/>
        </w:rPr>
        <w:t>Gwara lasowska w okolicy Tarnobrzega. Studium dialektologiczne</w:t>
      </w:r>
      <w:r w:rsidRPr="00A2017F">
        <w:rPr>
          <w:rFonts w:ascii="Book Antiqua" w:hAnsi="Book Antiqua"/>
          <w:sz w:val="20"/>
          <w:szCs w:val="20"/>
        </w:rPr>
        <w:t xml:space="preserve">, „Rozprawy i Sprawozdania Wydziału Filologicznego Akademii Umiejętności”, Kraków 1880, t. 8; idem, </w:t>
      </w:r>
      <w:r w:rsidRPr="00A2017F">
        <w:rPr>
          <w:rFonts w:ascii="Book Antiqua" w:hAnsi="Book Antiqua"/>
          <w:i/>
          <w:sz w:val="20"/>
          <w:szCs w:val="20"/>
        </w:rPr>
        <w:t>Stalowskie wesele</w:t>
      </w:r>
      <w:r w:rsidRPr="00A2017F">
        <w:rPr>
          <w:rFonts w:ascii="Book Antiqua" w:hAnsi="Book Antiqua"/>
          <w:sz w:val="20"/>
          <w:szCs w:val="20"/>
        </w:rPr>
        <w:t xml:space="preserve">, „Ateneum”, 1881, t. 22; K. Matyas, </w:t>
      </w:r>
      <w:r w:rsidRPr="00A2017F">
        <w:rPr>
          <w:rFonts w:ascii="Book Antiqua" w:hAnsi="Book Antiqua"/>
          <w:i/>
          <w:sz w:val="20"/>
          <w:szCs w:val="20"/>
        </w:rPr>
        <w:t>Zapust - Popielec, Wielka Noc. Kilka zwyczajów ludu w Tarnobrzeskiem</w:t>
      </w:r>
      <w:r w:rsidRPr="00A2017F">
        <w:rPr>
          <w:rFonts w:ascii="Book Antiqua" w:hAnsi="Book Antiqua"/>
          <w:sz w:val="20"/>
          <w:szCs w:val="20"/>
        </w:rPr>
        <w:t xml:space="preserve">, także </w:t>
      </w:r>
      <w:r w:rsidRPr="00A2017F">
        <w:rPr>
          <w:rFonts w:ascii="Book Antiqua" w:hAnsi="Book Antiqua"/>
          <w:i/>
          <w:sz w:val="20"/>
          <w:szCs w:val="20"/>
        </w:rPr>
        <w:t>Kilka zwyczajów ludu w Tarnobrzeskiem</w:t>
      </w:r>
      <w:r w:rsidRPr="00A2017F">
        <w:rPr>
          <w:rFonts w:ascii="Book Antiqua" w:hAnsi="Book Antiqua"/>
          <w:sz w:val="20"/>
          <w:szCs w:val="20"/>
        </w:rPr>
        <w:t xml:space="preserve">, „Lud” 1895, t. 1; idem, </w:t>
      </w:r>
      <w:r w:rsidRPr="00A2017F">
        <w:rPr>
          <w:rFonts w:ascii="Book Antiqua" w:hAnsi="Book Antiqua"/>
          <w:i/>
          <w:sz w:val="20"/>
          <w:szCs w:val="20"/>
        </w:rPr>
        <w:t>Wesele stalowskie</w:t>
      </w:r>
      <w:r w:rsidRPr="00A2017F">
        <w:rPr>
          <w:rFonts w:ascii="Book Antiqua" w:hAnsi="Book Antiqua"/>
          <w:sz w:val="20"/>
          <w:szCs w:val="20"/>
        </w:rPr>
        <w:t xml:space="preserve">, „Wisła”, 1895, t. 9; idem, </w:t>
      </w:r>
      <w:r w:rsidRPr="00A2017F">
        <w:rPr>
          <w:rFonts w:ascii="Book Antiqua" w:hAnsi="Book Antiqua"/>
          <w:i/>
          <w:sz w:val="20"/>
          <w:szCs w:val="20"/>
        </w:rPr>
        <w:t>Rabsice dawnej Puszczy Sandomierskiej. Studium etnograficzne</w:t>
      </w:r>
      <w:r w:rsidRPr="00A2017F">
        <w:rPr>
          <w:rFonts w:ascii="Book Antiqua" w:hAnsi="Book Antiqua"/>
          <w:sz w:val="20"/>
          <w:szCs w:val="20"/>
        </w:rPr>
        <w:t xml:space="preserve">, Lwów 1905; S. Bąk, </w:t>
      </w:r>
      <w:r w:rsidRPr="00A2017F">
        <w:rPr>
          <w:rFonts w:ascii="Book Antiqua" w:hAnsi="Book Antiqua"/>
          <w:i/>
          <w:sz w:val="20"/>
          <w:szCs w:val="20"/>
        </w:rPr>
        <w:t xml:space="preserve">Chata wiejska </w:t>
      </w:r>
      <w:r w:rsidRPr="00A2017F">
        <w:rPr>
          <w:rFonts w:ascii="Book Antiqua" w:hAnsi="Book Antiqua"/>
          <w:i/>
          <w:sz w:val="20"/>
          <w:szCs w:val="20"/>
        </w:rPr>
        <w:br/>
        <w:t>z okolic Tarnobrzega</w:t>
      </w:r>
      <w:r w:rsidRPr="00A2017F">
        <w:rPr>
          <w:rFonts w:ascii="Book Antiqua" w:hAnsi="Book Antiqua"/>
          <w:sz w:val="20"/>
          <w:szCs w:val="20"/>
        </w:rPr>
        <w:t xml:space="preserve">, „Lud”, 1930, t. 29; idem, </w:t>
      </w:r>
      <w:r w:rsidRPr="00A2017F">
        <w:rPr>
          <w:rFonts w:ascii="Book Antiqua" w:hAnsi="Book Antiqua"/>
          <w:i/>
          <w:sz w:val="20"/>
          <w:szCs w:val="20"/>
        </w:rPr>
        <w:t>Wesele ludowe w Grębowie</w:t>
      </w:r>
      <w:r w:rsidRPr="00A2017F">
        <w:rPr>
          <w:rFonts w:ascii="Book Antiqua" w:hAnsi="Book Antiqua"/>
          <w:sz w:val="20"/>
          <w:szCs w:val="20"/>
        </w:rPr>
        <w:t>, Wrocław 1958.</w:t>
      </w:r>
    </w:p>
  </w:footnote>
  <w:footnote w:id="42">
    <w:p w14:paraId="1EA35CB1" w14:textId="77777777" w:rsidR="00DD535B" w:rsidRPr="00A2017F" w:rsidRDefault="00DD535B" w:rsidP="0019244F">
      <w:pPr>
        <w:jc w:val="both"/>
        <w:rPr>
          <w:rFonts w:ascii="Book Antiqua" w:hAnsi="Book Antiqua"/>
          <w:sz w:val="20"/>
          <w:szCs w:val="20"/>
        </w:rPr>
      </w:pPr>
      <w:r w:rsidRPr="00A2017F">
        <w:rPr>
          <w:rFonts w:ascii="Book Antiqua" w:hAnsi="Book Antiqua"/>
          <w:sz w:val="20"/>
          <w:szCs w:val="20"/>
          <w:vertAlign w:val="superscript"/>
        </w:rPr>
        <w:footnoteRef/>
      </w:r>
      <w:r w:rsidRPr="00A2017F">
        <w:rPr>
          <w:rFonts w:ascii="Book Antiqua" w:hAnsi="Book Antiqua"/>
          <w:sz w:val="20"/>
          <w:szCs w:val="20"/>
        </w:rPr>
        <w:t xml:space="preserve"> M. Janik, </w:t>
      </w:r>
      <w:r w:rsidRPr="00A2017F">
        <w:rPr>
          <w:rFonts w:ascii="Book Antiqua" w:hAnsi="Book Antiqua"/>
          <w:i/>
          <w:sz w:val="20"/>
          <w:szCs w:val="20"/>
        </w:rPr>
        <w:t>Cech retmański i sternicki w Ulanowie</w:t>
      </w:r>
      <w:r w:rsidRPr="00A2017F">
        <w:rPr>
          <w:rFonts w:ascii="Book Antiqua" w:hAnsi="Book Antiqua"/>
          <w:sz w:val="20"/>
          <w:szCs w:val="20"/>
        </w:rPr>
        <w:t>, „Lud”, 1933, t. 32.</w:t>
      </w:r>
    </w:p>
  </w:footnote>
  <w:footnote w:id="43">
    <w:p w14:paraId="7C27B55C" w14:textId="1A74DA5B" w:rsidR="00DD535B" w:rsidRPr="00A2017F" w:rsidRDefault="00DD535B" w:rsidP="0019244F">
      <w:pPr>
        <w:pBdr>
          <w:top w:val="nil"/>
          <w:left w:val="nil"/>
          <w:bottom w:val="nil"/>
          <w:right w:val="nil"/>
          <w:between w:val="nil"/>
        </w:pBdr>
        <w:jc w:val="both"/>
        <w:rPr>
          <w:rFonts w:ascii="Book Antiqua" w:hAnsi="Book Antiqua"/>
          <w:color w:val="000000"/>
          <w:sz w:val="20"/>
          <w:szCs w:val="20"/>
        </w:rPr>
      </w:pPr>
      <w:r w:rsidRPr="00A2017F">
        <w:rPr>
          <w:rFonts w:ascii="Book Antiqua" w:hAnsi="Book Antiqua"/>
          <w:sz w:val="20"/>
          <w:szCs w:val="20"/>
          <w:vertAlign w:val="superscript"/>
        </w:rPr>
        <w:footnoteRef/>
      </w:r>
      <w:r w:rsidRPr="00A2017F">
        <w:rPr>
          <w:rFonts w:ascii="Book Antiqua" w:hAnsi="Book Antiqua"/>
          <w:sz w:val="20"/>
          <w:szCs w:val="20"/>
        </w:rPr>
        <w:t xml:space="preserve"> </w:t>
      </w:r>
      <w:r w:rsidRPr="00A2017F">
        <w:rPr>
          <w:rFonts w:ascii="Book Antiqua" w:hAnsi="Book Antiqua"/>
          <w:color w:val="000000"/>
          <w:sz w:val="20"/>
          <w:szCs w:val="20"/>
        </w:rPr>
        <w:t xml:space="preserve">Wojciech Gerson (1831 – 1901) był jednym z najwybitniejszych przedstawicieli dziewiętnastowiecznego akademizmu. Oprócz jego innych znaczących osiągnięć należy wspomnieć, że w latach 1849-1853 z grupą studentów warszawskiej Szkoły Sztuk Pięknych pod kierownictwem Marcina Olszyńskiego przemierzył pieszo większą część Polski, dokumentując charakterystyczne ubiory mieszkańców odwiedzanych regionów. Był również na skraju Puszczy Sandomierskiej, </w:t>
      </w:r>
      <w:r w:rsidRPr="00A2017F">
        <w:rPr>
          <w:rFonts w:ascii="Book Antiqua" w:hAnsi="Book Antiqua"/>
          <w:color w:val="000000"/>
          <w:sz w:val="20"/>
          <w:szCs w:val="20"/>
        </w:rPr>
        <w:br/>
        <w:t>a dowodzą tego reprodukcje jego akwarel wykonane w Dzikowie, które stały się ilustracją tomu</w:t>
      </w:r>
      <w:r w:rsidRPr="00A2017F">
        <w:rPr>
          <w:rFonts w:ascii="Book Antiqua" w:hAnsi="Book Antiqua"/>
          <w:i/>
          <w:color w:val="000000"/>
          <w:sz w:val="20"/>
          <w:szCs w:val="20"/>
        </w:rPr>
        <w:t xml:space="preserve"> Sandomierskie</w:t>
      </w:r>
      <w:r w:rsidRPr="00A2017F">
        <w:rPr>
          <w:rFonts w:ascii="Book Antiqua" w:hAnsi="Book Antiqua"/>
          <w:color w:val="000000"/>
          <w:sz w:val="20"/>
          <w:szCs w:val="20"/>
        </w:rPr>
        <w:t xml:space="preserve"> pióra Oskara Kolberga. Na podstawie: </w:t>
      </w:r>
      <w:hyperlink r:id="rId4" w:history="1">
        <w:r w:rsidRPr="00A2017F">
          <w:rPr>
            <w:rStyle w:val="Hipercze"/>
            <w:rFonts w:ascii="Book Antiqua" w:hAnsi="Book Antiqua"/>
            <w:color w:val="auto"/>
            <w:sz w:val="20"/>
            <w:szCs w:val="20"/>
            <w:u w:val="none"/>
          </w:rPr>
          <w:t>culture.pl/</w:t>
        </w:r>
        <w:proofErr w:type="spellStart"/>
        <w:r w:rsidRPr="00A2017F">
          <w:rPr>
            <w:rStyle w:val="Hipercze"/>
            <w:rFonts w:ascii="Book Antiqua" w:hAnsi="Book Antiqua"/>
            <w:color w:val="auto"/>
            <w:sz w:val="20"/>
            <w:szCs w:val="20"/>
            <w:u w:val="none"/>
          </w:rPr>
          <w:t>pl</w:t>
        </w:r>
        <w:proofErr w:type="spellEnd"/>
        <w:r w:rsidRPr="00A2017F">
          <w:rPr>
            <w:rStyle w:val="Hipercze"/>
            <w:rFonts w:ascii="Book Antiqua" w:hAnsi="Book Antiqua"/>
            <w:color w:val="auto"/>
            <w:sz w:val="20"/>
            <w:szCs w:val="20"/>
            <w:u w:val="none"/>
          </w:rPr>
          <w:t>/</w:t>
        </w:r>
        <w:proofErr w:type="spellStart"/>
        <w:r w:rsidRPr="00A2017F">
          <w:rPr>
            <w:rStyle w:val="Hipercze"/>
            <w:rFonts w:ascii="Book Antiqua" w:hAnsi="Book Antiqua"/>
            <w:color w:val="auto"/>
            <w:sz w:val="20"/>
            <w:szCs w:val="20"/>
            <w:u w:val="none"/>
          </w:rPr>
          <w:t>tworca</w:t>
        </w:r>
        <w:proofErr w:type="spellEnd"/>
        <w:r w:rsidRPr="00A2017F">
          <w:rPr>
            <w:rStyle w:val="Hipercze"/>
            <w:rFonts w:ascii="Book Antiqua" w:hAnsi="Book Antiqua"/>
            <w:color w:val="auto"/>
            <w:sz w:val="20"/>
            <w:szCs w:val="20"/>
            <w:u w:val="none"/>
          </w:rPr>
          <w:t>/</w:t>
        </w:r>
        <w:proofErr w:type="spellStart"/>
        <w:r w:rsidRPr="00A2017F">
          <w:rPr>
            <w:rStyle w:val="Hipercze"/>
            <w:rFonts w:ascii="Book Antiqua" w:hAnsi="Book Antiqua"/>
            <w:color w:val="auto"/>
            <w:sz w:val="20"/>
            <w:szCs w:val="20"/>
            <w:u w:val="none"/>
          </w:rPr>
          <w:t>wojciech-gerson</w:t>
        </w:r>
        <w:proofErr w:type="spellEnd"/>
      </w:hyperlink>
      <w:r w:rsidRPr="00A2017F">
        <w:rPr>
          <w:rFonts w:ascii="Book Antiqua" w:hAnsi="Book Antiqua"/>
          <w:sz w:val="20"/>
          <w:szCs w:val="20"/>
        </w:rPr>
        <w:t xml:space="preserve"> </w:t>
      </w:r>
      <w:r w:rsidRPr="00A2017F">
        <w:rPr>
          <w:rFonts w:ascii="Book Antiqua" w:hAnsi="Book Antiqua"/>
          <w:color w:val="000000"/>
          <w:sz w:val="20"/>
          <w:szCs w:val="20"/>
        </w:rPr>
        <w:t xml:space="preserve"> (dostęp </w:t>
      </w:r>
      <w:r w:rsidRPr="00A2017F">
        <w:rPr>
          <w:rFonts w:ascii="Book Antiqua" w:hAnsi="Book Antiqua"/>
          <w:color w:val="000000"/>
          <w:sz w:val="20"/>
          <w:szCs w:val="20"/>
        </w:rPr>
        <w:br/>
        <w:t xml:space="preserve">z </w:t>
      </w:r>
      <w:r>
        <w:rPr>
          <w:rFonts w:ascii="Book Antiqua" w:hAnsi="Book Antiqua"/>
          <w:color w:val="000000"/>
          <w:sz w:val="20"/>
          <w:szCs w:val="20"/>
        </w:rPr>
        <w:t xml:space="preserve">dn. </w:t>
      </w:r>
      <w:r w:rsidRPr="00A2017F">
        <w:rPr>
          <w:rFonts w:ascii="Book Antiqua" w:hAnsi="Book Antiqua"/>
          <w:color w:val="000000"/>
          <w:sz w:val="20"/>
          <w:szCs w:val="20"/>
        </w:rPr>
        <w:t>2.09.2021 r.).</w:t>
      </w:r>
    </w:p>
  </w:footnote>
  <w:footnote w:id="44">
    <w:p w14:paraId="1A657A11" w14:textId="148CEBB5" w:rsidR="00DD535B" w:rsidRPr="00F0642D" w:rsidRDefault="00DD535B" w:rsidP="0019244F">
      <w:pPr>
        <w:jc w:val="both"/>
        <w:rPr>
          <w:rFonts w:ascii="Book Antiqua" w:hAnsi="Book Antiqua"/>
          <w:sz w:val="20"/>
          <w:szCs w:val="20"/>
          <w:lang w:val="en-US"/>
        </w:rPr>
      </w:pPr>
      <w:r w:rsidRPr="00A2017F">
        <w:rPr>
          <w:rFonts w:ascii="Book Antiqua" w:hAnsi="Book Antiqua"/>
          <w:sz w:val="20"/>
          <w:szCs w:val="20"/>
          <w:vertAlign w:val="superscript"/>
        </w:rPr>
        <w:footnoteRef/>
      </w:r>
      <w:r w:rsidRPr="00A2017F">
        <w:rPr>
          <w:rFonts w:ascii="Book Antiqua" w:hAnsi="Book Antiqua"/>
          <w:sz w:val="20"/>
          <w:szCs w:val="20"/>
        </w:rPr>
        <w:t xml:space="preserve"> Zob. także: Stanisław Putiatycki, </w:t>
      </w:r>
      <w:r w:rsidRPr="00A2017F">
        <w:rPr>
          <w:rFonts w:ascii="Book Antiqua" w:hAnsi="Book Antiqua"/>
          <w:i/>
          <w:sz w:val="20"/>
          <w:szCs w:val="20"/>
        </w:rPr>
        <w:t>Włościanin ze skrzypcami z okolic Mielca [</w:t>
      </w:r>
      <w:proofErr w:type="spellStart"/>
      <w:r w:rsidRPr="00A2017F">
        <w:rPr>
          <w:rFonts w:ascii="Book Antiqua" w:hAnsi="Book Antiqua"/>
          <w:i/>
          <w:sz w:val="20"/>
          <w:szCs w:val="20"/>
        </w:rPr>
        <w:t>Peasant</w:t>
      </w:r>
      <w:proofErr w:type="spellEnd"/>
      <w:r w:rsidRPr="00A2017F">
        <w:rPr>
          <w:rFonts w:ascii="Book Antiqua" w:hAnsi="Book Antiqua"/>
          <w:i/>
          <w:sz w:val="20"/>
          <w:szCs w:val="20"/>
        </w:rPr>
        <w:t xml:space="preserve"> with </w:t>
      </w:r>
      <w:proofErr w:type="spellStart"/>
      <w:r w:rsidRPr="00A2017F">
        <w:rPr>
          <w:rFonts w:ascii="Book Antiqua" w:hAnsi="Book Antiqua"/>
          <w:i/>
          <w:sz w:val="20"/>
          <w:szCs w:val="20"/>
        </w:rPr>
        <w:t>fiddle</w:t>
      </w:r>
      <w:proofErr w:type="spellEnd"/>
      <w:r w:rsidRPr="00A2017F">
        <w:rPr>
          <w:rFonts w:ascii="Book Antiqua" w:hAnsi="Book Antiqua"/>
          <w:i/>
          <w:sz w:val="20"/>
          <w:szCs w:val="20"/>
        </w:rPr>
        <w:t xml:space="preserve"> from the </w:t>
      </w:r>
      <w:proofErr w:type="spellStart"/>
      <w:r w:rsidRPr="00A2017F">
        <w:rPr>
          <w:rFonts w:ascii="Book Antiqua" w:hAnsi="Book Antiqua"/>
          <w:i/>
          <w:sz w:val="20"/>
          <w:szCs w:val="20"/>
        </w:rPr>
        <w:t>area</w:t>
      </w:r>
      <w:proofErr w:type="spellEnd"/>
      <w:r w:rsidRPr="00A2017F">
        <w:rPr>
          <w:rFonts w:ascii="Book Antiqua" w:hAnsi="Book Antiqua"/>
          <w:i/>
          <w:sz w:val="20"/>
          <w:szCs w:val="20"/>
        </w:rPr>
        <w:t xml:space="preserve"> of Mielec]</w:t>
      </w:r>
      <w:r w:rsidRPr="00A2017F">
        <w:rPr>
          <w:rFonts w:ascii="Book Antiqua" w:hAnsi="Book Antiqua"/>
          <w:sz w:val="20"/>
          <w:szCs w:val="20"/>
        </w:rPr>
        <w:t xml:space="preserve">, 1840. Państwowe Muzeum Etnograficzne w Warszawie. Joanna Bartuszek, </w:t>
      </w:r>
      <w:r w:rsidRPr="00A2017F">
        <w:rPr>
          <w:rFonts w:ascii="Book Antiqua" w:hAnsi="Book Antiqua"/>
          <w:i/>
          <w:sz w:val="20"/>
          <w:szCs w:val="20"/>
        </w:rPr>
        <w:t xml:space="preserve">Akwarele Stanisława Putiatyckiego [Stanisław </w:t>
      </w:r>
      <w:proofErr w:type="spellStart"/>
      <w:r w:rsidRPr="00A2017F">
        <w:rPr>
          <w:rFonts w:ascii="Book Antiqua" w:hAnsi="Book Antiqua"/>
          <w:i/>
          <w:sz w:val="20"/>
          <w:szCs w:val="20"/>
        </w:rPr>
        <w:t>Putiatycki’s</w:t>
      </w:r>
      <w:proofErr w:type="spellEnd"/>
      <w:r w:rsidRPr="00A2017F">
        <w:rPr>
          <w:rFonts w:ascii="Book Antiqua" w:hAnsi="Book Antiqua"/>
          <w:i/>
          <w:sz w:val="20"/>
          <w:szCs w:val="20"/>
        </w:rPr>
        <w:t xml:space="preserve"> </w:t>
      </w:r>
      <w:proofErr w:type="spellStart"/>
      <w:r w:rsidRPr="00A2017F">
        <w:rPr>
          <w:rFonts w:ascii="Book Antiqua" w:hAnsi="Book Antiqua"/>
          <w:i/>
          <w:sz w:val="20"/>
          <w:szCs w:val="20"/>
        </w:rPr>
        <w:t>watercolours</w:t>
      </w:r>
      <w:proofErr w:type="spellEnd"/>
      <w:r w:rsidRPr="00A2017F">
        <w:rPr>
          <w:rFonts w:ascii="Book Antiqua" w:hAnsi="Book Antiqua"/>
          <w:i/>
          <w:sz w:val="20"/>
          <w:szCs w:val="20"/>
        </w:rPr>
        <w:t>]</w:t>
      </w:r>
      <w:r w:rsidRPr="00A2017F">
        <w:rPr>
          <w:rFonts w:ascii="Book Antiqua" w:hAnsi="Book Antiqua"/>
          <w:sz w:val="20"/>
          <w:szCs w:val="20"/>
        </w:rPr>
        <w:t xml:space="preserve">, [w:] </w:t>
      </w:r>
      <w:r w:rsidRPr="00A2017F">
        <w:rPr>
          <w:rFonts w:ascii="Book Antiqua" w:hAnsi="Book Antiqua"/>
          <w:i/>
          <w:sz w:val="20"/>
          <w:szCs w:val="20"/>
        </w:rPr>
        <w:t>Zwykłe – niezwykłe. Fascynujące kolekcje w zbiorach Państwowego Muzeum Etnograficznego w Warszawie [</w:t>
      </w:r>
      <w:proofErr w:type="spellStart"/>
      <w:r w:rsidRPr="00A2017F">
        <w:rPr>
          <w:rFonts w:ascii="Book Antiqua" w:hAnsi="Book Antiqua"/>
          <w:i/>
          <w:sz w:val="20"/>
          <w:szCs w:val="20"/>
        </w:rPr>
        <w:t>Usual</w:t>
      </w:r>
      <w:proofErr w:type="spellEnd"/>
      <w:r w:rsidRPr="00A2017F">
        <w:rPr>
          <w:rFonts w:ascii="Book Antiqua" w:hAnsi="Book Antiqua"/>
          <w:i/>
          <w:sz w:val="20"/>
          <w:szCs w:val="20"/>
        </w:rPr>
        <w:t xml:space="preserve"> – </w:t>
      </w:r>
      <w:proofErr w:type="spellStart"/>
      <w:r w:rsidRPr="00A2017F">
        <w:rPr>
          <w:rFonts w:ascii="Book Antiqua" w:hAnsi="Book Antiqua"/>
          <w:i/>
          <w:sz w:val="20"/>
          <w:szCs w:val="20"/>
        </w:rPr>
        <w:t>Unusual</w:t>
      </w:r>
      <w:proofErr w:type="spellEnd"/>
      <w:r w:rsidRPr="00A2017F">
        <w:rPr>
          <w:rFonts w:ascii="Book Antiqua" w:hAnsi="Book Antiqua"/>
          <w:i/>
          <w:sz w:val="20"/>
          <w:szCs w:val="20"/>
        </w:rPr>
        <w:t xml:space="preserve">. </w:t>
      </w:r>
      <w:r w:rsidRPr="00A2017F">
        <w:rPr>
          <w:rFonts w:ascii="Book Antiqua" w:hAnsi="Book Antiqua"/>
          <w:i/>
          <w:sz w:val="20"/>
          <w:szCs w:val="20"/>
          <w:lang w:val="en-US"/>
        </w:rPr>
        <w:t>Fascinating Collections in the Resources of the State Ethnographic Museum in Warsaw],</w:t>
      </w:r>
      <w:r w:rsidRPr="00A2017F">
        <w:rPr>
          <w:rFonts w:ascii="Book Antiqua" w:hAnsi="Book Antiqua"/>
          <w:sz w:val="20"/>
          <w:szCs w:val="20"/>
          <w:lang w:val="en-US"/>
        </w:rPr>
        <w:t xml:space="preserve"> Inf. </w:t>
      </w:r>
      <w:proofErr w:type="spellStart"/>
      <w:r w:rsidRPr="00A2017F">
        <w:rPr>
          <w:rFonts w:ascii="Book Antiqua" w:hAnsi="Book Antiqua"/>
          <w:sz w:val="20"/>
          <w:szCs w:val="20"/>
          <w:lang w:val="en-US"/>
        </w:rPr>
        <w:t>za</w:t>
      </w:r>
      <w:proofErr w:type="spellEnd"/>
      <w:r w:rsidRPr="00A2017F">
        <w:rPr>
          <w:rFonts w:ascii="Book Antiqua" w:hAnsi="Book Antiqua"/>
          <w:sz w:val="20"/>
          <w:szCs w:val="20"/>
          <w:lang w:val="en-US"/>
        </w:rPr>
        <w:t xml:space="preserve">: E. </w:t>
      </w:r>
      <w:proofErr w:type="spellStart"/>
      <w:r w:rsidRPr="00A2017F">
        <w:rPr>
          <w:rFonts w:ascii="Book Antiqua" w:hAnsi="Book Antiqua"/>
          <w:sz w:val="20"/>
          <w:szCs w:val="20"/>
          <w:lang w:val="en-US"/>
        </w:rPr>
        <w:t>Dahlig-Turek</w:t>
      </w:r>
      <w:proofErr w:type="spellEnd"/>
      <w:r w:rsidRPr="00A2017F">
        <w:rPr>
          <w:rFonts w:ascii="Book Antiqua" w:hAnsi="Book Antiqua"/>
          <w:sz w:val="20"/>
          <w:szCs w:val="20"/>
          <w:lang w:val="en-US"/>
        </w:rPr>
        <w:t xml:space="preserve">, </w:t>
      </w:r>
      <w:r w:rsidRPr="00A2017F">
        <w:rPr>
          <w:rFonts w:ascii="Book Antiqua" w:hAnsi="Book Antiqua"/>
          <w:i/>
          <w:sz w:val="20"/>
          <w:szCs w:val="20"/>
          <w:lang w:val="en-US"/>
        </w:rPr>
        <w:t>Knee-Fiddles in Poland: Multidimensional Bridging of Paradigms</w:t>
      </w:r>
      <w:r w:rsidRPr="00A2017F">
        <w:rPr>
          <w:rFonts w:ascii="Book Antiqua" w:hAnsi="Book Antiqua"/>
          <w:sz w:val="20"/>
          <w:szCs w:val="20"/>
          <w:lang w:val="en-US"/>
        </w:rPr>
        <w:t xml:space="preserve">, </w:t>
      </w:r>
      <w:hyperlink r:id="rId5" w:history="1">
        <w:r w:rsidRPr="00A2017F">
          <w:rPr>
            <w:rStyle w:val="Hipercze"/>
            <w:rFonts w:ascii="Book Antiqua" w:hAnsi="Book Antiqua"/>
            <w:color w:val="auto"/>
            <w:sz w:val="20"/>
            <w:szCs w:val="20"/>
            <w:u w:val="none"/>
            <w:lang w:val="en-US"/>
          </w:rPr>
          <w:t>etnomuzikologie.eu/</w:t>
        </w:r>
        <w:proofErr w:type="spellStart"/>
        <w:r w:rsidRPr="00A2017F">
          <w:rPr>
            <w:rStyle w:val="Hipercze"/>
            <w:rFonts w:ascii="Book Antiqua" w:hAnsi="Book Antiqua"/>
            <w:color w:val="auto"/>
            <w:sz w:val="20"/>
            <w:szCs w:val="20"/>
            <w:u w:val="none"/>
            <w:lang w:val="en-US"/>
          </w:rPr>
          <w:t>wp</w:t>
        </w:r>
        <w:proofErr w:type="spellEnd"/>
        <w:r w:rsidRPr="00A2017F">
          <w:rPr>
            <w:rStyle w:val="Hipercze"/>
            <w:rFonts w:ascii="Book Antiqua" w:hAnsi="Book Antiqua"/>
            <w:color w:val="auto"/>
            <w:sz w:val="20"/>
            <w:szCs w:val="20"/>
            <w:u w:val="none"/>
            <w:lang w:val="en-US"/>
          </w:rPr>
          <w:t>-content/uploads/2020/02/Turek.pdf</w:t>
        </w:r>
      </w:hyperlink>
      <w:r w:rsidRPr="00A2017F">
        <w:rPr>
          <w:rFonts w:ascii="Book Antiqua" w:hAnsi="Book Antiqua"/>
          <w:sz w:val="20"/>
          <w:szCs w:val="20"/>
          <w:lang w:val="en-US"/>
        </w:rPr>
        <w:t xml:space="preserve"> </w:t>
      </w:r>
      <w:r w:rsidRPr="00A2017F">
        <w:rPr>
          <w:rFonts w:ascii="Book Antiqua" w:hAnsi="Book Antiqua"/>
          <w:color w:val="FF0000"/>
          <w:sz w:val="20"/>
          <w:szCs w:val="20"/>
          <w:lang w:val="en-US"/>
        </w:rPr>
        <w:t xml:space="preserve"> </w:t>
      </w:r>
      <w:r w:rsidRPr="00F0642D">
        <w:rPr>
          <w:rFonts w:ascii="Book Antiqua" w:hAnsi="Book Antiqua"/>
          <w:sz w:val="20"/>
          <w:szCs w:val="20"/>
          <w:lang w:val="en-US"/>
        </w:rPr>
        <w:t>(</w:t>
      </w:r>
      <w:proofErr w:type="spellStart"/>
      <w:r w:rsidRPr="00F0642D">
        <w:rPr>
          <w:rFonts w:ascii="Book Antiqua" w:hAnsi="Book Antiqua"/>
          <w:sz w:val="20"/>
          <w:szCs w:val="20"/>
          <w:lang w:val="en-US"/>
        </w:rPr>
        <w:t>dostęp</w:t>
      </w:r>
      <w:proofErr w:type="spellEnd"/>
      <w:r w:rsidRPr="00F0642D">
        <w:rPr>
          <w:rFonts w:ascii="Book Antiqua" w:hAnsi="Book Antiqua"/>
          <w:sz w:val="20"/>
          <w:szCs w:val="20"/>
          <w:lang w:val="en-US"/>
        </w:rPr>
        <w:t xml:space="preserve"> z  dn. 10.09.2021).</w:t>
      </w:r>
    </w:p>
  </w:footnote>
  <w:footnote w:id="45">
    <w:p w14:paraId="4208AA87" w14:textId="7C448BDC" w:rsidR="00DD535B" w:rsidRPr="00A2017F" w:rsidRDefault="00DD535B" w:rsidP="0019244F">
      <w:pPr>
        <w:pBdr>
          <w:top w:val="nil"/>
          <w:left w:val="nil"/>
          <w:bottom w:val="nil"/>
          <w:right w:val="nil"/>
          <w:between w:val="nil"/>
        </w:pBdr>
        <w:jc w:val="both"/>
        <w:rPr>
          <w:rFonts w:ascii="Book Antiqua" w:hAnsi="Book Antiqua"/>
          <w:color w:val="000000"/>
          <w:sz w:val="20"/>
          <w:szCs w:val="20"/>
        </w:rPr>
      </w:pPr>
      <w:r w:rsidRPr="00A2017F">
        <w:rPr>
          <w:rFonts w:ascii="Book Antiqua" w:hAnsi="Book Antiqua"/>
          <w:sz w:val="20"/>
          <w:szCs w:val="20"/>
          <w:vertAlign w:val="superscript"/>
        </w:rPr>
        <w:footnoteRef/>
      </w:r>
      <w:r w:rsidRPr="00A2017F">
        <w:rPr>
          <w:rFonts w:ascii="Book Antiqua" w:hAnsi="Book Antiqua"/>
          <w:color w:val="000000"/>
          <w:sz w:val="20"/>
          <w:szCs w:val="20"/>
        </w:rPr>
        <w:t xml:space="preserve"> Zob. m.in.: F. Kotula, </w:t>
      </w:r>
      <w:r w:rsidRPr="00A2017F">
        <w:rPr>
          <w:rFonts w:ascii="Book Antiqua" w:hAnsi="Book Antiqua"/>
          <w:i/>
          <w:color w:val="000000"/>
          <w:sz w:val="20"/>
          <w:szCs w:val="20"/>
        </w:rPr>
        <w:t>Z Sandomierskiej Puszczy</w:t>
      </w:r>
      <w:r w:rsidRPr="00A2017F">
        <w:rPr>
          <w:rFonts w:ascii="Book Antiqua" w:hAnsi="Book Antiqua"/>
          <w:color w:val="000000"/>
          <w:sz w:val="20"/>
          <w:szCs w:val="20"/>
        </w:rPr>
        <w:t xml:space="preserve">…; idem, </w:t>
      </w:r>
      <w:r w:rsidRPr="00A2017F">
        <w:rPr>
          <w:rFonts w:ascii="Book Antiqua" w:hAnsi="Book Antiqua"/>
          <w:i/>
          <w:color w:val="000000"/>
          <w:sz w:val="20"/>
          <w:szCs w:val="20"/>
        </w:rPr>
        <w:t xml:space="preserve">Wczoraj między Mokrzyszowem a Łęgiem </w:t>
      </w:r>
      <w:r w:rsidRPr="00A2017F">
        <w:rPr>
          <w:rFonts w:ascii="Book Antiqua" w:hAnsi="Book Antiqua"/>
          <w:i/>
          <w:color w:val="000000"/>
          <w:sz w:val="20"/>
          <w:szCs w:val="20"/>
        </w:rPr>
        <w:br/>
        <w:t>w tradycji ludowej,</w:t>
      </w:r>
      <w:r w:rsidRPr="00A2017F">
        <w:rPr>
          <w:rFonts w:ascii="Book Antiqua" w:hAnsi="Book Antiqua"/>
          <w:color w:val="000000"/>
          <w:sz w:val="20"/>
          <w:szCs w:val="20"/>
        </w:rPr>
        <w:t xml:space="preserve"> „Prace i materiały z badań etnograficznych Ośrodka Mokrzyszowsko-Grębowskiego…”, s. 49-80; idem, </w:t>
      </w:r>
      <w:r w:rsidRPr="00A2017F">
        <w:rPr>
          <w:rFonts w:ascii="Book Antiqua" w:hAnsi="Book Antiqua"/>
          <w:i/>
          <w:color w:val="000000"/>
          <w:sz w:val="20"/>
          <w:szCs w:val="20"/>
        </w:rPr>
        <w:t xml:space="preserve">Przeciw urokom. Wierzenia i obrzędy u Podgórzan, Rzeszowiaków </w:t>
      </w:r>
      <w:r w:rsidRPr="00A2017F">
        <w:rPr>
          <w:rFonts w:ascii="Book Antiqua" w:hAnsi="Book Antiqua"/>
          <w:i/>
          <w:color w:val="000000"/>
          <w:sz w:val="20"/>
          <w:szCs w:val="20"/>
        </w:rPr>
        <w:br/>
        <w:t>i Lasowiaków</w:t>
      </w:r>
      <w:r w:rsidRPr="00A2017F">
        <w:rPr>
          <w:rFonts w:ascii="Book Antiqua" w:hAnsi="Book Antiqua"/>
          <w:color w:val="000000"/>
          <w:sz w:val="20"/>
          <w:szCs w:val="20"/>
        </w:rPr>
        <w:t xml:space="preserve">, Warszawa 1989; idem, </w:t>
      </w:r>
      <w:r w:rsidRPr="00A2017F">
        <w:rPr>
          <w:rFonts w:ascii="Book Antiqua" w:hAnsi="Book Antiqua"/>
          <w:i/>
          <w:color w:val="000000"/>
          <w:sz w:val="20"/>
          <w:szCs w:val="20"/>
        </w:rPr>
        <w:t>Folklor słowny osobliwy Lasowiaków, Rzeszowiaków i Podgórzan</w:t>
      </w:r>
      <w:r w:rsidRPr="00A2017F">
        <w:rPr>
          <w:rFonts w:ascii="Book Antiqua" w:hAnsi="Book Antiqua"/>
          <w:color w:val="000000"/>
          <w:sz w:val="20"/>
          <w:szCs w:val="20"/>
        </w:rPr>
        <w:t xml:space="preserve">, Lublin 1969; idem, </w:t>
      </w:r>
      <w:r w:rsidRPr="00A2017F">
        <w:rPr>
          <w:rFonts w:ascii="Book Antiqua" w:hAnsi="Book Antiqua"/>
          <w:i/>
          <w:color w:val="000000"/>
          <w:sz w:val="20"/>
          <w:szCs w:val="20"/>
        </w:rPr>
        <w:t>Hej, leluja, czyli o wygasających starodawnych pieśniach kolędniczych w Rzeszowskiem</w:t>
      </w:r>
      <w:r w:rsidRPr="00A2017F">
        <w:rPr>
          <w:rFonts w:ascii="Book Antiqua" w:hAnsi="Book Antiqua"/>
          <w:color w:val="000000"/>
          <w:sz w:val="20"/>
          <w:szCs w:val="20"/>
        </w:rPr>
        <w:t xml:space="preserve">, Toruń 1970. K. Ruszel, </w:t>
      </w:r>
      <w:r w:rsidRPr="00A2017F">
        <w:rPr>
          <w:rFonts w:ascii="Book Antiqua" w:hAnsi="Book Antiqua"/>
          <w:i/>
          <w:color w:val="000000"/>
          <w:sz w:val="20"/>
          <w:szCs w:val="20"/>
        </w:rPr>
        <w:t>Lasowiacy. Materiały do monografii etnograficznej</w:t>
      </w:r>
      <w:r w:rsidRPr="00A2017F">
        <w:rPr>
          <w:rFonts w:ascii="Book Antiqua" w:hAnsi="Book Antiqua"/>
          <w:color w:val="000000"/>
          <w:sz w:val="20"/>
          <w:szCs w:val="20"/>
        </w:rPr>
        <w:t xml:space="preserve">, Rzeszów 1994; idem, </w:t>
      </w:r>
      <w:r w:rsidRPr="00A2017F">
        <w:rPr>
          <w:rFonts w:ascii="Book Antiqua" w:hAnsi="Book Antiqua"/>
          <w:i/>
          <w:color w:val="000000"/>
          <w:sz w:val="20"/>
          <w:szCs w:val="20"/>
        </w:rPr>
        <w:t>Leksykon kultury ludowej w Rzeszowskiem</w:t>
      </w:r>
      <w:r w:rsidRPr="00A2017F">
        <w:rPr>
          <w:rFonts w:ascii="Book Antiqua" w:hAnsi="Book Antiqua"/>
          <w:color w:val="000000"/>
          <w:sz w:val="20"/>
          <w:szCs w:val="20"/>
        </w:rPr>
        <w:t xml:space="preserve">, Rzeszów 2004; idem, </w:t>
      </w:r>
      <w:r w:rsidRPr="00A2017F">
        <w:rPr>
          <w:rFonts w:ascii="Book Antiqua" w:hAnsi="Book Antiqua"/>
          <w:i/>
          <w:color w:val="000000"/>
          <w:sz w:val="20"/>
          <w:szCs w:val="20"/>
        </w:rPr>
        <w:t>Ogólna charakterystyka regionu lasowiackiego</w:t>
      </w:r>
      <w:r w:rsidRPr="00A2017F">
        <w:rPr>
          <w:rFonts w:ascii="Book Antiqua" w:hAnsi="Book Antiqua"/>
          <w:color w:val="000000"/>
          <w:sz w:val="20"/>
          <w:szCs w:val="20"/>
        </w:rPr>
        <w:t xml:space="preserve">, [w:] </w:t>
      </w:r>
      <w:r w:rsidRPr="00A2017F">
        <w:rPr>
          <w:rFonts w:ascii="Book Antiqua" w:hAnsi="Book Antiqua"/>
          <w:i/>
          <w:color w:val="000000"/>
          <w:sz w:val="20"/>
          <w:szCs w:val="20"/>
        </w:rPr>
        <w:t>Tradycje naszej ziemi – ciągłość i trwanie</w:t>
      </w:r>
      <w:r w:rsidRPr="00A2017F">
        <w:rPr>
          <w:rFonts w:ascii="Book Antiqua" w:hAnsi="Book Antiqua"/>
          <w:color w:val="000000"/>
          <w:sz w:val="20"/>
          <w:szCs w:val="20"/>
        </w:rPr>
        <w:t xml:space="preserve">, red. J. Bardan, Kolbuszowa 2006, s. 11-20. A. Karczmarzewski, </w:t>
      </w:r>
      <w:r w:rsidRPr="00A2017F">
        <w:rPr>
          <w:rFonts w:ascii="Book Antiqua" w:hAnsi="Book Antiqua"/>
          <w:i/>
          <w:color w:val="000000"/>
          <w:sz w:val="20"/>
          <w:szCs w:val="20"/>
        </w:rPr>
        <w:t>Ludowe obrzędy doroczne w Polsce południowo-wschodniej</w:t>
      </w:r>
      <w:r w:rsidRPr="00A2017F">
        <w:rPr>
          <w:rFonts w:ascii="Book Antiqua" w:hAnsi="Book Antiqua"/>
          <w:color w:val="000000"/>
          <w:sz w:val="20"/>
          <w:szCs w:val="20"/>
        </w:rPr>
        <w:t>, Rzeszów 2013.</w:t>
      </w:r>
    </w:p>
  </w:footnote>
  <w:footnote w:id="46">
    <w:p w14:paraId="6182DA67" w14:textId="77777777" w:rsidR="00DD535B" w:rsidRPr="00CA186E" w:rsidRDefault="00DD535B" w:rsidP="0019244F">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J. Sobieska, </w:t>
      </w:r>
      <w:r w:rsidRPr="00CA186E">
        <w:rPr>
          <w:rFonts w:ascii="Book Antiqua" w:hAnsi="Book Antiqua"/>
          <w:i/>
          <w:color w:val="000000"/>
          <w:sz w:val="20"/>
          <w:szCs w:val="20"/>
        </w:rPr>
        <w:t>Folklor muzyczny w Lubelskiem i Rzeszowskiem</w:t>
      </w:r>
      <w:r w:rsidRPr="00CA186E">
        <w:rPr>
          <w:rFonts w:ascii="Book Antiqua" w:hAnsi="Book Antiqua"/>
          <w:color w:val="000000"/>
          <w:sz w:val="20"/>
          <w:szCs w:val="20"/>
        </w:rPr>
        <w:t>, „Muzyka”, 1951, nr 5-6, s. 29-46.</w:t>
      </w:r>
    </w:p>
  </w:footnote>
  <w:footnote w:id="47">
    <w:p w14:paraId="79BF8F2D" w14:textId="77777777" w:rsidR="00DD535B" w:rsidRPr="00CA186E" w:rsidRDefault="00DD535B" w:rsidP="0019244F">
      <w:pPr>
        <w:jc w:val="both"/>
        <w:rPr>
          <w:rFonts w:ascii="Book Antiqua" w:hAnsi="Book Antiqua"/>
          <w:sz w:val="20"/>
          <w:szCs w:val="20"/>
        </w:rPr>
      </w:pPr>
      <w:r w:rsidRPr="00CA186E">
        <w:rPr>
          <w:rFonts w:ascii="Book Antiqua" w:hAnsi="Book Antiqua"/>
          <w:sz w:val="20"/>
          <w:szCs w:val="20"/>
          <w:vertAlign w:val="superscript"/>
        </w:rPr>
        <w:footnoteRef/>
      </w:r>
      <w:r w:rsidRPr="00CA186E">
        <w:rPr>
          <w:rFonts w:ascii="Book Antiqua" w:hAnsi="Book Antiqua"/>
          <w:sz w:val="20"/>
          <w:szCs w:val="20"/>
        </w:rPr>
        <w:t xml:space="preserve"> E. Waszkowska-Szarek,</w:t>
      </w:r>
      <w:r w:rsidRPr="00CA186E">
        <w:rPr>
          <w:rFonts w:ascii="Book Antiqua" w:hAnsi="Book Antiqua"/>
          <w:i/>
          <w:sz w:val="20"/>
          <w:szCs w:val="20"/>
        </w:rPr>
        <w:t xml:space="preserve"> Archiwum do dziejów kultury ludowej</w:t>
      </w:r>
      <w:r w:rsidRPr="00CA186E">
        <w:rPr>
          <w:rFonts w:ascii="Book Antiqua" w:hAnsi="Book Antiqua"/>
          <w:sz w:val="20"/>
          <w:szCs w:val="20"/>
        </w:rPr>
        <w:t>, Rzeszów 1970; W. Daszykowska,</w:t>
      </w:r>
      <w:r w:rsidRPr="00CA186E">
        <w:rPr>
          <w:rFonts w:ascii="Book Antiqua" w:hAnsi="Book Antiqua"/>
          <w:i/>
          <w:sz w:val="20"/>
          <w:szCs w:val="20"/>
        </w:rPr>
        <w:t xml:space="preserve"> Archiwum do dziejów kultury ludowej</w:t>
      </w:r>
      <w:r w:rsidRPr="00CA186E">
        <w:rPr>
          <w:rFonts w:ascii="Book Antiqua" w:hAnsi="Book Antiqua"/>
          <w:sz w:val="20"/>
          <w:szCs w:val="20"/>
        </w:rPr>
        <w:t>, cz. 2, Rzeszów 1984.</w:t>
      </w:r>
    </w:p>
  </w:footnote>
  <w:footnote w:id="48">
    <w:p w14:paraId="44E4B78B" w14:textId="000F0E13" w:rsidR="00DD535B" w:rsidRPr="00CA186E" w:rsidRDefault="00DD535B" w:rsidP="0019244F">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i/>
          <w:color w:val="000000"/>
          <w:sz w:val="20"/>
          <w:szCs w:val="20"/>
        </w:rPr>
        <w:t xml:space="preserve"> </w:t>
      </w:r>
      <w:r w:rsidRPr="002F0CB8">
        <w:rPr>
          <w:rFonts w:ascii="Book Antiqua" w:hAnsi="Book Antiqua"/>
          <w:i/>
          <w:color w:val="000000"/>
          <w:sz w:val="20"/>
          <w:szCs w:val="20"/>
        </w:rPr>
        <w:t>Prace i materiały z badań etnograficznych Ośrodka Mokrzyszowsko-Grębowskiego…;</w:t>
      </w:r>
      <w:r>
        <w:rPr>
          <w:rFonts w:ascii="Book Antiqua" w:hAnsi="Book Antiqua"/>
          <w:i/>
          <w:color w:val="000000"/>
          <w:sz w:val="20"/>
          <w:szCs w:val="20"/>
        </w:rPr>
        <w:t xml:space="preserve"> </w:t>
      </w:r>
      <w:r w:rsidRPr="002F0CB8">
        <w:rPr>
          <w:rFonts w:ascii="Book Antiqua" w:hAnsi="Book Antiqua"/>
          <w:i/>
          <w:color w:val="000000"/>
          <w:sz w:val="20"/>
          <w:szCs w:val="20"/>
        </w:rPr>
        <w:t>Prace i materiały z badań etnograficznych w Mieleckiem</w:t>
      </w:r>
      <w:r w:rsidRPr="00CA186E">
        <w:rPr>
          <w:rFonts w:ascii="Book Antiqua" w:hAnsi="Book Antiqua"/>
          <w:i/>
          <w:color w:val="000000"/>
          <w:sz w:val="20"/>
          <w:szCs w:val="20"/>
        </w:rPr>
        <w:t xml:space="preserve">, </w:t>
      </w:r>
      <w:r w:rsidRPr="00CA186E">
        <w:rPr>
          <w:rFonts w:ascii="Book Antiqua" w:hAnsi="Book Antiqua"/>
          <w:color w:val="000000"/>
          <w:sz w:val="20"/>
          <w:szCs w:val="20"/>
        </w:rPr>
        <w:t>Rzeszów 1970.</w:t>
      </w:r>
    </w:p>
  </w:footnote>
  <w:footnote w:id="49">
    <w:p w14:paraId="156235A0" w14:textId="389331DB" w:rsidR="00DD535B" w:rsidRPr="00CA186E" w:rsidRDefault="00DD535B" w:rsidP="0019244F">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Jeden z budynków wchodzących w skład tej kolekcji – suszarnia nasion z Dąbrówek w założeniu</w:t>
      </w:r>
      <w:r>
        <w:rPr>
          <w:rFonts w:ascii="Book Antiqua" w:hAnsi="Book Antiqua"/>
          <w:color w:val="000000"/>
          <w:sz w:val="20"/>
          <w:szCs w:val="20"/>
        </w:rPr>
        <w:t xml:space="preserve"> l</w:t>
      </w:r>
      <w:r w:rsidRPr="00CA186E">
        <w:rPr>
          <w:rFonts w:ascii="Book Antiqua" w:hAnsi="Book Antiqua"/>
          <w:color w:val="000000"/>
          <w:sz w:val="20"/>
          <w:szCs w:val="20"/>
        </w:rPr>
        <w:t>eśnym, postawiona na planie ośmiokąta jest unikatowym obiektem w Europie.</w:t>
      </w:r>
      <w:r>
        <w:rPr>
          <w:color w:val="000000"/>
        </w:rPr>
        <w:t xml:space="preserve"> Zaewidencjonowano </w:t>
      </w:r>
      <w:r w:rsidRPr="00CA186E">
        <w:rPr>
          <w:rFonts w:ascii="Book Antiqua" w:hAnsi="Book Antiqua"/>
          <w:color w:val="000000"/>
          <w:sz w:val="20"/>
          <w:szCs w:val="20"/>
        </w:rPr>
        <w:t>ją w księdze inwentarzowej muzealiów nieruchomych Muzeum Kultury Ludowej w Kolbuszowej pod pozycją MKL-B 71.</w:t>
      </w:r>
    </w:p>
  </w:footnote>
  <w:footnote w:id="50">
    <w:p w14:paraId="73B004B4" w14:textId="77777777" w:rsidR="00DD535B" w:rsidRPr="00CA186E" w:rsidRDefault="00DD535B" w:rsidP="0019244F">
      <w:pPr>
        <w:jc w:val="both"/>
        <w:rPr>
          <w:rFonts w:ascii="Book Antiqua" w:hAnsi="Book Antiqua"/>
          <w:sz w:val="20"/>
          <w:szCs w:val="20"/>
        </w:rPr>
      </w:pPr>
      <w:r w:rsidRPr="00CA186E">
        <w:rPr>
          <w:rFonts w:ascii="Book Antiqua" w:hAnsi="Book Antiqua"/>
          <w:sz w:val="20"/>
          <w:szCs w:val="20"/>
          <w:vertAlign w:val="superscript"/>
        </w:rPr>
        <w:footnoteRef/>
      </w:r>
      <w:r w:rsidRPr="00CA186E">
        <w:rPr>
          <w:rFonts w:ascii="Book Antiqua" w:hAnsi="Book Antiqua"/>
          <w:sz w:val="20"/>
          <w:szCs w:val="20"/>
        </w:rPr>
        <w:t xml:space="preserve"> Są to: </w:t>
      </w:r>
      <w:r w:rsidRPr="00CA186E">
        <w:rPr>
          <w:rFonts w:ascii="Book Antiqua" w:hAnsi="Book Antiqua"/>
          <w:i/>
          <w:sz w:val="20"/>
          <w:szCs w:val="20"/>
        </w:rPr>
        <w:t>Źródła kultury ludowej Puszczy Sandomierskiej</w:t>
      </w:r>
      <w:r w:rsidRPr="00CA186E">
        <w:rPr>
          <w:rFonts w:ascii="Book Antiqua" w:hAnsi="Book Antiqua"/>
          <w:sz w:val="20"/>
          <w:szCs w:val="20"/>
        </w:rPr>
        <w:t xml:space="preserve">, red. K. Ruszel, Kolbuszowa 2014; </w:t>
      </w:r>
      <w:r w:rsidRPr="00CA186E">
        <w:rPr>
          <w:rFonts w:ascii="Book Antiqua" w:hAnsi="Book Antiqua"/>
          <w:i/>
          <w:sz w:val="20"/>
          <w:szCs w:val="20"/>
        </w:rPr>
        <w:t>Puszcza Sandomierska od kuchni. Między tradycją a współczesnością</w:t>
      </w:r>
      <w:r w:rsidRPr="00CA186E">
        <w:rPr>
          <w:rFonts w:ascii="Book Antiqua" w:hAnsi="Book Antiqua"/>
          <w:sz w:val="20"/>
          <w:szCs w:val="20"/>
        </w:rPr>
        <w:t xml:space="preserve">, red. K. Smyk, T. Pudłocki, I. Wodzińska, Kolbuszowa 2017; </w:t>
      </w:r>
      <w:r w:rsidRPr="00CA186E">
        <w:rPr>
          <w:rFonts w:ascii="Book Antiqua" w:hAnsi="Book Antiqua"/>
          <w:i/>
          <w:sz w:val="20"/>
          <w:szCs w:val="20"/>
        </w:rPr>
        <w:t>Kolędowanie na Rzeszowszczyźnie</w:t>
      </w:r>
      <w:r w:rsidRPr="00CA186E">
        <w:rPr>
          <w:rFonts w:ascii="Book Antiqua" w:hAnsi="Book Antiqua"/>
          <w:sz w:val="20"/>
          <w:szCs w:val="20"/>
        </w:rPr>
        <w:t>, red. K. Smyk, J. Dragan, Kolbuszowa 2019.</w:t>
      </w:r>
    </w:p>
  </w:footnote>
  <w:footnote w:id="51">
    <w:p w14:paraId="42B15577" w14:textId="406F52EB" w:rsidR="00DD535B" w:rsidRPr="00CA186E" w:rsidRDefault="00DD535B" w:rsidP="0019244F">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Pisał o tym np. Józef Furdyna. Por. J. Furdyna, </w:t>
      </w:r>
      <w:r w:rsidRPr="00CA186E">
        <w:rPr>
          <w:rFonts w:ascii="Book Antiqua" w:hAnsi="Book Antiqua"/>
          <w:i/>
          <w:color w:val="000000"/>
          <w:sz w:val="20"/>
          <w:szCs w:val="20"/>
        </w:rPr>
        <w:t xml:space="preserve">Wiejski dom mieszkalny w widłach Wisły i Sanu. Forma </w:t>
      </w:r>
      <w:r w:rsidRPr="00CA186E">
        <w:rPr>
          <w:rFonts w:ascii="Book Antiqua" w:hAnsi="Book Antiqua"/>
          <w:i/>
          <w:color w:val="000000"/>
          <w:sz w:val="20"/>
          <w:szCs w:val="20"/>
        </w:rPr>
        <w:br/>
        <w:t>i funkcja (1850-1965)</w:t>
      </w:r>
      <w:r w:rsidRPr="00CA186E">
        <w:rPr>
          <w:rFonts w:ascii="Book Antiqua" w:hAnsi="Book Antiqua"/>
          <w:color w:val="000000"/>
          <w:sz w:val="20"/>
          <w:szCs w:val="20"/>
        </w:rPr>
        <w:t>, Mielec 2014, s. 14.</w:t>
      </w:r>
    </w:p>
  </w:footnote>
  <w:footnote w:id="52">
    <w:p w14:paraId="0ACD211B" w14:textId="2D585C7F" w:rsidR="00DD535B" w:rsidRPr="00CA186E" w:rsidRDefault="00DD535B" w:rsidP="000838BA">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F. Kotula,</w:t>
      </w:r>
      <w:r w:rsidRPr="00CA186E">
        <w:rPr>
          <w:rFonts w:ascii="Book Antiqua" w:hAnsi="Book Antiqua"/>
          <w:i/>
          <w:sz w:val="20"/>
          <w:szCs w:val="20"/>
        </w:rPr>
        <w:t xml:space="preserve"> Z Sandomierskiej Puszczy…</w:t>
      </w:r>
      <w:r w:rsidRPr="00CA186E">
        <w:rPr>
          <w:rFonts w:ascii="Book Antiqua" w:hAnsi="Book Antiqua"/>
          <w:color w:val="000000"/>
          <w:sz w:val="20"/>
          <w:szCs w:val="20"/>
        </w:rPr>
        <w:t>, s. 6.</w:t>
      </w:r>
    </w:p>
  </w:footnote>
  <w:footnote w:id="53">
    <w:p w14:paraId="7A7BC7AC" w14:textId="77777777" w:rsidR="00DD535B" w:rsidRPr="00CA186E" w:rsidRDefault="00DD535B" w:rsidP="000838BA">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w:t>
      </w:r>
      <w:r w:rsidRPr="00CA186E">
        <w:rPr>
          <w:rFonts w:ascii="Book Antiqua" w:hAnsi="Book Antiqua"/>
          <w:iCs/>
          <w:color w:val="000000"/>
          <w:sz w:val="20"/>
          <w:szCs w:val="20"/>
        </w:rPr>
        <w:t>Ibidem</w:t>
      </w:r>
      <w:r w:rsidRPr="00CA186E">
        <w:rPr>
          <w:rFonts w:ascii="Book Antiqua" w:hAnsi="Book Antiqua"/>
          <w:color w:val="000000"/>
          <w:sz w:val="20"/>
          <w:szCs w:val="20"/>
        </w:rPr>
        <w:t>, s. 10.</w:t>
      </w:r>
    </w:p>
  </w:footnote>
  <w:footnote w:id="54">
    <w:p w14:paraId="79A7FA88" w14:textId="0AD42472" w:rsidR="00DD535B" w:rsidRPr="00CA186E" w:rsidRDefault="00DD535B" w:rsidP="000838BA">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R. Reinfuss, </w:t>
      </w:r>
      <w:r w:rsidRPr="00CA186E">
        <w:rPr>
          <w:rFonts w:ascii="Book Antiqua" w:hAnsi="Book Antiqua"/>
          <w:i/>
          <w:color w:val="000000"/>
          <w:sz w:val="20"/>
          <w:szCs w:val="20"/>
        </w:rPr>
        <w:t>Problem kultury ludowej Lasowiaków</w:t>
      </w:r>
      <w:r w:rsidRPr="00CA186E">
        <w:rPr>
          <w:rFonts w:ascii="Book Antiqua" w:hAnsi="Book Antiqua"/>
          <w:color w:val="000000"/>
          <w:sz w:val="20"/>
          <w:szCs w:val="20"/>
        </w:rPr>
        <w:t xml:space="preserve">, [w:] </w:t>
      </w:r>
      <w:r w:rsidRPr="00CA186E">
        <w:rPr>
          <w:rFonts w:ascii="Book Antiqua" w:hAnsi="Book Antiqua"/>
          <w:i/>
          <w:color w:val="000000"/>
          <w:sz w:val="20"/>
          <w:szCs w:val="20"/>
        </w:rPr>
        <w:t>Puszcza Sandomierska wczoraj i dziś. Zbiór rozpraw</w:t>
      </w:r>
      <w:r w:rsidRPr="00CA186E">
        <w:rPr>
          <w:rFonts w:ascii="Book Antiqua" w:hAnsi="Book Antiqua"/>
          <w:color w:val="000000"/>
          <w:sz w:val="20"/>
          <w:szCs w:val="20"/>
        </w:rPr>
        <w:t>, red. J. Półćwiartek, Rzeszów 1980, s. 113.</w:t>
      </w:r>
    </w:p>
  </w:footnote>
  <w:footnote w:id="55">
    <w:p w14:paraId="13A7EE5A" w14:textId="77777777" w:rsidR="00DD535B" w:rsidRPr="00CA186E" w:rsidRDefault="00DD535B" w:rsidP="007162E4">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K. Ruszel, </w:t>
      </w:r>
      <w:r w:rsidRPr="00CA186E">
        <w:rPr>
          <w:rFonts w:ascii="Book Antiqua" w:hAnsi="Book Antiqua"/>
          <w:i/>
          <w:color w:val="000000"/>
          <w:sz w:val="20"/>
          <w:szCs w:val="20"/>
        </w:rPr>
        <w:t xml:space="preserve">Lasowiacy </w:t>
      </w:r>
      <w:r w:rsidRPr="00CA186E">
        <w:rPr>
          <w:rFonts w:ascii="Book Antiqua" w:hAnsi="Book Antiqua"/>
          <w:color w:val="000000"/>
          <w:sz w:val="20"/>
          <w:szCs w:val="20"/>
        </w:rPr>
        <w:t xml:space="preserve">– </w:t>
      </w:r>
      <w:r w:rsidRPr="00CA186E">
        <w:rPr>
          <w:rFonts w:ascii="Book Antiqua" w:hAnsi="Book Antiqua"/>
          <w:i/>
          <w:color w:val="000000"/>
          <w:sz w:val="20"/>
          <w:szCs w:val="20"/>
        </w:rPr>
        <w:t>materiały do monografii etnograficznej</w:t>
      </w:r>
      <w:r w:rsidRPr="00CA186E">
        <w:rPr>
          <w:rFonts w:ascii="Book Antiqua" w:hAnsi="Book Antiqua"/>
          <w:color w:val="000000"/>
          <w:sz w:val="20"/>
          <w:szCs w:val="20"/>
        </w:rPr>
        <w:t>, Rzeszów 1994, s. 7.</w:t>
      </w:r>
    </w:p>
  </w:footnote>
  <w:footnote w:id="56">
    <w:p w14:paraId="447DE4A7" w14:textId="77777777" w:rsidR="00DD535B" w:rsidRPr="00CA186E" w:rsidRDefault="00DD535B" w:rsidP="007162E4">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J. Półćwiartek, </w:t>
      </w:r>
      <w:r w:rsidRPr="00CA186E">
        <w:rPr>
          <w:rFonts w:ascii="Book Antiqua" w:hAnsi="Book Antiqua"/>
          <w:i/>
          <w:color w:val="000000"/>
          <w:sz w:val="20"/>
          <w:szCs w:val="20"/>
        </w:rPr>
        <w:t>Wstęp</w:t>
      </w:r>
      <w:r w:rsidRPr="00CA186E">
        <w:rPr>
          <w:rFonts w:ascii="Book Antiqua" w:hAnsi="Book Antiqua"/>
          <w:color w:val="000000"/>
          <w:sz w:val="20"/>
          <w:szCs w:val="20"/>
        </w:rPr>
        <w:t xml:space="preserve">, [w:] </w:t>
      </w:r>
      <w:r w:rsidRPr="00CA186E">
        <w:rPr>
          <w:rFonts w:ascii="Book Antiqua" w:hAnsi="Book Antiqua"/>
          <w:i/>
          <w:color w:val="000000"/>
          <w:sz w:val="20"/>
          <w:szCs w:val="20"/>
        </w:rPr>
        <w:t>Puszcza Sandomierska wczoraj i dziś. Zbiór rozpraw i artykułów</w:t>
      </w:r>
      <w:r w:rsidRPr="00CA186E">
        <w:rPr>
          <w:rFonts w:ascii="Book Antiqua" w:hAnsi="Book Antiqua"/>
          <w:color w:val="000000"/>
          <w:sz w:val="20"/>
          <w:szCs w:val="20"/>
        </w:rPr>
        <w:t xml:space="preserve">, red. </w:t>
      </w:r>
      <w:r w:rsidRPr="00CA186E">
        <w:rPr>
          <w:rFonts w:ascii="Book Antiqua" w:hAnsi="Book Antiqua"/>
          <w:color w:val="000000"/>
          <w:sz w:val="20"/>
          <w:szCs w:val="20"/>
        </w:rPr>
        <w:br/>
        <w:t xml:space="preserve">J.  Półćwiartek, Rzeszów 1980, s. 6-11; idem, </w:t>
      </w:r>
      <w:r w:rsidRPr="00CA186E">
        <w:rPr>
          <w:rFonts w:ascii="Book Antiqua" w:hAnsi="Book Antiqua"/>
          <w:i/>
          <w:color w:val="000000"/>
          <w:sz w:val="20"/>
          <w:szCs w:val="20"/>
        </w:rPr>
        <w:t>Puszcza Sandomierska czasów nowożytnych – zmiany krajobrazu naturalnego i kulturowego</w:t>
      </w:r>
      <w:r w:rsidRPr="00CA186E">
        <w:rPr>
          <w:rFonts w:ascii="Book Antiqua" w:hAnsi="Book Antiqua"/>
          <w:color w:val="000000"/>
          <w:sz w:val="20"/>
          <w:szCs w:val="20"/>
        </w:rPr>
        <w:t>, „Zeszyty Naukowe Uniwersytetu Rzeszowskiego”, Seria Socjologiczno-Historyczna, Historia 2, 2005, z. 30, s. 266-284.</w:t>
      </w:r>
    </w:p>
  </w:footnote>
  <w:footnote w:id="57">
    <w:p w14:paraId="2CB9B854" w14:textId="047DCFDE" w:rsidR="00DD535B" w:rsidRPr="00CA186E" w:rsidRDefault="00DD535B" w:rsidP="007162E4">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J. S. Bystroń, </w:t>
      </w:r>
      <w:r w:rsidRPr="00CA186E">
        <w:rPr>
          <w:rFonts w:ascii="Book Antiqua" w:hAnsi="Book Antiqua"/>
          <w:i/>
          <w:color w:val="000000"/>
          <w:sz w:val="20"/>
          <w:szCs w:val="20"/>
        </w:rPr>
        <w:t>op. cit.</w:t>
      </w:r>
      <w:r w:rsidRPr="00CA186E">
        <w:rPr>
          <w:rFonts w:ascii="Book Antiqua" w:hAnsi="Book Antiqua"/>
          <w:color w:val="000000"/>
          <w:sz w:val="20"/>
          <w:szCs w:val="20"/>
        </w:rPr>
        <w:t xml:space="preserve">, s. 9,19; zob. także: R. Reinfuss, </w:t>
      </w:r>
      <w:r w:rsidRPr="00CA186E">
        <w:rPr>
          <w:rFonts w:ascii="Book Antiqua" w:hAnsi="Book Antiqua"/>
          <w:i/>
          <w:color w:val="000000"/>
          <w:sz w:val="20"/>
          <w:szCs w:val="20"/>
        </w:rPr>
        <w:t>op. cit.</w:t>
      </w:r>
      <w:r w:rsidRPr="00CA186E">
        <w:rPr>
          <w:rFonts w:ascii="Book Antiqua" w:hAnsi="Book Antiqua"/>
          <w:color w:val="000000"/>
          <w:sz w:val="20"/>
          <w:szCs w:val="20"/>
        </w:rPr>
        <w:t>, s. 110.</w:t>
      </w:r>
    </w:p>
  </w:footnote>
  <w:footnote w:id="58">
    <w:p w14:paraId="6C9B2B0F" w14:textId="77777777" w:rsidR="00DD535B" w:rsidRPr="00CA186E" w:rsidRDefault="00DD535B" w:rsidP="006319E7">
      <w:pPr>
        <w:jc w:val="both"/>
        <w:rPr>
          <w:rFonts w:ascii="Book Antiqua" w:hAnsi="Book Antiqua"/>
          <w:sz w:val="20"/>
          <w:szCs w:val="20"/>
        </w:rPr>
      </w:pPr>
      <w:r w:rsidRPr="00CA186E">
        <w:rPr>
          <w:rFonts w:ascii="Book Antiqua" w:hAnsi="Book Antiqua"/>
          <w:sz w:val="20"/>
          <w:szCs w:val="20"/>
          <w:vertAlign w:val="superscript"/>
        </w:rPr>
        <w:footnoteRef/>
      </w:r>
      <w:r w:rsidRPr="00CA186E">
        <w:rPr>
          <w:rFonts w:ascii="Book Antiqua" w:hAnsi="Book Antiqua"/>
          <w:sz w:val="20"/>
          <w:szCs w:val="20"/>
        </w:rPr>
        <w:t xml:space="preserve"> A. Żyga, </w:t>
      </w:r>
      <w:r w:rsidRPr="00CA186E">
        <w:rPr>
          <w:rFonts w:ascii="Book Antiqua" w:hAnsi="Book Antiqua"/>
          <w:i/>
          <w:color w:val="000000"/>
          <w:sz w:val="20"/>
          <w:szCs w:val="20"/>
        </w:rPr>
        <w:t>op. cit.</w:t>
      </w:r>
      <w:r w:rsidRPr="00CA186E">
        <w:rPr>
          <w:rFonts w:ascii="Book Antiqua" w:hAnsi="Book Antiqua"/>
          <w:sz w:val="20"/>
          <w:szCs w:val="20"/>
        </w:rPr>
        <w:t>, s. 8.</w:t>
      </w:r>
    </w:p>
  </w:footnote>
  <w:footnote w:id="59">
    <w:p w14:paraId="2878E8F3" w14:textId="28C58505" w:rsidR="00DD535B" w:rsidRPr="00CA186E" w:rsidRDefault="00DD535B" w:rsidP="005338B9">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P. Miodunka, </w:t>
      </w:r>
      <w:r w:rsidRPr="00CA186E">
        <w:rPr>
          <w:rFonts w:ascii="Book Antiqua" w:hAnsi="Book Antiqua"/>
          <w:i/>
          <w:color w:val="000000"/>
          <w:sz w:val="20"/>
          <w:szCs w:val="20"/>
        </w:rPr>
        <w:t>Przemiany środowiska geograficznego i procesy społeczno-gospodarcze w Puszczy Sandomierskiej do 1914 roku</w:t>
      </w:r>
      <w:r w:rsidRPr="00CA186E">
        <w:rPr>
          <w:rFonts w:ascii="Book Antiqua" w:hAnsi="Book Antiqua"/>
          <w:color w:val="000000"/>
          <w:sz w:val="20"/>
          <w:szCs w:val="20"/>
        </w:rPr>
        <w:t xml:space="preserve">, [w:] </w:t>
      </w:r>
      <w:r w:rsidRPr="00CA186E">
        <w:rPr>
          <w:rFonts w:ascii="Book Antiqua" w:hAnsi="Book Antiqua"/>
          <w:i/>
          <w:color w:val="000000"/>
          <w:sz w:val="20"/>
          <w:szCs w:val="20"/>
        </w:rPr>
        <w:t>Źródła kultury ludowej Puszczy Sandomierskiej</w:t>
      </w:r>
      <w:r w:rsidRPr="00CA186E">
        <w:rPr>
          <w:rFonts w:ascii="Book Antiqua" w:hAnsi="Book Antiqua"/>
          <w:color w:val="000000"/>
          <w:sz w:val="20"/>
          <w:szCs w:val="20"/>
        </w:rPr>
        <w:t xml:space="preserve">, red. K. Ruszel, Kolbuszowa 2014, s. 22-23; K. Ruszel, </w:t>
      </w:r>
      <w:r w:rsidRPr="00CA186E">
        <w:rPr>
          <w:rFonts w:ascii="Book Antiqua" w:hAnsi="Book Antiqua"/>
          <w:i/>
          <w:color w:val="000000"/>
          <w:sz w:val="20"/>
          <w:szCs w:val="20"/>
        </w:rPr>
        <w:t>Leksykon…</w:t>
      </w:r>
      <w:r w:rsidRPr="00CA186E">
        <w:rPr>
          <w:rFonts w:ascii="Book Antiqua" w:hAnsi="Book Antiqua"/>
          <w:color w:val="000000"/>
          <w:sz w:val="20"/>
          <w:szCs w:val="20"/>
        </w:rPr>
        <w:t xml:space="preserve">, s. 213-214; M. Piórek, </w:t>
      </w:r>
      <w:r w:rsidRPr="00CA186E">
        <w:rPr>
          <w:rFonts w:ascii="Book Antiqua" w:hAnsi="Book Antiqua"/>
          <w:i/>
          <w:color w:val="000000"/>
          <w:sz w:val="20"/>
          <w:szCs w:val="20"/>
        </w:rPr>
        <w:t>Proces osadnictwa w południowo-zachodniej części Puszczy Sandomierskiej od XV-XVII wieku (okolice Kolbuszowej)</w:t>
      </w:r>
      <w:r w:rsidRPr="00CA186E">
        <w:rPr>
          <w:rFonts w:ascii="Book Antiqua" w:hAnsi="Book Antiqua"/>
          <w:color w:val="000000"/>
          <w:sz w:val="20"/>
          <w:szCs w:val="20"/>
        </w:rPr>
        <w:t>, „Rocznik Kolbuszowski”, 2005, nr 8, s. 15.</w:t>
      </w:r>
    </w:p>
  </w:footnote>
  <w:footnote w:id="60">
    <w:p w14:paraId="418D7962" w14:textId="77777777" w:rsidR="00DD535B" w:rsidRPr="00CA186E" w:rsidRDefault="00DD535B" w:rsidP="005338B9">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P. Miodunka, </w:t>
      </w:r>
      <w:r w:rsidRPr="00CA186E">
        <w:rPr>
          <w:rFonts w:ascii="Book Antiqua" w:hAnsi="Book Antiqua"/>
          <w:i/>
          <w:color w:val="000000"/>
          <w:sz w:val="20"/>
          <w:szCs w:val="20"/>
        </w:rPr>
        <w:t>op. cit.</w:t>
      </w:r>
      <w:r w:rsidRPr="00CA186E">
        <w:rPr>
          <w:rFonts w:ascii="Book Antiqua" w:hAnsi="Book Antiqua"/>
          <w:color w:val="000000"/>
          <w:sz w:val="20"/>
          <w:szCs w:val="20"/>
        </w:rPr>
        <w:t xml:space="preserve">, s. 24; K. Ruszel, </w:t>
      </w:r>
      <w:r w:rsidRPr="00CA186E">
        <w:rPr>
          <w:rFonts w:ascii="Book Antiqua" w:hAnsi="Book Antiqua"/>
          <w:i/>
          <w:color w:val="000000"/>
          <w:sz w:val="20"/>
          <w:szCs w:val="20"/>
        </w:rPr>
        <w:t>Leksykon</w:t>
      </w:r>
      <w:r w:rsidRPr="00CA186E">
        <w:rPr>
          <w:rFonts w:ascii="Book Antiqua" w:hAnsi="Book Antiqua"/>
          <w:color w:val="000000"/>
          <w:sz w:val="20"/>
          <w:szCs w:val="20"/>
        </w:rPr>
        <w:t xml:space="preserve">…, s. 213; S. Lew, </w:t>
      </w:r>
      <w:r w:rsidRPr="00CA186E">
        <w:rPr>
          <w:rFonts w:ascii="Book Antiqua" w:hAnsi="Book Antiqua"/>
          <w:i/>
          <w:color w:val="000000"/>
          <w:sz w:val="20"/>
          <w:szCs w:val="20"/>
        </w:rPr>
        <w:t>Ścieżkami Lasowiaków i Rzeszowiaków. Przewodnik po kolbuszowskim skansenie</w:t>
      </w:r>
      <w:r w:rsidRPr="00CA186E">
        <w:rPr>
          <w:rFonts w:ascii="Book Antiqua" w:hAnsi="Book Antiqua"/>
          <w:color w:val="000000"/>
          <w:sz w:val="20"/>
          <w:szCs w:val="20"/>
        </w:rPr>
        <w:t>, Kolbuszowa 1995, s. 23.</w:t>
      </w:r>
    </w:p>
  </w:footnote>
  <w:footnote w:id="61">
    <w:p w14:paraId="6B768CE6" w14:textId="77777777" w:rsidR="00DD535B" w:rsidRPr="00CA186E" w:rsidRDefault="00DD535B" w:rsidP="005338B9">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P. Miodunka, </w:t>
      </w:r>
      <w:r w:rsidRPr="00CA186E">
        <w:rPr>
          <w:rFonts w:ascii="Book Antiqua" w:hAnsi="Book Antiqua"/>
          <w:i/>
          <w:color w:val="000000"/>
          <w:sz w:val="20"/>
          <w:szCs w:val="20"/>
        </w:rPr>
        <w:t>op. cit</w:t>
      </w:r>
      <w:r w:rsidRPr="00CA186E">
        <w:rPr>
          <w:rFonts w:ascii="Book Antiqua" w:hAnsi="Book Antiqua"/>
          <w:color w:val="000000"/>
          <w:sz w:val="20"/>
          <w:szCs w:val="20"/>
        </w:rPr>
        <w:t xml:space="preserve">., s. 24; M. Piórek, </w:t>
      </w:r>
      <w:r w:rsidRPr="00CA186E">
        <w:rPr>
          <w:rFonts w:ascii="Book Antiqua" w:hAnsi="Book Antiqua"/>
          <w:i/>
          <w:color w:val="000000"/>
          <w:sz w:val="20"/>
          <w:szCs w:val="20"/>
        </w:rPr>
        <w:t>op. cit</w:t>
      </w:r>
      <w:r w:rsidRPr="00CA186E">
        <w:rPr>
          <w:rFonts w:ascii="Book Antiqua" w:hAnsi="Book Antiqua"/>
          <w:color w:val="000000"/>
          <w:sz w:val="20"/>
          <w:szCs w:val="20"/>
        </w:rPr>
        <w:t>., s. 17.</w:t>
      </w:r>
    </w:p>
  </w:footnote>
  <w:footnote w:id="62">
    <w:p w14:paraId="5F9C1591" w14:textId="6F518D52" w:rsidR="00DD535B" w:rsidRPr="00CA186E" w:rsidRDefault="00DD535B" w:rsidP="005A30F3">
      <w:pPr>
        <w:jc w:val="both"/>
        <w:rPr>
          <w:rFonts w:ascii="Book Antiqua" w:hAnsi="Book Antiqua"/>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w:t>
      </w:r>
      <w:r w:rsidRPr="00CA186E">
        <w:rPr>
          <w:rFonts w:ascii="Book Antiqua" w:hAnsi="Book Antiqua"/>
          <w:sz w:val="20"/>
          <w:szCs w:val="20"/>
        </w:rPr>
        <w:t xml:space="preserve">„List ten mówi o złym stanie dróg tutejszych, lubo kraj jest równiną, dosyć kamienia i szutru (żwiru) posiadającą do budowy tychże. Powiada, że trzy miasteczka: Kolbuszowa, Majdan i Dzików są jakoby od reszty świata odcięte dla braku dróg, które by ożywiły ruch i handel od Rzeszowa, Głogowa ku Wiśle i urodzajnej nadwiślańskiej okolicy. Tymczasem brodzimy głęboko w piaskach, to znów lgniemy w iłach, aż bydlęta się topią w błocie. Każdy korczyk wywieziony, każda furka z towarem, każdy kawał drzewa, zanim się parę mil przewiezie, ileż to kosztuje zachodu, przyborów, przemyśliwań </w:t>
      </w:r>
      <w:r w:rsidRPr="00CA186E">
        <w:rPr>
          <w:rFonts w:ascii="Book Antiqua" w:hAnsi="Book Antiqua"/>
          <w:sz w:val="20"/>
          <w:szCs w:val="20"/>
        </w:rPr>
        <w:br/>
        <w:t xml:space="preserve">i niepokojów! […] jak o parę mil od kolei, od telegrafu żyją ludzie bez potrzeb ciała i duszy, których żywnością czarny chleb, odzieniem szmat grubego płótna, którzy nie myślą i nic się nie spodziewają; niech widzą, jak o kilka mil od owego ruchliwego, żyjącego świata dzieci, ha, kobiety i starsi ludzie, </w:t>
      </w:r>
      <w:r w:rsidRPr="00CA186E">
        <w:rPr>
          <w:rFonts w:ascii="Book Antiqua" w:hAnsi="Book Antiqua"/>
          <w:sz w:val="20"/>
          <w:szCs w:val="20"/>
        </w:rPr>
        <w:br/>
        <w:t>z miną na wpół zdziwioną, na wpół przestraszoną, kryją się za węgieł nędznej chaty na widok przejeżdżających, jeżeli ci przejeżdżający nie są również ubrani w grube płótno i nie jadą wozem nie kutym […]”, „Kraj”, 1871, nr 194. Cyt. za: O. Kolberg,</w:t>
      </w:r>
      <w:r w:rsidRPr="00CA186E">
        <w:rPr>
          <w:rFonts w:ascii="Book Antiqua" w:hAnsi="Book Antiqua"/>
          <w:i/>
          <w:sz w:val="20"/>
          <w:szCs w:val="20"/>
        </w:rPr>
        <w:t xml:space="preserve"> Dzieła wszystkie</w:t>
      </w:r>
      <w:r w:rsidRPr="00CA186E">
        <w:rPr>
          <w:rFonts w:ascii="Book Antiqua" w:hAnsi="Book Antiqua"/>
          <w:sz w:val="20"/>
          <w:szCs w:val="20"/>
        </w:rPr>
        <w:t xml:space="preserve">, t. 48: </w:t>
      </w:r>
      <w:r w:rsidRPr="00CA186E">
        <w:rPr>
          <w:rFonts w:ascii="Book Antiqua" w:hAnsi="Book Antiqua"/>
          <w:i/>
          <w:sz w:val="20"/>
          <w:szCs w:val="20"/>
        </w:rPr>
        <w:t xml:space="preserve">Tarnowskie - Rzeszowskie, </w:t>
      </w:r>
      <w:r w:rsidRPr="00CA186E">
        <w:rPr>
          <w:rFonts w:ascii="Book Antiqua" w:hAnsi="Book Antiqua"/>
          <w:sz w:val="20"/>
          <w:szCs w:val="20"/>
        </w:rPr>
        <w:t>Wrocław - Poznań 1967, s. 7-8.</w:t>
      </w:r>
    </w:p>
  </w:footnote>
  <w:footnote w:id="63">
    <w:p w14:paraId="01F452D1" w14:textId="09C566FB" w:rsidR="00DD535B" w:rsidRPr="00CA186E" w:rsidRDefault="00DD535B" w:rsidP="005A30F3">
      <w:pPr>
        <w:jc w:val="both"/>
        <w:rPr>
          <w:rFonts w:ascii="Book Antiqua" w:hAnsi="Book Antiqua"/>
          <w:sz w:val="20"/>
          <w:szCs w:val="20"/>
        </w:rPr>
      </w:pPr>
      <w:r w:rsidRPr="00CA186E">
        <w:rPr>
          <w:rFonts w:ascii="Book Antiqua" w:hAnsi="Book Antiqua"/>
          <w:sz w:val="20"/>
          <w:szCs w:val="20"/>
          <w:vertAlign w:val="superscript"/>
        </w:rPr>
        <w:footnoteRef/>
      </w:r>
      <w:r w:rsidRPr="00CA186E">
        <w:rPr>
          <w:rFonts w:ascii="Book Antiqua" w:hAnsi="Book Antiqua"/>
          <w:sz w:val="20"/>
          <w:szCs w:val="20"/>
        </w:rPr>
        <w:t xml:space="preserve"> Por. A. Żyga, op. cit., s. 8.</w:t>
      </w:r>
    </w:p>
  </w:footnote>
  <w:footnote w:id="64">
    <w:p w14:paraId="1519C810" w14:textId="7408D77B" w:rsidR="00DD535B" w:rsidRPr="00CA186E" w:rsidRDefault="00DD535B" w:rsidP="005A30F3">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Takie znaleziska były (i są) dokonywane na całym obszarze dawnej Puszczy Sandomierskiej. Gromadzone są w zasobach Muzeum Okręgowego w Rzeszowie, Muzeum Kultury Ludowej </w:t>
      </w:r>
      <w:r w:rsidRPr="00CA186E">
        <w:rPr>
          <w:rFonts w:ascii="Book Antiqua" w:hAnsi="Book Antiqua"/>
          <w:color w:val="000000"/>
          <w:sz w:val="20"/>
          <w:szCs w:val="20"/>
        </w:rPr>
        <w:br/>
        <w:t>w Kolbuszowej oraz placówek naukowych, które w latach 60. i 70. XX w. prowadziły prace wykopaliskowe na tym terenie, tj. Instytutu Historii Kultury Materialnej Polskiej Akademii Nauk. Artefakty archeologiczne z terenów puszczańskich są datowane na wszystkie epoki dziejów człowieka, począwszy od paleolitu po średniowiecze i czasy nowożytne.</w:t>
      </w:r>
    </w:p>
  </w:footnote>
  <w:footnote w:id="65">
    <w:p w14:paraId="191CC0C5" w14:textId="6F01DAB4" w:rsidR="00DD535B" w:rsidRPr="00CA186E" w:rsidRDefault="00DD535B" w:rsidP="005A30F3">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Zob. m.in.: J. K. Kozłowski, </w:t>
      </w:r>
      <w:r w:rsidRPr="00CA186E">
        <w:rPr>
          <w:rFonts w:ascii="Book Antiqua" w:hAnsi="Book Antiqua"/>
          <w:i/>
          <w:color w:val="000000"/>
          <w:sz w:val="20"/>
          <w:szCs w:val="20"/>
        </w:rPr>
        <w:t>Z zagadnień paleolitu Polski południowo-wschodniej</w:t>
      </w:r>
      <w:r w:rsidRPr="00CA186E">
        <w:rPr>
          <w:rFonts w:ascii="Book Antiqua" w:hAnsi="Book Antiqua"/>
          <w:color w:val="000000"/>
          <w:sz w:val="20"/>
          <w:szCs w:val="20"/>
        </w:rPr>
        <w:t xml:space="preserve">, „Rocznik Województwa Rzeszowskiego”, 1960 – 1961, t. 3, s. 5-18; A. Talar, </w:t>
      </w:r>
      <w:r w:rsidRPr="00CA186E">
        <w:rPr>
          <w:rFonts w:ascii="Book Antiqua" w:hAnsi="Book Antiqua"/>
          <w:i/>
          <w:color w:val="000000"/>
          <w:sz w:val="20"/>
          <w:szCs w:val="20"/>
        </w:rPr>
        <w:t>Paleolit schyłkowy w południowo-wschodniej Małopolsce</w:t>
      </w:r>
      <w:r w:rsidRPr="00CA186E">
        <w:rPr>
          <w:rFonts w:ascii="Book Antiqua" w:hAnsi="Book Antiqua"/>
          <w:color w:val="000000"/>
          <w:sz w:val="20"/>
          <w:szCs w:val="20"/>
        </w:rPr>
        <w:t>, „Rocznik Muzeów Województwa Rzeszowskiego”, 1968, R. 1, s. 7-32.</w:t>
      </w:r>
    </w:p>
  </w:footnote>
  <w:footnote w:id="66">
    <w:p w14:paraId="7F1BFD76" w14:textId="21E65E40" w:rsidR="00DD535B" w:rsidRPr="00CA186E" w:rsidRDefault="00DD535B" w:rsidP="005A30F3">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A. Talar, </w:t>
      </w:r>
      <w:r w:rsidRPr="00CA186E">
        <w:rPr>
          <w:rFonts w:ascii="Book Antiqua" w:hAnsi="Book Antiqua"/>
          <w:i/>
          <w:color w:val="000000"/>
          <w:sz w:val="20"/>
          <w:szCs w:val="20"/>
        </w:rPr>
        <w:t>Badania osad mezolitycznych w południowo-zachodniej części powiatu niżańskiego</w:t>
      </w:r>
      <w:r w:rsidRPr="00CA186E">
        <w:rPr>
          <w:rFonts w:ascii="Book Antiqua" w:hAnsi="Book Antiqua"/>
          <w:color w:val="000000"/>
          <w:sz w:val="20"/>
          <w:szCs w:val="20"/>
        </w:rPr>
        <w:t xml:space="preserve">, „Materiały </w:t>
      </w:r>
      <w:r w:rsidRPr="00CA186E">
        <w:rPr>
          <w:rFonts w:ascii="Book Antiqua" w:hAnsi="Book Antiqua"/>
          <w:color w:val="000000"/>
          <w:sz w:val="20"/>
          <w:szCs w:val="20"/>
        </w:rPr>
        <w:br/>
        <w:t>i Sprawozdania Rzeszowskiego Ośrodka Archeologicznego za rok 1966”, 1968, s. 103 i nast.</w:t>
      </w:r>
    </w:p>
  </w:footnote>
  <w:footnote w:id="67">
    <w:p w14:paraId="6FD78509" w14:textId="77777777" w:rsidR="00DD535B" w:rsidRPr="00CA186E" w:rsidRDefault="00DD535B" w:rsidP="005338B9">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M.in.: M. Skowroński, </w:t>
      </w:r>
      <w:r w:rsidRPr="00CA186E">
        <w:rPr>
          <w:rFonts w:ascii="Book Antiqua" w:hAnsi="Book Antiqua"/>
          <w:i/>
          <w:color w:val="000000"/>
          <w:sz w:val="20"/>
          <w:szCs w:val="20"/>
        </w:rPr>
        <w:t>Nowe znaleziska archeologiczne w powiecie kolbuszowskim</w:t>
      </w:r>
      <w:r w:rsidRPr="00CA186E">
        <w:rPr>
          <w:rFonts w:ascii="Book Antiqua" w:hAnsi="Book Antiqua"/>
          <w:color w:val="000000"/>
          <w:sz w:val="20"/>
          <w:szCs w:val="20"/>
        </w:rPr>
        <w:t>, „Biuletyn Towarzystwa Opieki nad Zabytkami Przyrody i Kultury im. J. Goslara w Kolbuszowej”, 1962, nr 1, s. 16-20.</w:t>
      </w:r>
    </w:p>
  </w:footnote>
  <w:footnote w:id="68">
    <w:p w14:paraId="3A179D23" w14:textId="19F5E720" w:rsidR="00DD535B" w:rsidRPr="00CA186E" w:rsidRDefault="00DD535B" w:rsidP="005338B9">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K. Moskwa, </w:t>
      </w:r>
      <w:r w:rsidRPr="00CA186E">
        <w:rPr>
          <w:rFonts w:ascii="Book Antiqua" w:hAnsi="Book Antiqua"/>
          <w:i/>
          <w:color w:val="000000"/>
          <w:sz w:val="20"/>
          <w:szCs w:val="20"/>
        </w:rPr>
        <w:t>Stan badań nad grupą tarnobrzeską kultury łużyckiej</w:t>
      </w:r>
      <w:r w:rsidRPr="00CA186E">
        <w:rPr>
          <w:rFonts w:ascii="Book Antiqua" w:hAnsi="Book Antiqua"/>
          <w:color w:val="000000"/>
          <w:sz w:val="20"/>
          <w:szCs w:val="20"/>
        </w:rPr>
        <w:t xml:space="preserve">, „Materiały i Sprawozdania Rzeszowskiego Ośrodka Archeologicznego za rok 1968 – 1969”, 1973, s. 7-26. O wykopaliskach datowanych na wszystkie okresy pradziejów zob.: J. Furdyna, </w:t>
      </w:r>
      <w:r w:rsidRPr="00CA186E">
        <w:rPr>
          <w:rFonts w:ascii="Book Antiqua" w:hAnsi="Book Antiqua"/>
          <w:i/>
          <w:color w:val="000000"/>
          <w:sz w:val="20"/>
          <w:szCs w:val="20"/>
        </w:rPr>
        <w:t>Wiejski dom mieszkalny</w:t>
      </w:r>
      <w:r w:rsidRPr="00CA186E">
        <w:rPr>
          <w:rFonts w:ascii="Book Antiqua" w:hAnsi="Book Antiqua"/>
          <w:color w:val="000000"/>
          <w:sz w:val="20"/>
          <w:szCs w:val="20"/>
        </w:rPr>
        <w:t>…, s. 22-23.</w:t>
      </w:r>
    </w:p>
  </w:footnote>
  <w:footnote w:id="69">
    <w:p w14:paraId="36F40CBA" w14:textId="33291A96" w:rsidR="00DD535B" w:rsidRPr="00CA186E" w:rsidRDefault="00DD535B" w:rsidP="005338B9">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Wyczerpujący opis kolejnych fal osadnictwa opublikował Kazimierz Skowroński: K. Skowroński,</w:t>
      </w:r>
      <w:r w:rsidRPr="00CA186E">
        <w:rPr>
          <w:rFonts w:ascii="Book Antiqua" w:hAnsi="Book Antiqua"/>
          <w:color w:val="000000"/>
          <w:sz w:val="20"/>
          <w:szCs w:val="20"/>
        </w:rPr>
        <w:br/>
      </w:r>
      <w:r w:rsidRPr="00CA186E">
        <w:rPr>
          <w:rFonts w:ascii="Book Antiqua" w:hAnsi="Book Antiqua"/>
          <w:i/>
          <w:color w:val="000000"/>
          <w:sz w:val="20"/>
          <w:szCs w:val="20"/>
        </w:rPr>
        <w:t>Z przeszłości kolbuszowskiego powiatu. Dzieje i rejony osadnictwa. Wiatr od puszczy</w:t>
      </w:r>
      <w:r w:rsidRPr="00CA186E">
        <w:rPr>
          <w:rFonts w:ascii="Book Antiqua" w:hAnsi="Book Antiqua"/>
          <w:color w:val="000000"/>
          <w:sz w:val="20"/>
          <w:szCs w:val="20"/>
        </w:rPr>
        <w:t>, „Biuletyn Towarzystwa Opieki nad Zabytkami Przyrody i Kultury im. J. Goslara w Kolbuszowej”, 1964, nr 1, s. 23-45.</w:t>
      </w:r>
    </w:p>
  </w:footnote>
  <w:footnote w:id="70">
    <w:p w14:paraId="4B98FA36" w14:textId="39F422D2" w:rsidR="00DD535B" w:rsidRPr="00CA186E" w:rsidRDefault="00DD535B" w:rsidP="00C470DF">
      <w:pPr>
        <w:pBdr>
          <w:top w:val="nil"/>
          <w:left w:val="nil"/>
          <w:bottom w:val="nil"/>
          <w:right w:val="nil"/>
          <w:between w:val="nil"/>
        </w:pBdr>
        <w:jc w:val="both"/>
        <w:rPr>
          <w:rFonts w:ascii="Book Antiqua" w:hAnsi="Book Antiqua"/>
          <w:i/>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Osadnictwo ruskie i tatarskie w Puszczy Sandomierskiej związane jest z historią wojen prowadzonych przez Królestwo Polskie i Rzeczpospolitą od średniowiecza po XVII wiek. Potwierdza to nazewnictwo wsi czy przysiółków, w których można znaleźć zachowane do dziś tego ślady, np. </w:t>
      </w:r>
      <w:r w:rsidRPr="00CA186E">
        <w:rPr>
          <w:rFonts w:ascii="Book Antiqua" w:hAnsi="Book Antiqua"/>
          <w:i/>
          <w:color w:val="000000"/>
          <w:sz w:val="20"/>
          <w:szCs w:val="20"/>
        </w:rPr>
        <w:t>Rusiny</w:t>
      </w:r>
      <w:r w:rsidRPr="00CA186E">
        <w:rPr>
          <w:rFonts w:ascii="Book Antiqua" w:hAnsi="Book Antiqua"/>
          <w:color w:val="000000"/>
          <w:sz w:val="20"/>
          <w:szCs w:val="20"/>
        </w:rPr>
        <w:t xml:space="preserve"> </w:t>
      </w:r>
      <w:r w:rsidRPr="00CA186E">
        <w:rPr>
          <w:color w:val="000000"/>
          <w:sz w:val="20"/>
          <w:szCs w:val="20"/>
        </w:rPr>
        <w:t>˗</w:t>
      </w:r>
      <w:r w:rsidRPr="00CA186E">
        <w:rPr>
          <w:rFonts w:ascii="Book Antiqua" w:hAnsi="Book Antiqua"/>
          <w:color w:val="000000"/>
          <w:sz w:val="20"/>
          <w:szCs w:val="20"/>
        </w:rPr>
        <w:t xml:space="preserve"> cz</w:t>
      </w:r>
      <w:r w:rsidRPr="00CA186E">
        <w:rPr>
          <w:rFonts w:ascii="Book Antiqua" w:hAnsi="Book Antiqua" w:cs="Book Antiqua"/>
          <w:color w:val="000000"/>
          <w:sz w:val="20"/>
          <w:szCs w:val="20"/>
        </w:rPr>
        <w:t>ęść</w:t>
      </w:r>
      <w:r w:rsidRPr="00CA186E">
        <w:rPr>
          <w:rFonts w:ascii="Book Antiqua" w:hAnsi="Book Antiqua"/>
          <w:sz w:val="20"/>
          <w:szCs w:val="20"/>
        </w:rPr>
        <w:t xml:space="preserve"> </w:t>
      </w:r>
      <w:r w:rsidRPr="00CA186E">
        <w:rPr>
          <w:rFonts w:ascii="Book Antiqua" w:hAnsi="Book Antiqua"/>
          <w:color w:val="000000"/>
          <w:sz w:val="20"/>
          <w:szCs w:val="20"/>
        </w:rPr>
        <w:t>Hucisk</w:t>
      </w:r>
      <w:r w:rsidRPr="00CA186E">
        <w:rPr>
          <w:rFonts w:ascii="Book Antiqua" w:hAnsi="Book Antiqua"/>
          <w:sz w:val="20"/>
          <w:szCs w:val="20"/>
        </w:rPr>
        <w:t>a</w:t>
      </w:r>
      <w:r w:rsidRPr="00CA186E">
        <w:rPr>
          <w:rFonts w:ascii="Book Antiqua" w:hAnsi="Book Antiqua"/>
          <w:color w:val="000000"/>
          <w:sz w:val="20"/>
          <w:szCs w:val="20"/>
        </w:rPr>
        <w:t xml:space="preserve">, </w:t>
      </w:r>
      <w:r w:rsidRPr="00CA186E">
        <w:rPr>
          <w:rFonts w:ascii="Book Antiqua" w:hAnsi="Book Antiqua"/>
          <w:i/>
          <w:color w:val="000000"/>
          <w:sz w:val="20"/>
          <w:szCs w:val="20"/>
        </w:rPr>
        <w:t>Tatary</w:t>
      </w:r>
      <w:r w:rsidRPr="00CA186E">
        <w:rPr>
          <w:rFonts w:ascii="Book Antiqua" w:hAnsi="Book Antiqua"/>
          <w:color w:val="000000"/>
          <w:sz w:val="20"/>
          <w:szCs w:val="20"/>
        </w:rPr>
        <w:t xml:space="preserve"> </w:t>
      </w:r>
      <w:r w:rsidRPr="00CA186E">
        <w:rPr>
          <w:color w:val="000000"/>
          <w:sz w:val="20"/>
          <w:szCs w:val="20"/>
        </w:rPr>
        <w:t>˗</w:t>
      </w:r>
      <w:r w:rsidRPr="00CA186E">
        <w:rPr>
          <w:rFonts w:ascii="Book Antiqua" w:hAnsi="Book Antiqua"/>
          <w:color w:val="000000"/>
          <w:sz w:val="20"/>
          <w:szCs w:val="20"/>
        </w:rPr>
        <w:t xml:space="preserve"> przysi</w:t>
      </w:r>
      <w:r w:rsidRPr="00CA186E">
        <w:rPr>
          <w:rFonts w:ascii="Book Antiqua" w:hAnsi="Book Antiqua" w:cs="Book Antiqua"/>
          <w:color w:val="000000"/>
          <w:sz w:val="20"/>
          <w:szCs w:val="20"/>
        </w:rPr>
        <w:t>ół</w:t>
      </w:r>
      <w:r w:rsidRPr="00CA186E">
        <w:rPr>
          <w:rFonts w:ascii="Book Antiqua" w:hAnsi="Book Antiqua"/>
          <w:color w:val="000000"/>
          <w:sz w:val="20"/>
          <w:szCs w:val="20"/>
        </w:rPr>
        <w:t>ek Wide</w:t>
      </w:r>
      <w:r w:rsidRPr="00CA186E">
        <w:rPr>
          <w:rFonts w:ascii="Book Antiqua" w:hAnsi="Book Antiqua" w:cs="Book Antiqua"/>
          <w:color w:val="000000"/>
          <w:sz w:val="20"/>
          <w:szCs w:val="20"/>
        </w:rPr>
        <w:t>ł</w:t>
      </w:r>
      <w:r w:rsidRPr="00CA186E">
        <w:rPr>
          <w:rFonts w:ascii="Book Antiqua" w:hAnsi="Book Antiqua"/>
          <w:color w:val="000000"/>
          <w:sz w:val="20"/>
          <w:szCs w:val="20"/>
        </w:rPr>
        <w:t>ki, ale r</w:t>
      </w:r>
      <w:r w:rsidRPr="00CA186E">
        <w:rPr>
          <w:rFonts w:ascii="Book Antiqua" w:hAnsi="Book Antiqua" w:cs="Book Antiqua"/>
          <w:color w:val="000000"/>
          <w:sz w:val="20"/>
          <w:szCs w:val="20"/>
        </w:rPr>
        <w:t>ó</w:t>
      </w:r>
      <w:r w:rsidRPr="00CA186E">
        <w:rPr>
          <w:rFonts w:ascii="Book Antiqua" w:hAnsi="Book Antiqua"/>
          <w:color w:val="000000"/>
          <w:sz w:val="20"/>
          <w:szCs w:val="20"/>
        </w:rPr>
        <w:t>wnie</w:t>
      </w:r>
      <w:r w:rsidRPr="00CA186E">
        <w:rPr>
          <w:rFonts w:ascii="Book Antiqua" w:hAnsi="Book Antiqua" w:cs="Book Antiqua"/>
          <w:color w:val="000000"/>
          <w:sz w:val="20"/>
          <w:szCs w:val="20"/>
        </w:rPr>
        <w:t>ż</w:t>
      </w:r>
      <w:r w:rsidRPr="00CA186E">
        <w:rPr>
          <w:rFonts w:ascii="Book Antiqua" w:hAnsi="Book Antiqua"/>
          <w:color w:val="000000"/>
          <w:sz w:val="20"/>
          <w:szCs w:val="20"/>
        </w:rPr>
        <w:t xml:space="preserve"> </w:t>
      </w:r>
      <w:r w:rsidRPr="00CA186E">
        <w:rPr>
          <w:rFonts w:ascii="Book Antiqua" w:hAnsi="Book Antiqua"/>
          <w:i/>
          <w:color w:val="000000"/>
          <w:sz w:val="20"/>
          <w:szCs w:val="20"/>
        </w:rPr>
        <w:t>Szwedy</w:t>
      </w:r>
      <w:r w:rsidRPr="00CA186E">
        <w:rPr>
          <w:rFonts w:ascii="Book Antiqua" w:hAnsi="Book Antiqua"/>
          <w:color w:val="000000"/>
          <w:sz w:val="20"/>
          <w:szCs w:val="20"/>
        </w:rPr>
        <w:t xml:space="preserve">, </w:t>
      </w:r>
      <w:r w:rsidRPr="00CA186E">
        <w:rPr>
          <w:rFonts w:ascii="Book Antiqua" w:hAnsi="Book Antiqua"/>
          <w:i/>
          <w:color w:val="000000"/>
          <w:sz w:val="20"/>
          <w:szCs w:val="20"/>
        </w:rPr>
        <w:t>Moskale</w:t>
      </w:r>
      <w:r w:rsidRPr="00CA186E">
        <w:rPr>
          <w:rFonts w:ascii="Book Antiqua" w:hAnsi="Book Antiqua"/>
          <w:color w:val="000000"/>
          <w:sz w:val="20"/>
          <w:szCs w:val="20"/>
        </w:rPr>
        <w:t xml:space="preserve">. W 1578 r. </w:t>
      </w:r>
      <w:r w:rsidRPr="00CA186E">
        <w:rPr>
          <w:rFonts w:ascii="Book Antiqua" w:hAnsi="Book Antiqua"/>
          <w:sz w:val="20"/>
          <w:szCs w:val="20"/>
        </w:rPr>
        <w:t>zanotowano</w:t>
      </w:r>
      <w:r w:rsidRPr="00CA186E">
        <w:rPr>
          <w:rFonts w:ascii="Book Antiqua" w:hAnsi="Book Antiqua"/>
          <w:color w:val="000000"/>
          <w:sz w:val="20"/>
          <w:szCs w:val="20"/>
        </w:rPr>
        <w:t xml:space="preserve"> obecność </w:t>
      </w:r>
      <w:r w:rsidRPr="00CA186E">
        <w:rPr>
          <w:rFonts w:ascii="Book Antiqua" w:hAnsi="Book Antiqua" w:cs="Book Antiqua"/>
          <w:color w:val="000000"/>
          <w:sz w:val="20"/>
          <w:szCs w:val="20"/>
        </w:rPr>
        <w:t>Ż</w:t>
      </w:r>
      <w:r w:rsidRPr="00CA186E">
        <w:rPr>
          <w:rFonts w:ascii="Book Antiqua" w:hAnsi="Book Antiqua"/>
          <w:color w:val="000000"/>
          <w:sz w:val="20"/>
          <w:szCs w:val="20"/>
        </w:rPr>
        <w:t>ydów w Rudniku. W drugiej połowie XVIII w. 3/4 Żydów mieszkało w miastach, było to około 5-6% ogółu mieszkańców Puszczy Sandomierskiej. Natomiast kolonizacja niemiecka,</w:t>
      </w:r>
      <w:r>
        <w:rPr>
          <w:rFonts w:ascii="Book Antiqua" w:hAnsi="Book Antiqua"/>
          <w:color w:val="000000"/>
          <w:sz w:val="20"/>
          <w:szCs w:val="20"/>
        </w:rPr>
        <w:t xml:space="preserve"> (austriacka)</w:t>
      </w:r>
      <w:r w:rsidRPr="00CA186E">
        <w:rPr>
          <w:rFonts w:ascii="Book Antiqua" w:hAnsi="Book Antiqua"/>
          <w:color w:val="000000"/>
          <w:sz w:val="20"/>
          <w:szCs w:val="20"/>
        </w:rPr>
        <w:t xml:space="preserve"> nazywana również józefińską miała miejsce w latach 1772-1790. Rozpoczęła ją cesarzowa Maria Teresa, </w:t>
      </w:r>
      <w:r w:rsidRPr="00CA186E">
        <w:rPr>
          <w:rFonts w:ascii="Book Antiqua" w:hAnsi="Book Antiqua"/>
          <w:color w:val="000000"/>
          <w:sz w:val="20"/>
          <w:szCs w:val="20"/>
        </w:rPr>
        <w:br/>
        <w:t xml:space="preserve">a kontynuował jej syn Józef II. Poprzez osadnictwo niemieckie na różnych terenach </w:t>
      </w:r>
      <w:r w:rsidRPr="00CA186E">
        <w:rPr>
          <w:rFonts w:ascii="Book Antiqua" w:hAnsi="Book Antiqua"/>
          <w:sz w:val="20"/>
          <w:szCs w:val="20"/>
        </w:rPr>
        <w:t>zamierzano przeprowadzić i</w:t>
      </w:r>
      <w:r w:rsidRPr="00CA186E">
        <w:rPr>
          <w:rFonts w:ascii="Book Antiqua" w:hAnsi="Book Antiqua"/>
          <w:color w:val="000000"/>
          <w:sz w:val="20"/>
          <w:szCs w:val="20"/>
        </w:rPr>
        <w:t xml:space="preserve">ch germanizację oraz osiągnąć wzrost populacji, jak również korzyści ekonomiczne wynikające z podniesienia efektywności gospodarstw rolnych poprzez upowszechnienie bardziej wydajnych metod upraw i nawożenia ziemi. Większe kolonie józefińskie </w:t>
      </w:r>
      <w:r w:rsidRPr="00CA186E">
        <w:rPr>
          <w:rFonts w:ascii="Book Antiqua" w:hAnsi="Book Antiqua"/>
          <w:sz w:val="20"/>
          <w:szCs w:val="20"/>
        </w:rPr>
        <w:t>założono</w:t>
      </w:r>
      <w:r w:rsidRPr="00CA186E">
        <w:rPr>
          <w:rFonts w:ascii="Book Antiqua" w:hAnsi="Book Antiqua"/>
          <w:color w:val="000000"/>
          <w:sz w:val="20"/>
          <w:szCs w:val="20"/>
        </w:rPr>
        <w:t xml:space="preserve"> np. w okolicy Kolbuszowej, Leżajska i Niska. Zob.: M. Dobrowolska, </w:t>
      </w:r>
      <w:r w:rsidRPr="00CA186E">
        <w:rPr>
          <w:rFonts w:ascii="Book Antiqua" w:hAnsi="Book Antiqua"/>
          <w:i/>
          <w:color w:val="000000"/>
          <w:sz w:val="20"/>
          <w:szCs w:val="20"/>
        </w:rPr>
        <w:t xml:space="preserve">Osadnictwo Puszczy Sandomierskiej między Wisłą </w:t>
      </w:r>
      <w:r w:rsidRPr="00CA186E">
        <w:rPr>
          <w:rFonts w:ascii="Book Antiqua" w:hAnsi="Book Antiqua"/>
          <w:i/>
          <w:color w:val="000000"/>
          <w:sz w:val="20"/>
          <w:szCs w:val="20"/>
        </w:rPr>
        <w:br/>
        <w:t>i Sanem</w:t>
      </w:r>
      <w:r w:rsidRPr="00CA186E">
        <w:rPr>
          <w:rFonts w:ascii="Book Antiqua" w:hAnsi="Book Antiqua"/>
          <w:color w:val="000000"/>
          <w:sz w:val="20"/>
          <w:szCs w:val="20"/>
        </w:rPr>
        <w:t xml:space="preserve">, Kraków 1931; J. Półćwiartek, </w:t>
      </w:r>
      <w:r w:rsidRPr="00CA186E">
        <w:rPr>
          <w:rFonts w:ascii="Book Antiqua" w:hAnsi="Book Antiqua"/>
          <w:i/>
          <w:color w:val="000000"/>
          <w:sz w:val="20"/>
          <w:szCs w:val="20"/>
        </w:rPr>
        <w:t>Kolbuszowa i jej rozległa okolica leżąca w północnej części Puszczy Sandomierskiej: rozważanie wokół zasięgu puszczy</w:t>
      </w:r>
      <w:r w:rsidRPr="00CA186E">
        <w:rPr>
          <w:rFonts w:ascii="Book Antiqua" w:hAnsi="Book Antiqua"/>
          <w:color w:val="000000"/>
          <w:sz w:val="20"/>
          <w:szCs w:val="20"/>
        </w:rPr>
        <w:t>, „Rocznik Kolbuszowski”,</w:t>
      </w:r>
      <w:r>
        <w:rPr>
          <w:color w:val="000000"/>
        </w:rPr>
        <w:t xml:space="preserve"> </w:t>
      </w:r>
      <w:r w:rsidRPr="00CA186E">
        <w:rPr>
          <w:rFonts w:ascii="Book Antiqua" w:hAnsi="Book Antiqua"/>
          <w:color w:val="000000"/>
          <w:sz w:val="20"/>
          <w:szCs w:val="20"/>
        </w:rPr>
        <w:t>2010, nr 10,</w:t>
      </w:r>
      <w:r w:rsidRPr="00CA186E">
        <w:rPr>
          <w:rFonts w:ascii="Book Antiqua" w:hAnsi="Book Antiqua"/>
          <w:sz w:val="20"/>
          <w:szCs w:val="20"/>
        </w:rPr>
        <w:t xml:space="preserve"> </w:t>
      </w:r>
      <w:r w:rsidRPr="00CA186E">
        <w:rPr>
          <w:rFonts w:ascii="Book Antiqua" w:hAnsi="Book Antiqua"/>
          <w:color w:val="000000"/>
          <w:sz w:val="20"/>
          <w:szCs w:val="20"/>
        </w:rPr>
        <w:t xml:space="preserve">s. 179-195; </w:t>
      </w:r>
      <w:r w:rsidRPr="00CA186E">
        <w:rPr>
          <w:rFonts w:ascii="Book Antiqua" w:hAnsi="Book Antiqua"/>
          <w:color w:val="000000"/>
          <w:sz w:val="20"/>
          <w:szCs w:val="20"/>
        </w:rPr>
        <w:br/>
        <w:t xml:space="preserve">J. Popek, </w:t>
      </w:r>
      <w:r w:rsidRPr="00CA186E">
        <w:rPr>
          <w:rFonts w:ascii="Book Antiqua" w:hAnsi="Book Antiqua"/>
          <w:i/>
          <w:color w:val="000000"/>
          <w:sz w:val="20"/>
          <w:szCs w:val="20"/>
        </w:rPr>
        <w:t>Kolonizacja józefińska w Galicji. Studium na przykładzie wsi Ranischau</w:t>
      </w:r>
      <w:r w:rsidRPr="00CA186E">
        <w:rPr>
          <w:rFonts w:ascii="Book Antiqua" w:hAnsi="Book Antiqua"/>
          <w:color w:val="000000"/>
          <w:sz w:val="20"/>
          <w:szCs w:val="20"/>
        </w:rPr>
        <w:t xml:space="preserve">, [w:] </w:t>
      </w:r>
      <w:r w:rsidRPr="00CA186E">
        <w:rPr>
          <w:rFonts w:ascii="Book Antiqua" w:hAnsi="Book Antiqua"/>
          <w:i/>
          <w:color w:val="000000"/>
          <w:sz w:val="20"/>
          <w:szCs w:val="20"/>
        </w:rPr>
        <w:t>Polska – Słowacja – Ukraina. Trójpogranicze wielokulturowe</w:t>
      </w:r>
      <w:r w:rsidRPr="00CA186E">
        <w:rPr>
          <w:rFonts w:ascii="Book Antiqua" w:hAnsi="Book Antiqua"/>
          <w:color w:val="000000"/>
          <w:sz w:val="20"/>
          <w:szCs w:val="20"/>
        </w:rPr>
        <w:t xml:space="preserve">, red. A. Bonusiak, K. Stukus, D. Hanik, J. Popek, Rzeszów 2014, </w:t>
      </w:r>
      <w:r w:rsidRPr="00CA186E">
        <w:rPr>
          <w:rFonts w:ascii="Book Antiqua" w:hAnsi="Book Antiqua"/>
          <w:color w:val="000000"/>
          <w:sz w:val="20"/>
          <w:szCs w:val="20"/>
        </w:rPr>
        <w:br/>
        <w:t xml:space="preserve">s. 110-118; K. Ruszel, </w:t>
      </w:r>
      <w:r w:rsidRPr="00CA186E">
        <w:rPr>
          <w:rFonts w:ascii="Book Antiqua" w:hAnsi="Book Antiqua"/>
          <w:i/>
          <w:color w:val="000000"/>
          <w:sz w:val="20"/>
          <w:szCs w:val="20"/>
        </w:rPr>
        <w:t>Ogólna charakterystyka regionu lasowiackiego…</w:t>
      </w:r>
      <w:r w:rsidRPr="00CA186E">
        <w:rPr>
          <w:rFonts w:ascii="Book Antiqua" w:hAnsi="Book Antiqua"/>
          <w:color w:val="000000"/>
          <w:sz w:val="20"/>
          <w:szCs w:val="20"/>
        </w:rPr>
        <w:t xml:space="preserve">, s. 12-13; J. Wyrozumski, </w:t>
      </w:r>
      <w:r w:rsidRPr="00CA186E">
        <w:rPr>
          <w:rFonts w:ascii="Book Antiqua" w:hAnsi="Book Antiqua"/>
          <w:i/>
          <w:color w:val="000000"/>
          <w:sz w:val="20"/>
          <w:szCs w:val="20"/>
        </w:rPr>
        <w:t xml:space="preserve">Żydzi </w:t>
      </w:r>
      <w:r w:rsidRPr="00CA186E">
        <w:rPr>
          <w:rFonts w:ascii="Book Antiqua" w:hAnsi="Book Antiqua"/>
          <w:i/>
          <w:color w:val="000000"/>
          <w:sz w:val="20"/>
          <w:szCs w:val="20"/>
        </w:rPr>
        <w:br/>
        <w:t>w Polsce średniowiecznej</w:t>
      </w:r>
      <w:r w:rsidRPr="00CA186E">
        <w:rPr>
          <w:rFonts w:ascii="Book Antiqua" w:hAnsi="Book Antiqua"/>
          <w:color w:val="000000"/>
          <w:sz w:val="20"/>
          <w:szCs w:val="20"/>
        </w:rPr>
        <w:t xml:space="preserve">, [w:] </w:t>
      </w:r>
      <w:r w:rsidRPr="00CA186E">
        <w:rPr>
          <w:rFonts w:ascii="Book Antiqua" w:hAnsi="Book Antiqua"/>
          <w:i/>
          <w:color w:val="000000"/>
          <w:sz w:val="20"/>
          <w:szCs w:val="20"/>
        </w:rPr>
        <w:t xml:space="preserve">Żydzi w dawnej Rzeczypospolitej. Materiały z konferencji „Autonomia Żydów </w:t>
      </w:r>
      <w:r w:rsidRPr="00CA186E">
        <w:rPr>
          <w:rFonts w:ascii="Book Antiqua" w:hAnsi="Book Antiqua"/>
          <w:i/>
          <w:color w:val="000000"/>
          <w:sz w:val="20"/>
          <w:szCs w:val="20"/>
        </w:rPr>
        <w:br/>
        <w:t>w Rzeczypospolitej szlacheckiej”</w:t>
      </w:r>
      <w:r w:rsidRPr="00CA186E">
        <w:rPr>
          <w:rFonts w:ascii="Book Antiqua" w:hAnsi="Book Antiqua"/>
          <w:color w:val="000000"/>
          <w:sz w:val="20"/>
          <w:szCs w:val="20"/>
        </w:rPr>
        <w:t>, Wrocław – Warszawa – Kraków 1991, s. 129-135; P. Miodunka</w:t>
      </w:r>
      <w:r w:rsidRPr="00CA186E">
        <w:rPr>
          <w:rFonts w:ascii="Book Antiqua" w:hAnsi="Book Antiqua"/>
          <w:i/>
          <w:color w:val="000000"/>
          <w:sz w:val="20"/>
          <w:szCs w:val="20"/>
        </w:rPr>
        <w:t>, op. cit.</w:t>
      </w:r>
      <w:r w:rsidRPr="00CA186E">
        <w:rPr>
          <w:rFonts w:ascii="Book Antiqua" w:hAnsi="Book Antiqua"/>
          <w:color w:val="000000"/>
          <w:sz w:val="20"/>
          <w:szCs w:val="20"/>
        </w:rPr>
        <w:t xml:space="preserve">, </w:t>
      </w:r>
      <w:r w:rsidRPr="00CA186E">
        <w:rPr>
          <w:rFonts w:ascii="Book Antiqua" w:hAnsi="Book Antiqua"/>
          <w:color w:val="000000"/>
          <w:sz w:val="20"/>
          <w:szCs w:val="20"/>
        </w:rPr>
        <w:br/>
        <w:t>s. 44.</w:t>
      </w:r>
    </w:p>
  </w:footnote>
  <w:footnote w:id="71">
    <w:p w14:paraId="46C3BDC3" w14:textId="6F7008E6" w:rsidR="00DD535B" w:rsidRPr="00CA186E" w:rsidRDefault="00DD535B" w:rsidP="005338B9">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sz w:val="20"/>
          <w:szCs w:val="20"/>
        </w:rPr>
        <w:t xml:space="preserve"> </w:t>
      </w:r>
      <w:r w:rsidRPr="00CA186E">
        <w:rPr>
          <w:rFonts w:ascii="Book Antiqua" w:hAnsi="Book Antiqua"/>
          <w:color w:val="000000"/>
          <w:sz w:val="20"/>
          <w:szCs w:val="20"/>
        </w:rPr>
        <w:t>Podobnie jak w innych polskich regionach rolnicze zagospodarowanie nowych terenów dokonywało się poprzez stosowanie zasad gospodarki czynszowej i folwarczno-pańszczyźnianej. Podstaw</w:t>
      </w:r>
      <w:r w:rsidRPr="00CA186E">
        <w:rPr>
          <w:rFonts w:ascii="Book Antiqua" w:hAnsi="Book Antiqua"/>
          <w:sz w:val="20"/>
          <w:szCs w:val="20"/>
        </w:rPr>
        <w:t>owym zajęciem mieszkańców</w:t>
      </w:r>
      <w:r w:rsidRPr="00CA186E">
        <w:rPr>
          <w:rFonts w:ascii="Book Antiqua" w:hAnsi="Book Antiqua"/>
          <w:color w:val="000000"/>
          <w:sz w:val="20"/>
          <w:szCs w:val="20"/>
        </w:rPr>
        <w:t xml:space="preserve"> Puszczy Sandomierskiej było rolnictwo uzupełniane hodowlą, wśród dom</w:t>
      </w:r>
      <w:r w:rsidRPr="00CA186E">
        <w:rPr>
          <w:rFonts w:ascii="Book Antiqua" w:hAnsi="Book Antiqua"/>
          <w:sz w:val="20"/>
          <w:szCs w:val="20"/>
        </w:rPr>
        <w:t>owych</w:t>
      </w:r>
      <w:r w:rsidRPr="00CA186E">
        <w:rPr>
          <w:rFonts w:ascii="Book Antiqua" w:hAnsi="Book Antiqua"/>
          <w:color w:val="000000"/>
          <w:sz w:val="20"/>
          <w:szCs w:val="20"/>
        </w:rPr>
        <w:t xml:space="preserve"> </w:t>
      </w:r>
      <w:r w:rsidRPr="00CA186E">
        <w:rPr>
          <w:rFonts w:ascii="Book Antiqua" w:hAnsi="Book Antiqua"/>
          <w:sz w:val="20"/>
          <w:szCs w:val="20"/>
        </w:rPr>
        <w:t xml:space="preserve">zajęć </w:t>
      </w:r>
      <w:r w:rsidRPr="00CA186E">
        <w:rPr>
          <w:rFonts w:ascii="Book Antiqua" w:hAnsi="Book Antiqua"/>
          <w:color w:val="000000"/>
          <w:sz w:val="20"/>
          <w:szCs w:val="20"/>
        </w:rPr>
        <w:t>dominowało tkactwo. Do dodatkowych źródeł zarobkowania można zaliczyć: pędz</w:t>
      </w:r>
      <w:r w:rsidRPr="00CA186E">
        <w:rPr>
          <w:rFonts w:ascii="Book Antiqua" w:hAnsi="Book Antiqua"/>
          <w:sz w:val="20"/>
          <w:szCs w:val="20"/>
        </w:rPr>
        <w:t>enie</w:t>
      </w:r>
      <w:r w:rsidRPr="00CA186E">
        <w:rPr>
          <w:rFonts w:ascii="Book Antiqua" w:hAnsi="Book Antiqua"/>
          <w:color w:val="000000"/>
          <w:sz w:val="20"/>
          <w:szCs w:val="20"/>
        </w:rPr>
        <w:t xml:space="preserve"> smoł</w:t>
      </w:r>
      <w:r w:rsidRPr="00CA186E">
        <w:rPr>
          <w:rFonts w:ascii="Book Antiqua" w:hAnsi="Book Antiqua"/>
          <w:sz w:val="20"/>
          <w:szCs w:val="20"/>
        </w:rPr>
        <w:t>y</w:t>
      </w:r>
      <w:r w:rsidRPr="00CA186E">
        <w:rPr>
          <w:rFonts w:ascii="Book Antiqua" w:hAnsi="Book Antiqua"/>
          <w:color w:val="000000"/>
          <w:sz w:val="20"/>
          <w:szCs w:val="20"/>
        </w:rPr>
        <w:t>, prac</w:t>
      </w:r>
      <w:r w:rsidRPr="00CA186E">
        <w:rPr>
          <w:rFonts w:ascii="Book Antiqua" w:hAnsi="Book Antiqua"/>
          <w:sz w:val="20"/>
          <w:szCs w:val="20"/>
        </w:rPr>
        <w:t>ę</w:t>
      </w:r>
      <w:r w:rsidRPr="00CA186E">
        <w:rPr>
          <w:rFonts w:ascii="Book Antiqua" w:hAnsi="Book Antiqua"/>
          <w:color w:val="000000"/>
          <w:sz w:val="20"/>
          <w:szCs w:val="20"/>
        </w:rPr>
        <w:t xml:space="preserve"> w lesie, stolarstw</w:t>
      </w:r>
      <w:r w:rsidRPr="00CA186E">
        <w:rPr>
          <w:rFonts w:ascii="Book Antiqua" w:hAnsi="Book Antiqua"/>
          <w:sz w:val="20"/>
          <w:szCs w:val="20"/>
        </w:rPr>
        <w:t>o</w:t>
      </w:r>
      <w:r w:rsidRPr="00CA186E">
        <w:rPr>
          <w:rFonts w:ascii="Book Antiqua" w:hAnsi="Book Antiqua"/>
          <w:color w:val="000000"/>
          <w:sz w:val="20"/>
          <w:szCs w:val="20"/>
        </w:rPr>
        <w:t>, garncarstw</w:t>
      </w:r>
      <w:r w:rsidRPr="00CA186E">
        <w:rPr>
          <w:rFonts w:ascii="Book Antiqua" w:hAnsi="Book Antiqua"/>
          <w:sz w:val="20"/>
          <w:szCs w:val="20"/>
        </w:rPr>
        <w:t>o</w:t>
      </w:r>
      <w:r w:rsidRPr="00CA186E">
        <w:rPr>
          <w:rFonts w:ascii="Book Antiqua" w:hAnsi="Book Antiqua"/>
          <w:color w:val="000000"/>
          <w:sz w:val="20"/>
          <w:szCs w:val="20"/>
        </w:rPr>
        <w:t xml:space="preserve">, wyplatanie koszyków z korzenia, chodzenie na flis czy </w:t>
      </w:r>
      <w:r w:rsidRPr="00CA186E">
        <w:rPr>
          <w:rFonts w:ascii="Book Antiqua" w:hAnsi="Book Antiqua"/>
          <w:sz w:val="20"/>
          <w:szCs w:val="20"/>
        </w:rPr>
        <w:t xml:space="preserve">pracę najemną </w:t>
      </w:r>
      <w:r w:rsidRPr="00CA186E">
        <w:rPr>
          <w:rFonts w:ascii="Book Antiqua" w:hAnsi="Book Antiqua"/>
          <w:color w:val="000000"/>
          <w:sz w:val="20"/>
          <w:szCs w:val="20"/>
        </w:rPr>
        <w:t xml:space="preserve">w hutach żelaza oraz szkła. Por. K. Ruszel, </w:t>
      </w:r>
      <w:r w:rsidRPr="00CA186E">
        <w:rPr>
          <w:rFonts w:ascii="Book Antiqua" w:hAnsi="Book Antiqua"/>
          <w:i/>
          <w:color w:val="000000"/>
          <w:sz w:val="20"/>
          <w:szCs w:val="20"/>
        </w:rPr>
        <w:t>Lasowiacy…</w:t>
      </w:r>
      <w:r w:rsidRPr="00CA186E">
        <w:rPr>
          <w:rFonts w:ascii="Book Antiqua" w:hAnsi="Book Antiqua"/>
          <w:color w:val="000000"/>
          <w:sz w:val="20"/>
          <w:szCs w:val="20"/>
        </w:rPr>
        <w:t xml:space="preserve">, s. 30-40; K. Ruszel, </w:t>
      </w:r>
      <w:r w:rsidRPr="00CA186E">
        <w:rPr>
          <w:rFonts w:ascii="Book Antiqua" w:hAnsi="Book Antiqua"/>
          <w:i/>
          <w:color w:val="000000"/>
          <w:sz w:val="20"/>
          <w:szCs w:val="20"/>
        </w:rPr>
        <w:t>Ogólna charakterystyka regionu lasowiackiego…</w:t>
      </w:r>
      <w:r w:rsidRPr="00CA186E">
        <w:rPr>
          <w:rFonts w:ascii="Book Antiqua" w:hAnsi="Book Antiqua"/>
          <w:color w:val="000000"/>
          <w:sz w:val="20"/>
          <w:szCs w:val="20"/>
        </w:rPr>
        <w:t xml:space="preserve">, s. 14-20; K. Ruszel, </w:t>
      </w:r>
      <w:r w:rsidRPr="00CA186E">
        <w:rPr>
          <w:rFonts w:ascii="Book Antiqua" w:hAnsi="Book Antiqua"/>
          <w:i/>
          <w:color w:val="000000"/>
          <w:sz w:val="20"/>
          <w:szCs w:val="20"/>
        </w:rPr>
        <w:t>Leksykon…</w:t>
      </w:r>
      <w:r w:rsidRPr="00CA186E">
        <w:rPr>
          <w:rFonts w:ascii="Book Antiqua" w:hAnsi="Book Antiqua"/>
          <w:color w:val="000000"/>
          <w:sz w:val="20"/>
          <w:szCs w:val="20"/>
        </w:rPr>
        <w:t>, s. 211-215.</w:t>
      </w:r>
    </w:p>
  </w:footnote>
  <w:footnote w:id="72">
    <w:p w14:paraId="74D36433" w14:textId="77777777" w:rsidR="00DD535B" w:rsidRPr="00CA186E" w:rsidRDefault="00DD535B" w:rsidP="00023CA1">
      <w:pPr>
        <w:pBdr>
          <w:top w:val="nil"/>
          <w:left w:val="nil"/>
          <w:bottom w:val="nil"/>
          <w:right w:val="nil"/>
          <w:between w:val="nil"/>
        </w:pBdr>
        <w:jc w:val="both"/>
        <w:rPr>
          <w:rFonts w:ascii="Book Antiqua" w:hAnsi="Book Antiqua"/>
          <w:color w:val="000000"/>
          <w:sz w:val="20"/>
          <w:szCs w:val="20"/>
        </w:rPr>
      </w:pPr>
      <w:r w:rsidRPr="00CA186E">
        <w:rPr>
          <w:rFonts w:ascii="Book Antiqua" w:hAnsi="Book Antiqua"/>
          <w:sz w:val="20"/>
          <w:szCs w:val="20"/>
          <w:vertAlign w:val="superscript"/>
        </w:rPr>
        <w:footnoteRef/>
      </w:r>
      <w:r w:rsidRPr="00CA186E">
        <w:rPr>
          <w:rFonts w:ascii="Book Antiqua" w:hAnsi="Book Antiqua"/>
          <w:color w:val="000000"/>
          <w:sz w:val="20"/>
          <w:szCs w:val="20"/>
        </w:rPr>
        <w:t xml:space="preserve"> K. Ruszel, </w:t>
      </w:r>
      <w:r w:rsidRPr="00CA186E">
        <w:rPr>
          <w:rFonts w:ascii="Book Antiqua" w:hAnsi="Book Antiqua"/>
          <w:i/>
          <w:color w:val="000000"/>
          <w:sz w:val="20"/>
          <w:szCs w:val="20"/>
        </w:rPr>
        <w:t>Studia nad kulturą ludową Puszczy Sandomierskiej</w:t>
      </w:r>
      <w:r w:rsidRPr="00CA186E">
        <w:rPr>
          <w:rFonts w:ascii="Book Antiqua" w:hAnsi="Book Antiqua"/>
          <w:color w:val="000000"/>
          <w:sz w:val="20"/>
          <w:szCs w:val="20"/>
        </w:rPr>
        <w:t>, Rzeszów 1978, s. 29-30.</w:t>
      </w:r>
    </w:p>
  </w:footnote>
  <w:footnote w:id="73">
    <w:p w14:paraId="4D39F50C" w14:textId="77777777" w:rsidR="00DD535B" w:rsidRPr="00CA186E" w:rsidRDefault="00DD535B" w:rsidP="005338B9">
      <w:pPr>
        <w:pBdr>
          <w:top w:val="nil"/>
          <w:left w:val="nil"/>
          <w:bottom w:val="nil"/>
          <w:right w:val="nil"/>
          <w:between w:val="nil"/>
        </w:pBdr>
        <w:jc w:val="both"/>
        <w:rPr>
          <w:rFonts w:ascii="Book Antiqua" w:hAnsi="Book Antiqua"/>
          <w:color w:val="000000"/>
          <w:sz w:val="20"/>
          <w:szCs w:val="20"/>
          <w:lang w:val="en-US"/>
        </w:rPr>
      </w:pPr>
      <w:r w:rsidRPr="00CA186E">
        <w:rPr>
          <w:rFonts w:ascii="Book Antiqua" w:hAnsi="Book Antiqua"/>
          <w:sz w:val="20"/>
          <w:szCs w:val="20"/>
          <w:vertAlign w:val="superscript"/>
        </w:rPr>
        <w:footnoteRef/>
      </w:r>
      <w:r w:rsidRPr="00CA186E">
        <w:rPr>
          <w:rFonts w:ascii="Book Antiqua" w:hAnsi="Book Antiqua"/>
          <w:color w:val="000000"/>
          <w:sz w:val="20"/>
          <w:szCs w:val="20"/>
          <w:lang w:val="en-US"/>
        </w:rPr>
        <w:t xml:space="preserve"> S. Lew, </w:t>
      </w:r>
      <w:r w:rsidRPr="00CA186E">
        <w:rPr>
          <w:rFonts w:ascii="Book Antiqua" w:hAnsi="Book Antiqua"/>
          <w:i/>
          <w:color w:val="000000"/>
          <w:sz w:val="20"/>
          <w:szCs w:val="20"/>
          <w:lang w:val="en-US"/>
        </w:rPr>
        <w:t>op. cit</w:t>
      </w:r>
      <w:r w:rsidRPr="00CA186E">
        <w:rPr>
          <w:rFonts w:ascii="Book Antiqua" w:hAnsi="Book Antiqua"/>
          <w:color w:val="000000"/>
          <w:sz w:val="20"/>
          <w:szCs w:val="20"/>
          <w:lang w:val="en-US"/>
        </w:rPr>
        <w:t>., s. 34-35.</w:t>
      </w:r>
    </w:p>
  </w:footnote>
  <w:footnote w:id="74">
    <w:p w14:paraId="437AA57A" w14:textId="77777777" w:rsidR="00DD535B" w:rsidRPr="008E0C2B" w:rsidRDefault="00DD535B" w:rsidP="005338B9">
      <w:pPr>
        <w:pBdr>
          <w:top w:val="nil"/>
          <w:left w:val="nil"/>
          <w:bottom w:val="nil"/>
          <w:right w:val="nil"/>
          <w:between w:val="nil"/>
        </w:pBdr>
        <w:jc w:val="both"/>
        <w:rPr>
          <w:rFonts w:ascii="Book Antiqua" w:hAnsi="Book Antiqua"/>
          <w:color w:val="000000"/>
          <w:sz w:val="20"/>
          <w:szCs w:val="20"/>
        </w:rPr>
      </w:pPr>
      <w:r w:rsidRPr="008E0C2B">
        <w:rPr>
          <w:rFonts w:ascii="Book Antiqua" w:hAnsi="Book Antiqua"/>
          <w:sz w:val="20"/>
          <w:szCs w:val="20"/>
          <w:vertAlign w:val="superscript"/>
        </w:rPr>
        <w:footnoteRef/>
      </w:r>
      <w:r w:rsidRPr="008E0C2B">
        <w:rPr>
          <w:rFonts w:ascii="Book Antiqua" w:hAnsi="Book Antiqua"/>
          <w:color w:val="000000"/>
          <w:sz w:val="20"/>
          <w:szCs w:val="20"/>
        </w:rPr>
        <w:t xml:space="preserve"> Zob.: K. Ruszel, </w:t>
      </w:r>
      <w:r w:rsidRPr="008E0C2B">
        <w:rPr>
          <w:rFonts w:ascii="Book Antiqua" w:hAnsi="Book Antiqua"/>
          <w:i/>
          <w:color w:val="000000"/>
          <w:sz w:val="20"/>
          <w:szCs w:val="20"/>
        </w:rPr>
        <w:t>Lasowiacy</w:t>
      </w:r>
      <w:r w:rsidRPr="008E0C2B">
        <w:rPr>
          <w:rFonts w:ascii="Book Antiqua" w:hAnsi="Book Antiqua"/>
          <w:color w:val="000000"/>
          <w:sz w:val="20"/>
          <w:szCs w:val="20"/>
        </w:rPr>
        <w:t xml:space="preserve">…, s. 57-58; J. Furdyna, </w:t>
      </w:r>
      <w:r w:rsidRPr="008E0C2B">
        <w:rPr>
          <w:rFonts w:ascii="Book Antiqua" w:hAnsi="Book Antiqua"/>
          <w:i/>
          <w:color w:val="000000"/>
          <w:sz w:val="20"/>
          <w:szCs w:val="20"/>
        </w:rPr>
        <w:t>Wiejski dom mieszkalny…</w:t>
      </w:r>
      <w:r w:rsidRPr="008E0C2B">
        <w:rPr>
          <w:rFonts w:ascii="Book Antiqua" w:hAnsi="Book Antiqua"/>
          <w:color w:val="000000"/>
          <w:sz w:val="20"/>
          <w:szCs w:val="20"/>
        </w:rPr>
        <w:t>, s. 50-146.</w:t>
      </w:r>
    </w:p>
  </w:footnote>
  <w:footnote w:id="75">
    <w:p w14:paraId="532B042C" w14:textId="77777777" w:rsidR="00DD535B" w:rsidRPr="008E0C2B" w:rsidRDefault="00DD535B" w:rsidP="005338B9">
      <w:pPr>
        <w:pBdr>
          <w:top w:val="nil"/>
          <w:left w:val="nil"/>
          <w:bottom w:val="nil"/>
          <w:right w:val="nil"/>
          <w:between w:val="nil"/>
        </w:pBdr>
        <w:jc w:val="both"/>
        <w:rPr>
          <w:rFonts w:ascii="Book Antiqua" w:hAnsi="Book Antiqua"/>
          <w:color w:val="000000"/>
          <w:sz w:val="20"/>
          <w:szCs w:val="20"/>
        </w:rPr>
      </w:pPr>
      <w:r w:rsidRPr="008E0C2B">
        <w:rPr>
          <w:rFonts w:ascii="Book Antiqua" w:hAnsi="Book Antiqua"/>
          <w:sz w:val="20"/>
          <w:szCs w:val="20"/>
          <w:vertAlign w:val="superscript"/>
        </w:rPr>
        <w:footnoteRef/>
      </w:r>
      <w:r w:rsidRPr="008E0C2B">
        <w:rPr>
          <w:rFonts w:ascii="Book Antiqua" w:hAnsi="Book Antiqua"/>
          <w:color w:val="000000"/>
          <w:sz w:val="20"/>
          <w:szCs w:val="20"/>
        </w:rPr>
        <w:t xml:space="preserve"> K. Ruszel, </w:t>
      </w:r>
      <w:r w:rsidRPr="008E0C2B">
        <w:rPr>
          <w:rFonts w:ascii="Book Antiqua" w:hAnsi="Book Antiqua"/>
          <w:i/>
          <w:color w:val="000000"/>
          <w:sz w:val="20"/>
          <w:szCs w:val="20"/>
        </w:rPr>
        <w:t>Lasowiacy</w:t>
      </w:r>
      <w:r w:rsidRPr="008E0C2B">
        <w:rPr>
          <w:rFonts w:ascii="Book Antiqua" w:hAnsi="Book Antiqua"/>
          <w:color w:val="000000"/>
          <w:sz w:val="20"/>
          <w:szCs w:val="20"/>
        </w:rPr>
        <w:t>…, s. 62.</w:t>
      </w:r>
    </w:p>
  </w:footnote>
  <w:footnote w:id="76">
    <w:p w14:paraId="344BF76F" w14:textId="060F42E5" w:rsidR="00DD535B" w:rsidRPr="008E0C2B" w:rsidRDefault="00DD535B" w:rsidP="005338B9">
      <w:pPr>
        <w:pBdr>
          <w:top w:val="nil"/>
          <w:left w:val="nil"/>
          <w:bottom w:val="nil"/>
          <w:right w:val="nil"/>
          <w:between w:val="nil"/>
        </w:pBdr>
        <w:jc w:val="both"/>
        <w:rPr>
          <w:rFonts w:ascii="Book Antiqua" w:hAnsi="Book Antiqua"/>
          <w:color w:val="000000"/>
          <w:sz w:val="20"/>
          <w:szCs w:val="20"/>
        </w:rPr>
      </w:pPr>
      <w:r w:rsidRPr="008E0C2B">
        <w:rPr>
          <w:rFonts w:ascii="Book Antiqua" w:hAnsi="Book Antiqua"/>
          <w:sz w:val="20"/>
          <w:szCs w:val="20"/>
          <w:vertAlign w:val="superscript"/>
        </w:rPr>
        <w:footnoteRef/>
      </w:r>
      <w:r w:rsidRPr="008E0C2B">
        <w:rPr>
          <w:rFonts w:ascii="Book Antiqua" w:hAnsi="Book Antiqua"/>
          <w:color w:val="000000"/>
          <w:sz w:val="20"/>
          <w:szCs w:val="20"/>
        </w:rPr>
        <w:t xml:space="preserve"> W Parku Etnograficznym Muzeum Kultury Ludowej w Kolbuszowej została posadowiona chałupa </w:t>
      </w:r>
      <w:r w:rsidRPr="008E0C2B">
        <w:rPr>
          <w:rFonts w:ascii="Book Antiqua" w:hAnsi="Book Antiqua"/>
          <w:color w:val="000000"/>
          <w:sz w:val="20"/>
          <w:szCs w:val="20"/>
        </w:rPr>
        <w:br/>
        <w:t>z XIX w., przeniesiona ze wsi Brzóza Stadnicka, w której zachował się taki „stręgarz”. Jest ewidencjonowana w księdze inwentarzowej muzealiów nieruchomych MKL w Kolbuszowej pod pozycją MKL-B 57.</w:t>
      </w:r>
    </w:p>
  </w:footnote>
  <w:footnote w:id="77">
    <w:p w14:paraId="0A388DD2" w14:textId="77777777" w:rsidR="00DD535B" w:rsidRPr="008E0C2B" w:rsidRDefault="00DD535B" w:rsidP="009C2B4C">
      <w:pPr>
        <w:pStyle w:val="Tekstprzypisudolnego"/>
      </w:pPr>
      <w:r w:rsidRPr="008E0C2B">
        <w:rPr>
          <w:rStyle w:val="Odwoanieprzypisudolnego"/>
        </w:rPr>
        <w:footnoteRef/>
      </w:r>
      <w:r w:rsidRPr="008E0C2B">
        <w:t xml:space="preserve"> Por. </w:t>
      </w:r>
      <w:hyperlink r:id="rId6" w:history="1">
        <w:r w:rsidRPr="008E0C2B">
          <w:rPr>
            <w:rStyle w:val="Hipercze"/>
            <w:color w:val="auto"/>
            <w:u w:val="none"/>
          </w:rPr>
          <w:t>https://diecezjasandomierska.pl/stalowa-wola-sw-floriana/</w:t>
        </w:r>
      </w:hyperlink>
      <w:r w:rsidRPr="008E0C2B">
        <w:t>, dostęp z dn. 11.03.2022 r.</w:t>
      </w:r>
    </w:p>
  </w:footnote>
  <w:footnote w:id="78">
    <w:p w14:paraId="616022EE" w14:textId="77777777" w:rsidR="00DD535B" w:rsidRPr="008E0C2B" w:rsidRDefault="00DD535B" w:rsidP="005338B9">
      <w:pPr>
        <w:pBdr>
          <w:top w:val="nil"/>
          <w:left w:val="nil"/>
          <w:bottom w:val="nil"/>
          <w:right w:val="nil"/>
          <w:between w:val="nil"/>
        </w:pBdr>
        <w:jc w:val="both"/>
        <w:rPr>
          <w:rFonts w:ascii="Book Antiqua" w:hAnsi="Book Antiqua"/>
          <w:color w:val="000000"/>
          <w:sz w:val="20"/>
          <w:szCs w:val="20"/>
        </w:rPr>
      </w:pPr>
      <w:r w:rsidRPr="008E0C2B">
        <w:rPr>
          <w:rFonts w:ascii="Book Antiqua" w:hAnsi="Book Antiqua"/>
          <w:sz w:val="20"/>
          <w:szCs w:val="20"/>
          <w:vertAlign w:val="superscript"/>
        </w:rPr>
        <w:footnoteRef/>
      </w:r>
      <w:r w:rsidRPr="008E0C2B">
        <w:rPr>
          <w:rFonts w:ascii="Book Antiqua" w:hAnsi="Book Antiqua"/>
          <w:color w:val="000000"/>
          <w:sz w:val="20"/>
          <w:szCs w:val="20"/>
        </w:rPr>
        <w:t xml:space="preserve"> K. Ruszel, </w:t>
      </w:r>
      <w:r w:rsidRPr="008E0C2B">
        <w:rPr>
          <w:rFonts w:ascii="Book Antiqua" w:hAnsi="Book Antiqua"/>
          <w:i/>
          <w:color w:val="000000"/>
          <w:sz w:val="20"/>
          <w:szCs w:val="20"/>
        </w:rPr>
        <w:t>Lasowiacy</w:t>
      </w:r>
      <w:r w:rsidRPr="008E0C2B">
        <w:rPr>
          <w:rFonts w:ascii="Book Antiqua" w:hAnsi="Book Antiqua"/>
          <w:color w:val="000000"/>
          <w:sz w:val="20"/>
          <w:szCs w:val="20"/>
        </w:rPr>
        <w:t>…, s. 61-62.</w:t>
      </w:r>
    </w:p>
  </w:footnote>
  <w:footnote w:id="79">
    <w:p w14:paraId="7F2C305E" w14:textId="77777777" w:rsidR="00DD535B" w:rsidRPr="008E0C2B" w:rsidRDefault="00DD535B" w:rsidP="005338B9">
      <w:pPr>
        <w:pBdr>
          <w:top w:val="nil"/>
          <w:left w:val="nil"/>
          <w:bottom w:val="nil"/>
          <w:right w:val="nil"/>
          <w:between w:val="nil"/>
        </w:pBdr>
        <w:jc w:val="both"/>
        <w:rPr>
          <w:rFonts w:ascii="Book Antiqua" w:hAnsi="Book Antiqua"/>
          <w:color w:val="000000"/>
          <w:sz w:val="20"/>
          <w:szCs w:val="20"/>
        </w:rPr>
      </w:pPr>
      <w:r w:rsidRPr="008E0C2B">
        <w:rPr>
          <w:rFonts w:ascii="Book Antiqua" w:hAnsi="Book Antiqua"/>
          <w:sz w:val="20"/>
          <w:szCs w:val="20"/>
          <w:vertAlign w:val="superscript"/>
        </w:rPr>
        <w:footnoteRef/>
      </w:r>
      <w:r w:rsidRPr="008E0C2B">
        <w:rPr>
          <w:rFonts w:ascii="Book Antiqua" w:hAnsi="Book Antiqua"/>
          <w:color w:val="000000"/>
          <w:sz w:val="20"/>
          <w:szCs w:val="20"/>
        </w:rPr>
        <w:t xml:space="preserve"> Por.: W. Dragan, </w:t>
      </w:r>
      <w:r w:rsidRPr="008E0C2B">
        <w:rPr>
          <w:rFonts w:ascii="Book Antiqua" w:hAnsi="Book Antiqua"/>
          <w:i/>
          <w:color w:val="000000"/>
          <w:sz w:val="20"/>
          <w:szCs w:val="20"/>
        </w:rPr>
        <w:t>Lasowiacy. Budownictwo drewniane na terenach dawnej Puszczy Sandomierskiej</w:t>
      </w:r>
      <w:r w:rsidRPr="008E0C2B">
        <w:rPr>
          <w:rFonts w:ascii="Book Antiqua" w:hAnsi="Book Antiqua"/>
          <w:color w:val="000000"/>
          <w:sz w:val="20"/>
          <w:szCs w:val="20"/>
        </w:rPr>
        <w:t xml:space="preserve">, [w:] </w:t>
      </w:r>
      <w:r w:rsidRPr="008E0C2B">
        <w:rPr>
          <w:rFonts w:ascii="Book Antiqua" w:hAnsi="Book Antiqua"/>
          <w:i/>
          <w:color w:val="000000"/>
          <w:sz w:val="20"/>
          <w:szCs w:val="20"/>
        </w:rPr>
        <w:t>Dawna architektura drewniana województwa podkarpackiego</w:t>
      </w:r>
      <w:r w:rsidRPr="008E0C2B">
        <w:rPr>
          <w:rFonts w:ascii="Book Antiqua" w:hAnsi="Book Antiqua"/>
          <w:color w:val="000000"/>
          <w:sz w:val="20"/>
          <w:szCs w:val="20"/>
        </w:rPr>
        <w:t>, red. K. Staszewski, Rzeszów 2014, s. 11-20.</w:t>
      </w:r>
    </w:p>
  </w:footnote>
  <w:footnote w:id="80">
    <w:p w14:paraId="5D4888AC" w14:textId="340841C3" w:rsidR="00DD535B" w:rsidRPr="008E0C2B" w:rsidRDefault="00DD535B" w:rsidP="005338B9">
      <w:pPr>
        <w:pBdr>
          <w:top w:val="nil"/>
          <w:left w:val="nil"/>
          <w:bottom w:val="nil"/>
          <w:right w:val="nil"/>
          <w:between w:val="nil"/>
        </w:pBdr>
        <w:jc w:val="both"/>
        <w:rPr>
          <w:rFonts w:ascii="Book Antiqua" w:hAnsi="Book Antiqua"/>
          <w:color w:val="000000"/>
          <w:sz w:val="20"/>
          <w:szCs w:val="20"/>
        </w:rPr>
      </w:pPr>
      <w:r w:rsidRPr="008E0C2B">
        <w:rPr>
          <w:rFonts w:ascii="Book Antiqua" w:hAnsi="Book Antiqua"/>
          <w:sz w:val="20"/>
          <w:szCs w:val="20"/>
          <w:vertAlign w:val="superscript"/>
        </w:rPr>
        <w:footnoteRef/>
      </w:r>
      <w:r w:rsidRPr="008E0C2B">
        <w:rPr>
          <w:rFonts w:ascii="Book Antiqua" w:hAnsi="Book Antiqua"/>
          <w:color w:val="000000"/>
          <w:sz w:val="20"/>
          <w:szCs w:val="20"/>
        </w:rPr>
        <w:t xml:space="preserve"> Zob.: I. Wodzińska, </w:t>
      </w:r>
      <w:r w:rsidRPr="008E0C2B">
        <w:rPr>
          <w:rFonts w:ascii="Book Antiqua" w:hAnsi="Book Antiqua"/>
          <w:i/>
          <w:color w:val="000000"/>
          <w:sz w:val="20"/>
          <w:szCs w:val="20"/>
        </w:rPr>
        <w:t>Życie i pożywienie codzienne mieszkańców dawnej Puszczy Sandomierskiej od uwłaszczenia do początku II wojny światowej</w:t>
      </w:r>
      <w:r w:rsidRPr="008E0C2B">
        <w:rPr>
          <w:rFonts w:ascii="Book Antiqua" w:hAnsi="Book Antiqua"/>
          <w:color w:val="000000"/>
          <w:sz w:val="20"/>
          <w:szCs w:val="20"/>
        </w:rPr>
        <w:t xml:space="preserve">, [w:] </w:t>
      </w:r>
      <w:r w:rsidRPr="008E0C2B">
        <w:rPr>
          <w:rFonts w:ascii="Book Antiqua" w:hAnsi="Book Antiqua"/>
          <w:i/>
          <w:color w:val="000000"/>
          <w:sz w:val="20"/>
          <w:szCs w:val="20"/>
        </w:rPr>
        <w:t xml:space="preserve">Puszcza Sandomierska od kuchni. Między tradycją </w:t>
      </w:r>
      <w:r w:rsidRPr="008E0C2B">
        <w:rPr>
          <w:rFonts w:ascii="Book Antiqua" w:hAnsi="Book Antiqua"/>
          <w:i/>
          <w:color w:val="000000"/>
          <w:sz w:val="20"/>
          <w:szCs w:val="20"/>
        </w:rPr>
        <w:br/>
        <w:t>a współczesnością</w:t>
      </w:r>
      <w:r w:rsidRPr="008E0C2B">
        <w:rPr>
          <w:rFonts w:ascii="Book Antiqua" w:hAnsi="Book Antiqua"/>
          <w:color w:val="000000"/>
          <w:sz w:val="20"/>
          <w:szCs w:val="20"/>
        </w:rPr>
        <w:t>, red. K. Smyk, T. Pudłocki, I. Wodzińska, Kolbuszowa 2017, s. 17-64.</w:t>
      </w:r>
    </w:p>
  </w:footnote>
  <w:footnote w:id="81">
    <w:p w14:paraId="39ABCD2A" w14:textId="77777777" w:rsidR="00DD535B" w:rsidRPr="008E0C2B" w:rsidRDefault="00DD535B" w:rsidP="00DB3A3C">
      <w:pPr>
        <w:pBdr>
          <w:top w:val="nil"/>
          <w:left w:val="nil"/>
          <w:bottom w:val="nil"/>
          <w:right w:val="nil"/>
          <w:between w:val="nil"/>
        </w:pBdr>
        <w:jc w:val="both"/>
        <w:rPr>
          <w:rFonts w:ascii="Book Antiqua" w:hAnsi="Book Antiqua"/>
          <w:color w:val="000000"/>
          <w:sz w:val="20"/>
          <w:szCs w:val="20"/>
        </w:rPr>
      </w:pPr>
      <w:r w:rsidRPr="008E0C2B">
        <w:rPr>
          <w:rFonts w:ascii="Book Antiqua" w:hAnsi="Book Antiqua"/>
          <w:sz w:val="20"/>
          <w:szCs w:val="20"/>
          <w:vertAlign w:val="superscript"/>
        </w:rPr>
        <w:footnoteRef/>
      </w:r>
      <w:r w:rsidRPr="008E0C2B">
        <w:rPr>
          <w:rFonts w:ascii="Book Antiqua" w:hAnsi="Book Antiqua"/>
          <w:color w:val="000000"/>
          <w:sz w:val="20"/>
          <w:szCs w:val="20"/>
        </w:rPr>
        <w:t xml:space="preserve"> F. Kotula, </w:t>
      </w:r>
      <w:r w:rsidRPr="008E0C2B">
        <w:rPr>
          <w:rFonts w:ascii="Book Antiqua" w:hAnsi="Book Antiqua"/>
          <w:i/>
          <w:color w:val="000000"/>
          <w:sz w:val="20"/>
          <w:szCs w:val="20"/>
        </w:rPr>
        <w:t>Z sandomierskiej puszczy…</w:t>
      </w:r>
      <w:r w:rsidRPr="008E0C2B">
        <w:rPr>
          <w:rFonts w:ascii="Book Antiqua" w:hAnsi="Book Antiqua"/>
          <w:color w:val="000000"/>
          <w:sz w:val="20"/>
          <w:szCs w:val="20"/>
        </w:rPr>
        <w:t>, s. 10.</w:t>
      </w:r>
    </w:p>
  </w:footnote>
  <w:footnote w:id="82">
    <w:p w14:paraId="0EEA9FE6" w14:textId="77777777" w:rsidR="00DD535B" w:rsidRPr="008E0C2B" w:rsidRDefault="00DD535B" w:rsidP="00DB3A3C">
      <w:pPr>
        <w:pBdr>
          <w:top w:val="nil"/>
          <w:left w:val="nil"/>
          <w:bottom w:val="nil"/>
          <w:right w:val="nil"/>
          <w:between w:val="nil"/>
        </w:pBdr>
        <w:jc w:val="both"/>
        <w:rPr>
          <w:rFonts w:ascii="Book Antiqua" w:hAnsi="Book Antiqua"/>
          <w:color w:val="000000"/>
          <w:sz w:val="20"/>
          <w:szCs w:val="20"/>
        </w:rPr>
      </w:pPr>
      <w:r w:rsidRPr="008E0C2B">
        <w:rPr>
          <w:rFonts w:ascii="Book Antiqua" w:hAnsi="Book Antiqua"/>
          <w:sz w:val="20"/>
          <w:szCs w:val="20"/>
          <w:vertAlign w:val="superscript"/>
        </w:rPr>
        <w:footnoteRef/>
      </w:r>
      <w:r w:rsidRPr="008E0C2B">
        <w:rPr>
          <w:rFonts w:ascii="Book Antiqua" w:hAnsi="Book Antiqua"/>
          <w:color w:val="000000"/>
          <w:sz w:val="20"/>
          <w:szCs w:val="20"/>
        </w:rPr>
        <w:t xml:space="preserve"> B. Feret, </w:t>
      </w:r>
      <w:r w:rsidRPr="008E0C2B">
        <w:rPr>
          <w:rFonts w:ascii="Book Antiqua" w:hAnsi="Book Antiqua"/>
          <w:i/>
          <w:color w:val="000000"/>
          <w:sz w:val="20"/>
          <w:szCs w:val="20"/>
        </w:rPr>
        <w:t>Różnorodność fauny i flory kolbuszowskich lasów</w:t>
      </w:r>
      <w:r w:rsidRPr="008E0C2B">
        <w:rPr>
          <w:rFonts w:ascii="Book Antiqua" w:hAnsi="Book Antiqua"/>
          <w:color w:val="000000"/>
          <w:sz w:val="20"/>
          <w:szCs w:val="20"/>
        </w:rPr>
        <w:t xml:space="preserve">, [w:] </w:t>
      </w:r>
      <w:r w:rsidRPr="008E0C2B">
        <w:rPr>
          <w:rFonts w:ascii="Book Antiqua" w:hAnsi="Book Antiqua"/>
          <w:i/>
          <w:color w:val="000000"/>
          <w:sz w:val="20"/>
          <w:szCs w:val="20"/>
        </w:rPr>
        <w:t>Pięć wieków Kolbuszowej 1500/1508 -2008.</w:t>
      </w:r>
      <w:r w:rsidRPr="008E0C2B">
        <w:rPr>
          <w:rFonts w:ascii="Book Antiqua" w:hAnsi="Book Antiqua"/>
          <w:color w:val="000000"/>
          <w:sz w:val="20"/>
          <w:szCs w:val="20"/>
        </w:rPr>
        <w:t xml:space="preserve"> </w:t>
      </w:r>
      <w:r w:rsidRPr="008E0C2B">
        <w:rPr>
          <w:rFonts w:ascii="Book Antiqua" w:hAnsi="Book Antiqua"/>
          <w:i/>
          <w:color w:val="000000"/>
          <w:sz w:val="20"/>
          <w:szCs w:val="20"/>
        </w:rPr>
        <w:t>Studia, szkice i materiały z dziejów miasta i powiatu</w:t>
      </w:r>
      <w:r w:rsidRPr="008E0C2B">
        <w:rPr>
          <w:rFonts w:ascii="Book Antiqua" w:hAnsi="Book Antiqua"/>
          <w:color w:val="000000"/>
          <w:sz w:val="20"/>
          <w:szCs w:val="20"/>
        </w:rPr>
        <w:t>, red. S. Zych, Kolbuszowa 2009, s. 448.</w:t>
      </w:r>
    </w:p>
  </w:footnote>
  <w:footnote w:id="83">
    <w:p w14:paraId="5A04F3A6" w14:textId="77777777" w:rsidR="00DD535B" w:rsidRPr="008E0C2B" w:rsidRDefault="00DD535B" w:rsidP="00DB3A3C">
      <w:pPr>
        <w:pBdr>
          <w:top w:val="nil"/>
          <w:left w:val="nil"/>
          <w:bottom w:val="nil"/>
          <w:right w:val="nil"/>
          <w:between w:val="nil"/>
        </w:pBdr>
        <w:jc w:val="both"/>
        <w:rPr>
          <w:rFonts w:ascii="Book Antiqua" w:hAnsi="Book Antiqua"/>
          <w:color w:val="000000"/>
          <w:sz w:val="20"/>
          <w:szCs w:val="20"/>
        </w:rPr>
      </w:pPr>
      <w:r w:rsidRPr="008E0C2B">
        <w:rPr>
          <w:rFonts w:ascii="Book Antiqua" w:hAnsi="Book Antiqua"/>
          <w:sz w:val="20"/>
          <w:szCs w:val="20"/>
          <w:vertAlign w:val="superscript"/>
        </w:rPr>
        <w:footnoteRef/>
      </w:r>
      <w:r w:rsidRPr="008E0C2B">
        <w:rPr>
          <w:rFonts w:ascii="Book Antiqua" w:hAnsi="Book Antiqua"/>
          <w:color w:val="000000"/>
          <w:sz w:val="20"/>
          <w:szCs w:val="20"/>
        </w:rPr>
        <w:t xml:space="preserve"> A. Bata, H. Lawera, </w:t>
      </w:r>
      <w:r w:rsidRPr="008E0C2B">
        <w:rPr>
          <w:rFonts w:ascii="Book Antiqua" w:hAnsi="Book Antiqua"/>
          <w:i/>
          <w:color w:val="000000"/>
          <w:sz w:val="20"/>
          <w:szCs w:val="20"/>
        </w:rPr>
        <w:t>Gmina Cmolas. Historia, Ludzie, Krajobrazy</w:t>
      </w:r>
      <w:r w:rsidRPr="008E0C2B">
        <w:rPr>
          <w:rFonts w:ascii="Book Antiqua" w:hAnsi="Book Antiqua"/>
          <w:color w:val="000000"/>
          <w:sz w:val="20"/>
          <w:szCs w:val="20"/>
        </w:rPr>
        <w:t>, Krosno 1999, s. 16.</w:t>
      </w:r>
    </w:p>
  </w:footnote>
  <w:footnote w:id="84">
    <w:p w14:paraId="32EAE918" w14:textId="7580CE64" w:rsidR="00DD535B" w:rsidRPr="008E0C2B" w:rsidRDefault="00DD535B" w:rsidP="005338B9">
      <w:pPr>
        <w:pBdr>
          <w:top w:val="nil"/>
          <w:left w:val="nil"/>
          <w:bottom w:val="nil"/>
          <w:right w:val="nil"/>
          <w:between w:val="nil"/>
        </w:pBdr>
        <w:jc w:val="both"/>
        <w:rPr>
          <w:rFonts w:ascii="Book Antiqua" w:hAnsi="Book Antiqua"/>
          <w:color w:val="000000"/>
          <w:sz w:val="20"/>
          <w:szCs w:val="20"/>
        </w:rPr>
      </w:pPr>
      <w:r w:rsidRPr="008E0C2B">
        <w:rPr>
          <w:rFonts w:ascii="Book Antiqua" w:hAnsi="Book Antiqua"/>
          <w:sz w:val="20"/>
          <w:szCs w:val="20"/>
          <w:vertAlign w:val="superscript"/>
        </w:rPr>
        <w:footnoteRef/>
      </w:r>
      <w:r w:rsidRPr="008E0C2B">
        <w:rPr>
          <w:rFonts w:ascii="Book Antiqua" w:hAnsi="Book Antiqua"/>
          <w:color w:val="000000"/>
          <w:sz w:val="20"/>
          <w:szCs w:val="20"/>
        </w:rPr>
        <w:t xml:space="preserve"> U. Rzeszut-Baran, </w:t>
      </w:r>
      <w:r w:rsidRPr="008E0C2B">
        <w:rPr>
          <w:rFonts w:ascii="Book Antiqua" w:hAnsi="Book Antiqua"/>
          <w:i/>
          <w:color w:val="000000"/>
          <w:sz w:val="20"/>
          <w:szCs w:val="20"/>
        </w:rPr>
        <w:t>Przednówek w biedzie i dostatku</w:t>
      </w:r>
      <w:r w:rsidRPr="008E0C2B">
        <w:rPr>
          <w:rFonts w:ascii="Book Antiqua" w:hAnsi="Book Antiqua"/>
          <w:color w:val="000000"/>
          <w:sz w:val="20"/>
          <w:szCs w:val="20"/>
        </w:rPr>
        <w:t xml:space="preserve">, [w:] </w:t>
      </w:r>
      <w:r w:rsidRPr="008E0C2B">
        <w:rPr>
          <w:rFonts w:ascii="Book Antiqua" w:hAnsi="Book Antiqua"/>
          <w:i/>
          <w:color w:val="000000"/>
          <w:sz w:val="20"/>
          <w:szCs w:val="20"/>
        </w:rPr>
        <w:t>Puszcza Sandomierska od kuchni. Między tradycją a współczesnością</w:t>
      </w:r>
      <w:r w:rsidRPr="008E0C2B">
        <w:rPr>
          <w:rFonts w:ascii="Book Antiqua" w:hAnsi="Book Antiqua"/>
          <w:color w:val="000000"/>
          <w:sz w:val="20"/>
          <w:szCs w:val="20"/>
        </w:rPr>
        <w:t xml:space="preserve">, red. K. Smyk, T. Pudłocki, I. Wodzińska, Kolbuszowa 2017, s. 120; F. Kotula, </w:t>
      </w:r>
      <w:r w:rsidRPr="008E0C2B">
        <w:rPr>
          <w:rFonts w:ascii="Book Antiqua" w:hAnsi="Book Antiqua"/>
          <w:i/>
          <w:color w:val="000000"/>
          <w:sz w:val="20"/>
          <w:szCs w:val="20"/>
        </w:rPr>
        <w:t>Wczoraj między Mokrzyszowem a Łęgiem…</w:t>
      </w:r>
      <w:r w:rsidRPr="008E0C2B">
        <w:rPr>
          <w:rFonts w:ascii="Book Antiqua" w:hAnsi="Book Antiqua"/>
          <w:color w:val="000000"/>
          <w:sz w:val="20"/>
          <w:szCs w:val="20"/>
        </w:rPr>
        <w:t>, s. 55-57. Manna jadalna to roślina rosnąca na terenach</w:t>
      </w:r>
      <w:r w:rsidRPr="00F77B2A">
        <w:rPr>
          <w:color w:val="000000"/>
        </w:rPr>
        <w:t xml:space="preserve"> </w:t>
      </w:r>
      <w:r w:rsidRPr="008E0C2B">
        <w:rPr>
          <w:rFonts w:ascii="Book Antiqua" w:hAnsi="Book Antiqua"/>
          <w:color w:val="000000"/>
          <w:sz w:val="20"/>
          <w:szCs w:val="20"/>
        </w:rPr>
        <w:t>podmokłych,</w:t>
      </w:r>
      <w:r w:rsidRPr="00F77B2A">
        <w:rPr>
          <w:color w:val="000000"/>
        </w:rPr>
        <w:t xml:space="preserve"> </w:t>
      </w:r>
      <w:r w:rsidRPr="008E0C2B">
        <w:rPr>
          <w:rFonts w:ascii="Book Antiqua" w:hAnsi="Book Antiqua"/>
          <w:color w:val="000000"/>
          <w:sz w:val="20"/>
          <w:szCs w:val="20"/>
        </w:rPr>
        <w:t>dlatego warunki dawnej Puszczy Sandomierskiej sprzyjały jej występowaniu. Po przeprowadzonych melioracjach zaczęła zanikać.</w:t>
      </w:r>
    </w:p>
  </w:footnote>
  <w:footnote w:id="85">
    <w:p w14:paraId="78FD1708" w14:textId="77777777" w:rsidR="00DD535B" w:rsidRPr="008E0C2B" w:rsidRDefault="00DD535B" w:rsidP="005338B9">
      <w:pPr>
        <w:pBdr>
          <w:top w:val="nil"/>
          <w:left w:val="nil"/>
          <w:bottom w:val="nil"/>
          <w:right w:val="nil"/>
          <w:between w:val="nil"/>
        </w:pBdr>
        <w:jc w:val="both"/>
        <w:rPr>
          <w:rFonts w:ascii="Book Antiqua" w:hAnsi="Book Antiqua"/>
          <w:color w:val="000000"/>
          <w:sz w:val="20"/>
          <w:szCs w:val="20"/>
        </w:rPr>
      </w:pPr>
      <w:r w:rsidRPr="008E0C2B">
        <w:rPr>
          <w:rFonts w:ascii="Book Antiqua" w:hAnsi="Book Antiqua"/>
          <w:sz w:val="20"/>
          <w:szCs w:val="20"/>
          <w:vertAlign w:val="superscript"/>
        </w:rPr>
        <w:footnoteRef/>
      </w:r>
      <w:r w:rsidRPr="008E0C2B">
        <w:rPr>
          <w:rFonts w:ascii="Book Antiqua" w:hAnsi="Book Antiqua"/>
          <w:color w:val="000000"/>
          <w:sz w:val="20"/>
          <w:szCs w:val="20"/>
        </w:rPr>
        <w:t xml:space="preserve"> Por.: W. Dragan, </w:t>
      </w:r>
      <w:r w:rsidRPr="008E0C2B">
        <w:rPr>
          <w:rFonts w:ascii="Book Antiqua" w:hAnsi="Book Antiqua"/>
          <w:i/>
          <w:color w:val="000000"/>
          <w:sz w:val="20"/>
          <w:szCs w:val="20"/>
        </w:rPr>
        <w:t>Gospodarka leśna – zbieractwo, łowiectwo, pszczelarstwo i rybołówstwo</w:t>
      </w:r>
      <w:r w:rsidRPr="008E0C2B">
        <w:rPr>
          <w:rFonts w:ascii="Book Antiqua" w:hAnsi="Book Antiqua"/>
          <w:color w:val="000000"/>
          <w:sz w:val="20"/>
          <w:szCs w:val="20"/>
        </w:rPr>
        <w:t xml:space="preserve">, [w:] </w:t>
      </w:r>
      <w:r w:rsidRPr="008E0C2B">
        <w:rPr>
          <w:rFonts w:ascii="Book Antiqua" w:hAnsi="Book Antiqua"/>
          <w:i/>
          <w:color w:val="000000"/>
          <w:sz w:val="20"/>
          <w:szCs w:val="20"/>
        </w:rPr>
        <w:t>Źródła kultury ludowej Puszczy Sandomierskiej,</w:t>
      </w:r>
      <w:r w:rsidRPr="008E0C2B">
        <w:rPr>
          <w:rFonts w:ascii="Book Antiqua" w:hAnsi="Book Antiqua"/>
          <w:color w:val="000000"/>
          <w:sz w:val="20"/>
          <w:szCs w:val="20"/>
        </w:rPr>
        <w:t xml:space="preserve"> red. K. Ruszel, Kolbuszowa 2014, s. 131-150; Z. Bednarz, </w:t>
      </w:r>
      <w:r w:rsidRPr="008E0C2B">
        <w:rPr>
          <w:rFonts w:ascii="Book Antiqua" w:hAnsi="Book Antiqua"/>
          <w:i/>
          <w:color w:val="000000"/>
          <w:sz w:val="20"/>
          <w:szCs w:val="20"/>
        </w:rPr>
        <w:t>Las w życiu mieszkańców Płaskowyżu Kolbuszowskiego</w:t>
      </w:r>
      <w:r w:rsidRPr="008E0C2B">
        <w:rPr>
          <w:rFonts w:ascii="Book Antiqua" w:hAnsi="Book Antiqua"/>
          <w:color w:val="000000"/>
          <w:sz w:val="20"/>
          <w:szCs w:val="20"/>
        </w:rPr>
        <w:t xml:space="preserve">, [w:] </w:t>
      </w:r>
      <w:r w:rsidRPr="008E0C2B">
        <w:rPr>
          <w:rFonts w:ascii="Book Antiqua" w:hAnsi="Book Antiqua"/>
          <w:i/>
          <w:color w:val="000000"/>
          <w:sz w:val="20"/>
          <w:szCs w:val="20"/>
        </w:rPr>
        <w:t>Tradycje naszej ziemi – ciągłość i trwanie</w:t>
      </w:r>
      <w:r w:rsidRPr="008E0C2B">
        <w:rPr>
          <w:rFonts w:ascii="Book Antiqua" w:hAnsi="Book Antiqua"/>
          <w:color w:val="000000"/>
          <w:sz w:val="20"/>
          <w:szCs w:val="20"/>
        </w:rPr>
        <w:t>, red. J. Bardan, Kolbuszowa 2006, s. 21-28.</w:t>
      </w:r>
    </w:p>
  </w:footnote>
  <w:footnote w:id="86">
    <w:p w14:paraId="20697B87" w14:textId="77777777" w:rsidR="00DD535B" w:rsidRPr="00FA3714" w:rsidRDefault="00DD535B" w:rsidP="005338B9">
      <w:pPr>
        <w:pBdr>
          <w:top w:val="nil"/>
          <w:left w:val="nil"/>
          <w:bottom w:val="nil"/>
          <w:right w:val="nil"/>
          <w:between w:val="nil"/>
        </w:pBdr>
        <w:jc w:val="both"/>
        <w:rPr>
          <w:rFonts w:ascii="Book Antiqua" w:hAnsi="Book Antiqua"/>
          <w:color w:val="000000"/>
          <w:sz w:val="20"/>
          <w:szCs w:val="20"/>
        </w:rPr>
      </w:pPr>
      <w:r w:rsidRPr="00FA3714">
        <w:rPr>
          <w:rFonts w:ascii="Book Antiqua" w:hAnsi="Book Antiqua"/>
          <w:sz w:val="20"/>
          <w:szCs w:val="20"/>
          <w:vertAlign w:val="superscript"/>
        </w:rPr>
        <w:footnoteRef/>
      </w:r>
      <w:r w:rsidRPr="00FA3714">
        <w:rPr>
          <w:rFonts w:ascii="Book Antiqua" w:hAnsi="Book Antiqua"/>
          <w:color w:val="000000"/>
          <w:sz w:val="20"/>
          <w:szCs w:val="20"/>
        </w:rPr>
        <w:t xml:space="preserve"> K. Wolski, </w:t>
      </w:r>
      <w:r w:rsidRPr="00FA3714">
        <w:rPr>
          <w:rFonts w:ascii="Book Antiqua" w:hAnsi="Book Antiqua"/>
          <w:i/>
          <w:color w:val="000000"/>
          <w:sz w:val="20"/>
          <w:szCs w:val="20"/>
        </w:rPr>
        <w:t>Z badań nad dawnymi technikami pszczelarskimi w dorzeczu Sanu</w:t>
      </w:r>
      <w:r w:rsidRPr="00FA3714">
        <w:rPr>
          <w:rFonts w:ascii="Book Antiqua" w:hAnsi="Book Antiqua"/>
          <w:color w:val="000000"/>
          <w:sz w:val="20"/>
          <w:szCs w:val="20"/>
        </w:rPr>
        <w:t>, Przemyśl 1960, s. 10.</w:t>
      </w:r>
    </w:p>
  </w:footnote>
  <w:footnote w:id="87">
    <w:p w14:paraId="09B4B9FF" w14:textId="2A255BD6" w:rsidR="00DD535B" w:rsidRPr="00FA3714" w:rsidRDefault="00DD535B" w:rsidP="005338B9">
      <w:pPr>
        <w:pBdr>
          <w:top w:val="nil"/>
          <w:left w:val="nil"/>
          <w:bottom w:val="nil"/>
          <w:right w:val="nil"/>
          <w:between w:val="nil"/>
        </w:pBdr>
        <w:jc w:val="both"/>
        <w:rPr>
          <w:rFonts w:ascii="Book Antiqua" w:hAnsi="Book Antiqua"/>
          <w:color w:val="000000"/>
          <w:sz w:val="20"/>
          <w:szCs w:val="20"/>
        </w:rPr>
      </w:pPr>
      <w:r w:rsidRPr="00FA3714">
        <w:rPr>
          <w:rFonts w:ascii="Book Antiqua" w:hAnsi="Book Antiqua"/>
          <w:sz w:val="20"/>
          <w:szCs w:val="20"/>
          <w:vertAlign w:val="superscript"/>
        </w:rPr>
        <w:footnoteRef/>
      </w:r>
      <w:r w:rsidRPr="00FA3714">
        <w:rPr>
          <w:rFonts w:ascii="Book Antiqua" w:hAnsi="Book Antiqua"/>
          <w:color w:val="000000"/>
          <w:sz w:val="20"/>
          <w:szCs w:val="20"/>
        </w:rPr>
        <w:t xml:space="preserve"> W. B. Cichomska, </w:t>
      </w:r>
      <w:r w:rsidRPr="00FA3714">
        <w:rPr>
          <w:rFonts w:ascii="Book Antiqua" w:hAnsi="Book Antiqua"/>
          <w:i/>
          <w:color w:val="000000"/>
          <w:sz w:val="20"/>
          <w:szCs w:val="20"/>
        </w:rPr>
        <w:t>op. cit.</w:t>
      </w:r>
      <w:r w:rsidRPr="00FA3714">
        <w:rPr>
          <w:rFonts w:ascii="Book Antiqua" w:hAnsi="Book Antiqua"/>
          <w:color w:val="000000"/>
          <w:sz w:val="20"/>
          <w:szCs w:val="20"/>
        </w:rPr>
        <w:t>, s. 415; J. Słomka,</w:t>
      </w:r>
      <w:r w:rsidRPr="00FA3714">
        <w:rPr>
          <w:rFonts w:ascii="Book Antiqua" w:hAnsi="Book Antiqua"/>
          <w:sz w:val="20"/>
          <w:szCs w:val="20"/>
        </w:rPr>
        <w:t xml:space="preserve"> </w:t>
      </w:r>
      <w:r w:rsidRPr="00FA3714">
        <w:rPr>
          <w:rFonts w:ascii="Book Antiqua" w:hAnsi="Book Antiqua"/>
          <w:i/>
          <w:color w:val="000000"/>
          <w:sz w:val="20"/>
          <w:szCs w:val="20"/>
        </w:rPr>
        <w:t>Pamiętniki włościanina. Od pańszczyzny do dni dzisiejszych</w:t>
      </w:r>
      <w:r w:rsidRPr="00FA3714">
        <w:rPr>
          <w:rFonts w:ascii="Book Antiqua" w:hAnsi="Book Antiqua"/>
          <w:color w:val="000000"/>
          <w:sz w:val="20"/>
          <w:szCs w:val="20"/>
        </w:rPr>
        <w:t>, Tarnobrzeg 1994, s. 28.</w:t>
      </w:r>
    </w:p>
  </w:footnote>
  <w:footnote w:id="88">
    <w:p w14:paraId="755017D7" w14:textId="77777777" w:rsidR="00DD535B" w:rsidRPr="00FA3714" w:rsidRDefault="00DD535B" w:rsidP="005338B9">
      <w:pPr>
        <w:pBdr>
          <w:top w:val="nil"/>
          <w:left w:val="nil"/>
          <w:bottom w:val="nil"/>
          <w:right w:val="nil"/>
          <w:between w:val="nil"/>
        </w:pBdr>
        <w:jc w:val="both"/>
        <w:rPr>
          <w:rFonts w:ascii="Book Antiqua" w:hAnsi="Book Antiqua"/>
          <w:color w:val="000000"/>
          <w:sz w:val="20"/>
          <w:szCs w:val="20"/>
        </w:rPr>
      </w:pPr>
      <w:r w:rsidRPr="00FA3714">
        <w:rPr>
          <w:rFonts w:ascii="Book Antiqua" w:hAnsi="Book Antiqua"/>
          <w:sz w:val="20"/>
          <w:szCs w:val="20"/>
          <w:vertAlign w:val="superscript"/>
        </w:rPr>
        <w:footnoteRef/>
      </w:r>
      <w:r w:rsidRPr="00FA3714">
        <w:rPr>
          <w:rFonts w:ascii="Book Antiqua" w:hAnsi="Book Antiqua"/>
          <w:color w:val="000000"/>
          <w:sz w:val="20"/>
          <w:szCs w:val="20"/>
        </w:rPr>
        <w:t xml:space="preserve"> K. Wolski, </w:t>
      </w:r>
      <w:r w:rsidRPr="00FA3714">
        <w:rPr>
          <w:rFonts w:ascii="Book Antiqua" w:hAnsi="Book Antiqua"/>
          <w:i/>
          <w:color w:val="000000"/>
          <w:sz w:val="20"/>
          <w:szCs w:val="20"/>
        </w:rPr>
        <w:t>op. cit.</w:t>
      </w:r>
      <w:r w:rsidRPr="00FA3714">
        <w:rPr>
          <w:rFonts w:ascii="Book Antiqua" w:hAnsi="Book Antiqua"/>
          <w:color w:val="000000"/>
          <w:sz w:val="20"/>
          <w:szCs w:val="20"/>
        </w:rPr>
        <w:t>, s. 12.</w:t>
      </w:r>
    </w:p>
  </w:footnote>
  <w:footnote w:id="89">
    <w:p w14:paraId="1CAF99C1" w14:textId="697ACFD5" w:rsidR="00DD535B" w:rsidRPr="00FA3714" w:rsidRDefault="00DD535B" w:rsidP="005338B9">
      <w:pPr>
        <w:pBdr>
          <w:top w:val="nil"/>
          <w:left w:val="nil"/>
          <w:bottom w:val="nil"/>
          <w:right w:val="nil"/>
          <w:between w:val="nil"/>
        </w:pBdr>
        <w:jc w:val="both"/>
        <w:rPr>
          <w:rFonts w:ascii="Book Antiqua" w:hAnsi="Book Antiqua"/>
          <w:i/>
          <w:color w:val="000000"/>
          <w:sz w:val="20"/>
          <w:szCs w:val="20"/>
        </w:rPr>
      </w:pPr>
      <w:r w:rsidRPr="00FA3714">
        <w:rPr>
          <w:rFonts w:ascii="Book Antiqua" w:hAnsi="Book Antiqua"/>
          <w:sz w:val="20"/>
          <w:szCs w:val="20"/>
          <w:vertAlign w:val="superscript"/>
        </w:rPr>
        <w:footnoteRef/>
      </w:r>
      <w:r w:rsidRPr="00FA3714">
        <w:rPr>
          <w:rFonts w:ascii="Book Antiqua" w:hAnsi="Book Antiqua"/>
          <w:color w:val="000000"/>
          <w:sz w:val="20"/>
          <w:szCs w:val="20"/>
        </w:rPr>
        <w:t xml:space="preserve"> B. Witek, M. Kuś, </w:t>
      </w:r>
      <w:r w:rsidRPr="00FA3714">
        <w:rPr>
          <w:rFonts w:ascii="Book Antiqua" w:hAnsi="Book Antiqua"/>
          <w:i/>
          <w:color w:val="000000"/>
          <w:sz w:val="20"/>
          <w:szCs w:val="20"/>
        </w:rPr>
        <w:t>Opinia konserwatorska dla zagrody Sudoły w miejscowości Sudoły Raniżowskie</w:t>
      </w:r>
      <w:r w:rsidRPr="00FA3714">
        <w:rPr>
          <w:rFonts w:ascii="Book Antiqua" w:hAnsi="Book Antiqua"/>
          <w:color w:val="000000"/>
          <w:sz w:val="20"/>
          <w:szCs w:val="20"/>
        </w:rPr>
        <w:t xml:space="preserve">, Rzeszów 1994, </w:t>
      </w:r>
      <w:proofErr w:type="spellStart"/>
      <w:r w:rsidRPr="00FA3714">
        <w:rPr>
          <w:rFonts w:ascii="Book Antiqua" w:hAnsi="Book Antiqua"/>
          <w:color w:val="000000"/>
          <w:sz w:val="20"/>
          <w:szCs w:val="20"/>
        </w:rPr>
        <w:t>mps</w:t>
      </w:r>
      <w:proofErr w:type="spellEnd"/>
      <w:r w:rsidRPr="00FA3714">
        <w:rPr>
          <w:rFonts w:ascii="Book Antiqua" w:hAnsi="Book Antiqua"/>
          <w:color w:val="000000"/>
          <w:sz w:val="20"/>
          <w:szCs w:val="20"/>
        </w:rPr>
        <w:t>, s. 2.</w:t>
      </w:r>
    </w:p>
  </w:footnote>
  <w:footnote w:id="90">
    <w:p w14:paraId="17AA4454" w14:textId="40938E47" w:rsidR="00DD535B" w:rsidRPr="000C4FF0" w:rsidRDefault="00DD535B" w:rsidP="005338B9">
      <w:pPr>
        <w:pBdr>
          <w:top w:val="nil"/>
          <w:left w:val="nil"/>
          <w:bottom w:val="nil"/>
          <w:right w:val="nil"/>
          <w:between w:val="nil"/>
        </w:pBdr>
        <w:jc w:val="both"/>
        <w:rPr>
          <w:rFonts w:ascii="Book Antiqua" w:hAnsi="Book Antiqua"/>
          <w:color w:val="000000"/>
          <w:sz w:val="20"/>
          <w:szCs w:val="20"/>
        </w:rPr>
      </w:pPr>
      <w:r w:rsidRPr="000C4FF0">
        <w:rPr>
          <w:rFonts w:ascii="Book Antiqua" w:hAnsi="Book Antiqua"/>
          <w:sz w:val="20"/>
          <w:szCs w:val="20"/>
          <w:vertAlign w:val="superscript"/>
        </w:rPr>
        <w:footnoteRef/>
      </w:r>
      <w:r w:rsidRPr="000C4FF0">
        <w:rPr>
          <w:rFonts w:ascii="Book Antiqua" w:hAnsi="Book Antiqua"/>
          <w:color w:val="000000"/>
          <w:sz w:val="20"/>
          <w:szCs w:val="20"/>
        </w:rPr>
        <w:t xml:space="preserve"> W. Dragan, </w:t>
      </w:r>
      <w:r w:rsidRPr="000C4FF0">
        <w:rPr>
          <w:rFonts w:ascii="Book Antiqua" w:hAnsi="Book Antiqua"/>
          <w:i/>
          <w:color w:val="000000"/>
          <w:sz w:val="20"/>
          <w:szCs w:val="20"/>
        </w:rPr>
        <w:t>Pasieka Wojdów w Porębach Kupieńskich, gm. Kolbuszowa,</w:t>
      </w:r>
      <w:r w:rsidRPr="000C4FF0">
        <w:rPr>
          <w:rFonts w:ascii="Book Antiqua" w:hAnsi="Book Antiqua"/>
          <w:color w:val="000000"/>
          <w:sz w:val="20"/>
          <w:szCs w:val="20"/>
        </w:rPr>
        <w:t xml:space="preserve"> „Rocznik Mielecki,”, 2001, t. 4, </w:t>
      </w:r>
      <w:r w:rsidRPr="000C4FF0">
        <w:rPr>
          <w:rFonts w:ascii="Book Antiqua" w:hAnsi="Book Antiqua"/>
          <w:color w:val="000000"/>
          <w:sz w:val="20"/>
          <w:szCs w:val="20"/>
        </w:rPr>
        <w:br/>
        <w:t>s. 21-29.</w:t>
      </w:r>
    </w:p>
  </w:footnote>
  <w:footnote w:id="91">
    <w:p w14:paraId="7A0BFB5E" w14:textId="493E1824" w:rsidR="00DD535B" w:rsidRPr="000C4FF0" w:rsidRDefault="00DD535B" w:rsidP="005338B9">
      <w:pPr>
        <w:pBdr>
          <w:top w:val="nil"/>
          <w:left w:val="nil"/>
          <w:bottom w:val="nil"/>
          <w:right w:val="nil"/>
          <w:between w:val="nil"/>
        </w:pBdr>
        <w:jc w:val="both"/>
        <w:rPr>
          <w:rFonts w:ascii="Book Antiqua" w:hAnsi="Book Antiqua"/>
          <w:color w:val="000000"/>
          <w:sz w:val="20"/>
          <w:szCs w:val="20"/>
        </w:rPr>
      </w:pPr>
      <w:r w:rsidRPr="000C4FF0">
        <w:rPr>
          <w:rFonts w:ascii="Book Antiqua" w:hAnsi="Book Antiqua"/>
          <w:sz w:val="20"/>
          <w:szCs w:val="20"/>
          <w:vertAlign w:val="superscript"/>
        </w:rPr>
        <w:footnoteRef/>
      </w:r>
      <w:r w:rsidRPr="000C4FF0">
        <w:rPr>
          <w:rFonts w:ascii="Book Antiqua" w:hAnsi="Book Antiqua"/>
          <w:color w:val="000000"/>
          <w:sz w:val="20"/>
          <w:szCs w:val="20"/>
        </w:rPr>
        <w:t xml:space="preserve"> W zbiorach AN MKL w Kolbuszowej znajduje się kilka filmów dokumentujących postacie i pracę pszczelarzy, np. Antoniego Buszty z Brzózy Stadnickiej przygotowany przez Justynę Niepokój-Gil </w:t>
      </w:r>
      <w:r w:rsidRPr="000C4FF0">
        <w:rPr>
          <w:rFonts w:ascii="Book Antiqua" w:hAnsi="Book Antiqua"/>
          <w:color w:val="000000"/>
          <w:sz w:val="20"/>
          <w:szCs w:val="20"/>
        </w:rPr>
        <w:br/>
        <w:t>i Małgorzatę Wierzbicką w 2008 r. (MKL-NC 42/1) czy Tadeusza i Jana Puzio z Kopci przygotowany przez Elżbietę Dudek-Młynarską w 2014 r. (MKL-NC 251).</w:t>
      </w:r>
    </w:p>
  </w:footnote>
  <w:footnote w:id="92">
    <w:p w14:paraId="3789A817" w14:textId="77777777" w:rsidR="00DD535B" w:rsidRPr="000C4FF0" w:rsidRDefault="00DD535B" w:rsidP="00744344">
      <w:pPr>
        <w:pBdr>
          <w:top w:val="nil"/>
          <w:left w:val="nil"/>
          <w:bottom w:val="nil"/>
          <w:right w:val="nil"/>
          <w:between w:val="nil"/>
        </w:pBdr>
        <w:jc w:val="both"/>
        <w:rPr>
          <w:rFonts w:ascii="Book Antiqua" w:hAnsi="Book Antiqua"/>
          <w:color w:val="000000"/>
          <w:sz w:val="20"/>
          <w:szCs w:val="20"/>
        </w:rPr>
      </w:pPr>
      <w:r w:rsidRPr="000C4FF0">
        <w:rPr>
          <w:rFonts w:ascii="Book Antiqua" w:hAnsi="Book Antiqua"/>
          <w:sz w:val="20"/>
          <w:szCs w:val="20"/>
          <w:vertAlign w:val="superscript"/>
        </w:rPr>
        <w:footnoteRef/>
      </w:r>
      <w:r w:rsidRPr="000C4FF0">
        <w:rPr>
          <w:rFonts w:ascii="Book Antiqua" w:hAnsi="Book Antiqua"/>
          <w:color w:val="000000"/>
          <w:sz w:val="20"/>
          <w:szCs w:val="20"/>
        </w:rPr>
        <w:t xml:space="preserve"> W. Dragan, </w:t>
      </w:r>
      <w:r w:rsidRPr="000C4FF0">
        <w:rPr>
          <w:rFonts w:ascii="Book Antiqua" w:hAnsi="Book Antiqua"/>
          <w:i/>
          <w:color w:val="000000"/>
          <w:sz w:val="20"/>
          <w:szCs w:val="20"/>
        </w:rPr>
        <w:t>Gospodarka leśna</w:t>
      </w:r>
      <w:r w:rsidRPr="000C4FF0">
        <w:rPr>
          <w:rFonts w:ascii="Book Antiqua" w:hAnsi="Book Antiqua"/>
          <w:color w:val="000000"/>
          <w:sz w:val="20"/>
          <w:szCs w:val="20"/>
        </w:rPr>
        <w:t>…, s. 147.</w:t>
      </w:r>
    </w:p>
  </w:footnote>
  <w:footnote w:id="93">
    <w:p w14:paraId="38B72F79" w14:textId="77777777" w:rsidR="00DD535B" w:rsidRPr="000C4FF0" w:rsidRDefault="00DD535B" w:rsidP="005338B9">
      <w:pPr>
        <w:pBdr>
          <w:top w:val="nil"/>
          <w:left w:val="nil"/>
          <w:bottom w:val="nil"/>
          <w:right w:val="nil"/>
          <w:between w:val="nil"/>
        </w:pBdr>
        <w:jc w:val="both"/>
        <w:rPr>
          <w:rFonts w:ascii="Book Antiqua" w:hAnsi="Book Antiqua"/>
          <w:color w:val="000000"/>
          <w:sz w:val="20"/>
          <w:szCs w:val="20"/>
        </w:rPr>
      </w:pPr>
      <w:r w:rsidRPr="000C4FF0">
        <w:rPr>
          <w:rFonts w:ascii="Book Antiqua" w:hAnsi="Book Antiqua"/>
          <w:sz w:val="20"/>
          <w:szCs w:val="20"/>
          <w:vertAlign w:val="superscript"/>
        </w:rPr>
        <w:footnoteRef/>
      </w:r>
      <w:r w:rsidRPr="000C4FF0">
        <w:rPr>
          <w:rFonts w:ascii="Book Antiqua" w:hAnsi="Book Antiqua"/>
          <w:color w:val="000000"/>
          <w:sz w:val="20"/>
          <w:szCs w:val="20"/>
        </w:rPr>
        <w:t xml:space="preserve"> S. Lew, </w:t>
      </w:r>
      <w:r w:rsidRPr="000C4FF0">
        <w:rPr>
          <w:rFonts w:ascii="Book Antiqua" w:hAnsi="Book Antiqua"/>
          <w:i/>
          <w:color w:val="000000"/>
          <w:sz w:val="20"/>
          <w:szCs w:val="20"/>
        </w:rPr>
        <w:t>Ścieżkami</w:t>
      </w:r>
      <w:r w:rsidRPr="000C4FF0">
        <w:rPr>
          <w:rFonts w:ascii="Book Antiqua" w:hAnsi="Book Antiqua"/>
          <w:color w:val="000000"/>
          <w:sz w:val="20"/>
          <w:szCs w:val="20"/>
        </w:rPr>
        <w:t xml:space="preserve"> </w:t>
      </w:r>
      <w:r w:rsidRPr="000C4FF0">
        <w:rPr>
          <w:rFonts w:ascii="Book Antiqua" w:hAnsi="Book Antiqua"/>
          <w:i/>
          <w:color w:val="000000"/>
          <w:sz w:val="20"/>
          <w:szCs w:val="20"/>
        </w:rPr>
        <w:t>Lasowiaków</w:t>
      </w:r>
      <w:r w:rsidRPr="000C4FF0">
        <w:rPr>
          <w:rFonts w:ascii="Book Antiqua" w:hAnsi="Book Antiqua"/>
          <w:color w:val="000000"/>
          <w:sz w:val="20"/>
          <w:szCs w:val="20"/>
        </w:rPr>
        <w:t>…, s. 59.</w:t>
      </w:r>
    </w:p>
  </w:footnote>
  <w:footnote w:id="94">
    <w:p w14:paraId="66A50534" w14:textId="77777777" w:rsidR="00DD535B" w:rsidRPr="000C4FF0" w:rsidRDefault="00DD535B" w:rsidP="005338B9">
      <w:pPr>
        <w:pBdr>
          <w:top w:val="nil"/>
          <w:left w:val="nil"/>
          <w:bottom w:val="nil"/>
          <w:right w:val="nil"/>
          <w:between w:val="nil"/>
        </w:pBdr>
        <w:jc w:val="both"/>
        <w:rPr>
          <w:rFonts w:ascii="Book Antiqua" w:hAnsi="Book Antiqua"/>
          <w:color w:val="000000"/>
          <w:sz w:val="20"/>
          <w:szCs w:val="20"/>
        </w:rPr>
      </w:pPr>
      <w:r w:rsidRPr="000C4FF0">
        <w:rPr>
          <w:rFonts w:ascii="Book Antiqua" w:hAnsi="Book Antiqua"/>
          <w:sz w:val="20"/>
          <w:szCs w:val="20"/>
          <w:vertAlign w:val="superscript"/>
        </w:rPr>
        <w:footnoteRef/>
      </w:r>
      <w:r w:rsidRPr="000C4FF0">
        <w:rPr>
          <w:rFonts w:ascii="Book Antiqua" w:hAnsi="Book Antiqua"/>
          <w:color w:val="000000"/>
          <w:sz w:val="20"/>
          <w:szCs w:val="20"/>
        </w:rPr>
        <w:t xml:space="preserve"> </w:t>
      </w:r>
      <w:r w:rsidRPr="000C4FF0">
        <w:rPr>
          <w:rFonts w:ascii="Book Antiqua" w:hAnsi="Book Antiqua"/>
          <w:i/>
          <w:color w:val="000000"/>
          <w:sz w:val="20"/>
          <w:szCs w:val="20"/>
        </w:rPr>
        <w:t>Ibidem</w:t>
      </w:r>
      <w:r w:rsidRPr="000C4FF0">
        <w:rPr>
          <w:rFonts w:ascii="Book Antiqua" w:hAnsi="Book Antiqua"/>
          <w:color w:val="000000"/>
          <w:sz w:val="20"/>
          <w:szCs w:val="20"/>
        </w:rPr>
        <w:t>, s. 59; K. Skowroński</w:t>
      </w:r>
      <w:r w:rsidRPr="000C4FF0">
        <w:rPr>
          <w:rFonts w:ascii="Book Antiqua" w:hAnsi="Book Antiqua"/>
          <w:i/>
          <w:color w:val="000000"/>
          <w:sz w:val="20"/>
          <w:szCs w:val="20"/>
        </w:rPr>
        <w:t>, Z przeszłości kolbuszowskiego powiatu…</w:t>
      </w:r>
      <w:r w:rsidRPr="000C4FF0">
        <w:rPr>
          <w:rFonts w:ascii="Book Antiqua" w:hAnsi="Book Antiqua"/>
          <w:color w:val="000000"/>
          <w:sz w:val="20"/>
          <w:szCs w:val="20"/>
        </w:rPr>
        <w:t>, s. 30.</w:t>
      </w:r>
    </w:p>
  </w:footnote>
  <w:footnote w:id="95">
    <w:p w14:paraId="63C58A55" w14:textId="11FCEEA7" w:rsidR="00DD535B" w:rsidRPr="000C4FF0" w:rsidRDefault="00DD535B" w:rsidP="005338B9">
      <w:pPr>
        <w:pBdr>
          <w:top w:val="nil"/>
          <w:left w:val="nil"/>
          <w:bottom w:val="nil"/>
          <w:right w:val="nil"/>
          <w:between w:val="nil"/>
        </w:pBdr>
        <w:jc w:val="both"/>
        <w:rPr>
          <w:rFonts w:ascii="Book Antiqua" w:hAnsi="Book Antiqua"/>
          <w:color w:val="000000"/>
          <w:sz w:val="20"/>
          <w:szCs w:val="20"/>
        </w:rPr>
      </w:pPr>
      <w:r w:rsidRPr="000C4FF0">
        <w:rPr>
          <w:rFonts w:ascii="Book Antiqua" w:hAnsi="Book Antiqua"/>
          <w:sz w:val="20"/>
          <w:szCs w:val="20"/>
          <w:vertAlign w:val="superscript"/>
        </w:rPr>
        <w:footnoteRef/>
      </w:r>
      <w:r w:rsidRPr="000C4FF0">
        <w:rPr>
          <w:rFonts w:ascii="Book Antiqua" w:hAnsi="Book Antiqua"/>
          <w:color w:val="000000"/>
          <w:sz w:val="20"/>
          <w:szCs w:val="20"/>
        </w:rPr>
        <w:t xml:space="preserve"> F. Kotula, </w:t>
      </w:r>
      <w:r w:rsidRPr="000C4FF0">
        <w:rPr>
          <w:rFonts w:ascii="Book Antiqua" w:hAnsi="Book Antiqua"/>
          <w:i/>
          <w:color w:val="000000"/>
          <w:sz w:val="20"/>
          <w:szCs w:val="20"/>
        </w:rPr>
        <w:t xml:space="preserve">Z sandomierskiej puszczy </w:t>
      </w:r>
      <w:r w:rsidRPr="000C4FF0">
        <w:rPr>
          <w:rFonts w:ascii="Book Antiqua" w:hAnsi="Book Antiqua"/>
          <w:color w:val="000000"/>
          <w:sz w:val="20"/>
          <w:szCs w:val="20"/>
        </w:rPr>
        <w:t xml:space="preserve">…; S. Lew, </w:t>
      </w:r>
      <w:r w:rsidRPr="000C4FF0">
        <w:rPr>
          <w:rFonts w:ascii="Book Antiqua" w:hAnsi="Book Antiqua"/>
          <w:i/>
          <w:color w:val="000000"/>
          <w:sz w:val="20"/>
          <w:szCs w:val="20"/>
        </w:rPr>
        <w:t>op. cit.</w:t>
      </w:r>
      <w:r w:rsidRPr="000C4FF0">
        <w:rPr>
          <w:rFonts w:ascii="Book Antiqua" w:hAnsi="Book Antiqua"/>
          <w:color w:val="000000"/>
          <w:sz w:val="20"/>
          <w:szCs w:val="20"/>
        </w:rPr>
        <w:t>, s. 57.</w:t>
      </w:r>
    </w:p>
  </w:footnote>
  <w:footnote w:id="96">
    <w:p w14:paraId="3FA6B344" w14:textId="01BD5165" w:rsidR="00DD535B" w:rsidRPr="000C4FF0" w:rsidRDefault="00DD535B" w:rsidP="00383EC8">
      <w:pPr>
        <w:pBdr>
          <w:top w:val="nil"/>
          <w:left w:val="nil"/>
          <w:bottom w:val="nil"/>
          <w:right w:val="nil"/>
          <w:between w:val="nil"/>
        </w:pBdr>
        <w:jc w:val="both"/>
        <w:rPr>
          <w:rFonts w:ascii="Book Antiqua" w:hAnsi="Book Antiqua"/>
          <w:color w:val="000000"/>
          <w:sz w:val="20"/>
          <w:szCs w:val="20"/>
        </w:rPr>
      </w:pPr>
      <w:r w:rsidRPr="000C4FF0">
        <w:rPr>
          <w:rFonts w:ascii="Book Antiqua" w:hAnsi="Book Antiqua"/>
          <w:sz w:val="20"/>
          <w:szCs w:val="20"/>
          <w:vertAlign w:val="superscript"/>
        </w:rPr>
        <w:footnoteRef/>
      </w:r>
      <w:r>
        <w:rPr>
          <w:rFonts w:ascii="Book Antiqua" w:hAnsi="Book Antiqua"/>
          <w:color w:val="000000"/>
          <w:sz w:val="20"/>
          <w:szCs w:val="20"/>
        </w:rPr>
        <w:t xml:space="preserve"> </w:t>
      </w:r>
      <w:r w:rsidRPr="000C4FF0">
        <w:rPr>
          <w:rFonts w:ascii="Book Antiqua" w:hAnsi="Book Antiqua"/>
          <w:color w:val="000000"/>
          <w:sz w:val="20"/>
          <w:szCs w:val="20"/>
        </w:rPr>
        <w:t>Ostatnimi stolarzami z Kolbuszowej posiadającymi umiejętności wytwarzania tych charakterystycznych mebli i ich zdobień byli Wiktor Mazurkiewicz i Antoni Plis. Przykłady ich wyrobów znajdują się w zbiorach Muzeum Kultury Ludowej w Kolbuszowej. O ośrodkach stolarskich w Kolbuszowej i Sokołowie Małopolskim zob. m.in.: K. Skowroński</w:t>
      </w:r>
      <w:r w:rsidRPr="000C4FF0">
        <w:rPr>
          <w:rFonts w:ascii="Book Antiqua" w:hAnsi="Book Antiqua"/>
          <w:i/>
          <w:color w:val="000000"/>
          <w:sz w:val="20"/>
          <w:szCs w:val="20"/>
        </w:rPr>
        <w:t>, Pochwała Kolbuszowej w „Dzień otwarcia kolei”</w:t>
      </w:r>
      <w:r w:rsidRPr="000C4FF0">
        <w:rPr>
          <w:rFonts w:ascii="Book Antiqua" w:hAnsi="Book Antiqua"/>
          <w:color w:val="000000"/>
          <w:sz w:val="20"/>
          <w:szCs w:val="20"/>
        </w:rPr>
        <w:t xml:space="preserve">, „Biuletyn Towarzystwa Opieki nad Zabytkami Przyrody i Kultury im. J. Goslara </w:t>
      </w:r>
      <w:r w:rsidRPr="000C4FF0">
        <w:rPr>
          <w:rFonts w:ascii="Book Antiqua" w:hAnsi="Book Antiqua"/>
          <w:color w:val="000000"/>
          <w:sz w:val="20"/>
          <w:szCs w:val="20"/>
        </w:rPr>
        <w:br/>
        <w:t xml:space="preserve">w Kolbuszowej”, 1964, nr. 1, s. 13-22. Warto zaznaczyć, że w latach 90. XX w. została podjęta próba ożywienia kolbuszowskiego stolarstwa pod kierunkiem nieżyjącej już prof. dr hab. Ireny Swaczyny </w:t>
      </w:r>
      <w:r w:rsidRPr="000C4FF0">
        <w:rPr>
          <w:rFonts w:ascii="Book Antiqua" w:hAnsi="Book Antiqua"/>
          <w:color w:val="000000"/>
          <w:sz w:val="20"/>
          <w:szCs w:val="20"/>
        </w:rPr>
        <w:br/>
        <w:t>z warszawskiej SGGW.</w:t>
      </w:r>
    </w:p>
  </w:footnote>
  <w:footnote w:id="97">
    <w:p w14:paraId="793813F0" w14:textId="49E8BC6D" w:rsidR="00DD535B" w:rsidRPr="000C4FF0" w:rsidRDefault="00DD535B" w:rsidP="00383EC8">
      <w:pPr>
        <w:pBdr>
          <w:top w:val="nil"/>
          <w:left w:val="nil"/>
          <w:bottom w:val="nil"/>
          <w:right w:val="nil"/>
          <w:between w:val="nil"/>
        </w:pBdr>
        <w:jc w:val="both"/>
        <w:rPr>
          <w:rFonts w:ascii="Book Antiqua" w:hAnsi="Book Antiqua"/>
          <w:color w:val="000000"/>
          <w:sz w:val="20"/>
          <w:szCs w:val="20"/>
        </w:rPr>
      </w:pPr>
      <w:r w:rsidRPr="000C4FF0">
        <w:rPr>
          <w:rFonts w:ascii="Book Antiqua" w:hAnsi="Book Antiqua"/>
          <w:sz w:val="20"/>
          <w:szCs w:val="20"/>
          <w:vertAlign w:val="superscript"/>
        </w:rPr>
        <w:footnoteRef/>
      </w:r>
      <w:r w:rsidRPr="0015434A">
        <w:rPr>
          <w:rFonts w:ascii="Book Antiqua" w:hAnsi="Book Antiqua"/>
          <w:color w:val="000000"/>
          <w:sz w:val="20"/>
          <w:szCs w:val="20"/>
          <w:lang w:val="en-US"/>
        </w:rPr>
        <w:t xml:space="preserve"> S. Lew, </w:t>
      </w:r>
      <w:r w:rsidRPr="0015434A">
        <w:rPr>
          <w:rFonts w:ascii="Book Antiqua" w:hAnsi="Book Antiqua"/>
          <w:i/>
          <w:color w:val="000000"/>
          <w:sz w:val="20"/>
          <w:szCs w:val="20"/>
          <w:lang w:val="en-US"/>
        </w:rPr>
        <w:t>op. cit.</w:t>
      </w:r>
      <w:r w:rsidRPr="0015434A">
        <w:rPr>
          <w:rFonts w:ascii="Book Antiqua" w:hAnsi="Book Antiqua"/>
          <w:color w:val="000000"/>
          <w:sz w:val="20"/>
          <w:szCs w:val="20"/>
          <w:lang w:val="en-US"/>
        </w:rPr>
        <w:t xml:space="preserve">, s. 57. </w:t>
      </w:r>
      <w:r w:rsidRPr="000C4FF0">
        <w:rPr>
          <w:rFonts w:ascii="Book Antiqua" w:hAnsi="Book Antiqua"/>
          <w:color w:val="000000"/>
          <w:sz w:val="20"/>
          <w:szCs w:val="20"/>
        </w:rPr>
        <w:t xml:space="preserve">W Archiwum Naukowym Muzeum Kultury Ludowej w Kolbuszowej znajduje się wiele wywiadów ze stolarzami wykonującymi tradycyjne meble, np. z Mieczysławem Serafinem </w:t>
      </w:r>
      <w:r w:rsidRPr="000C4FF0">
        <w:rPr>
          <w:rFonts w:ascii="Book Antiqua" w:hAnsi="Book Antiqua"/>
          <w:color w:val="000000"/>
          <w:sz w:val="20"/>
          <w:szCs w:val="20"/>
        </w:rPr>
        <w:br/>
        <w:t xml:space="preserve">z Żuka Starego, przeprowadzony w 2009 r. przez Agatę Witowicz (MKL-AE 345/12) czy Janem Cibą </w:t>
      </w:r>
      <w:r w:rsidRPr="000C4FF0">
        <w:rPr>
          <w:rFonts w:ascii="Book Antiqua" w:hAnsi="Book Antiqua"/>
          <w:color w:val="000000"/>
          <w:sz w:val="20"/>
          <w:szCs w:val="20"/>
        </w:rPr>
        <w:br/>
        <w:t>z Wydrzy, przeprowadzony w 2010 r. przez Mirosława Górskiego, jak również film prezentujący pracę tego stolarza (MKL-NC 129/1) oraz Jana Tęczy z Kopci przygotowany przez Elżbietę Dudek-Młynarską (MKL-NC 270/2), a także Stanisława Kuny z Trześni przygotowany przez Katarzynę Ignas (MKL-NC 270/1).</w:t>
      </w:r>
    </w:p>
  </w:footnote>
  <w:footnote w:id="98">
    <w:p w14:paraId="651DC803" w14:textId="4B977728" w:rsidR="00DD535B" w:rsidRPr="000C4FF0" w:rsidRDefault="00DD535B" w:rsidP="005338B9">
      <w:pPr>
        <w:pBdr>
          <w:top w:val="nil"/>
          <w:left w:val="nil"/>
          <w:bottom w:val="nil"/>
          <w:right w:val="nil"/>
          <w:between w:val="nil"/>
        </w:pBdr>
        <w:jc w:val="both"/>
        <w:rPr>
          <w:rFonts w:ascii="Book Antiqua" w:hAnsi="Book Antiqua"/>
          <w:color w:val="000000"/>
          <w:sz w:val="20"/>
          <w:szCs w:val="20"/>
        </w:rPr>
      </w:pPr>
      <w:r w:rsidRPr="000C4FF0">
        <w:rPr>
          <w:rFonts w:ascii="Book Antiqua" w:hAnsi="Book Antiqua"/>
          <w:sz w:val="20"/>
          <w:szCs w:val="20"/>
          <w:vertAlign w:val="superscript"/>
        </w:rPr>
        <w:footnoteRef/>
      </w:r>
      <w:r w:rsidRPr="000C4FF0">
        <w:rPr>
          <w:rFonts w:ascii="Book Antiqua" w:hAnsi="Book Antiqua"/>
          <w:color w:val="000000"/>
          <w:sz w:val="20"/>
          <w:szCs w:val="20"/>
        </w:rPr>
        <w:t xml:space="preserve"> S. Lew, </w:t>
      </w:r>
      <w:r w:rsidRPr="000C4FF0">
        <w:rPr>
          <w:rFonts w:ascii="Book Antiqua" w:hAnsi="Book Antiqua"/>
          <w:i/>
          <w:color w:val="000000"/>
          <w:sz w:val="20"/>
          <w:szCs w:val="20"/>
        </w:rPr>
        <w:t>Ścieżkami</w:t>
      </w:r>
      <w:r w:rsidRPr="000C4FF0">
        <w:rPr>
          <w:rFonts w:ascii="Book Antiqua" w:hAnsi="Book Antiqua"/>
          <w:color w:val="000000"/>
          <w:sz w:val="20"/>
          <w:szCs w:val="20"/>
        </w:rPr>
        <w:t>…, s. 56. W Archiwum Naukowym Muzeum Kultury Ludowej w Kolbuszowej znajduje się kilka wywiadów z kołodziejami, np. ze Stanisławem Marcem z Huciny, przeprowadzony w 2014 r. przez Marię Kulę (MKL-AE 522/3).</w:t>
      </w:r>
    </w:p>
  </w:footnote>
  <w:footnote w:id="99">
    <w:p w14:paraId="61A0B12F" w14:textId="77777777" w:rsidR="00DD535B" w:rsidRPr="000C4FF0" w:rsidRDefault="00DD535B" w:rsidP="00D84A54">
      <w:pPr>
        <w:pBdr>
          <w:top w:val="nil"/>
          <w:left w:val="nil"/>
          <w:bottom w:val="nil"/>
          <w:right w:val="nil"/>
          <w:between w:val="nil"/>
        </w:pBdr>
        <w:jc w:val="both"/>
        <w:rPr>
          <w:rFonts w:ascii="Book Antiqua" w:hAnsi="Book Antiqua"/>
          <w:color w:val="000000"/>
          <w:sz w:val="20"/>
          <w:szCs w:val="20"/>
        </w:rPr>
      </w:pPr>
      <w:r w:rsidRPr="000C4FF0">
        <w:rPr>
          <w:rFonts w:ascii="Book Antiqua" w:hAnsi="Book Antiqua"/>
          <w:sz w:val="20"/>
          <w:szCs w:val="20"/>
          <w:vertAlign w:val="superscript"/>
        </w:rPr>
        <w:footnoteRef/>
      </w:r>
      <w:r w:rsidRPr="000C4FF0">
        <w:rPr>
          <w:rFonts w:ascii="Book Antiqua" w:hAnsi="Book Antiqua"/>
          <w:color w:val="000000"/>
          <w:sz w:val="20"/>
          <w:szCs w:val="20"/>
        </w:rPr>
        <w:t xml:space="preserve"> K. Ruszel, </w:t>
      </w:r>
      <w:r w:rsidRPr="000C4FF0">
        <w:rPr>
          <w:rFonts w:ascii="Book Antiqua" w:hAnsi="Book Antiqua"/>
          <w:i/>
          <w:color w:val="000000"/>
          <w:sz w:val="20"/>
          <w:szCs w:val="20"/>
        </w:rPr>
        <w:t>Lasowiacy...</w:t>
      </w:r>
      <w:r w:rsidRPr="000C4FF0">
        <w:rPr>
          <w:rFonts w:ascii="Book Antiqua" w:hAnsi="Book Antiqua"/>
          <w:color w:val="000000"/>
          <w:sz w:val="20"/>
          <w:szCs w:val="20"/>
        </w:rPr>
        <w:t>, s. 28-30</w:t>
      </w:r>
      <w:r w:rsidRPr="000C4FF0">
        <w:rPr>
          <w:rFonts w:ascii="Book Antiqua" w:hAnsi="Book Antiqua"/>
          <w:i/>
          <w:color w:val="000000"/>
          <w:sz w:val="20"/>
          <w:szCs w:val="20"/>
        </w:rPr>
        <w:t xml:space="preserve">; </w:t>
      </w:r>
      <w:r w:rsidRPr="000C4FF0">
        <w:rPr>
          <w:rFonts w:ascii="Book Antiqua" w:hAnsi="Book Antiqua"/>
          <w:color w:val="000000"/>
          <w:sz w:val="20"/>
          <w:szCs w:val="20"/>
        </w:rPr>
        <w:t xml:space="preserve">S. Lew, </w:t>
      </w:r>
      <w:r w:rsidRPr="000C4FF0">
        <w:rPr>
          <w:rFonts w:ascii="Book Antiqua" w:hAnsi="Book Antiqua"/>
          <w:i/>
          <w:color w:val="000000"/>
          <w:sz w:val="20"/>
          <w:szCs w:val="20"/>
        </w:rPr>
        <w:t>Ścieżkami</w:t>
      </w:r>
      <w:r w:rsidRPr="000C4FF0">
        <w:rPr>
          <w:rFonts w:ascii="Book Antiqua" w:hAnsi="Book Antiqua"/>
          <w:color w:val="000000"/>
          <w:sz w:val="20"/>
          <w:szCs w:val="20"/>
        </w:rPr>
        <w:t>…, s. 56.</w:t>
      </w:r>
    </w:p>
  </w:footnote>
  <w:footnote w:id="100">
    <w:p w14:paraId="596A9AE4" w14:textId="77777777" w:rsidR="00DD535B" w:rsidRPr="000C4FF0" w:rsidRDefault="00DD535B" w:rsidP="00C97710">
      <w:pPr>
        <w:pBdr>
          <w:top w:val="nil"/>
          <w:left w:val="nil"/>
          <w:bottom w:val="nil"/>
          <w:right w:val="nil"/>
          <w:between w:val="nil"/>
        </w:pBdr>
        <w:jc w:val="both"/>
        <w:rPr>
          <w:rFonts w:ascii="Book Antiqua" w:hAnsi="Book Antiqua"/>
          <w:color w:val="000000"/>
          <w:sz w:val="20"/>
          <w:szCs w:val="20"/>
        </w:rPr>
      </w:pPr>
      <w:r w:rsidRPr="000C4FF0">
        <w:rPr>
          <w:rFonts w:ascii="Book Antiqua" w:hAnsi="Book Antiqua"/>
          <w:sz w:val="20"/>
          <w:szCs w:val="20"/>
          <w:vertAlign w:val="superscript"/>
        </w:rPr>
        <w:footnoteRef/>
      </w:r>
      <w:r w:rsidRPr="000C4FF0">
        <w:rPr>
          <w:rFonts w:ascii="Book Antiqua" w:hAnsi="Book Antiqua"/>
          <w:color w:val="000000"/>
          <w:sz w:val="20"/>
          <w:szCs w:val="20"/>
        </w:rPr>
        <w:t xml:space="preserve"> K. Ruszel, </w:t>
      </w:r>
      <w:r w:rsidRPr="000C4FF0">
        <w:rPr>
          <w:rFonts w:ascii="Book Antiqua" w:hAnsi="Book Antiqua"/>
          <w:i/>
          <w:color w:val="000000"/>
          <w:sz w:val="20"/>
          <w:szCs w:val="20"/>
        </w:rPr>
        <w:t>Leksykon</w:t>
      </w:r>
      <w:r w:rsidRPr="000C4FF0">
        <w:rPr>
          <w:rFonts w:ascii="Book Antiqua" w:hAnsi="Book Antiqua"/>
          <w:color w:val="000000"/>
          <w:sz w:val="20"/>
          <w:szCs w:val="20"/>
        </w:rPr>
        <w:t>…, s.118-120 i 125.</w:t>
      </w:r>
    </w:p>
  </w:footnote>
  <w:footnote w:id="101">
    <w:p w14:paraId="69C506A0" w14:textId="77777777" w:rsidR="00DD535B" w:rsidRPr="000C4FF0" w:rsidRDefault="00DD535B" w:rsidP="00C97710">
      <w:pPr>
        <w:pBdr>
          <w:top w:val="nil"/>
          <w:left w:val="nil"/>
          <w:bottom w:val="nil"/>
          <w:right w:val="nil"/>
          <w:between w:val="nil"/>
        </w:pBdr>
        <w:jc w:val="both"/>
        <w:rPr>
          <w:rFonts w:ascii="Book Antiqua" w:hAnsi="Book Antiqua"/>
          <w:color w:val="000000"/>
          <w:sz w:val="20"/>
          <w:szCs w:val="20"/>
        </w:rPr>
      </w:pPr>
      <w:r w:rsidRPr="000C4FF0">
        <w:rPr>
          <w:rFonts w:ascii="Book Antiqua" w:hAnsi="Book Antiqua"/>
          <w:sz w:val="20"/>
          <w:szCs w:val="20"/>
          <w:vertAlign w:val="superscript"/>
        </w:rPr>
        <w:footnoteRef/>
      </w:r>
      <w:r w:rsidRPr="000C4FF0">
        <w:rPr>
          <w:rFonts w:ascii="Book Antiqua" w:hAnsi="Book Antiqua"/>
          <w:color w:val="000000"/>
          <w:sz w:val="20"/>
          <w:szCs w:val="20"/>
        </w:rPr>
        <w:t xml:space="preserve"> R. Reinfuss, </w:t>
      </w:r>
      <w:r w:rsidRPr="000C4FF0">
        <w:rPr>
          <w:rFonts w:ascii="Book Antiqua" w:hAnsi="Book Antiqua"/>
          <w:i/>
          <w:color w:val="000000"/>
          <w:sz w:val="20"/>
          <w:szCs w:val="20"/>
        </w:rPr>
        <w:t>Garncarstwo ludowe</w:t>
      </w:r>
      <w:r w:rsidRPr="000C4FF0">
        <w:rPr>
          <w:rFonts w:ascii="Book Antiqua" w:hAnsi="Book Antiqua"/>
          <w:color w:val="000000"/>
          <w:sz w:val="20"/>
          <w:szCs w:val="20"/>
        </w:rPr>
        <w:t xml:space="preserve">, Warszawa 1955; F. Kotula, </w:t>
      </w:r>
      <w:r w:rsidRPr="000C4FF0">
        <w:rPr>
          <w:rFonts w:ascii="Book Antiqua" w:hAnsi="Book Antiqua"/>
          <w:i/>
          <w:color w:val="000000"/>
          <w:sz w:val="20"/>
          <w:szCs w:val="20"/>
        </w:rPr>
        <w:t>Materiały do dziejów garncarstwa z terenu województwa rzeszowskiego</w:t>
      </w:r>
      <w:r w:rsidRPr="000C4FF0">
        <w:rPr>
          <w:rFonts w:ascii="Book Antiqua" w:hAnsi="Book Antiqua"/>
          <w:color w:val="000000"/>
          <w:sz w:val="20"/>
          <w:szCs w:val="20"/>
        </w:rPr>
        <w:t>, Rzeszów 1956; S. Lew</w:t>
      </w:r>
      <w:r w:rsidRPr="000C4FF0">
        <w:rPr>
          <w:rFonts w:ascii="Book Antiqua" w:hAnsi="Book Antiqua"/>
          <w:i/>
          <w:color w:val="000000"/>
          <w:sz w:val="20"/>
          <w:szCs w:val="20"/>
        </w:rPr>
        <w:t>, Ścieżkami…</w:t>
      </w:r>
      <w:r w:rsidRPr="000C4FF0">
        <w:rPr>
          <w:rFonts w:ascii="Book Antiqua" w:hAnsi="Book Antiqua"/>
          <w:color w:val="000000"/>
          <w:sz w:val="20"/>
          <w:szCs w:val="20"/>
        </w:rPr>
        <w:t>, s. 59-60.</w:t>
      </w:r>
    </w:p>
  </w:footnote>
  <w:footnote w:id="102">
    <w:p w14:paraId="469C143F" w14:textId="77777777" w:rsidR="00DD535B" w:rsidRPr="000C4FF0" w:rsidRDefault="00DD535B" w:rsidP="00C97710">
      <w:pPr>
        <w:pBdr>
          <w:top w:val="nil"/>
          <w:left w:val="nil"/>
          <w:bottom w:val="nil"/>
          <w:right w:val="nil"/>
          <w:between w:val="nil"/>
        </w:pBdr>
        <w:jc w:val="both"/>
        <w:rPr>
          <w:rFonts w:ascii="Book Antiqua" w:hAnsi="Book Antiqua"/>
          <w:color w:val="000000"/>
          <w:sz w:val="20"/>
          <w:szCs w:val="20"/>
        </w:rPr>
      </w:pPr>
      <w:r w:rsidRPr="000C4FF0">
        <w:rPr>
          <w:rFonts w:ascii="Book Antiqua" w:hAnsi="Book Antiqua"/>
          <w:sz w:val="20"/>
          <w:szCs w:val="20"/>
          <w:vertAlign w:val="superscript"/>
        </w:rPr>
        <w:footnoteRef/>
      </w:r>
      <w:r w:rsidRPr="000C4FF0">
        <w:rPr>
          <w:rFonts w:ascii="Book Antiqua" w:hAnsi="Book Antiqua"/>
          <w:color w:val="000000"/>
          <w:sz w:val="20"/>
          <w:szCs w:val="20"/>
        </w:rPr>
        <w:t xml:space="preserve"> K. Ruszel, </w:t>
      </w:r>
      <w:r w:rsidRPr="000C4FF0">
        <w:rPr>
          <w:rFonts w:ascii="Book Antiqua" w:hAnsi="Book Antiqua"/>
          <w:i/>
          <w:color w:val="000000"/>
          <w:sz w:val="20"/>
          <w:szCs w:val="20"/>
        </w:rPr>
        <w:t>Leksykon.</w:t>
      </w:r>
      <w:r w:rsidRPr="000C4FF0">
        <w:rPr>
          <w:rFonts w:ascii="Book Antiqua" w:hAnsi="Book Antiqua"/>
          <w:color w:val="000000"/>
          <w:sz w:val="20"/>
          <w:szCs w:val="20"/>
        </w:rPr>
        <w:t>.., s. 408-411.</w:t>
      </w:r>
    </w:p>
  </w:footnote>
  <w:footnote w:id="103">
    <w:p w14:paraId="6CC192D8" w14:textId="77777777" w:rsidR="00DD535B" w:rsidRPr="000C4FF0" w:rsidRDefault="00DD535B" w:rsidP="00C97710">
      <w:pPr>
        <w:pBdr>
          <w:top w:val="nil"/>
          <w:left w:val="nil"/>
          <w:bottom w:val="nil"/>
          <w:right w:val="nil"/>
          <w:between w:val="nil"/>
        </w:pBdr>
        <w:jc w:val="both"/>
        <w:rPr>
          <w:rFonts w:ascii="Book Antiqua" w:hAnsi="Book Antiqua"/>
          <w:color w:val="000000"/>
          <w:sz w:val="20"/>
          <w:szCs w:val="20"/>
        </w:rPr>
      </w:pPr>
      <w:r w:rsidRPr="000C4FF0">
        <w:rPr>
          <w:rFonts w:ascii="Book Antiqua" w:hAnsi="Book Antiqua"/>
          <w:sz w:val="20"/>
          <w:szCs w:val="20"/>
          <w:vertAlign w:val="superscript"/>
        </w:rPr>
        <w:footnoteRef/>
      </w:r>
      <w:r w:rsidRPr="000C4FF0">
        <w:rPr>
          <w:rFonts w:ascii="Book Antiqua" w:hAnsi="Book Antiqua"/>
          <w:color w:val="000000"/>
          <w:sz w:val="20"/>
          <w:szCs w:val="20"/>
        </w:rPr>
        <w:t xml:space="preserve"> J. Dragan, </w:t>
      </w:r>
      <w:r w:rsidRPr="000C4FF0">
        <w:rPr>
          <w:rFonts w:ascii="Book Antiqua" w:hAnsi="Book Antiqua"/>
          <w:i/>
          <w:color w:val="000000"/>
          <w:sz w:val="20"/>
          <w:szCs w:val="20"/>
        </w:rPr>
        <w:t>Ten magiczny len</w:t>
      </w:r>
      <w:r w:rsidRPr="000C4FF0">
        <w:rPr>
          <w:rFonts w:ascii="Book Antiqua" w:hAnsi="Book Antiqua"/>
          <w:color w:val="000000"/>
          <w:sz w:val="20"/>
          <w:szCs w:val="20"/>
        </w:rPr>
        <w:t>, Giedlarowa 2006.</w:t>
      </w:r>
    </w:p>
  </w:footnote>
  <w:footnote w:id="104">
    <w:p w14:paraId="26D57FE0" w14:textId="73AA5E07" w:rsidR="00DD535B" w:rsidRPr="000C4FF0" w:rsidRDefault="00DD535B" w:rsidP="005338B9">
      <w:pPr>
        <w:pBdr>
          <w:top w:val="nil"/>
          <w:left w:val="nil"/>
          <w:bottom w:val="nil"/>
          <w:right w:val="nil"/>
          <w:between w:val="nil"/>
        </w:pBdr>
        <w:jc w:val="both"/>
        <w:rPr>
          <w:rFonts w:ascii="Book Antiqua" w:hAnsi="Book Antiqua"/>
          <w:color w:val="000000"/>
          <w:sz w:val="20"/>
          <w:szCs w:val="20"/>
        </w:rPr>
      </w:pPr>
      <w:r w:rsidRPr="000C4FF0">
        <w:rPr>
          <w:rFonts w:ascii="Book Antiqua" w:hAnsi="Book Antiqua"/>
          <w:sz w:val="20"/>
          <w:szCs w:val="20"/>
          <w:vertAlign w:val="superscript"/>
        </w:rPr>
        <w:footnoteRef/>
      </w:r>
      <w:r w:rsidRPr="000C4FF0">
        <w:rPr>
          <w:rFonts w:ascii="Book Antiqua" w:hAnsi="Book Antiqua"/>
          <w:color w:val="000000"/>
          <w:sz w:val="20"/>
          <w:szCs w:val="20"/>
        </w:rPr>
        <w:t xml:space="preserve"> F. Gawroński, </w:t>
      </w:r>
      <w:r w:rsidRPr="000C4FF0">
        <w:rPr>
          <w:rFonts w:ascii="Book Antiqua" w:hAnsi="Book Antiqua"/>
          <w:i/>
          <w:color w:val="000000"/>
          <w:sz w:val="20"/>
          <w:szCs w:val="20"/>
        </w:rPr>
        <w:t>Rudnik nad Sanem ważnym okręgiem wikliniarsko-koszykarskim w Polsce i Europie</w:t>
      </w:r>
      <w:r w:rsidRPr="000C4FF0">
        <w:rPr>
          <w:rFonts w:ascii="Book Antiqua" w:hAnsi="Book Antiqua"/>
          <w:color w:val="000000"/>
          <w:sz w:val="20"/>
          <w:szCs w:val="20"/>
        </w:rPr>
        <w:t xml:space="preserve">, „Przegląd Rudnicki”, 1989, nr 1, s. 17-23; J. A. Borzęcki, J. Myjak, </w:t>
      </w:r>
      <w:r w:rsidRPr="000C4FF0">
        <w:rPr>
          <w:rFonts w:ascii="Book Antiqua" w:hAnsi="Book Antiqua"/>
          <w:i/>
          <w:color w:val="000000"/>
          <w:sz w:val="20"/>
          <w:szCs w:val="20"/>
        </w:rPr>
        <w:t>Epoka wikliny</w:t>
      </w:r>
      <w:r w:rsidRPr="000C4FF0">
        <w:rPr>
          <w:rFonts w:ascii="Book Antiqua" w:hAnsi="Book Antiqua"/>
          <w:color w:val="000000"/>
          <w:sz w:val="20"/>
          <w:szCs w:val="20"/>
        </w:rPr>
        <w:t>, „Tygodnik Nadwiślański”, 1985, nr 36. I. Wojna</w:t>
      </w:r>
      <w:r w:rsidRPr="000C4FF0">
        <w:rPr>
          <w:rFonts w:ascii="Book Antiqua" w:hAnsi="Book Antiqua"/>
          <w:i/>
          <w:color w:val="000000"/>
          <w:sz w:val="20"/>
          <w:szCs w:val="20"/>
        </w:rPr>
        <w:t>, Stalowa Wola i okolice</w:t>
      </w:r>
      <w:r w:rsidRPr="000C4FF0">
        <w:rPr>
          <w:rFonts w:ascii="Book Antiqua" w:hAnsi="Book Antiqua"/>
          <w:color w:val="000000"/>
          <w:sz w:val="20"/>
          <w:szCs w:val="20"/>
        </w:rPr>
        <w:t xml:space="preserve">, Stalowa Wola 2000, s. 70, H. Lawera, A. Bata, </w:t>
      </w:r>
      <w:r w:rsidRPr="000C4FF0">
        <w:rPr>
          <w:rFonts w:ascii="Book Antiqua" w:hAnsi="Book Antiqua"/>
          <w:i/>
          <w:color w:val="000000"/>
          <w:sz w:val="20"/>
          <w:szCs w:val="20"/>
        </w:rPr>
        <w:t>Nisko i okolice</w:t>
      </w:r>
      <w:r w:rsidRPr="000C4FF0">
        <w:rPr>
          <w:rFonts w:ascii="Book Antiqua" w:hAnsi="Book Antiqua"/>
          <w:color w:val="000000"/>
          <w:sz w:val="20"/>
          <w:szCs w:val="20"/>
        </w:rPr>
        <w:t xml:space="preserve">, Nisko 1998. Dokumentacja filmowa w AN MKL w Kolbuszowej: Zdzisław Pyrz </w:t>
      </w:r>
      <w:r w:rsidRPr="000C4FF0">
        <w:rPr>
          <w:rFonts w:ascii="Book Antiqua" w:hAnsi="Book Antiqua"/>
          <w:color w:val="000000"/>
          <w:sz w:val="20"/>
          <w:szCs w:val="20"/>
        </w:rPr>
        <w:br/>
        <w:t>z Kuryłówki (MKL-NC 40/2) i Jan Bucior z Kulna (MKL-NC 40/1) przygotowana przez Michała Majowicza w 2008 r.; Maria i Franciszek Kręcidłowie z Rudnika przygotowana przez Justynę Niepokój-Gil w 2009 r. (MKL-NC 89/1).</w:t>
      </w:r>
    </w:p>
  </w:footnote>
  <w:footnote w:id="105">
    <w:p w14:paraId="679771F7" w14:textId="1BFA942A" w:rsidR="00DD535B" w:rsidRPr="00FF29A6" w:rsidRDefault="00DD535B" w:rsidP="005338B9">
      <w:pPr>
        <w:pBdr>
          <w:top w:val="nil"/>
          <w:left w:val="nil"/>
          <w:bottom w:val="nil"/>
          <w:right w:val="nil"/>
          <w:between w:val="nil"/>
        </w:pBdr>
        <w:jc w:val="both"/>
        <w:rPr>
          <w:rFonts w:ascii="Book Antiqua" w:hAnsi="Book Antiqua"/>
          <w:color w:val="000000"/>
          <w:sz w:val="20"/>
          <w:szCs w:val="20"/>
        </w:rPr>
      </w:pPr>
      <w:r w:rsidRPr="00FF29A6">
        <w:rPr>
          <w:rFonts w:ascii="Book Antiqua" w:hAnsi="Book Antiqua"/>
          <w:sz w:val="20"/>
          <w:szCs w:val="20"/>
          <w:vertAlign w:val="superscript"/>
        </w:rPr>
        <w:footnoteRef/>
      </w:r>
      <w:r w:rsidRPr="00FF29A6">
        <w:rPr>
          <w:rFonts w:ascii="Book Antiqua" w:hAnsi="Book Antiqua"/>
          <w:color w:val="000000"/>
          <w:sz w:val="20"/>
          <w:szCs w:val="20"/>
        </w:rPr>
        <w:t xml:space="preserve"> S. Lew, </w:t>
      </w:r>
      <w:r w:rsidRPr="00FF29A6">
        <w:rPr>
          <w:rFonts w:ascii="Book Antiqua" w:hAnsi="Book Antiqua"/>
          <w:i/>
          <w:color w:val="000000"/>
          <w:sz w:val="20"/>
          <w:szCs w:val="20"/>
        </w:rPr>
        <w:t>Ścieżkami</w:t>
      </w:r>
      <w:r w:rsidRPr="00FF29A6">
        <w:rPr>
          <w:rFonts w:ascii="Book Antiqua" w:hAnsi="Book Antiqua"/>
          <w:color w:val="000000"/>
          <w:sz w:val="20"/>
          <w:szCs w:val="20"/>
        </w:rPr>
        <w:t xml:space="preserve">…, s. 58-59. Materiały filmowe w zbiorach AN MKL w Kolbuszowej prezentujące postacie, sposób pozyskiwania surowca i wyrobu plecionki z korzenia przez Jana Zygmunta </w:t>
      </w:r>
      <w:r w:rsidRPr="00FF29A6">
        <w:rPr>
          <w:rFonts w:ascii="Book Antiqua" w:hAnsi="Book Antiqua"/>
          <w:color w:val="000000"/>
          <w:sz w:val="20"/>
          <w:szCs w:val="20"/>
        </w:rPr>
        <w:br/>
        <w:t>z Kamionki, przygotowane zostały przez Michała Majowicza w 2011 r. (MKL-NC 179) oraz Wiktora Schwanenfelda z Nowej Wsi według materiałów zebranych przez Justynę Niepokój-Gil w 2014 r. (MKL-NC 250/2). Ponadto w zbiorach MKL dostępne są wywiady przeprowadzone z tymi twórcami.</w:t>
      </w:r>
    </w:p>
  </w:footnote>
  <w:footnote w:id="106">
    <w:p w14:paraId="53685202" w14:textId="77777777" w:rsidR="00DD535B" w:rsidRPr="009208F9" w:rsidRDefault="00DD535B" w:rsidP="00C97710">
      <w:pPr>
        <w:pBdr>
          <w:top w:val="nil"/>
          <w:left w:val="nil"/>
          <w:bottom w:val="nil"/>
          <w:right w:val="nil"/>
          <w:between w:val="nil"/>
        </w:pBdr>
        <w:jc w:val="both"/>
        <w:rPr>
          <w:color w:val="000000"/>
        </w:rPr>
      </w:pPr>
      <w:r w:rsidRPr="00FF29A6">
        <w:rPr>
          <w:rFonts w:ascii="Book Antiqua" w:hAnsi="Book Antiqua"/>
          <w:sz w:val="20"/>
          <w:szCs w:val="20"/>
          <w:vertAlign w:val="superscript"/>
        </w:rPr>
        <w:footnoteRef/>
      </w:r>
      <w:r w:rsidRPr="00FF29A6">
        <w:rPr>
          <w:rFonts w:ascii="Book Antiqua" w:hAnsi="Book Antiqua"/>
          <w:color w:val="000000"/>
          <w:sz w:val="20"/>
          <w:szCs w:val="20"/>
        </w:rPr>
        <w:t xml:space="preserve"> J. Półćwiartek, </w:t>
      </w:r>
      <w:r w:rsidRPr="00FF29A6">
        <w:rPr>
          <w:rFonts w:ascii="Book Antiqua" w:hAnsi="Book Antiqua"/>
          <w:i/>
          <w:color w:val="000000"/>
          <w:sz w:val="20"/>
          <w:szCs w:val="20"/>
        </w:rPr>
        <w:t>Piszczelnictwo i zabawkarze leżajscy wczoraj i dziś</w:t>
      </w:r>
      <w:r w:rsidRPr="00FF29A6">
        <w:rPr>
          <w:rFonts w:ascii="Book Antiqua" w:hAnsi="Book Antiqua"/>
          <w:color w:val="000000"/>
          <w:sz w:val="20"/>
          <w:szCs w:val="20"/>
        </w:rPr>
        <w:t>, „Polska Sztuka Ludowa”, 1968, R. 22, nr 3, s. 138.</w:t>
      </w:r>
    </w:p>
  </w:footnote>
  <w:footnote w:id="107">
    <w:p w14:paraId="641EEADF" w14:textId="77777777" w:rsidR="00DD535B" w:rsidRPr="00FF29A6" w:rsidRDefault="00DD535B" w:rsidP="00C97710">
      <w:pPr>
        <w:pBdr>
          <w:top w:val="nil"/>
          <w:left w:val="nil"/>
          <w:bottom w:val="nil"/>
          <w:right w:val="nil"/>
          <w:between w:val="nil"/>
        </w:pBdr>
        <w:jc w:val="both"/>
        <w:rPr>
          <w:rFonts w:ascii="Book Antiqua" w:hAnsi="Book Antiqua"/>
          <w:color w:val="000000"/>
          <w:sz w:val="20"/>
          <w:szCs w:val="20"/>
        </w:rPr>
      </w:pPr>
      <w:r w:rsidRPr="00FF29A6">
        <w:rPr>
          <w:rFonts w:ascii="Book Antiqua" w:hAnsi="Book Antiqua"/>
          <w:sz w:val="20"/>
          <w:szCs w:val="20"/>
          <w:vertAlign w:val="superscript"/>
        </w:rPr>
        <w:footnoteRef/>
      </w:r>
      <w:r w:rsidRPr="00FF29A6">
        <w:rPr>
          <w:rFonts w:ascii="Book Antiqua" w:hAnsi="Book Antiqua"/>
          <w:color w:val="000000"/>
          <w:sz w:val="20"/>
          <w:szCs w:val="20"/>
        </w:rPr>
        <w:t xml:space="preserve"> W. Dragan, </w:t>
      </w:r>
      <w:r w:rsidRPr="00FF29A6">
        <w:rPr>
          <w:rFonts w:ascii="Book Antiqua" w:hAnsi="Book Antiqua"/>
          <w:i/>
          <w:color w:val="000000"/>
          <w:sz w:val="20"/>
          <w:szCs w:val="20"/>
        </w:rPr>
        <w:t>Stanisław Naróg – zabawka ludowa</w:t>
      </w:r>
      <w:r w:rsidRPr="00FF29A6">
        <w:rPr>
          <w:rFonts w:ascii="Book Antiqua" w:hAnsi="Book Antiqua"/>
          <w:color w:val="000000"/>
          <w:sz w:val="20"/>
          <w:szCs w:val="20"/>
        </w:rPr>
        <w:t>, Kolbuszowa 1997.</w:t>
      </w:r>
    </w:p>
  </w:footnote>
  <w:footnote w:id="108">
    <w:p w14:paraId="1125462E" w14:textId="5C22B5A3" w:rsidR="00DD535B" w:rsidRPr="00FF29A6" w:rsidRDefault="00DD535B" w:rsidP="00C97710">
      <w:pPr>
        <w:pBdr>
          <w:top w:val="nil"/>
          <w:left w:val="nil"/>
          <w:bottom w:val="nil"/>
          <w:right w:val="nil"/>
          <w:between w:val="nil"/>
        </w:pBdr>
        <w:jc w:val="both"/>
        <w:rPr>
          <w:rFonts w:ascii="Book Antiqua" w:hAnsi="Book Antiqua"/>
          <w:color w:val="000000"/>
          <w:sz w:val="20"/>
          <w:szCs w:val="20"/>
        </w:rPr>
      </w:pPr>
      <w:r w:rsidRPr="00FF29A6">
        <w:rPr>
          <w:rFonts w:ascii="Book Antiqua" w:hAnsi="Book Antiqua"/>
          <w:sz w:val="20"/>
          <w:szCs w:val="20"/>
          <w:vertAlign w:val="superscript"/>
        </w:rPr>
        <w:footnoteRef/>
      </w:r>
      <w:r w:rsidRPr="00FF29A6">
        <w:rPr>
          <w:rFonts w:ascii="Book Antiqua" w:hAnsi="Book Antiqua"/>
          <w:color w:val="000000"/>
          <w:sz w:val="20"/>
          <w:szCs w:val="20"/>
        </w:rPr>
        <w:t xml:space="preserve"> K. Ruszel, </w:t>
      </w:r>
      <w:r w:rsidRPr="00FF29A6">
        <w:rPr>
          <w:rFonts w:ascii="Book Antiqua" w:hAnsi="Book Antiqua"/>
          <w:i/>
          <w:color w:val="000000"/>
          <w:sz w:val="20"/>
          <w:szCs w:val="20"/>
        </w:rPr>
        <w:t>Leksykon</w:t>
      </w:r>
      <w:r w:rsidRPr="00FF29A6">
        <w:rPr>
          <w:rFonts w:ascii="Book Antiqua" w:hAnsi="Book Antiqua"/>
          <w:color w:val="000000"/>
          <w:sz w:val="20"/>
          <w:szCs w:val="20"/>
        </w:rPr>
        <w:t xml:space="preserve">…, s. 48-50; S. Lew, </w:t>
      </w:r>
      <w:r w:rsidRPr="00FF29A6">
        <w:rPr>
          <w:rFonts w:ascii="Book Antiqua" w:hAnsi="Book Antiqua"/>
          <w:i/>
          <w:color w:val="000000"/>
          <w:sz w:val="20"/>
          <w:szCs w:val="20"/>
        </w:rPr>
        <w:t>op. cit</w:t>
      </w:r>
      <w:r w:rsidRPr="00FF29A6">
        <w:rPr>
          <w:rFonts w:ascii="Book Antiqua" w:hAnsi="Book Antiqua"/>
          <w:color w:val="000000"/>
          <w:sz w:val="20"/>
          <w:szCs w:val="20"/>
        </w:rPr>
        <w:t>., s. 57-58. W Archiwum Naukowym M</w:t>
      </w:r>
      <w:r>
        <w:rPr>
          <w:rFonts w:ascii="Book Antiqua" w:hAnsi="Book Antiqua"/>
          <w:color w:val="000000"/>
          <w:sz w:val="20"/>
          <w:szCs w:val="20"/>
        </w:rPr>
        <w:t xml:space="preserve">uzeum </w:t>
      </w:r>
      <w:r w:rsidRPr="00FF29A6">
        <w:rPr>
          <w:rFonts w:ascii="Book Antiqua" w:hAnsi="Book Antiqua"/>
          <w:color w:val="000000"/>
          <w:sz w:val="20"/>
          <w:szCs w:val="20"/>
        </w:rPr>
        <w:t>K</w:t>
      </w:r>
      <w:r>
        <w:rPr>
          <w:rFonts w:ascii="Book Antiqua" w:hAnsi="Book Antiqua"/>
          <w:color w:val="000000"/>
          <w:sz w:val="20"/>
          <w:szCs w:val="20"/>
        </w:rPr>
        <w:t xml:space="preserve">ultury </w:t>
      </w:r>
      <w:r w:rsidRPr="00FF29A6">
        <w:rPr>
          <w:rFonts w:ascii="Book Antiqua" w:hAnsi="Book Antiqua"/>
          <w:color w:val="000000"/>
          <w:sz w:val="20"/>
          <w:szCs w:val="20"/>
        </w:rPr>
        <w:t>L</w:t>
      </w:r>
      <w:r>
        <w:rPr>
          <w:rFonts w:ascii="Book Antiqua" w:hAnsi="Book Antiqua"/>
          <w:color w:val="000000"/>
          <w:sz w:val="20"/>
          <w:szCs w:val="20"/>
        </w:rPr>
        <w:t>udowej</w:t>
      </w:r>
      <w:r w:rsidRPr="00FF29A6">
        <w:rPr>
          <w:rFonts w:ascii="Book Antiqua" w:hAnsi="Book Antiqua"/>
          <w:color w:val="000000"/>
          <w:sz w:val="20"/>
          <w:szCs w:val="20"/>
        </w:rPr>
        <w:t xml:space="preserve"> w Kolbuszowej znajdują się filmy dokumentujące wyrób fujarek przez członków rodziny Ziółkiewiczów z Leżajska, przygotowane przez Damiana Drąga (MKL-NC 44/1) oraz wyrób zabawek drewnianych przez Jana Stopyrę z Brzózy Stadnickiej zrealizowany przez Justynę Niepokój-Gil </w:t>
      </w:r>
      <w:r>
        <w:rPr>
          <w:rFonts w:ascii="Book Antiqua" w:hAnsi="Book Antiqua"/>
          <w:color w:val="000000"/>
          <w:sz w:val="20"/>
          <w:szCs w:val="20"/>
        </w:rPr>
        <w:br/>
      </w:r>
      <w:r w:rsidRPr="00FF29A6">
        <w:rPr>
          <w:rFonts w:ascii="Book Antiqua" w:hAnsi="Book Antiqua"/>
          <w:color w:val="000000"/>
          <w:sz w:val="20"/>
          <w:szCs w:val="20"/>
        </w:rPr>
        <w:t>i Małgorzatę Wierzbicką (MKL-NC 44/2).</w:t>
      </w:r>
    </w:p>
  </w:footnote>
  <w:footnote w:id="109">
    <w:p w14:paraId="1096299A" w14:textId="2944CE02" w:rsidR="00DD535B" w:rsidRPr="00FF29A6" w:rsidRDefault="00DD535B" w:rsidP="00C97710">
      <w:pPr>
        <w:pBdr>
          <w:top w:val="nil"/>
          <w:left w:val="nil"/>
          <w:bottom w:val="nil"/>
          <w:right w:val="nil"/>
          <w:between w:val="nil"/>
        </w:pBdr>
        <w:jc w:val="both"/>
        <w:rPr>
          <w:rFonts w:ascii="Book Antiqua" w:hAnsi="Book Antiqua"/>
          <w:color w:val="000000"/>
          <w:sz w:val="20"/>
          <w:szCs w:val="20"/>
        </w:rPr>
      </w:pPr>
      <w:r w:rsidRPr="00FF29A6">
        <w:rPr>
          <w:rFonts w:ascii="Book Antiqua" w:hAnsi="Book Antiqua"/>
          <w:sz w:val="20"/>
          <w:szCs w:val="20"/>
          <w:vertAlign w:val="superscript"/>
        </w:rPr>
        <w:footnoteRef/>
      </w:r>
      <w:r w:rsidRPr="00FF29A6">
        <w:rPr>
          <w:rFonts w:ascii="Book Antiqua" w:hAnsi="Book Antiqua"/>
          <w:color w:val="000000"/>
          <w:sz w:val="20"/>
          <w:szCs w:val="20"/>
        </w:rPr>
        <w:t xml:space="preserve"> Zob.: M. Skowroński, </w:t>
      </w:r>
      <w:r w:rsidRPr="00FF29A6">
        <w:rPr>
          <w:rFonts w:ascii="Book Antiqua" w:hAnsi="Book Antiqua"/>
          <w:i/>
          <w:color w:val="000000"/>
          <w:sz w:val="20"/>
          <w:szCs w:val="20"/>
        </w:rPr>
        <w:t>Hutnictwo żelaza i szkła w Puszczy Sandomierskiej</w:t>
      </w:r>
      <w:r w:rsidRPr="00FF29A6">
        <w:rPr>
          <w:rFonts w:ascii="Book Antiqua" w:hAnsi="Book Antiqua"/>
          <w:color w:val="000000"/>
          <w:sz w:val="20"/>
          <w:szCs w:val="20"/>
        </w:rPr>
        <w:t xml:space="preserve">, „Biuletyn Towarzystwa Opieki nad Zabytkami Przyrody i Kultury im. J. Goslara w Kolbuszowej”, 1967, nr 1, s. 33-60. Został tam zawarty szczegółowy wykaz dawnych kuźnic i hut szkła na terenie Puszczy Sandomierskiej wraz </w:t>
      </w:r>
      <w:r w:rsidRPr="00FF29A6">
        <w:rPr>
          <w:rFonts w:ascii="Book Antiqua" w:hAnsi="Book Antiqua"/>
          <w:color w:val="000000"/>
          <w:sz w:val="20"/>
          <w:szCs w:val="20"/>
        </w:rPr>
        <w:br/>
        <w:t xml:space="preserve">z przytoczonymi materiałami źródłowymi oraz opisem ich funkcjonowania. W zbiorach AN MKL </w:t>
      </w:r>
      <w:r w:rsidRPr="00FF29A6">
        <w:rPr>
          <w:rFonts w:ascii="Book Antiqua" w:hAnsi="Book Antiqua"/>
          <w:color w:val="000000"/>
          <w:sz w:val="20"/>
          <w:szCs w:val="20"/>
        </w:rPr>
        <w:br/>
        <w:t xml:space="preserve">w Kolbuszowej znajdują się wywiady dotyczące huty szkła w Bojanowie oraz film dokumentacyjny </w:t>
      </w:r>
      <w:r w:rsidRPr="00FF29A6">
        <w:rPr>
          <w:rFonts w:ascii="Book Antiqua" w:hAnsi="Book Antiqua"/>
          <w:color w:val="000000"/>
          <w:sz w:val="20"/>
          <w:szCs w:val="20"/>
        </w:rPr>
        <w:br/>
        <w:t>o historii Bojanowa ze szczególnym uwzględnieniem rejestracji miejsca, gdzie funkcjonowała wspomniana huta według materiałów przygotowanych przez Agnieszkę Balawejder (MKL-NC 133).</w:t>
      </w:r>
    </w:p>
  </w:footnote>
  <w:footnote w:id="110">
    <w:p w14:paraId="136A6B78" w14:textId="69FFDDD7" w:rsidR="00DD535B" w:rsidRPr="002E2E52" w:rsidRDefault="00DD535B" w:rsidP="00D84A54">
      <w:pPr>
        <w:pBdr>
          <w:top w:val="nil"/>
          <w:left w:val="nil"/>
          <w:bottom w:val="nil"/>
          <w:right w:val="nil"/>
          <w:between w:val="nil"/>
        </w:pBdr>
        <w:jc w:val="both"/>
        <w:rPr>
          <w:rFonts w:ascii="Book Antiqua" w:hAnsi="Book Antiqua"/>
          <w:color w:val="000000"/>
          <w:sz w:val="20"/>
          <w:szCs w:val="20"/>
        </w:rPr>
      </w:pPr>
      <w:r w:rsidRPr="002E2E52">
        <w:rPr>
          <w:rFonts w:ascii="Book Antiqua" w:hAnsi="Book Antiqua"/>
          <w:sz w:val="20"/>
          <w:szCs w:val="20"/>
          <w:vertAlign w:val="superscript"/>
        </w:rPr>
        <w:footnoteRef/>
      </w:r>
      <w:r w:rsidRPr="002E2E52">
        <w:rPr>
          <w:rFonts w:ascii="Book Antiqua" w:hAnsi="Book Antiqua"/>
          <w:color w:val="000000"/>
          <w:sz w:val="20"/>
          <w:szCs w:val="20"/>
        </w:rPr>
        <w:t xml:space="preserve"> W. Kozłowski,</w:t>
      </w:r>
      <w:r w:rsidRPr="002E2E52">
        <w:rPr>
          <w:rFonts w:ascii="Book Antiqua" w:hAnsi="Book Antiqua"/>
          <w:i/>
          <w:color w:val="000000"/>
          <w:sz w:val="20"/>
          <w:szCs w:val="20"/>
        </w:rPr>
        <w:t xml:space="preserve"> Słownik leśny, bartny, bursztyniarski i orylski, </w:t>
      </w:r>
      <w:r w:rsidRPr="002E2E52">
        <w:rPr>
          <w:rFonts w:ascii="Book Antiqua" w:hAnsi="Book Antiqua"/>
          <w:color w:val="000000"/>
          <w:sz w:val="20"/>
          <w:szCs w:val="20"/>
        </w:rPr>
        <w:t xml:space="preserve">t. 1 i 2, Warszawa 1846-1847; W. Gaj-Piotrowski, </w:t>
      </w:r>
      <w:r w:rsidRPr="002E2E52">
        <w:rPr>
          <w:rFonts w:ascii="Book Antiqua" w:hAnsi="Book Antiqua"/>
          <w:i/>
          <w:color w:val="000000"/>
          <w:sz w:val="20"/>
          <w:szCs w:val="20"/>
        </w:rPr>
        <w:t xml:space="preserve">Z flisackich tradycji Ulanowa </w:t>
      </w:r>
      <w:r w:rsidRPr="002E2E52">
        <w:rPr>
          <w:rFonts w:ascii="Book Antiqua" w:hAnsi="Book Antiqua"/>
          <w:color w:val="000000"/>
          <w:sz w:val="20"/>
          <w:szCs w:val="20"/>
        </w:rPr>
        <w:t xml:space="preserve">– </w:t>
      </w:r>
      <w:r w:rsidRPr="002E2E52">
        <w:rPr>
          <w:rFonts w:ascii="Book Antiqua" w:hAnsi="Book Antiqua"/>
          <w:i/>
          <w:color w:val="000000"/>
          <w:sz w:val="20"/>
          <w:szCs w:val="20"/>
        </w:rPr>
        <w:t>Małego Gdańska</w:t>
      </w:r>
      <w:r w:rsidRPr="002E2E52">
        <w:rPr>
          <w:rFonts w:ascii="Book Antiqua" w:hAnsi="Book Antiqua"/>
          <w:color w:val="000000"/>
          <w:sz w:val="20"/>
          <w:szCs w:val="20"/>
        </w:rPr>
        <w:t>, Stalowa Wola 2001. W Archiwum Naukowym Muzeum Kultury Ludowej w Kolbuszowej znajduje się wywiad z Mieczysławem Łabęckim – retmanem flisackim z Ulanowa przeprowadzony w 2009 r. przez Michała Majowicza (MKL-AE 347/8), a także film dokumentacyjny o ulanowskim flisactwie nakręcony również w 2009 r. przez Jana Mazurkiewicza i Michała Majowicza (MKL-NC 87).</w:t>
      </w:r>
    </w:p>
  </w:footnote>
  <w:footnote w:id="111">
    <w:p w14:paraId="72A18552" w14:textId="77777777" w:rsidR="00DD535B" w:rsidRPr="002E2E52" w:rsidRDefault="00DD535B" w:rsidP="006B4427">
      <w:pPr>
        <w:pBdr>
          <w:top w:val="nil"/>
          <w:left w:val="nil"/>
          <w:bottom w:val="nil"/>
          <w:right w:val="nil"/>
          <w:between w:val="nil"/>
        </w:pBdr>
        <w:jc w:val="both"/>
        <w:rPr>
          <w:rFonts w:ascii="Book Antiqua" w:hAnsi="Book Antiqua"/>
          <w:color w:val="000000"/>
          <w:sz w:val="20"/>
          <w:szCs w:val="20"/>
        </w:rPr>
      </w:pPr>
      <w:r w:rsidRPr="002E2E52">
        <w:rPr>
          <w:rFonts w:ascii="Book Antiqua" w:hAnsi="Book Antiqua"/>
          <w:sz w:val="20"/>
          <w:szCs w:val="20"/>
          <w:vertAlign w:val="superscript"/>
        </w:rPr>
        <w:footnoteRef/>
      </w:r>
      <w:r w:rsidRPr="002E2E52">
        <w:rPr>
          <w:rFonts w:ascii="Book Antiqua" w:hAnsi="Book Antiqua"/>
          <w:color w:val="000000"/>
          <w:sz w:val="20"/>
          <w:szCs w:val="20"/>
        </w:rPr>
        <w:t xml:space="preserve"> M. Dobrowolska, </w:t>
      </w:r>
      <w:r w:rsidRPr="002E2E52">
        <w:rPr>
          <w:rFonts w:ascii="Book Antiqua" w:hAnsi="Book Antiqua"/>
          <w:i/>
          <w:color w:val="000000"/>
          <w:sz w:val="20"/>
          <w:szCs w:val="20"/>
        </w:rPr>
        <w:t>Osadnictwo Puszczy Sandomierskiej…</w:t>
      </w:r>
      <w:r w:rsidRPr="002E2E52">
        <w:rPr>
          <w:rFonts w:ascii="Book Antiqua" w:hAnsi="Book Antiqua"/>
          <w:color w:val="000000"/>
          <w:sz w:val="20"/>
          <w:szCs w:val="20"/>
        </w:rPr>
        <w:t>, s. 13.</w:t>
      </w:r>
    </w:p>
  </w:footnote>
  <w:footnote w:id="112">
    <w:p w14:paraId="398490A7" w14:textId="09075408" w:rsidR="00DD535B" w:rsidRPr="002E2E52" w:rsidRDefault="00DD535B" w:rsidP="006B4427">
      <w:pPr>
        <w:pBdr>
          <w:top w:val="nil"/>
          <w:left w:val="nil"/>
          <w:bottom w:val="nil"/>
          <w:right w:val="nil"/>
          <w:between w:val="nil"/>
        </w:pBdr>
        <w:jc w:val="both"/>
        <w:rPr>
          <w:rFonts w:ascii="Book Antiqua" w:hAnsi="Book Antiqua"/>
          <w:color w:val="000000"/>
          <w:sz w:val="20"/>
          <w:szCs w:val="20"/>
        </w:rPr>
      </w:pPr>
      <w:r w:rsidRPr="002E2E52">
        <w:rPr>
          <w:rFonts w:ascii="Book Antiqua" w:hAnsi="Book Antiqua"/>
          <w:sz w:val="20"/>
          <w:szCs w:val="20"/>
          <w:vertAlign w:val="superscript"/>
        </w:rPr>
        <w:footnoteRef/>
      </w:r>
      <w:r w:rsidRPr="002E2E52">
        <w:rPr>
          <w:rFonts w:ascii="Book Antiqua" w:hAnsi="Book Antiqua"/>
          <w:color w:val="000000"/>
          <w:sz w:val="20"/>
          <w:szCs w:val="20"/>
        </w:rPr>
        <w:t xml:space="preserve"> K. Ruszel, </w:t>
      </w:r>
      <w:r w:rsidRPr="002E2E52">
        <w:rPr>
          <w:rFonts w:ascii="Book Antiqua" w:hAnsi="Book Antiqua"/>
          <w:i/>
          <w:color w:val="000000"/>
          <w:sz w:val="20"/>
          <w:szCs w:val="20"/>
        </w:rPr>
        <w:t>Lasowiacy…</w:t>
      </w:r>
      <w:r w:rsidRPr="002E2E52">
        <w:rPr>
          <w:rFonts w:ascii="Book Antiqua" w:hAnsi="Book Antiqua"/>
          <w:color w:val="000000"/>
          <w:sz w:val="20"/>
          <w:szCs w:val="20"/>
        </w:rPr>
        <w:t xml:space="preserve">, s. 33; J. Rawski, </w:t>
      </w:r>
      <w:r w:rsidRPr="002E2E52">
        <w:rPr>
          <w:rFonts w:ascii="Book Antiqua" w:hAnsi="Book Antiqua"/>
          <w:i/>
          <w:color w:val="000000"/>
          <w:sz w:val="20"/>
          <w:szCs w:val="20"/>
        </w:rPr>
        <w:t>Krótki rys historyczny północnej części Puszczy Sandomierskiej,</w:t>
      </w:r>
      <w:r w:rsidRPr="002E2E52">
        <w:rPr>
          <w:rFonts w:ascii="Book Antiqua" w:hAnsi="Book Antiqua"/>
          <w:color w:val="000000"/>
          <w:sz w:val="20"/>
          <w:szCs w:val="20"/>
        </w:rPr>
        <w:t xml:space="preserve"> [w:] „Prace i materiały z badań etnograficznych Ośrodka Mokrzyszowsko-Grębowskiego…”, s. 23, 30 </w:t>
      </w:r>
      <w:r w:rsidRPr="002E2E52">
        <w:rPr>
          <w:rFonts w:ascii="Book Antiqua" w:hAnsi="Book Antiqua"/>
          <w:color w:val="000000"/>
          <w:sz w:val="20"/>
          <w:szCs w:val="20"/>
        </w:rPr>
        <w:br/>
        <w:t>i n.</w:t>
      </w:r>
    </w:p>
  </w:footnote>
  <w:footnote w:id="113">
    <w:p w14:paraId="2DAE25DE" w14:textId="77777777" w:rsidR="00DD535B" w:rsidRPr="002E2E52" w:rsidRDefault="00DD535B" w:rsidP="006B4427">
      <w:pPr>
        <w:pBdr>
          <w:top w:val="nil"/>
          <w:left w:val="nil"/>
          <w:bottom w:val="nil"/>
          <w:right w:val="nil"/>
          <w:between w:val="nil"/>
        </w:pBdr>
        <w:jc w:val="both"/>
        <w:rPr>
          <w:rFonts w:ascii="Book Antiqua" w:hAnsi="Book Antiqua"/>
          <w:color w:val="000000"/>
          <w:sz w:val="20"/>
          <w:szCs w:val="20"/>
        </w:rPr>
      </w:pPr>
      <w:r w:rsidRPr="002E2E52">
        <w:rPr>
          <w:rFonts w:ascii="Book Antiqua" w:hAnsi="Book Antiqua"/>
          <w:sz w:val="20"/>
          <w:szCs w:val="20"/>
          <w:vertAlign w:val="superscript"/>
        </w:rPr>
        <w:footnoteRef/>
      </w:r>
      <w:r w:rsidRPr="002E2E52">
        <w:rPr>
          <w:rFonts w:ascii="Book Antiqua" w:hAnsi="Book Antiqua"/>
          <w:color w:val="000000"/>
          <w:sz w:val="20"/>
          <w:szCs w:val="20"/>
        </w:rPr>
        <w:t xml:space="preserve"> F. Kotula, </w:t>
      </w:r>
      <w:r w:rsidRPr="002E2E52">
        <w:rPr>
          <w:rFonts w:ascii="Book Antiqua" w:hAnsi="Book Antiqua"/>
          <w:i/>
          <w:color w:val="000000"/>
          <w:sz w:val="20"/>
          <w:szCs w:val="20"/>
        </w:rPr>
        <w:t>Z Sandomierskiej Puszczy…</w:t>
      </w:r>
      <w:r w:rsidRPr="002E2E52">
        <w:rPr>
          <w:rFonts w:ascii="Book Antiqua" w:hAnsi="Book Antiqua"/>
          <w:color w:val="000000"/>
          <w:sz w:val="20"/>
          <w:szCs w:val="20"/>
        </w:rPr>
        <w:t xml:space="preserve">, s. 154 i n.; K. Matyas, </w:t>
      </w:r>
      <w:r w:rsidRPr="002E2E52">
        <w:rPr>
          <w:rFonts w:ascii="Book Antiqua" w:hAnsi="Book Antiqua"/>
          <w:i/>
          <w:color w:val="000000"/>
          <w:sz w:val="20"/>
          <w:szCs w:val="20"/>
        </w:rPr>
        <w:t>Rabsice dawnej Puszczy Sandomierskiej…</w:t>
      </w:r>
      <w:r w:rsidRPr="002E2E52">
        <w:rPr>
          <w:rFonts w:ascii="Book Antiqua" w:hAnsi="Book Antiqua"/>
          <w:color w:val="000000"/>
          <w:sz w:val="20"/>
          <w:szCs w:val="20"/>
        </w:rPr>
        <w:t>, s. 7.</w:t>
      </w:r>
    </w:p>
  </w:footnote>
  <w:footnote w:id="114">
    <w:p w14:paraId="0CEF8F44" w14:textId="77777777" w:rsidR="00DD535B" w:rsidRPr="002E2E52" w:rsidRDefault="00DD535B" w:rsidP="006B4427">
      <w:pPr>
        <w:pBdr>
          <w:top w:val="nil"/>
          <w:left w:val="nil"/>
          <w:bottom w:val="nil"/>
          <w:right w:val="nil"/>
          <w:between w:val="nil"/>
        </w:pBdr>
        <w:jc w:val="both"/>
        <w:rPr>
          <w:rFonts w:ascii="Book Antiqua" w:hAnsi="Book Antiqua"/>
          <w:color w:val="000000"/>
          <w:sz w:val="20"/>
          <w:szCs w:val="20"/>
        </w:rPr>
      </w:pPr>
      <w:r w:rsidRPr="002E2E52">
        <w:rPr>
          <w:rFonts w:ascii="Book Antiqua" w:hAnsi="Book Antiqua"/>
          <w:sz w:val="20"/>
          <w:szCs w:val="20"/>
          <w:vertAlign w:val="superscript"/>
        </w:rPr>
        <w:footnoteRef/>
      </w:r>
      <w:r w:rsidRPr="002E2E52">
        <w:rPr>
          <w:rFonts w:ascii="Book Antiqua" w:hAnsi="Book Antiqua"/>
          <w:color w:val="000000"/>
          <w:sz w:val="20"/>
          <w:szCs w:val="20"/>
        </w:rPr>
        <w:t xml:space="preserve"> W. Dragan, </w:t>
      </w:r>
      <w:r w:rsidRPr="002E2E52">
        <w:rPr>
          <w:rFonts w:ascii="Book Antiqua" w:hAnsi="Book Antiqua"/>
          <w:i/>
          <w:color w:val="000000"/>
          <w:sz w:val="20"/>
          <w:szCs w:val="20"/>
        </w:rPr>
        <w:t>Gospodarka leśna</w:t>
      </w:r>
      <w:r w:rsidRPr="002E2E52">
        <w:rPr>
          <w:rFonts w:ascii="Book Antiqua" w:hAnsi="Book Antiqua"/>
          <w:color w:val="000000"/>
          <w:sz w:val="20"/>
          <w:szCs w:val="20"/>
        </w:rPr>
        <w:t>…, s. 140-143.</w:t>
      </w:r>
    </w:p>
  </w:footnote>
  <w:footnote w:id="115">
    <w:p w14:paraId="75B816F0" w14:textId="77777777" w:rsidR="002B3AF8" w:rsidRDefault="002B3AF8" w:rsidP="002B3AF8">
      <w:pPr>
        <w:pStyle w:val="Tekstprzypisudolnego"/>
      </w:pPr>
      <w:r>
        <w:rPr>
          <w:rStyle w:val="Odwoanieprzypisudolnego"/>
        </w:rPr>
        <w:footnoteRef/>
      </w:r>
      <w:r>
        <w:t xml:space="preserve"> Ilustracja ze strony internetowej</w:t>
      </w:r>
      <w:r w:rsidRPr="002F6779">
        <w:t xml:space="preserve">: </w:t>
      </w:r>
      <w:hyperlink r:id="rId7" w:history="1">
        <w:r w:rsidRPr="002F6779">
          <w:rPr>
            <w:rStyle w:val="Hipercze"/>
            <w:color w:val="auto"/>
            <w:u w:val="none"/>
          </w:rPr>
          <w:t>https://artsandculture.google.com/asset/peasant-woman-from-sokołów-area-stanisław-putiatycki/ugHqdHnqxD45fw?h</w:t>
        </w:r>
      </w:hyperlink>
      <w:r w:rsidRPr="002F6779">
        <w:t>,</w:t>
      </w:r>
      <w:r>
        <w:t xml:space="preserve"> dostęp z dn. 18.02.2022 r.</w:t>
      </w:r>
    </w:p>
  </w:footnote>
  <w:footnote w:id="116">
    <w:p w14:paraId="7FACB2A2" w14:textId="26E65E4B" w:rsidR="00DD535B" w:rsidRPr="002E2E52" w:rsidRDefault="00DD535B" w:rsidP="00677203">
      <w:pPr>
        <w:pBdr>
          <w:top w:val="nil"/>
          <w:left w:val="nil"/>
          <w:bottom w:val="nil"/>
          <w:right w:val="nil"/>
          <w:between w:val="nil"/>
        </w:pBdr>
        <w:jc w:val="both"/>
        <w:rPr>
          <w:rFonts w:ascii="Book Antiqua" w:hAnsi="Book Antiqua"/>
          <w:color w:val="000000"/>
          <w:sz w:val="20"/>
          <w:szCs w:val="20"/>
        </w:rPr>
      </w:pPr>
      <w:r w:rsidRPr="002E2E52">
        <w:rPr>
          <w:rFonts w:ascii="Book Antiqua" w:hAnsi="Book Antiqua"/>
          <w:sz w:val="20"/>
          <w:szCs w:val="20"/>
          <w:vertAlign w:val="superscript"/>
        </w:rPr>
        <w:footnoteRef/>
      </w:r>
      <w:r w:rsidRPr="002E2E52">
        <w:rPr>
          <w:rFonts w:ascii="Book Antiqua" w:hAnsi="Book Antiqua"/>
          <w:color w:val="000000"/>
          <w:sz w:val="20"/>
          <w:szCs w:val="20"/>
        </w:rPr>
        <w:t xml:space="preserve"> Znalazło to odbicie w literaturze przedmiotu dotyczącej wspomnianego obszaru: m.in. K. Ruszel, </w:t>
      </w:r>
      <w:r w:rsidRPr="002E2E52">
        <w:rPr>
          <w:rFonts w:ascii="Book Antiqua" w:hAnsi="Book Antiqua"/>
          <w:i/>
          <w:color w:val="000000"/>
          <w:sz w:val="20"/>
          <w:szCs w:val="20"/>
        </w:rPr>
        <w:t>Lasowiacy</w:t>
      </w:r>
      <w:r w:rsidRPr="002E2E52">
        <w:rPr>
          <w:rFonts w:ascii="Book Antiqua" w:hAnsi="Book Antiqua"/>
          <w:color w:val="000000"/>
          <w:sz w:val="20"/>
          <w:szCs w:val="20"/>
        </w:rPr>
        <w:t>…, s. 76. Ponadto świadczą o tym liczne wywiady terenowe przeprowadzone w latach 2008-2014 przez zespół badawczy z Muzeum Kultury Ludowej w Kolbuszowej w ramach systematycznych badań pn. „Źródła kultury ludowej Puszczy Sandomierskiej”.</w:t>
      </w:r>
    </w:p>
  </w:footnote>
  <w:footnote w:id="117">
    <w:p w14:paraId="75DFC947" w14:textId="6E7DA6D2" w:rsidR="00DD535B" w:rsidRPr="002E2E52" w:rsidRDefault="00DD535B" w:rsidP="0071704F">
      <w:pPr>
        <w:pBdr>
          <w:top w:val="nil"/>
          <w:left w:val="nil"/>
          <w:bottom w:val="nil"/>
          <w:right w:val="nil"/>
          <w:between w:val="nil"/>
        </w:pBdr>
        <w:jc w:val="both"/>
        <w:rPr>
          <w:rFonts w:ascii="Book Antiqua" w:hAnsi="Book Antiqua"/>
          <w:color w:val="000000"/>
          <w:sz w:val="20"/>
          <w:szCs w:val="20"/>
        </w:rPr>
      </w:pPr>
      <w:r w:rsidRPr="002E2E52">
        <w:rPr>
          <w:rFonts w:ascii="Book Antiqua" w:hAnsi="Book Antiqua"/>
          <w:sz w:val="20"/>
          <w:szCs w:val="20"/>
          <w:vertAlign w:val="superscript"/>
        </w:rPr>
        <w:footnoteRef/>
      </w:r>
      <w:r w:rsidRPr="002E2E52">
        <w:rPr>
          <w:rFonts w:ascii="Book Antiqua" w:hAnsi="Book Antiqua"/>
          <w:color w:val="000000"/>
          <w:sz w:val="20"/>
          <w:szCs w:val="20"/>
        </w:rPr>
        <w:t xml:space="preserve"> Opisu stroju lasowiackiego w niniejszym opracowaniu dokonano na podstawie: K. Ruszel, </w:t>
      </w:r>
      <w:r w:rsidRPr="002E2E52">
        <w:rPr>
          <w:rFonts w:ascii="Book Antiqua" w:hAnsi="Book Antiqua"/>
          <w:i/>
          <w:color w:val="000000"/>
          <w:sz w:val="20"/>
          <w:szCs w:val="20"/>
        </w:rPr>
        <w:t>Lasowiacy</w:t>
      </w:r>
      <w:r w:rsidRPr="002E2E52">
        <w:rPr>
          <w:rFonts w:ascii="Book Antiqua" w:hAnsi="Book Antiqua"/>
          <w:color w:val="000000"/>
          <w:sz w:val="20"/>
          <w:szCs w:val="20"/>
        </w:rPr>
        <w:t xml:space="preserve">…, s. 75-83; S. Lew, </w:t>
      </w:r>
      <w:r w:rsidRPr="002E2E52">
        <w:rPr>
          <w:rFonts w:ascii="Book Antiqua" w:hAnsi="Book Antiqua"/>
          <w:i/>
          <w:color w:val="000000"/>
          <w:sz w:val="20"/>
          <w:szCs w:val="20"/>
        </w:rPr>
        <w:t>Ścieżkami Lasowiaków</w:t>
      </w:r>
      <w:r w:rsidRPr="002E2E52">
        <w:rPr>
          <w:rFonts w:ascii="Book Antiqua" w:hAnsi="Book Antiqua"/>
          <w:color w:val="000000"/>
          <w:sz w:val="20"/>
          <w:szCs w:val="20"/>
        </w:rPr>
        <w:t xml:space="preserve">…, s. 44-49. Wykorzystano także hasła w </w:t>
      </w:r>
      <w:r w:rsidRPr="002E2E52">
        <w:rPr>
          <w:rFonts w:ascii="Book Antiqua" w:hAnsi="Book Antiqua"/>
          <w:i/>
          <w:color w:val="000000"/>
          <w:sz w:val="20"/>
          <w:szCs w:val="20"/>
        </w:rPr>
        <w:t>Leksykonie kultury ludowej w Rzeszowskiem</w:t>
      </w:r>
      <w:r w:rsidRPr="002E2E52">
        <w:rPr>
          <w:rFonts w:ascii="Book Antiqua" w:hAnsi="Book Antiqua"/>
          <w:color w:val="000000"/>
          <w:sz w:val="20"/>
          <w:szCs w:val="20"/>
        </w:rPr>
        <w:t xml:space="preserve"> Krzysztofa Ruszla oraz liczne materiały terenowe zebrane w archiwach Muzeum Etnograficznego im. F. Kotuli w Rzeszowie i Muzeum Kultury Ludowej w Kolbuszowej.</w:t>
      </w:r>
    </w:p>
  </w:footnote>
  <w:footnote w:id="118">
    <w:p w14:paraId="3016ED91" w14:textId="77777777" w:rsidR="00DD535B" w:rsidRPr="00052F2B" w:rsidRDefault="00DD535B" w:rsidP="00E94295">
      <w:pPr>
        <w:pBdr>
          <w:top w:val="nil"/>
          <w:left w:val="nil"/>
          <w:bottom w:val="nil"/>
          <w:right w:val="nil"/>
          <w:between w:val="nil"/>
        </w:pBdr>
        <w:jc w:val="both"/>
        <w:rPr>
          <w:rFonts w:ascii="Book Antiqua" w:hAnsi="Book Antiqua"/>
          <w:color w:val="000000"/>
          <w:sz w:val="20"/>
          <w:szCs w:val="20"/>
        </w:rPr>
      </w:pPr>
      <w:r w:rsidRPr="00052F2B">
        <w:rPr>
          <w:rFonts w:ascii="Book Antiqua" w:hAnsi="Book Antiqua"/>
          <w:sz w:val="20"/>
          <w:szCs w:val="20"/>
          <w:vertAlign w:val="superscript"/>
        </w:rPr>
        <w:footnoteRef/>
      </w:r>
      <w:r w:rsidRPr="00052F2B">
        <w:rPr>
          <w:rFonts w:ascii="Book Antiqua" w:hAnsi="Book Antiqua"/>
          <w:color w:val="000000"/>
          <w:sz w:val="20"/>
          <w:szCs w:val="20"/>
        </w:rPr>
        <w:t xml:space="preserve"> Inaczej zwano ją </w:t>
      </w:r>
      <w:r w:rsidRPr="00052F2B">
        <w:rPr>
          <w:rFonts w:ascii="Book Antiqua" w:hAnsi="Book Antiqua"/>
          <w:i/>
          <w:color w:val="000000"/>
          <w:sz w:val="20"/>
          <w:szCs w:val="20"/>
        </w:rPr>
        <w:t>fartuchem</w:t>
      </w:r>
      <w:r w:rsidRPr="00052F2B">
        <w:rPr>
          <w:rFonts w:ascii="Book Antiqua" w:hAnsi="Book Antiqua"/>
          <w:color w:val="000000"/>
          <w:sz w:val="20"/>
          <w:szCs w:val="20"/>
        </w:rPr>
        <w:t xml:space="preserve">: K. Ruszel, </w:t>
      </w:r>
      <w:r w:rsidRPr="00052F2B">
        <w:rPr>
          <w:rFonts w:ascii="Book Antiqua" w:hAnsi="Book Antiqua"/>
          <w:i/>
          <w:color w:val="000000"/>
          <w:sz w:val="20"/>
          <w:szCs w:val="20"/>
        </w:rPr>
        <w:t>Leksykon</w:t>
      </w:r>
      <w:r w:rsidRPr="00052F2B">
        <w:rPr>
          <w:rFonts w:ascii="Book Antiqua" w:hAnsi="Book Antiqua"/>
          <w:color w:val="000000"/>
          <w:sz w:val="20"/>
          <w:szCs w:val="20"/>
        </w:rPr>
        <w:t>…, s. 377.</w:t>
      </w:r>
    </w:p>
  </w:footnote>
  <w:footnote w:id="119">
    <w:p w14:paraId="1727C4B8" w14:textId="77777777" w:rsidR="00DD535B" w:rsidRPr="00052F2B" w:rsidRDefault="00DD535B" w:rsidP="00E80172">
      <w:pPr>
        <w:pBdr>
          <w:top w:val="nil"/>
          <w:left w:val="nil"/>
          <w:bottom w:val="nil"/>
          <w:right w:val="nil"/>
          <w:between w:val="nil"/>
        </w:pBdr>
        <w:jc w:val="both"/>
        <w:rPr>
          <w:rFonts w:ascii="Book Antiqua" w:hAnsi="Book Antiqua"/>
          <w:color w:val="000000"/>
          <w:sz w:val="20"/>
          <w:szCs w:val="20"/>
        </w:rPr>
      </w:pPr>
      <w:r w:rsidRPr="00052F2B">
        <w:rPr>
          <w:rFonts w:ascii="Book Antiqua" w:hAnsi="Book Antiqua"/>
          <w:sz w:val="20"/>
          <w:szCs w:val="20"/>
          <w:vertAlign w:val="superscript"/>
        </w:rPr>
        <w:footnoteRef/>
      </w:r>
      <w:r w:rsidRPr="00052F2B">
        <w:rPr>
          <w:rFonts w:ascii="Book Antiqua" w:hAnsi="Book Antiqua"/>
          <w:color w:val="000000"/>
          <w:sz w:val="20"/>
          <w:szCs w:val="20"/>
        </w:rPr>
        <w:t xml:space="preserve"> K. Ruszel, </w:t>
      </w:r>
      <w:r w:rsidRPr="00052F2B">
        <w:rPr>
          <w:rFonts w:ascii="Book Antiqua" w:hAnsi="Book Antiqua"/>
          <w:i/>
          <w:color w:val="000000"/>
          <w:sz w:val="20"/>
          <w:szCs w:val="20"/>
        </w:rPr>
        <w:t>Leksykon</w:t>
      </w:r>
      <w:r w:rsidRPr="00052F2B">
        <w:rPr>
          <w:rFonts w:ascii="Book Antiqua" w:hAnsi="Book Antiqua"/>
          <w:color w:val="000000"/>
          <w:sz w:val="20"/>
          <w:szCs w:val="20"/>
        </w:rPr>
        <w:t>…, s. 461.</w:t>
      </w:r>
    </w:p>
  </w:footnote>
  <w:footnote w:id="120">
    <w:p w14:paraId="48954392" w14:textId="7D540F62" w:rsidR="00DD535B" w:rsidRPr="00052F2B" w:rsidRDefault="00DD535B" w:rsidP="00360AEE">
      <w:pPr>
        <w:pStyle w:val="Tekstprzypisudolnego"/>
        <w:jc w:val="both"/>
      </w:pPr>
      <w:r w:rsidRPr="00052F2B">
        <w:rPr>
          <w:rStyle w:val="Odwoanieprzypisudolnego"/>
        </w:rPr>
        <w:footnoteRef/>
      </w:r>
      <w:r w:rsidRPr="00052F2B">
        <w:t xml:space="preserve"> Badacze uważają, iż ten charakterystyczny element stroju występujący w miejscowości z leżajsk</w:t>
      </w:r>
      <w:r>
        <w:t>iego mikroregionu lasowiackiego</w:t>
      </w:r>
      <w:r w:rsidRPr="00052F2B">
        <w:t xml:space="preserve"> ukształtował się pod wpływem kostiumologicznym stroju łańcuckiego </w:t>
      </w:r>
      <w:r w:rsidRPr="00052F2B">
        <w:br/>
        <w:t xml:space="preserve">i przeworskiego. Stanowi przykład przenikania się wzorów kulturowych pochodzących </w:t>
      </w:r>
      <w:r w:rsidRPr="00052F2B">
        <w:br/>
        <w:t xml:space="preserve">z sąsiadujących ze sobą grup etnograficznych: Rzeszowiaków i Lasowiaków. Na tej podstawie Aleksander Saloni, Franciszek Kotula oraz Elżbieta Piskorz Branekova strój grodziski uważają za odmianę stroju łańcuckiego, Katarzyna Ignas wskazała zaś jego elementy wspólne ze strojem  przeworskim. Potwierdzają to materiały zdeponowane w Archiwum Materiałów Terenowych Muzeum Etnograficznego im. Franciszka Kotuli w Rzeszowie (nr inw. 593), które opisują stroje grodziskie </w:t>
      </w:r>
      <w:r w:rsidRPr="00052F2B">
        <w:br/>
        <w:t>z końca XIX w.</w:t>
      </w:r>
    </w:p>
  </w:footnote>
  <w:footnote w:id="121">
    <w:p w14:paraId="6BB27F56" w14:textId="0304E91A" w:rsidR="00DD535B" w:rsidRPr="00052F2B" w:rsidRDefault="00DD535B" w:rsidP="00E80172">
      <w:pPr>
        <w:pBdr>
          <w:top w:val="nil"/>
          <w:left w:val="nil"/>
          <w:bottom w:val="nil"/>
          <w:right w:val="nil"/>
          <w:between w:val="nil"/>
        </w:pBdr>
        <w:jc w:val="both"/>
        <w:rPr>
          <w:rFonts w:ascii="Book Antiqua" w:hAnsi="Book Antiqua"/>
          <w:color w:val="000000"/>
          <w:sz w:val="20"/>
          <w:szCs w:val="20"/>
        </w:rPr>
      </w:pPr>
      <w:r w:rsidRPr="00052F2B">
        <w:rPr>
          <w:rFonts w:ascii="Book Antiqua" w:hAnsi="Book Antiqua"/>
          <w:sz w:val="20"/>
          <w:szCs w:val="20"/>
          <w:vertAlign w:val="superscript"/>
        </w:rPr>
        <w:footnoteRef/>
      </w:r>
      <w:r w:rsidRPr="00052F2B">
        <w:rPr>
          <w:rFonts w:ascii="Book Antiqua" w:hAnsi="Book Antiqua"/>
          <w:color w:val="000000"/>
          <w:sz w:val="20"/>
          <w:szCs w:val="20"/>
        </w:rPr>
        <w:t xml:space="preserve"> Ich ornamentyka przypominała wzornictwo z obrazu Matki Boskiej Pocieszenia z Bazyliki Zwiastowania Najświętszej Maryi Panny w </w:t>
      </w:r>
      <w:r>
        <w:rPr>
          <w:rFonts w:ascii="Book Antiqua" w:hAnsi="Book Antiqua"/>
          <w:color w:val="000000"/>
          <w:sz w:val="20"/>
          <w:szCs w:val="20"/>
        </w:rPr>
        <w:t>Leżajsku – taki wizerunek z połowy</w:t>
      </w:r>
      <w:r w:rsidRPr="00052F2B">
        <w:rPr>
          <w:rFonts w:ascii="Book Antiqua" w:hAnsi="Book Antiqua"/>
          <w:color w:val="000000"/>
          <w:sz w:val="20"/>
          <w:szCs w:val="20"/>
        </w:rPr>
        <w:t xml:space="preserve"> XIX w. autorstwa Ksawerego Stankiewicza znajduje się w zbiorach Muzeum Kultury Ludowej w Kolbuszowej (MKL-E 1647): opis obrazu – karta naukowa autorstwa W. Dragana. Zob.: E. Śnieżyńska-Stolotowa, F. Stolot, </w:t>
      </w:r>
      <w:r w:rsidRPr="00052F2B">
        <w:rPr>
          <w:rFonts w:ascii="Book Antiqua" w:hAnsi="Book Antiqua"/>
          <w:i/>
          <w:color w:val="000000"/>
          <w:sz w:val="20"/>
          <w:szCs w:val="20"/>
        </w:rPr>
        <w:t>Katalog zabytków sztuki w Polsce. Leżajsk, Sokołów Małopolski i okolice</w:t>
      </w:r>
      <w:r w:rsidRPr="00052F2B">
        <w:rPr>
          <w:rFonts w:ascii="Book Antiqua" w:hAnsi="Book Antiqua"/>
          <w:color w:val="000000"/>
          <w:sz w:val="20"/>
          <w:szCs w:val="20"/>
        </w:rPr>
        <w:t xml:space="preserve">, Warszawa 1989, s. 10, </w:t>
      </w:r>
      <w:proofErr w:type="spellStart"/>
      <w:r w:rsidRPr="00052F2B">
        <w:rPr>
          <w:rFonts w:ascii="Book Antiqua" w:hAnsi="Book Antiqua"/>
          <w:color w:val="000000"/>
          <w:sz w:val="20"/>
          <w:szCs w:val="20"/>
        </w:rPr>
        <w:t>il</w:t>
      </w:r>
      <w:proofErr w:type="spellEnd"/>
      <w:r w:rsidRPr="00052F2B">
        <w:rPr>
          <w:rFonts w:ascii="Book Antiqua" w:hAnsi="Book Antiqua"/>
          <w:color w:val="000000"/>
          <w:sz w:val="20"/>
          <w:szCs w:val="20"/>
        </w:rPr>
        <w:t>. 271.</w:t>
      </w:r>
    </w:p>
  </w:footnote>
  <w:footnote w:id="122">
    <w:p w14:paraId="39CC04CC" w14:textId="33B1BA0E" w:rsidR="00DD535B" w:rsidRPr="00052F2B" w:rsidRDefault="00DD535B" w:rsidP="00E80172">
      <w:pPr>
        <w:pBdr>
          <w:top w:val="nil"/>
          <w:left w:val="nil"/>
          <w:bottom w:val="nil"/>
          <w:right w:val="nil"/>
          <w:between w:val="nil"/>
        </w:pBdr>
        <w:jc w:val="both"/>
        <w:rPr>
          <w:rFonts w:ascii="Book Antiqua" w:hAnsi="Book Antiqua"/>
          <w:color w:val="000000"/>
          <w:sz w:val="20"/>
          <w:szCs w:val="20"/>
        </w:rPr>
      </w:pPr>
      <w:r w:rsidRPr="00052F2B">
        <w:rPr>
          <w:rFonts w:ascii="Book Antiqua" w:hAnsi="Book Antiqua"/>
          <w:sz w:val="20"/>
          <w:szCs w:val="20"/>
          <w:vertAlign w:val="superscript"/>
        </w:rPr>
        <w:footnoteRef/>
      </w:r>
      <w:r w:rsidRPr="00052F2B">
        <w:rPr>
          <w:rFonts w:ascii="Book Antiqua" w:hAnsi="Book Antiqua"/>
          <w:color w:val="000000"/>
          <w:sz w:val="20"/>
          <w:szCs w:val="20"/>
        </w:rPr>
        <w:t xml:space="preserve"> Takie gorsety znajdują się w zbiorach Muzeum Kultury Ludowej w Kolbuszowej, a pozyskane zostały z Grodziska Dolnego, Leżajska, ale także z Soniny w l. 70. i 80. XX w. Katarzyna Ignas określiła je jako gorsety przeworskie: K. Ignas, </w:t>
      </w:r>
      <w:r w:rsidRPr="00052F2B">
        <w:rPr>
          <w:rFonts w:ascii="Book Antiqua" w:hAnsi="Book Antiqua"/>
          <w:i/>
          <w:color w:val="000000"/>
          <w:sz w:val="20"/>
          <w:szCs w:val="20"/>
        </w:rPr>
        <w:t>Ludowe stroje przeworskie – przeszłość i przyszłość</w:t>
      </w:r>
      <w:r w:rsidRPr="00052F2B">
        <w:rPr>
          <w:rFonts w:ascii="Book Antiqua" w:hAnsi="Book Antiqua"/>
          <w:color w:val="000000"/>
          <w:sz w:val="20"/>
          <w:szCs w:val="20"/>
        </w:rPr>
        <w:t xml:space="preserve">, Przeworsk 2017, s. 158. Franciszek Kotula gorset grodziski zaliczył do kobiecego ubioru łańcuckiego: F. Kotula, </w:t>
      </w:r>
      <w:r w:rsidRPr="00052F2B">
        <w:rPr>
          <w:rFonts w:ascii="Book Antiqua" w:hAnsi="Book Antiqua"/>
          <w:i/>
          <w:color w:val="000000"/>
          <w:sz w:val="20"/>
          <w:szCs w:val="20"/>
        </w:rPr>
        <w:t>Strój łańcucki</w:t>
      </w:r>
      <w:r w:rsidRPr="00052F2B">
        <w:rPr>
          <w:rFonts w:ascii="Book Antiqua" w:hAnsi="Book Antiqua"/>
          <w:color w:val="000000"/>
          <w:sz w:val="20"/>
          <w:szCs w:val="20"/>
        </w:rPr>
        <w:t>, Wrocław 1955, s. 29. Aleksander Saloni również uważał gorset grodziski za odmianę stroju łań</w:t>
      </w:r>
      <w:r w:rsidRPr="00052F2B">
        <w:rPr>
          <w:rFonts w:ascii="Book Antiqua" w:hAnsi="Book Antiqua"/>
          <w:sz w:val="20"/>
          <w:szCs w:val="20"/>
        </w:rPr>
        <w:t xml:space="preserve">cuckiego: A. Saloni, </w:t>
      </w:r>
      <w:r w:rsidRPr="00052F2B">
        <w:rPr>
          <w:rFonts w:ascii="Book Antiqua" w:hAnsi="Book Antiqua"/>
          <w:i/>
          <w:sz w:val="20"/>
          <w:szCs w:val="20"/>
        </w:rPr>
        <w:t>Lud łańcucki</w:t>
      </w:r>
      <w:r w:rsidRPr="00052F2B">
        <w:rPr>
          <w:rFonts w:ascii="Book Antiqua" w:hAnsi="Book Antiqua"/>
          <w:sz w:val="20"/>
          <w:szCs w:val="20"/>
        </w:rPr>
        <w:t>, „</w:t>
      </w:r>
      <w:proofErr w:type="spellStart"/>
      <w:r>
        <w:fldChar w:fldCharType="begin"/>
      </w:r>
      <w:r>
        <w:instrText xml:space="preserve"> HYPERLINK "https://www.wbc.poznan.pl//dlibra/metadatasearch?action=AdvancedSearchAction&amp;type=-3&amp;val1=Title:Materya%C5%82y+Antropologiczno%5C-Archeologiczne+i+Etnograficzne.+1903+T.6" \h </w:instrText>
      </w:r>
      <w:r>
        <w:fldChar w:fldCharType="separate"/>
      </w:r>
      <w:r w:rsidRPr="00052F2B">
        <w:rPr>
          <w:rFonts w:ascii="Book Antiqua" w:hAnsi="Book Antiqua"/>
          <w:sz w:val="20"/>
          <w:szCs w:val="20"/>
        </w:rPr>
        <w:t>Materyały</w:t>
      </w:r>
      <w:proofErr w:type="spellEnd"/>
      <w:r w:rsidRPr="00052F2B">
        <w:rPr>
          <w:rFonts w:ascii="Book Antiqua" w:hAnsi="Book Antiqua"/>
          <w:sz w:val="20"/>
          <w:szCs w:val="20"/>
        </w:rPr>
        <w:t xml:space="preserve"> Antropologiczno-Archeologiczne i Etnograficzne</w:t>
      </w:r>
      <w:r>
        <w:rPr>
          <w:rFonts w:ascii="Book Antiqua" w:hAnsi="Book Antiqua"/>
          <w:sz w:val="20"/>
          <w:szCs w:val="20"/>
        </w:rPr>
        <w:fldChar w:fldCharType="end"/>
      </w:r>
      <w:r w:rsidRPr="00052F2B">
        <w:rPr>
          <w:rFonts w:ascii="Book Antiqua" w:hAnsi="Book Antiqua"/>
          <w:sz w:val="20"/>
          <w:szCs w:val="20"/>
        </w:rPr>
        <w:t xml:space="preserve">”, 1903, t. 6, s. 192. </w:t>
      </w:r>
      <w:r w:rsidRPr="00052F2B">
        <w:rPr>
          <w:rFonts w:ascii="Book Antiqua" w:hAnsi="Book Antiqua"/>
          <w:color w:val="000000"/>
          <w:sz w:val="20"/>
          <w:szCs w:val="20"/>
        </w:rPr>
        <w:t xml:space="preserve">Miejscowość położona jest jednak na terenie określanym jako lasowiacki. </w:t>
      </w:r>
      <w:r w:rsidRPr="00052F2B">
        <w:rPr>
          <w:rFonts w:ascii="Book Antiqua" w:hAnsi="Book Antiqua"/>
          <w:sz w:val="20"/>
          <w:szCs w:val="20"/>
        </w:rPr>
        <w:t>Elżbieta Piskorz-Branekova nazywa tę okolicę „największą enklawą, gdzie współistniały elementy stroju</w:t>
      </w:r>
      <w:r>
        <w:t xml:space="preserve"> </w:t>
      </w:r>
      <w:r w:rsidRPr="00052F2B">
        <w:rPr>
          <w:rFonts w:ascii="Book Antiqua" w:hAnsi="Book Antiqua"/>
          <w:sz w:val="20"/>
          <w:szCs w:val="20"/>
        </w:rPr>
        <w:t xml:space="preserve">lasowiackiego i łańcuckiego”. Por. E. Piskorz-Branekova, </w:t>
      </w:r>
      <w:r w:rsidRPr="00052F2B">
        <w:rPr>
          <w:rFonts w:ascii="Book Antiqua" w:hAnsi="Book Antiqua"/>
          <w:i/>
          <w:sz w:val="20"/>
          <w:szCs w:val="20"/>
        </w:rPr>
        <w:t>Polskie stroje ludowe</w:t>
      </w:r>
      <w:r w:rsidRPr="00052F2B">
        <w:rPr>
          <w:rFonts w:ascii="Book Antiqua" w:hAnsi="Book Antiqua"/>
          <w:sz w:val="20"/>
          <w:szCs w:val="20"/>
        </w:rPr>
        <w:t>, Warszawa 2013, s. 17.</w:t>
      </w:r>
      <w:r w:rsidRPr="00052F2B">
        <w:rPr>
          <w:rFonts w:ascii="Book Antiqua" w:hAnsi="Book Antiqua"/>
          <w:color w:val="000000"/>
          <w:sz w:val="20"/>
          <w:szCs w:val="20"/>
        </w:rPr>
        <w:t xml:space="preserve"> Zob. także: F. Kotula, </w:t>
      </w:r>
      <w:r w:rsidRPr="00052F2B">
        <w:rPr>
          <w:rFonts w:ascii="Book Antiqua" w:hAnsi="Book Antiqua"/>
          <w:i/>
          <w:color w:val="000000"/>
          <w:sz w:val="20"/>
          <w:szCs w:val="20"/>
        </w:rPr>
        <w:t>Gorsety ludowe XVIII – XX w. z terenu województwa rzeszowskiego</w:t>
      </w:r>
      <w:r w:rsidRPr="00052F2B">
        <w:rPr>
          <w:rFonts w:ascii="Book Antiqua" w:hAnsi="Book Antiqua"/>
          <w:color w:val="000000"/>
          <w:sz w:val="20"/>
          <w:szCs w:val="20"/>
        </w:rPr>
        <w:t>, Rzeszów 1970.</w:t>
      </w:r>
    </w:p>
  </w:footnote>
  <w:footnote w:id="123">
    <w:p w14:paraId="33BE1F1B" w14:textId="52F3E8CD" w:rsidR="00DD535B" w:rsidRPr="005F7317" w:rsidRDefault="00DD535B" w:rsidP="00380BE9">
      <w:pPr>
        <w:pBdr>
          <w:top w:val="nil"/>
          <w:left w:val="nil"/>
          <w:bottom w:val="nil"/>
          <w:right w:val="nil"/>
          <w:between w:val="nil"/>
        </w:pBdr>
        <w:jc w:val="both"/>
        <w:rPr>
          <w:rFonts w:ascii="Book Antiqua" w:hAnsi="Book Antiqua"/>
          <w:color w:val="000000"/>
          <w:sz w:val="20"/>
          <w:szCs w:val="20"/>
        </w:rPr>
      </w:pPr>
      <w:r w:rsidRPr="005F7317">
        <w:rPr>
          <w:rFonts w:ascii="Book Antiqua" w:hAnsi="Book Antiqua"/>
          <w:sz w:val="20"/>
          <w:szCs w:val="20"/>
          <w:vertAlign w:val="superscript"/>
        </w:rPr>
        <w:footnoteRef/>
      </w:r>
      <w:r w:rsidRPr="005F7317">
        <w:rPr>
          <w:rFonts w:ascii="Book Antiqua" w:hAnsi="Book Antiqua"/>
          <w:color w:val="000000"/>
          <w:sz w:val="20"/>
          <w:szCs w:val="20"/>
        </w:rPr>
        <w:t xml:space="preserve"> T. Szetela, </w:t>
      </w:r>
      <w:r w:rsidRPr="005F7317">
        <w:rPr>
          <w:rFonts w:ascii="Book Antiqua" w:hAnsi="Book Antiqua"/>
          <w:i/>
          <w:color w:val="000000"/>
          <w:sz w:val="20"/>
          <w:szCs w:val="20"/>
        </w:rPr>
        <w:t>Strój ludowy w ośrodku mokrzyszowsko-grębowskim</w:t>
      </w:r>
      <w:r w:rsidRPr="005F7317">
        <w:rPr>
          <w:rFonts w:ascii="Book Antiqua" w:hAnsi="Book Antiqua"/>
          <w:color w:val="000000"/>
          <w:sz w:val="20"/>
          <w:szCs w:val="20"/>
        </w:rPr>
        <w:t>, [w:] „Prace i materiały etnograficzne Ośrodka Mokrzyszowsko-Grębowskiego…”, s. 154-155.</w:t>
      </w:r>
    </w:p>
  </w:footnote>
  <w:footnote w:id="124">
    <w:p w14:paraId="66CB8CA8" w14:textId="77777777" w:rsidR="00DD535B" w:rsidRPr="00092363" w:rsidRDefault="00DD535B" w:rsidP="00E80172">
      <w:pPr>
        <w:pBdr>
          <w:top w:val="nil"/>
          <w:left w:val="nil"/>
          <w:bottom w:val="nil"/>
          <w:right w:val="nil"/>
          <w:between w:val="nil"/>
        </w:pBdr>
        <w:jc w:val="both"/>
        <w:rPr>
          <w:rFonts w:ascii="Book Antiqua" w:hAnsi="Book Antiqua"/>
          <w:color w:val="000000"/>
          <w:sz w:val="20"/>
          <w:szCs w:val="20"/>
        </w:rPr>
      </w:pPr>
      <w:r w:rsidRPr="00092363">
        <w:rPr>
          <w:rFonts w:ascii="Book Antiqua" w:hAnsi="Book Antiqua"/>
          <w:sz w:val="20"/>
          <w:szCs w:val="20"/>
          <w:vertAlign w:val="superscript"/>
        </w:rPr>
        <w:footnoteRef/>
      </w:r>
      <w:r w:rsidRPr="00092363">
        <w:rPr>
          <w:rFonts w:ascii="Book Antiqua" w:hAnsi="Book Antiqua"/>
          <w:color w:val="000000"/>
          <w:sz w:val="20"/>
          <w:szCs w:val="20"/>
        </w:rPr>
        <w:t xml:space="preserve"> Inaczej zwana </w:t>
      </w:r>
      <w:r w:rsidRPr="00092363">
        <w:rPr>
          <w:rFonts w:ascii="Book Antiqua" w:hAnsi="Book Antiqua"/>
          <w:i/>
          <w:color w:val="000000"/>
          <w:sz w:val="20"/>
          <w:szCs w:val="20"/>
        </w:rPr>
        <w:t>kimbałką</w:t>
      </w:r>
      <w:r w:rsidRPr="00092363">
        <w:rPr>
          <w:rFonts w:ascii="Book Antiqua" w:hAnsi="Book Antiqua"/>
          <w:color w:val="000000"/>
          <w:sz w:val="20"/>
          <w:szCs w:val="20"/>
        </w:rPr>
        <w:t xml:space="preserve">: K. Ruszel, </w:t>
      </w:r>
      <w:r w:rsidRPr="00092363">
        <w:rPr>
          <w:rFonts w:ascii="Book Antiqua" w:hAnsi="Book Antiqua"/>
          <w:i/>
          <w:color w:val="000000"/>
          <w:sz w:val="20"/>
          <w:szCs w:val="20"/>
        </w:rPr>
        <w:t>Leksykon</w:t>
      </w:r>
      <w:r w:rsidRPr="00092363">
        <w:rPr>
          <w:rFonts w:ascii="Book Antiqua" w:hAnsi="Book Antiqua"/>
          <w:color w:val="000000"/>
          <w:sz w:val="20"/>
          <w:szCs w:val="20"/>
        </w:rPr>
        <w:t>…, s. 68.</w:t>
      </w:r>
    </w:p>
  </w:footnote>
  <w:footnote w:id="125">
    <w:p w14:paraId="29DFF142" w14:textId="77777777" w:rsidR="00DD535B" w:rsidRPr="00092363" w:rsidRDefault="00DD535B" w:rsidP="00E80172">
      <w:pPr>
        <w:pBdr>
          <w:top w:val="nil"/>
          <w:left w:val="nil"/>
          <w:bottom w:val="nil"/>
          <w:right w:val="nil"/>
          <w:between w:val="nil"/>
        </w:pBdr>
        <w:jc w:val="both"/>
        <w:rPr>
          <w:rFonts w:ascii="Book Antiqua" w:hAnsi="Book Antiqua"/>
          <w:color w:val="000000"/>
          <w:sz w:val="20"/>
          <w:szCs w:val="20"/>
        </w:rPr>
      </w:pPr>
      <w:r w:rsidRPr="00092363">
        <w:rPr>
          <w:rFonts w:ascii="Book Antiqua" w:hAnsi="Book Antiqua"/>
          <w:sz w:val="20"/>
          <w:szCs w:val="20"/>
          <w:vertAlign w:val="superscript"/>
        </w:rPr>
        <w:footnoteRef/>
      </w:r>
      <w:r w:rsidRPr="00092363">
        <w:rPr>
          <w:rFonts w:ascii="Book Antiqua" w:hAnsi="Book Antiqua"/>
          <w:color w:val="000000"/>
          <w:sz w:val="20"/>
          <w:szCs w:val="20"/>
        </w:rPr>
        <w:t xml:space="preserve"> </w:t>
      </w:r>
      <w:r w:rsidRPr="00092363">
        <w:rPr>
          <w:rFonts w:ascii="Book Antiqua" w:hAnsi="Book Antiqua"/>
          <w:i/>
          <w:color w:val="000000"/>
          <w:sz w:val="20"/>
          <w:szCs w:val="20"/>
        </w:rPr>
        <w:t>Odziewaczka</w:t>
      </w:r>
      <w:r w:rsidRPr="00092363">
        <w:rPr>
          <w:rFonts w:ascii="Book Antiqua" w:hAnsi="Book Antiqua"/>
          <w:color w:val="000000"/>
          <w:sz w:val="20"/>
          <w:szCs w:val="20"/>
        </w:rPr>
        <w:t>,</w:t>
      </w:r>
      <w:r w:rsidRPr="00092363">
        <w:rPr>
          <w:rFonts w:ascii="Book Antiqua" w:hAnsi="Book Antiqua"/>
          <w:i/>
          <w:color w:val="000000"/>
          <w:sz w:val="20"/>
          <w:szCs w:val="20"/>
        </w:rPr>
        <w:t xml:space="preserve"> odzionka</w:t>
      </w:r>
      <w:r w:rsidRPr="00092363">
        <w:rPr>
          <w:rFonts w:ascii="Book Antiqua" w:hAnsi="Book Antiqua"/>
          <w:color w:val="000000"/>
          <w:sz w:val="20"/>
          <w:szCs w:val="20"/>
        </w:rPr>
        <w:t xml:space="preserve">, </w:t>
      </w:r>
      <w:r w:rsidRPr="00092363">
        <w:rPr>
          <w:rFonts w:ascii="Book Antiqua" w:hAnsi="Book Antiqua"/>
          <w:i/>
          <w:color w:val="000000"/>
          <w:sz w:val="20"/>
          <w:szCs w:val="20"/>
        </w:rPr>
        <w:t>rąbek</w:t>
      </w:r>
      <w:r w:rsidRPr="00092363">
        <w:rPr>
          <w:rFonts w:ascii="Book Antiqua" w:hAnsi="Book Antiqua"/>
          <w:color w:val="000000"/>
          <w:sz w:val="20"/>
          <w:szCs w:val="20"/>
        </w:rPr>
        <w:t xml:space="preserve">, </w:t>
      </w:r>
      <w:r w:rsidRPr="00092363">
        <w:rPr>
          <w:rFonts w:ascii="Book Antiqua" w:hAnsi="Book Antiqua"/>
          <w:i/>
          <w:color w:val="000000"/>
          <w:sz w:val="20"/>
          <w:szCs w:val="20"/>
        </w:rPr>
        <w:t>zawicie</w:t>
      </w:r>
      <w:r w:rsidRPr="00092363">
        <w:rPr>
          <w:rFonts w:ascii="Book Antiqua" w:hAnsi="Book Antiqua"/>
          <w:color w:val="000000"/>
          <w:sz w:val="20"/>
          <w:szCs w:val="20"/>
        </w:rPr>
        <w:t xml:space="preserve">, </w:t>
      </w:r>
      <w:r w:rsidRPr="00092363">
        <w:rPr>
          <w:rFonts w:ascii="Book Antiqua" w:hAnsi="Book Antiqua"/>
          <w:i/>
          <w:color w:val="000000"/>
          <w:sz w:val="20"/>
          <w:szCs w:val="20"/>
        </w:rPr>
        <w:t>podwika</w:t>
      </w:r>
      <w:r w:rsidRPr="00092363">
        <w:rPr>
          <w:rFonts w:ascii="Book Antiqua" w:hAnsi="Book Antiqua"/>
          <w:color w:val="000000"/>
          <w:sz w:val="20"/>
          <w:szCs w:val="20"/>
        </w:rPr>
        <w:t xml:space="preserve">, </w:t>
      </w:r>
      <w:r w:rsidRPr="00092363">
        <w:rPr>
          <w:rFonts w:ascii="Book Antiqua" w:hAnsi="Book Antiqua"/>
          <w:i/>
          <w:color w:val="000000"/>
          <w:sz w:val="20"/>
          <w:szCs w:val="20"/>
        </w:rPr>
        <w:t>zaodziewka</w:t>
      </w:r>
      <w:r w:rsidRPr="00092363">
        <w:rPr>
          <w:rFonts w:ascii="Book Antiqua" w:hAnsi="Book Antiqua"/>
          <w:color w:val="000000"/>
          <w:sz w:val="20"/>
          <w:szCs w:val="20"/>
        </w:rPr>
        <w:t xml:space="preserve"> – przedmiot dumy kobiet, dziedziczony po matce, babce, zapisywany nieraz w testamencie: K. Ruszel,</w:t>
      </w:r>
      <w:r w:rsidRPr="00092363">
        <w:rPr>
          <w:rFonts w:ascii="Book Antiqua" w:hAnsi="Book Antiqua"/>
          <w:i/>
          <w:color w:val="000000"/>
          <w:sz w:val="20"/>
          <w:szCs w:val="20"/>
        </w:rPr>
        <w:t xml:space="preserve"> Leksykon</w:t>
      </w:r>
      <w:r w:rsidRPr="00092363">
        <w:rPr>
          <w:rFonts w:ascii="Book Antiqua" w:hAnsi="Book Antiqua"/>
          <w:color w:val="000000"/>
          <w:sz w:val="20"/>
          <w:szCs w:val="20"/>
        </w:rPr>
        <w:t>…, s. 338-339.</w:t>
      </w:r>
    </w:p>
  </w:footnote>
  <w:footnote w:id="126">
    <w:p w14:paraId="0F373DDB" w14:textId="77777777" w:rsidR="00DD535B" w:rsidRPr="00092363" w:rsidRDefault="00DD535B" w:rsidP="00E80172">
      <w:pPr>
        <w:pBdr>
          <w:top w:val="nil"/>
          <w:left w:val="nil"/>
          <w:bottom w:val="nil"/>
          <w:right w:val="nil"/>
          <w:between w:val="nil"/>
        </w:pBdr>
        <w:jc w:val="both"/>
        <w:rPr>
          <w:rFonts w:ascii="Book Antiqua" w:hAnsi="Book Antiqua"/>
          <w:color w:val="000000"/>
          <w:sz w:val="20"/>
          <w:szCs w:val="20"/>
        </w:rPr>
      </w:pPr>
      <w:r w:rsidRPr="00092363">
        <w:rPr>
          <w:rFonts w:ascii="Book Antiqua" w:hAnsi="Book Antiqua"/>
          <w:sz w:val="20"/>
          <w:szCs w:val="20"/>
          <w:vertAlign w:val="superscript"/>
        </w:rPr>
        <w:footnoteRef/>
      </w:r>
      <w:r w:rsidRPr="00092363">
        <w:rPr>
          <w:rFonts w:ascii="Book Antiqua" w:hAnsi="Book Antiqua"/>
          <w:color w:val="000000"/>
          <w:sz w:val="20"/>
          <w:szCs w:val="20"/>
        </w:rPr>
        <w:t xml:space="preserve"> K. Ruszel, </w:t>
      </w:r>
      <w:r w:rsidRPr="00092363">
        <w:rPr>
          <w:rFonts w:ascii="Book Antiqua" w:hAnsi="Book Antiqua"/>
          <w:i/>
          <w:color w:val="000000"/>
          <w:sz w:val="20"/>
          <w:szCs w:val="20"/>
        </w:rPr>
        <w:t>Leksykon</w:t>
      </w:r>
      <w:r w:rsidRPr="00092363">
        <w:rPr>
          <w:rFonts w:ascii="Book Antiqua" w:hAnsi="Book Antiqua"/>
          <w:color w:val="000000"/>
          <w:sz w:val="20"/>
          <w:szCs w:val="20"/>
        </w:rPr>
        <w:t xml:space="preserve">…, s. 222. </w:t>
      </w:r>
    </w:p>
  </w:footnote>
  <w:footnote w:id="127">
    <w:p w14:paraId="554CBBF8" w14:textId="5812B61B" w:rsidR="00DD535B" w:rsidRPr="00092363" w:rsidRDefault="00DD535B" w:rsidP="00E80172">
      <w:pPr>
        <w:pBdr>
          <w:top w:val="nil"/>
          <w:left w:val="nil"/>
          <w:bottom w:val="nil"/>
          <w:right w:val="nil"/>
          <w:between w:val="nil"/>
        </w:pBdr>
        <w:jc w:val="both"/>
        <w:rPr>
          <w:rFonts w:ascii="Book Antiqua" w:hAnsi="Book Antiqua"/>
          <w:color w:val="000000"/>
          <w:sz w:val="20"/>
          <w:szCs w:val="20"/>
        </w:rPr>
      </w:pPr>
      <w:r w:rsidRPr="00092363">
        <w:rPr>
          <w:rFonts w:ascii="Book Antiqua" w:hAnsi="Book Antiqua"/>
          <w:sz w:val="20"/>
          <w:szCs w:val="20"/>
          <w:vertAlign w:val="superscript"/>
        </w:rPr>
        <w:footnoteRef/>
      </w:r>
      <w:r w:rsidRPr="00092363">
        <w:rPr>
          <w:rFonts w:ascii="Book Antiqua" w:hAnsi="Book Antiqua"/>
          <w:color w:val="000000"/>
          <w:sz w:val="20"/>
          <w:szCs w:val="20"/>
        </w:rPr>
        <w:t xml:space="preserve"> Korale i krajki były najcenniejszymi elementami stroju kobiecego, stanowiły o zamożności panny na wydaniu. Por. T. Szetela, </w:t>
      </w:r>
      <w:r w:rsidRPr="00092363">
        <w:rPr>
          <w:rFonts w:ascii="Book Antiqua" w:hAnsi="Book Antiqua"/>
          <w:i/>
          <w:color w:val="000000"/>
          <w:sz w:val="20"/>
          <w:szCs w:val="20"/>
        </w:rPr>
        <w:t>op. cit</w:t>
      </w:r>
      <w:r w:rsidRPr="00092363">
        <w:rPr>
          <w:rFonts w:ascii="Book Antiqua" w:hAnsi="Book Antiqua"/>
          <w:color w:val="000000"/>
          <w:sz w:val="20"/>
          <w:szCs w:val="20"/>
        </w:rPr>
        <w:t>., s. 151.</w:t>
      </w:r>
    </w:p>
  </w:footnote>
  <w:footnote w:id="128">
    <w:p w14:paraId="7BD408E2" w14:textId="77777777" w:rsidR="00DD535B" w:rsidRPr="00092363" w:rsidRDefault="00DD535B" w:rsidP="00E80172">
      <w:pPr>
        <w:pBdr>
          <w:top w:val="nil"/>
          <w:left w:val="nil"/>
          <w:bottom w:val="nil"/>
          <w:right w:val="nil"/>
          <w:between w:val="nil"/>
        </w:pBdr>
        <w:jc w:val="both"/>
        <w:rPr>
          <w:rFonts w:ascii="Book Antiqua" w:hAnsi="Book Antiqua"/>
          <w:color w:val="000000"/>
          <w:sz w:val="20"/>
          <w:szCs w:val="20"/>
        </w:rPr>
      </w:pPr>
      <w:r w:rsidRPr="00092363">
        <w:rPr>
          <w:rFonts w:ascii="Book Antiqua" w:hAnsi="Book Antiqua"/>
          <w:sz w:val="20"/>
          <w:szCs w:val="20"/>
          <w:vertAlign w:val="superscript"/>
        </w:rPr>
        <w:footnoteRef/>
      </w:r>
      <w:r w:rsidRPr="00092363">
        <w:rPr>
          <w:rFonts w:ascii="Book Antiqua" w:hAnsi="Book Antiqua"/>
          <w:color w:val="000000"/>
          <w:sz w:val="20"/>
          <w:szCs w:val="20"/>
        </w:rPr>
        <w:t xml:space="preserve"> Takie korale z l. 60. XX w., zakupione w Baranowie Sandomierskim, będące kopią korali z pocz. XX w. (informacja od oferentki) znajdują się w zbiorach MKL w Kolbuszowej (MKL-E 800).</w:t>
      </w:r>
    </w:p>
  </w:footnote>
  <w:footnote w:id="129">
    <w:p w14:paraId="1F4DF0AE" w14:textId="5D5BD3FC" w:rsidR="00DD535B" w:rsidRPr="00C7686D" w:rsidRDefault="00DD535B" w:rsidP="005338B9">
      <w:pPr>
        <w:pBdr>
          <w:top w:val="nil"/>
          <w:left w:val="nil"/>
          <w:bottom w:val="nil"/>
          <w:right w:val="nil"/>
          <w:between w:val="nil"/>
        </w:pBdr>
        <w:jc w:val="both"/>
        <w:rPr>
          <w:rFonts w:ascii="Book Antiqua" w:hAnsi="Book Antiqua"/>
          <w:color w:val="000000"/>
          <w:sz w:val="20"/>
          <w:szCs w:val="20"/>
        </w:rPr>
      </w:pPr>
      <w:r w:rsidRPr="00C7686D">
        <w:rPr>
          <w:rFonts w:ascii="Book Antiqua" w:hAnsi="Book Antiqua"/>
          <w:sz w:val="20"/>
          <w:szCs w:val="20"/>
          <w:vertAlign w:val="superscript"/>
        </w:rPr>
        <w:footnoteRef/>
      </w:r>
      <w:r w:rsidRPr="00C7686D">
        <w:rPr>
          <w:rFonts w:ascii="Book Antiqua" w:hAnsi="Book Antiqua"/>
          <w:color w:val="000000"/>
          <w:sz w:val="20"/>
          <w:szCs w:val="20"/>
        </w:rPr>
        <w:t xml:space="preserve"> </w:t>
      </w:r>
      <w:r w:rsidRPr="00C7686D">
        <w:rPr>
          <w:rFonts w:ascii="Book Antiqua" w:hAnsi="Book Antiqua"/>
          <w:i/>
          <w:color w:val="000000"/>
          <w:sz w:val="20"/>
          <w:szCs w:val="20"/>
        </w:rPr>
        <w:t>Gacie</w:t>
      </w:r>
      <w:r w:rsidRPr="00C7686D">
        <w:rPr>
          <w:rFonts w:ascii="Book Antiqua" w:hAnsi="Book Antiqua"/>
          <w:color w:val="000000"/>
          <w:sz w:val="20"/>
          <w:szCs w:val="20"/>
        </w:rPr>
        <w:t xml:space="preserve">, </w:t>
      </w:r>
      <w:r w:rsidRPr="00C7686D">
        <w:rPr>
          <w:rFonts w:ascii="Book Antiqua" w:hAnsi="Book Antiqua"/>
          <w:i/>
          <w:color w:val="000000"/>
          <w:sz w:val="20"/>
          <w:szCs w:val="20"/>
        </w:rPr>
        <w:t>parcionki</w:t>
      </w:r>
      <w:r w:rsidRPr="00C7686D">
        <w:rPr>
          <w:rFonts w:ascii="Book Antiqua" w:hAnsi="Book Antiqua"/>
          <w:color w:val="000000"/>
          <w:sz w:val="20"/>
          <w:szCs w:val="20"/>
        </w:rPr>
        <w:t xml:space="preserve">. Por. K. Ruszel, </w:t>
      </w:r>
      <w:r w:rsidRPr="00C7686D">
        <w:rPr>
          <w:rFonts w:ascii="Book Antiqua" w:hAnsi="Book Antiqua"/>
          <w:i/>
          <w:color w:val="000000"/>
          <w:sz w:val="20"/>
          <w:szCs w:val="20"/>
        </w:rPr>
        <w:t>Leksykon</w:t>
      </w:r>
      <w:r w:rsidRPr="00C7686D">
        <w:rPr>
          <w:rFonts w:ascii="Book Antiqua" w:hAnsi="Book Antiqua"/>
          <w:color w:val="000000"/>
          <w:sz w:val="20"/>
          <w:szCs w:val="20"/>
        </w:rPr>
        <w:t>…, s. 321.</w:t>
      </w:r>
    </w:p>
  </w:footnote>
  <w:footnote w:id="130">
    <w:p w14:paraId="0C17188F" w14:textId="77777777" w:rsidR="00DD535B" w:rsidRPr="00A749FF" w:rsidRDefault="00DD535B" w:rsidP="005338B9">
      <w:pPr>
        <w:pBdr>
          <w:top w:val="nil"/>
          <w:left w:val="nil"/>
          <w:bottom w:val="nil"/>
          <w:right w:val="nil"/>
          <w:between w:val="nil"/>
        </w:pBdr>
        <w:jc w:val="both"/>
        <w:rPr>
          <w:rFonts w:ascii="Book Antiqua" w:hAnsi="Book Antiqua"/>
          <w:color w:val="000000"/>
          <w:sz w:val="20"/>
          <w:szCs w:val="20"/>
        </w:rPr>
      </w:pPr>
      <w:r w:rsidRPr="00A749FF">
        <w:rPr>
          <w:rFonts w:ascii="Book Antiqua" w:hAnsi="Book Antiqua"/>
          <w:sz w:val="20"/>
          <w:szCs w:val="20"/>
          <w:vertAlign w:val="superscript"/>
        </w:rPr>
        <w:footnoteRef/>
      </w:r>
      <w:r w:rsidRPr="00A749FF">
        <w:rPr>
          <w:rFonts w:ascii="Book Antiqua" w:hAnsi="Book Antiqua"/>
          <w:color w:val="000000"/>
          <w:sz w:val="20"/>
          <w:szCs w:val="20"/>
        </w:rPr>
        <w:t xml:space="preserve"> </w:t>
      </w:r>
      <w:r w:rsidRPr="00A749FF">
        <w:rPr>
          <w:rFonts w:ascii="Book Antiqua" w:hAnsi="Book Antiqua"/>
          <w:i/>
          <w:color w:val="000000"/>
          <w:sz w:val="20"/>
          <w:szCs w:val="20"/>
        </w:rPr>
        <w:t>Płócienica</w:t>
      </w:r>
      <w:r w:rsidRPr="00A749FF">
        <w:rPr>
          <w:rFonts w:ascii="Book Antiqua" w:hAnsi="Book Antiqua"/>
          <w:color w:val="000000"/>
          <w:sz w:val="20"/>
          <w:szCs w:val="20"/>
        </w:rPr>
        <w:t xml:space="preserve">, </w:t>
      </w:r>
      <w:r w:rsidRPr="00A749FF">
        <w:rPr>
          <w:rFonts w:ascii="Book Antiqua" w:hAnsi="Book Antiqua"/>
          <w:i/>
          <w:color w:val="000000"/>
          <w:sz w:val="20"/>
          <w:szCs w:val="20"/>
        </w:rPr>
        <w:t>kamizela</w:t>
      </w:r>
      <w:r w:rsidRPr="00A749FF">
        <w:rPr>
          <w:rFonts w:ascii="Book Antiqua" w:hAnsi="Book Antiqua"/>
          <w:color w:val="000000"/>
          <w:sz w:val="20"/>
          <w:szCs w:val="20"/>
        </w:rPr>
        <w:t xml:space="preserve">, </w:t>
      </w:r>
      <w:r w:rsidRPr="00A749FF">
        <w:rPr>
          <w:rFonts w:ascii="Book Antiqua" w:hAnsi="Book Antiqua"/>
          <w:i/>
          <w:color w:val="000000"/>
          <w:sz w:val="20"/>
          <w:szCs w:val="20"/>
        </w:rPr>
        <w:t>górnica</w:t>
      </w:r>
      <w:r w:rsidRPr="00A749FF">
        <w:rPr>
          <w:rFonts w:ascii="Book Antiqua" w:hAnsi="Book Antiqua"/>
          <w:color w:val="000000"/>
          <w:sz w:val="20"/>
          <w:szCs w:val="20"/>
        </w:rPr>
        <w:t xml:space="preserve">: K. Ruszel, </w:t>
      </w:r>
      <w:r w:rsidRPr="00A749FF">
        <w:rPr>
          <w:rFonts w:ascii="Book Antiqua" w:hAnsi="Book Antiqua"/>
          <w:i/>
          <w:color w:val="000000"/>
          <w:sz w:val="20"/>
          <w:szCs w:val="20"/>
        </w:rPr>
        <w:t>Leksykon</w:t>
      </w:r>
      <w:r w:rsidRPr="00A749FF">
        <w:rPr>
          <w:rFonts w:ascii="Book Antiqua" w:hAnsi="Book Antiqua"/>
          <w:color w:val="000000"/>
          <w:sz w:val="20"/>
          <w:szCs w:val="20"/>
        </w:rPr>
        <w:t xml:space="preserve">…, s. 304-305. </w:t>
      </w:r>
    </w:p>
  </w:footnote>
  <w:footnote w:id="131">
    <w:p w14:paraId="6D15D527" w14:textId="77777777" w:rsidR="00DD535B" w:rsidRPr="00A749FF" w:rsidRDefault="00DD535B" w:rsidP="005338B9">
      <w:pPr>
        <w:pBdr>
          <w:top w:val="nil"/>
          <w:left w:val="nil"/>
          <w:bottom w:val="nil"/>
          <w:right w:val="nil"/>
          <w:between w:val="nil"/>
        </w:pBdr>
        <w:jc w:val="both"/>
        <w:rPr>
          <w:rFonts w:ascii="Book Antiqua" w:hAnsi="Book Antiqua"/>
          <w:color w:val="000000"/>
          <w:sz w:val="20"/>
          <w:szCs w:val="20"/>
        </w:rPr>
      </w:pPr>
      <w:r w:rsidRPr="00A749FF">
        <w:rPr>
          <w:rFonts w:ascii="Book Antiqua" w:hAnsi="Book Antiqua"/>
          <w:sz w:val="20"/>
          <w:szCs w:val="20"/>
          <w:vertAlign w:val="superscript"/>
        </w:rPr>
        <w:footnoteRef/>
      </w:r>
      <w:r w:rsidRPr="00A749FF">
        <w:rPr>
          <w:rFonts w:ascii="Book Antiqua" w:hAnsi="Book Antiqua"/>
          <w:color w:val="000000"/>
          <w:sz w:val="20"/>
          <w:szCs w:val="20"/>
        </w:rPr>
        <w:t xml:space="preserve"> </w:t>
      </w:r>
      <w:r w:rsidRPr="00A749FF">
        <w:rPr>
          <w:rFonts w:ascii="Book Antiqua" w:hAnsi="Book Antiqua"/>
          <w:i/>
          <w:color w:val="000000"/>
          <w:sz w:val="20"/>
          <w:szCs w:val="20"/>
        </w:rPr>
        <w:t>Bielutkie płótnianki</w:t>
      </w:r>
      <w:r w:rsidRPr="00A749FF">
        <w:rPr>
          <w:rFonts w:ascii="Book Antiqua" w:hAnsi="Book Antiqua"/>
          <w:color w:val="000000"/>
          <w:sz w:val="20"/>
          <w:szCs w:val="20"/>
        </w:rPr>
        <w:t>: F. Kotula</w:t>
      </w:r>
      <w:r w:rsidRPr="00A749FF">
        <w:rPr>
          <w:rFonts w:ascii="Book Antiqua" w:hAnsi="Book Antiqua"/>
          <w:i/>
          <w:color w:val="000000"/>
          <w:sz w:val="20"/>
          <w:szCs w:val="20"/>
        </w:rPr>
        <w:t>, Z sandomierskiej puszczy</w:t>
      </w:r>
      <w:r w:rsidRPr="00A749FF">
        <w:rPr>
          <w:rFonts w:ascii="Book Antiqua" w:hAnsi="Book Antiqua"/>
          <w:color w:val="000000"/>
          <w:sz w:val="20"/>
          <w:szCs w:val="20"/>
        </w:rPr>
        <w:t>…, s. 5.</w:t>
      </w:r>
    </w:p>
  </w:footnote>
  <w:footnote w:id="132">
    <w:p w14:paraId="2BF10D4D" w14:textId="7F11057B" w:rsidR="00DD535B" w:rsidRPr="00D25810" w:rsidRDefault="00DD535B" w:rsidP="001B50D4">
      <w:pPr>
        <w:pBdr>
          <w:top w:val="nil"/>
          <w:left w:val="nil"/>
          <w:bottom w:val="nil"/>
          <w:right w:val="nil"/>
          <w:between w:val="nil"/>
        </w:pBdr>
        <w:jc w:val="both"/>
        <w:rPr>
          <w:rFonts w:ascii="Book Antiqua" w:hAnsi="Book Antiqua"/>
          <w:color w:val="000000"/>
          <w:sz w:val="20"/>
          <w:szCs w:val="20"/>
        </w:rPr>
      </w:pPr>
      <w:r w:rsidRPr="00D25810">
        <w:rPr>
          <w:rFonts w:ascii="Book Antiqua" w:hAnsi="Book Antiqua"/>
          <w:sz w:val="20"/>
          <w:szCs w:val="20"/>
          <w:vertAlign w:val="superscript"/>
        </w:rPr>
        <w:footnoteRef/>
      </w:r>
      <w:r w:rsidRPr="00D25810">
        <w:rPr>
          <w:rFonts w:ascii="Book Antiqua" w:hAnsi="Book Antiqua"/>
          <w:color w:val="000000"/>
          <w:sz w:val="20"/>
          <w:szCs w:val="20"/>
        </w:rPr>
        <w:t xml:space="preserve"> Por. m.in.: S. Matusiak, </w:t>
      </w:r>
      <w:r w:rsidRPr="00D25810">
        <w:rPr>
          <w:rFonts w:ascii="Book Antiqua" w:hAnsi="Book Antiqua"/>
          <w:i/>
          <w:color w:val="000000"/>
          <w:sz w:val="20"/>
          <w:szCs w:val="20"/>
        </w:rPr>
        <w:t>Gwara lasowska w okolicy Tarnobrzega...</w:t>
      </w:r>
      <w:r w:rsidRPr="00D25810">
        <w:rPr>
          <w:rFonts w:ascii="Book Antiqua" w:hAnsi="Book Antiqua"/>
          <w:color w:val="000000"/>
          <w:sz w:val="20"/>
          <w:szCs w:val="20"/>
        </w:rPr>
        <w:t xml:space="preserve">, s. 70-179; S. Bąk, </w:t>
      </w:r>
      <w:r w:rsidRPr="00D25810">
        <w:rPr>
          <w:rFonts w:ascii="Book Antiqua" w:hAnsi="Book Antiqua"/>
          <w:i/>
          <w:color w:val="000000"/>
          <w:sz w:val="20"/>
          <w:szCs w:val="20"/>
        </w:rPr>
        <w:t>Gwara „lasowska” Grębowa i okolicy</w:t>
      </w:r>
      <w:r w:rsidRPr="00D25810">
        <w:rPr>
          <w:rFonts w:ascii="Book Antiqua" w:hAnsi="Book Antiqua"/>
          <w:color w:val="000000"/>
          <w:sz w:val="20"/>
          <w:szCs w:val="20"/>
        </w:rPr>
        <w:t xml:space="preserve">, „Sprawozdania TN”, Lwów 1926, t. 6, s. 12-18; J. Wójtowicz, </w:t>
      </w:r>
      <w:r w:rsidRPr="00D25810">
        <w:rPr>
          <w:rFonts w:ascii="Book Antiqua" w:hAnsi="Book Antiqua"/>
          <w:i/>
          <w:color w:val="000000"/>
          <w:sz w:val="20"/>
          <w:szCs w:val="20"/>
        </w:rPr>
        <w:t>Charakterystyka fonetyczna gwar między Wisłą, Sanem, Wisłokiem i Wisłoką</w:t>
      </w:r>
      <w:r w:rsidRPr="00D25810">
        <w:rPr>
          <w:rFonts w:ascii="Book Antiqua" w:hAnsi="Book Antiqua"/>
          <w:color w:val="000000"/>
          <w:sz w:val="20"/>
          <w:szCs w:val="20"/>
        </w:rPr>
        <w:t xml:space="preserve">, Wrocław–Warszawa–Kraków 1966; eadem, </w:t>
      </w:r>
      <w:r w:rsidRPr="00D25810">
        <w:rPr>
          <w:rFonts w:ascii="Book Antiqua" w:hAnsi="Book Antiqua"/>
          <w:i/>
          <w:color w:val="000000"/>
          <w:sz w:val="20"/>
          <w:szCs w:val="20"/>
        </w:rPr>
        <w:t>O Lasowiakach i gwarze lasowskiej. Porównanie wniosków etnografa i językoznawcy</w:t>
      </w:r>
      <w:r w:rsidRPr="00D25810">
        <w:rPr>
          <w:rFonts w:ascii="Book Antiqua" w:hAnsi="Book Antiqua"/>
          <w:color w:val="000000"/>
          <w:sz w:val="20"/>
          <w:szCs w:val="20"/>
        </w:rPr>
        <w:t xml:space="preserve">, „Etnografia Polska”, Wrocław 1967, </w:t>
      </w:r>
      <w:r w:rsidRPr="00D25810">
        <w:rPr>
          <w:rFonts w:ascii="Book Antiqua" w:hAnsi="Book Antiqua"/>
          <w:color w:val="000000"/>
          <w:sz w:val="20"/>
          <w:szCs w:val="20"/>
        </w:rPr>
        <w:br/>
        <w:t xml:space="preserve">t. 11, s. 185-191; eadem, </w:t>
      </w:r>
      <w:r w:rsidRPr="00D25810">
        <w:rPr>
          <w:rFonts w:ascii="Book Antiqua" w:hAnsi="Book Antiqua"/>
          <w:i/>
          <w:color w:val="000000"/>
          <w:sz w:val="20"/>
          <w:szCs w:val="20"/>
        </w:rPr>
        <w:t>Atlas gwarowy dawnej Puszczy Sandomierskiej</w:t>
      </w:r>
      <w:r w:rsidRPr="00D25810">
        <w:rPr>
          <w:rFonts w:ascii="Book Antiqua" w:hAnsi="Book Antiqua"/>
          <w:color w:val="000000"/>
          <w:sz w:val="20"/>
          <w:szCs w:val="20"/>
        </w:rPr>
        <w:t xml:space="preserve">, „Rocznik Przemyski”, Przemyśl 1968, t. 12, s. 343-395; R. Gondek, </w:t>
      </w:r>
      <w:r w:rsidRPr="00D25810">
        <w:rPr>
          <w:rFonts w:ascii="Book Antiqua" w:hAnsi="Book Antiqua"/>
          <w:i/>
          <w:color w:val="000000"/>
          <w:sz w:val="20"/>
          <w:szCs w:val="20"/>
        </w:rPr>
        <w:t>Słownik gwary lasowiackiej</w:t>
      </w:r>
      <w:r w:rsidRPr="00D25810">
        <w:rPr>
          <w:rFonts w:ascii="Book Antiqua" w:hAnsi="Book Antiqua"/>
          <w:color w:val="000000"/>
          <w:sz w:val="20"/>
          <w:szCs w:val="20"/>
        </w:rPr>
        <w:t xml:space="preserve">, Nowa Dęba 2013; A. Kościuk, </w:t>
      </w:r>
      <w:r w:rsidRPr="00D25810">
        <w:rPr>
          <w:rFonts w:ascii="Book Antiqua" w:hAnsi="Book Antiqua"/>
          <w:i/>
          <w:color w:val="000000"/>
          <w:sz w:val="20"/>
          <w:szCs w:val="20"/>
        </w:rPr>
        <w:t>Język – współczesne obserwacje</w:t>
      </w:r>
      <w:r w:rsidRPr="00D25810">
        <w:rPr>
          <w:rFonts w:ascii="Book Antiqua" w:hAnsi="Book Antiqua"/>
          <w:color w:val="000000"/>
          <w:sz w:val="20"/>
          <w:szCs w:val="20"/>
        </w:rPr>
        <w:t xml:space="preserve">. </w:t>
      </w:r>
      <w:r w:rsidRPr="00D25810">
        <w:rPr>
          <w:rFonts w:ascii="Book Antiqua" w:hAnsi="Book Antiqua"/>
          <w:i/>
          <w:color w:val="000000"/>
          <w:sz w:val="20"/>
          <w:szCs w:val="20"/>
        </w:rPr>
        <w:t>Źródła kultury ludowej Puszczy Sandomierskiej</w:t>
      </w:r>
      <w:r w:rsidRPr="00D25810">
        <w:rPr>
          <w:rFonts w:ascii="Book Antiqua" w:hAnsi="Book Antiqua"/>
          <w:color w:val="000000"/>
          <w:sz w:val="20"/>
          <w:szCs w:val="20"/>
        </w:rPr>
        <w:t xml:space="preserve">, red. K. Ruszel, Kolbuszowa 2014, </w:t>
      </w:r>
      <w:r w:rsidRPr="00D25810">
        <w:rPr>
          <w:rFonts w:ascii="Book Antiqua" w:hAnsi="Book Antiqua"/>
          <w:color w:val="000000"/>
          <w:sz w:val="20"/>
          <w:szCs w:val="20"/>
        </w:rPr>
        <w:br/>
        <w:t xml:space="preserve">s. 279-290. </w:t>
      </w:r>
    </w:p>
  </w:footnote>
  <w:footnote w:id="133">
    <w:p w14:paraId="74856B2D" w14:textId="77777777" w:rsidR="00DD535B" w:rsidRPr="00D25810" w:rsidRDefault="00DD535B" w:rsidP="001B1A7B">
      <w:pPr>
        <w:pBdr>
          <w:top w:val="nil"/>
          <w:left w:val="nil"/>
          <w:bottom w:val="nil"/>
          <w:right w:val="nil"/>
          <w:between w:val="nil"/>
        </w:pBdr>
        <w:jc w:val="both"/>
        <w:rPr>
          <w:rFonts w:ascii="Book Antiqua" w:hAnsi="Book Antiqua"/>
          <w:color w:val="000000"/>
          <w:sz w:val="20"/>
          <w:szCs w:val="20"/>
        </w:rPr>
      </w:pPr>
      <w:r w:rsidRPr="00D25810">
        <w:rPr>
          <w:rFonts w:ascii="Book Antiqua" w:hAnsi="Book Antiqua"/>
          <w:sz w:val="20"/>
          <w:szCs w:val="20"/>
          <w:vertAlign w:val="superscript"/>
        </w:rPr>
        <w:footnoteRef/>
      </w:r>
      <w:r w:rsidRPr="00D25810">
        <w:rPr>
          <w:rFonts w:ascii="Book Antiqua" w:hAnsi="Book Antiqua"/>
          <w:color w:val="000000"/>
          <w:sz w:val="20"/>
          <w:szCs w:val="20"/>
        </w:rPr>
        <w:t xml:space="preserve"> Potwierdziły to badania terenowe prowadzone przez MKL w Kolbuszowej w latach 2008-2014 oraz 2018-2019, w ramach zadań realizowanych przy wsparciu Ministerstwa Kultury i Dziedzictwa Narodowego.</w:t>
      </w:r>
    </w:p>
  </w:footnote>
  <w:footnote w:id="134">
    <w:p w14:paraId="59980BFD" w14:textId="30D9D747" w:rsidR="00DD535B" w:rsidRPr="00D25810" w:rsidRDefault="00DD535B" w:rsidP="001B50D4">
      <w:pPr>
        <w:pBdr>
          <w:top w:val="nil"/>
          <w:left w:val="nil"/>
          <w:bottom w:val="nil"/>
          <w:right w:val="nil"/>
          <w:between w:val="nil"/>
        </w:pBdr>
        <w:jc w:val="both"/>
        <w:rPr>
          <w:rFonts w:ascii="Book Antiqua" w:hAnsi="Book Antiqua"/>
          <w:color w:val="000000"/>
          <w:sz w:val="20"/>
          <w:szCs w:val="20"/>
        </w:rPr>
      </w:pPr>
      <w:r w:rsidRPr="00D25810">
        <w:rPr>
          <w:rFonts w:ascii="Book Antiqua" w:hAnsi="Book Antiqua"/>
          <w:sz w:val="20"/>
          <w:szCs w:val="20"/>
          <w:vertAlign w:val="superscript"/>
        </w:rPr>
        <w:footnoteRef/>
      </w:r>
      <w:r w:rsidRPr="00D25810">
        <w:rPr>
          <w:rFonts w:ascii="Book Antiqua" w:hAnsi="Book Antiqua"/>
          <w:color w:val="000000"/>
          <w:sz w:val="20"/>
          <w:szCs w:val="20"/>
        </w:rPr>
        <w:t xml:space="preserve"> M. Karaś, </w:t>
      </w:r>
      <w:r w:rsidRPr="00D25810">
        <w:rPr>
          <w:rFonts w:ascii="Book Antiqua" w:hAnsi="Book Antiqua"/>
          <w:i/>
          <w:color w:val="000000"/>
          <w:sz w:val="20"/>
          <w:szCs w:val="20"/>
        </w:rPr>
        <w:t>Z problematyki gwar mieszanych i przejściowych</w:t>
      </w:r>
      <w:r w:rsidRPr="00D25810">
        <w:rPr>
          <w:rFonts w:ascii="Book Antiqua" w:hAnsi="Book Antiqua"/>
          <w:color w:val="000000"/>
          <w:sz w:val="20"/>
          <w:szCs w:val="20"/>
        </w:rPr>
        <w:t xml:space="preserve">, „Język Polski”, Kraków 1958, t. 38, z. 4, </w:t>
      </w:r>
      <w:r w:rsidRPr="00D25810">
        <w:rPr>
          <w:rFonts w:ascii="Book Antiqua" w:hAnsi="Book Antiqua"/>
          <w:color w:val="000000"/>
          <w:sz w:val="20"/>
          <w:szCs w:val="20"/>
        </w:rPr>
        <w:br/>
        <w:t>s. 292.</w:t>
      </w:r>
    </w:p>
  </w:footnote>
  <w:footnote w:id="135">
    <w:p w14:paraId="3910D645" w14:textId="77777777" w:rsidR="00DD535B" w:rsidRPr="00D25810" w:rsidRDefault="00DD535B" w:rsidP="001B50D4">
      <w:pPr>
        <w:jc w:val="both"/>
        <w:rPr>
          <w:rFonts w:ascii="Book Antiqua" w:hAnsi="Book Antiqua"/>
          <w:sz w:val="20"/>
          <w:szCs w:val="20"/>
        </w:rPr>
      </w:pPr>
      <w:r w:rsidRPr="00D25810">
        <w:rPr>
          <w:rFonts w:ascii="Book Antiqua" w:hAnsi="Book Antiqua"/>
          <w:sz w:val="20"/>
          <w:szCs w:val="20"/>
          <w:vertAlign w:val="superscript"/>
        </w:rPr>
        <w:footnoteRef/>
      </w:r>
      <w:r w:rsidRPr="00D25810">
        <w:rPr>
          <w:rFonts w:ascii="Book Antiqua" w:hAnsi="Book Antiqua"/>
          <w:sz w:val="20"/>
          <w:szCs w:val="20"/>
        </w:rPr>
        <w:t xml:space="preserve"> S. Urbańczyk, </w:t>
      </w:r>
      <w:r w:rsidRPr="00D25810">
        <w:rPr>
          <w:rFonts w:ascii="Book Antiqua" w:hAnsi="Book Antiqua"/>
          <w:i/>
          <w:sz w:val="20"/>
          <w:szCs w:val="20"/>
        </w:rPr>
        <w:t>Zarys dialektologii polskiej</w:t>
      </w:r>
      <w:r w:rsidRPr="00D25810">
        <w:rPr>
          <w:rFonts w:ascii="Book Antiqua" w:hAnsi="Book Antiqua"/>
          <w:sz w:val="20"/>
          <w:szCs w:val="20"/>
        </w:rPr>
        <w:t xml:space="preserve">, Warszawa 1972, s. 84; K. Nitsch, </w:t>
      </w:r>
      <w:r w:rsidRPr="00D25810">
        <w:rPr>
          <w:rFonts w:ascii="Book Antiqua" w:hAnsi="Book Antiqua"/>
          <w:i/>
          <w:sz w:val="20"/>
          <w:szCs w:val="20"/>
        </w:rPr>
        <w:t>Dialekty języka polskiego</w:t>
      </w:r>
      <w:r w:rsidRPr="00D25810">
        <w:rPr>
          <w:rFonts w:ascii="Book Antiqua" w:hAnsi="Book Antiqua"/>
          <w:sz w:val="20"/>
          <w:szCs w:val="20"/>
        </w:rPr>
        <w:t>, Wrocław – Kraków 1957, s. 100.</w:t>
      </w:r>
    </w:p>
  </w:footnote>
  <w:footnote w:id="136">
    <w:p w14:paraId="55F8DFB2" w14:textId="06398DEA" w:rsidR="00DD535B" w:rsidRPr="00D25810" w:rsidRDefault="00DD535B" w:rsidP="001B50D4">
      <w:pPr>
        <w:pBdr>
          <w:top w:val="nil"/>
          <w:left w:val="nil"/>
          <w:bottom w:val="nil"/>
          <w:right w:val="nil"/>
          <w:between w:val="nil"/>
        </w:pBdr>
        <w:jc w:val="both"/>
        <w:rPr>
          <w:rFonts w:ascii="Book Antiqua" w:hAnsi="Book Antiqua"/>
          <w:color w:val="000000"/>
          <w:sz w:val="20"/>
          <w:szCs w:val="20"/>
        </w:rPr>
      </w:pPr>
      <w:r w:rsidRPr="00D25810">
        <w:rPr>
          <w:rFonts w:ascii="Book Antiqua" w:hAnsi="Book Antiqua"/>
          <w:sz w:val="20"/>
          <w:szCs w:val="20"/>
          <w:vertAlign w:val="superscript"/>
        </w:rPr>
        <w:footnoteRef/>
      </w:r>
      <w:r w:rsidRPr="00D25810">
        <w:rPr>
          <w:rFonts w:ascii="Book Antiqua" w:hAnsi="Book Antiqua"/>
          <w:color w:val="000000"/>
          <w:sz w:val="20"/>
          <w:szCs w:val="20"/>
        </w:rPr>
        <w:t>Zob.</w:t>
      </w:r>
      <w:hyperlink r:id="rId8" w:history="1">
        <w:r w:rsidRPr="00D25810">
          <w:rPr>
            <w:rStyle w:val="Hipercze"/>
            <w:rFonts w:ascii="Book Antiqua" w:hAnsi="Book Antiqua"/>
            <w:color w:val="auto"/>
            <w:sz w:val="20"/>
            <w:szCs w:val="20"/>
            <w:u w:val="none"/>
          </w:rPr>
          <w:t>www.gwarypolskie.uw.edu.pl/index.php?option=com_content&amp;task=section&amp;id=8&amp;Itemid=18</w:t>
        </w:r>
      </w:hyperlink>
      <w:r w:rsidRPr="00D25810">
        <w:rPr>
          <w:rFonts w:ascii="Book Antiqua" w:hAnsi="Book Antiqua"/>
          <w:sz w:val="20"/>
          <w:szCs w:val="20"/>
        </w:rPr>
        <w:t>,</w:t>
      </w:r>
      <w:r w:rsidRPr="00D25810">
        <w:rPr>
          <w:rFonts w:ascii="Book Antiqua" w:hAnsi="Book Antiqua"/>
          <w:color w:val="000000"/>
          <w:sz w:val="20"/>
          <w:szCs w:val="20"/>
        </w:rPr>
        <w:t xml:space="preserve"> dostęp z dnia 1.09.2021.</w:t>
      </w:r>
    </w:p>
  </w:footnote>
  <w:footnote w:id="137">
    <w:p w14:paraId="47AA8635" w14:textId="77777777" w:rsidR="00DD535B" w:rsidRPr="00D25810" w:rsidRDefault="00DD535B" w:rsidP="001B50D4">
      <w:pPr>
        <w:pBdr>
          <w:top w:val="nil"/>
          <w:left w:val="nil"/>
          <w:bottom w:val="nil"/>
          <w:right w:val="nil"/>
          <w:between w:val="nil"/>
        </w:pBdr>
        <w:jc w:val="both"/>
        <w:rPr>
          <w:rFonts w:ascii="Book Antiqua" w:hAnsi="Book Antiqua"/>
          <w:color w:val="000000"/>
          <w:sz w:val="20"/>
          <w:szCs w:val="20"/>
        </w:rPr>
      </w:pPr>
      <w:r w:rsidRPr="00D25810">
        <w:rPr>
          <w:rFonts w:ascii="Book Antiqua" w:hAnsi="Book Antiqua"/>
          <w:sz w:val="20"/>
          <w:szCs w:val="20"/>
          <w:vertAlign w:val="superscript"/>
        </w:rPr>
        <w:footnoteRef/>
      </w:r>
      <w:r w:rsidRPr="00D25810">
        <w:rPr>
          <w:rFonts w:ascii="Book Antiqua" w:hAnsi="Book Antiqua"/>
          <w:color w:val="000000"/>
          <w:sz w:val="20"/>
          <w:szCs w:val="20"/>
        </w:rPr>
        <w:t xml:space="preserve"> K. Ruszel, </w:t>
      </w:r>
      <w:r w:rsidRPr="00D25810">
        <w:rPr>
          <w:rFonts w:ascii="Book Antiqua" w:hAnsi="Book Antiqua"/>
          <w:i/>
          <w:color w:val="000000"/>
          <w:sz w:val="20"/>
          <w:szCs w:val="20"/>
        </w:rPr>
        <w:t>Lasowiacy</w:t>
      </w:r>
      <w:r w:rsidRPr="00D25810">
        <w:rPr>
          <w:rFonts w:ascii="Book Antiqua" w:hAnsi="Book Antiqua"/>
          <w:color w:val="000000"/>
          <w:sz w:val="20"/>
          <w:szCs w:val="20"/>
        </w:rPr>
        <w:t>…, s. 47.</w:t>
      </w:r>
    </w:p>
  </w:footnote>
  <w:footnote w:id="138">
    <w:p w14:paraId="73EB7139" w14:textId="77777777" w:rsidR="00DD535B" w:rsidRPr="000B1940" w:rsidRDefault="00DD535B" w:rsidP="001B50D4">
      <w:pPr>
        <w:pBdr>
          <w:top w:val="nil"/>
          <w:left w:val="nil"/>
          <w:bottom w:val="nil"/>
          <w:right w:val="nil"/>
          <w:between w:val="nil"/>
        </w:pBdr>
        <w:jc w:val="both"/>
        <w:rPr>
          <w:rFonts w:ascii="Book Antiqua" w:hAnsi="Book Antiqua"/>
          <w:color w:val="000000"/>
          <w:sz w:val="20"/>
          <w:szCs w:val="20"/>
        </w:rPr>
      </w:pPr>
      <w:r w:rsidRPr="000B1940">
        <w:rPr>
          <w:rFonts w:ascii="Book Antiqua" w:hAnsi="Book Antiqua"/>
          <w:sz w:val="20"/>
          <w:szCs w:val="20"/>
          <w:vertAlign w:val="superscript"/>
        </w:rPr>
        <w:footnoteRef/>
      </w:r>
      <w:r w:rsidRPr="000B1940">
        <w:rPr>
          <w:rFonts w:ascii="Book Antiqua" w:hAnsi="Book Antiqua"/>
          <w:color w:val="000000"/>
          <w:sz w:val="20"/>
          <w:szCs w:val="20"/>
        </w:rPr>
        <w:t xml:space="preserve"> J. Wójtowicz, </w:t>
      </w:r>
      <w:r w:rsidRPr="000B1940">
        <w:rPr>
          <w:rFonts w:ascii="Book Antiqua" w:hAnsi="Book Antiqua"/>
          <w:i/>
          <w:color w:val="000000"/>
          <w:sz w:val="20"/>
          <w:szCs w:val="20"/>
        </w:rPr>
        <w:t>Charakterystyka...</w:t>
      </w:r>
      <w:r w:rsidRPr="000B1940">
        <w:rPr>
          <w:rFonts w:ascii="Book Antiqua" w:hAnsi="Book Antiqua"/>
          <w:color w:val="000000"/>
          <w:sz w:val="20"/>
          <w:szCs w:val="20"/>
        </w:rPr>
        <w:t>, s. 19.</w:t>
      </w:r>
    </w:p>
  </w:footnote>
  <w:footnote w:id="139">
    <w:p w14:paraId="24DF53A7" w14:textId="77777777" w:rsidR="00DD535B" w:rsidRPr="000B1940" w:rsidRDefault="00DD535B" w:rsidP="001B50D4">
      <w:pPr>
        <w:pBdr>
          <w:top w:val="nil"/>
          <w:left w:val="nil"/>
          <w:bottom w:val="nil"/>
          <w:right w:val="nil"/>
          <w:between w:val="nil"/>
        </w:pBdr>
        <w:jc w:val="both"/>
        <w:rPr>
          <w:rFonts w:ascii="Book Antiqua" w:hAnsi="Book Antiqua"/>
          <w:color w:val="000000"/>
          <w:sz w:val="20"/>
          <w:szCs w:val="20"/>
        </w:rPr>
      </w:pPr>
      <w:r w:rsidRPr="000B1940">
        <w:rPr>
          <w:rFonts w:ascii="Book Antiqua" w:hAnsi="Book Antiqua"/>
          <w:sz w:val="20"/>
          <w:szCs w:val="20"/>
          <w:vertAlign w:val="superscript"/>
        </w:rPr>
        <w:footnoteRef/>
      </w:r>
      <w:r w:rsidRPr="000B1940">
        <w:rPr>
          <w:rFonts w:ascii="Book Antiqua" w:hAnsi="Book Antiqua"/>
          <w:color w:val="000000"/>
          <w:sz w:val="20"/>
          <w:szCs w:val="20"/>
        </w:rPr>
        <w:t xml:space="preserve"> Na podstawie: A. Kościuk, </w:t>
      </w:r>
      <w:r w:rsidRPr="000B1940">
        <w:rPr>
          <w:rFonts w:ascii="Book Antiqua" w:hAnsi="Book Antiqua"/>
          <w:i/>
          <w:color w:val="000000"/>
          <w:sz w:val="20"/>
          <w:szCs w:val="20"/>
        </w:rPr>
        <w:t>op. cit.</w:t>
      </w:r>
      <w:r w:rsidRPr="000B1940">
        <w:rPr>
          <w:rFonts w:ascii="Book Antiqua" w:hAnsi="Book Antiqua"/>
          <w:color w:val="000000"/>
          <w:sz w:val="20"/>
          <w:szCs w:val="20"/>
        </w:rPr>
        <w:t>, s. 279-290.</w:t>
      </w:r>
    </w:p>
  </w:footnote>
  <w:footnote w:id="140">
    <w:p w14:paraId="75453A4A" w14:textId="22E49418" w:rsidR="00DD535B" w:rsidRPr="0083366E" w:rsidRDefault="00DD535B" w:rsidP="00F13C9D">
      <w:pPr>
        <w:pBdr>
          <w:top w:val="nil"/>
          <w:left w:val="nil"/>
          <w:bottom w:val="nil"/>
          <w:right w:val="nil"/>
          <w:between w:val="nil"/>
        </w:pBdr>
        <w:jc w:val="both"/>
        <w:rPr>
          <w:rFonts w:ascii="Book Antiqua" w:hAnsi="Book Antiqua"/>
          <w:color w:val="000000"/>
          <w:sz w:val="20"/>
          <w:szCs w:val="20"/>
        </w:rPr>
      </w:pPr>
      <w:r w:rsidRPr="0083366E">
        <w:rPr>
          <w:rFonts w:ascii="Book Antiqua" w:hAnsi="Book Antiqua"/>
          <w:sz w:val="20"/>
          <w:szCs w:val="20"/>
          <w:vertAlign w:val="superscript"/>
        </w:rPr>
        <w:footnoteRef/>
      </w:r>
      <w:r w:rsidRPr="0083366E">
        <w:rPr>
          <w:rFonts w:ascii="Book Antiqua" w:hAnsi="Book Antiqua"/>
          <w:color w:val="000000"/>
          <w:sz w:val="20"/>
          <w:szCs w:val="20"/>
        </w:rPr>
        <w:t xml:space="preserve"> Do dzisiaj podstawowymi źródłami wiedzy o kulturze lasowiackiej są zorganizowane w latach 50. </w:t>
      </w:r>
      <w:r w:rsidRPr="0083366E">
        <w:rPr>
          <w:rFonts w:ascii="Book Antiqua" w:hAnsi="Book Antiqua"/>
          <w:color w:val="000000"/>
          <w:sz w:val="20"/>
          <w:szCs w:val="20"/>
        </w:rPr>
        <w:br/>
        <w:t xml:space="preserve">i 60. XX w. przez Muzeum Okręgowe w Rzeszowie badania terenowe, których wyniki zostały opublikowane w kolejnych tomach wydawnictwa rzeszowskiego Muzeum: </w:t>
      </w:r>
      <w:r w:rsidRPr="0083366E">
        <w:rPr>
          <w:rFonts w:ascii="Book Antiqua" w:hAnsi="Book Antiqua"/>
          <w:i/>
          <w:color w:val="000000"/>
          <w:sz w:val="20"/>
          <w:szCs w:val="20"/>
        </w:rPr>
        <w:t>Prace</w:t>
      </w:r>
      <w:r w:rsidRPr="0083366E">
        <w:rPr>
          <w:rFonts w:ascii="Book Antiqua" w:hAnsi="Book Antiqua"/>
          <w:color w:val="000000"/>
          <w:sz w:val="20"/>
          <w:szCs w:val="20"/>
        </w:rPr>
        <w:t xml:space="preserve"> </w:t>
      </w:r>
      <w:r w:rsidRPr="0083366E">
        <w:rPr>
          <w:rFonts w:ascii="Book Antiqua" w:hAnsi="Book Antiqua"/>
          <w:i/>
          <w:color w:val="000000"/>
          <w:sz w:val="20"/>
          <w:szCs w:val="20"/>
        </w:rPr>
        <w:t>i materiały z badań etnograficznych Ośrodka Mokrzyszowsko – Grębowskiego w powiecie tarnobrzeskim</w:t>
      </w:r>
      <w:r w:rsidRPr="0083366E">
        <w:rPr>
          <w:rFonts w:ascii="Book Antiqua" w:hAnsi="Book Antiqua"/>
          <w:color w:val="000000"/>
          <w:sz w:val="20"/>
          <w:szCs w:val="20"/>
        </w:rPr>
        <w:t xml:space="preserve">, Rzeszów 1968 oraz </w:t>
      </w:r>
      <w:r w:rsidRPr="0083366E">
        <w:rPr>
          <w:rFonts w:ascii="Book Antiqua" w:hAnsi="Book Antiqua"/>
          <w:i/>
          <w:color w:val="000000"/>
          <w:sz w:val="20"/>
          <w:szCs w:val="20"/>
        </w:rPr>
        <w:t>Prace</w:t>
      </w:r>
      <w:r w:rsidRPr="0083366E">
        <w:rPr>
          <w:rFonts w:ascii="Book Antiqua" w:hAnsi="Book Antiqua"/>
          <w:color w:val="000000"/>
          <w:sz w:val="20"/>
          <w:szCs w:val="20"/>
        </w:rPr>
        <w:t xml:space="preserve"> </w:t>
      </w:r>
      <w:r w:rsidRPr="0083366E">
        <w:rPr>
          <w:rFonts w:ascii="Book Antiqua" w:hAnsi="Book Antiqua"/>
          <w:i/>
          <w:color w:val="000000"/>
          <w:sz w:val="20"/>
          <w:szCs w:val="20"/>
        </w:rPr>
        <w:t>i materiały z badań etnograficznych w Mieleckiem</w:t>
      </w:r>
      <w:r w:rsidRPr="0083366E">
        <w:rPr>
          <w:rFonts w:ascii="Book Antiqua" w:hAnsi="Book Antiqua"/>
          <w:color w:val="000000"/>
          <w:sz w:val="20"/>
          <w:szCs w:val="20"/>
        </w:rPr>
        <w:t>,</w:t>
      </w:r>
      <w:r w:rsidRPr="0083366E">
        <w:rPr>
          <w:rFonts w:ascii="Book Antiqua" w:hAnsi="Book Antiqua"/>
          <w:i/>
          <w:color w:val="000000"/>
          <w:sz w:val="20"/>
          <w:szCs w:val="20"/>
        </w:rPr>
        <w:t xml:space="preserve"> </w:t>
      </w:r>
      <w:r w:rsidRPr="0083366E">
        <w:rPr>
          <w:rFonts w:ascii="Book Antiqua" w:hAnsi="Book Antiqua"/>
          <w:color w:val="000000"/>
          <w:sz w:val="20"/>
          <w:szCs w:val="20"/>
        </w:rPr>
        <w:t xml:space="preserve">Rzeszów 1970. Ponadto funkcję istotnych monografii spełniają publikacje: Franciszka Kotuli </w:t>
      </w:r>
      <w:r w:rsidRPr="0083366E">
        <w:rPr>
          <w:rFonts w:ascii="Book Antiqua" w:hAnsi="Book Antiqua"/>
          <w:i/>
          <w:color w:val="000000"/>
          <w:sz w:val="20"/>
          <w:szCs w:val="20"/>
        </w:rPr>
        <w:t>Z sandomierskiej puszczy</w:t>
      </w:r>
      <w:r w:rsidRPr="0083366E">
        <w:rPr>
          <w:rFonts w:ascii="Book Antiqua" w:hAnsi="Book Antiqua"/>
          <w:color w:val="000000"/>
          <w:sz w:val="20"/>
          <w:szCs w:val="20"/>
        </w:rPr>
        <w:t xml:space="preserve">, Kraków 1962, a także Krzysztofa Ruszla: </w:t>
      </w:r>
      <w:r w:rsidRPr="0083366E">
        <w:rPr>
          <w:rFonts w:ascii="Book Antiqua" w:hAnsi="Book Antiqua"/>
          <w:i/>
          <w:color w:val="000000"/>
          <w:sz w:val="20"/>
          <w:szCs w:val="20"/>
        </w:rPr>
        <w:t>Studia</w:t>
      </w:r>
      <w:r w:rsidRPr="0083366E">
        <w:rPr>
          <w:rFonts w:ascii="Book Antiqua" w:hAnsi="Book Antiqua"/>
          <w:color w:val="000000"/>
          <w:sz w:val="20"/>
          <w:szCs w:val="20"/>
        </w:rPr>
        <w:t xml:space="preserve"> </w:t>
      </w:r>
      <w:r w:rsidRPr="0083366E">
        <w:rPr>
          <w:rFonts w:ascii="Book Antiqua" w:hAnsi="Book Antiqua"/>
          <w:i/>
          <w:color w:val="000000"/>
          <w:sz w:val="20"/>
          <w:szCs w:val="20"/>
        </w:rPr>
        <w:t>nad</w:t>
      </w:r>
      <w:r w:rsidRPr="0083366E">
        <w:rPr>
          <w:rFonts w:ascii="Book Antiqua" w:hAnsi="Book Antiqua"/>
          <w:color w:val="000000"/>
          <w:sz w:val="20"/>
          <w:szCs w:val="20"/>
        </w:rPr>
        <w:t xml:space="preserve"> </w:t>
      </w:r>
      <w:r w:rsidRPr="0083366E">
        <w:rPr>
          <w:rFonts w:ascii="Book Antiqua" w:hAnsi="Book Antiqua"/>
          <w:i/>
          <w:color w:val="000000"/>
          <w:sz w:val="20"/>
          <w:szCs w:val="20"/>
        </w:rPr>
        <w:t>kulturą</w:t>
      </w:r>
      <w:r w:rsidRPr="0083366E">
        <w:rPr>
          <w:rFonts w:ascii="Book Antiqua" w:hAnsi="Book Antiqua"/>
          <w:color w:val="000000"/>
          <w:sz w:val="20"/>
          <w:szCs w:val="20"/>
        </w:rPr>
        <w:t xml:space="preserve"> </w:t>
      </w:r>
      <w:r w:rsidRPr="0083366E">
        <w:rPr>
          <w:rFonts w:ascii="Book Antiqua" w:hAnsi="Book Antiqua"/>
          <w:i/>
          <w:color w:val="000000"/>
          <w:sz w:val="20"/>
          <w:szCs w:val="20"/>
        </w:rPr>
        <w:t>ludową Puszczy Sandomierskiej</w:t>
      </w:r>
      <w:r w:rsidRPr="0083366E">
        <w:rPr>
          <w:rFonts w:ascii="Book Antiqua" w:hAnsi="Book Antiqua"/>
          <w:color w:val="000000"/>
          <w:sz w:val="20"/>
          <w:szCs w:val="20"/>
        </w:rPr>
        <w:t xml:space="preserve">, Rzeszów 1978 oraz </w:t>
      </w:r>
      <w:r w:rsidRPr="0083366E">
        <w:rPr>
          <w:rFonts w:ascii="Book Antiqua" w:hAnsi="Book Antiqua"/>
          <w:i/>
          <w:color w:val="000000"/>
          <w:sz w:val="20"/>
          <w:szCs w:val="20"/>
        </w:rPr>
        <w:t>Lasowiacy. Materiały do monografii etnograficznej</w:t>
      </w:r>
      <w:r w:rsidRPr="0083366E">
        <w:rPr>
          <w:rFonts w:ascii="Book Antiqua" w:hAnsi="Book Antiqua"/>
          <w:color w:val="000000"/>
          <w:sz w:val="20"/>
          <w:szCs w:val="20"/>
        </w:rPr>
        <w:t>, Rzeszów 1994.</w:t>
      </w:r>
    </w:p>
  </w:footnote>
  <w:footnote w:id="141">
    <w:p w14:paraId="0C0027E2" w14:textId="77777777" w:rsidR="00DD535B" w:rsidRPr="0083366E" w:rsidRDefault="00DD535B" w:rsidP="00006841">
      <w:pPr>
        <w:pBdr>
          <w:top w:val="nil"/>
          <w:left w:val="nil"/>
          <w:bottom w:val="nil"/>
          <w:right w:val="nil"/>
          <w:between w:val="nil"/>
        </w:pBdr>
        <w:jc w:val="both"/>
        <w:rPr>
          <w:rFonts w:ascii="Book Antiqua" w:hAnsi="Book Antiqua"/>
          <w:color w:val="000000"/>
          <w:sz w:val="20"/>
          <w:szCs w:val="20"/>
        </w:rPr>
      </w:pPr>
      <w:r w:rsidRPr="0083366E">
        <w:rPr>
          <w:rFonts w:ascii="Book Antiqua" w:hAnsi="Book Antiqua"/>
          <w:sz w:val="20"/>
          <w:szCs w:val="20"/>
          <w:vertAlign w:val="superscript"/>
        </w:rPr>
        <w:footnoteRef/>
      </w:r>
      <w:r w:rsidRPr="0083366E">
        <w:rPr>
          <w:rFonts w:ascii="Book Antiqua" w:hAnsi="Book Antiqua"/>
          <w:i/>
          <w:color w:val="000000"/>
          <w:sz w:val="20"/>
          <w:szCs w:val="20"/>
        </w:rPr>
        <w:t xml:space="preserve"> Słownik folkloru polskiego</w:t>
      </w:r>
      <w:r w:rsidRPr="0083366E">
        <w:rPr>
          <w:rFonts w:ascii="Book Antiqua" w:hAnsi="Book Antiqua"/>
          <w:color w:val="000000"/>
          <w:sz w:val="20"/>
          <w:szCs w:val="20"/>
        </w:rPr>
        <w:t>, red. J. Krzyżanowski, Warszawa 1965, s. 308-309.</w:t>
      </w:r>
    </w:p>
  </w:footnote>
  <w:footnote w:id="142">
    <w:p w14:paraId="7D06D1A1" w14:textId="5E584FDA" w:rsidR="00DD535B" w:rsidRPr="0083366E" w:rsidRDefault="00DD535B" w:rsidP="00006841">
      <w:pPr>
        <w:pBdr>
          <w:top w:val="nil"/>
          <w:left w:val="nil"/>
          <w:bottom w:val="nil"/>
          <w:right w:val="nil"/>
          <w:between w:val="nil"/>
        </w:pBdr>
        <w:jc w:val="both"/>
        <w:rPr>
          <w:rFonts w:ascii="Book Antiqua" w:hAnsi="Book Antiqua"/>
          <w:color w:val="000000"/>
          <w:sz w:val="20"/>
          <w:szCs w:val="20"/>
        </w:rPr>
      </w:pPr>
      <w:r w:rsidRPr="0083366E">
        <w:rPr>
          <w:rFonts w:ascii="Book Antiqua" w:hAnsi="Book Antiqua"/>
          <w:sz w:val="20"/>
          <w:szCs w:val="20"/>
          <w:vertAlign w:val="superscript"/>
        </w:rPr>
        <w:footnoteRef/>
      </w:r>
      <w:r w:rsidRPr="0083366E">
        <w:rPr>
          <w:rFonts w:ascii="Book Antiqua" w:hAnsi="Book Antiqua"/>
          <w:color w:val="000000"/>
          <w:sz w:val="20"/>
          <w:szCs w:val="20"/>
        </w:rPr>
        <w:t xml:space="preserve"> Por. O. Kolberg, </w:t>
      </w:r>
      <w:r w:rsidRPr="0083366E">
        <w:rPr>
          <w:rFonts w:ascii="Book Antiqua" w:hAnsi="Book Antiqua"/>
          <w:i/>
          <w:color w:val="000000"/>
          <w:sz w:val="20"/>
          <w:szCs w:val="20"/>
        </w:rPr>
        <w:t>Tarnowskie – Rzeszowskie…</w:t>
      </w:r>
      <w:r w:rsidRPr="0083366E">
        <w:rPr>
          <w:rFonts w:ascii="Book Antiqua" w:hAnsi="Book Antiqua"/>
          <w:color w:val="000000"/>
          <w:sz w:val="20"/>
          <w:szCs w:val="20"/>
        </w:rPr>
        <w:t xml:space="preserve"> oraz: F. Kotula, </w:t>
      </w:r>
      <w:r w:rsidRPr="0083366E">
        <w:rPr>
          <w:rFonts w:ascii="Book Antiqua" w:hAnsi="Book Antiqua"/>
          <w:i/>
          <w:color w:val="000000"/>
          <w:sz w:val="20"/>
          <w:szCs w:val="20"/>
        </w:rPr>
        <w:t>Hej, leluja, czyli o wygasających starodawnych pieśniach kolędniczych w</w:t>
      </w:r>
      <w:r w:rsidRPr="0083366E">
        <w:rPr>
          <w:rFonts w:ascii="Book Antiqua" w:hAnsi="Book Antiqua"/>
          <w:color w:val="000000"/>
          <w:sz w:val="20"/>
          <w:szCs w:val="20"/>
        </w:rPr>
        <w:t xml:space="preserve"> </w:t>
      </w:r>
      <w:r w:rsidRPr="0083366E">
        <w:rPr>
          <w:rFonts w:ascii="Book Antiqua" w:hAnsi="Book Antiqua"/>
          <w:i/>
          <w:color w:val="000000"/>
          <w:sz w:val="20"/>
          <w:szCs w:val="20"/>
        </w:rPr>
        <w:t>Rzeszowskiem</w:t>
      </w:r>
      <w:r w:rsidRPr="0083366E">
        <w:rPr>
          <w:rFonts w:ascii="Book Antiqua" w:hAnsi="Book Antiqua"/>
          <w:color w:val="000000"/>
          <w:sz w:val="20"/>
          <w:szCs w:val="20"/>
        </w:rPr>
        <w:t xml:space="preserve">, Toruń 1970. Bogaty zbiór pieśni weselnych wraz </w:t>
      </w:r>
      <w:r w:rsidRPr="0083366E">
        <w:rPr>
          <w:rFonts w:ascii="Book Antiqua" w:hAnsi="Book Antiqua"/>
          <w:color w:val="000000"/>
          <w:sz w:val="20"/>
          <w:szCs w:val="20"/>
        </w:rPr>
        <w:br/>
        <w:t xml:space="preserve">z analizą ich wątków melodycznych opublikował B. Linette pt. </w:t>
      </w:r>
      <w:r w:rsidRPr="0083366E">
        <w:rPr>
          <w:rFonts w:ascii="Book Antiqua" w:hAnsi="Book Antiqua"/>
          <w:i/>
          <w:color w:val="000000"/>
          <w:sz w:val="20"/>
          <w:szCs w:val="20"/>
        </w:rPr>
        <w:t>Obrzędowe pieśni weselne w Rzeszowskiem. Typologia wątków muzycznych jako kryterium wyznaczania regionu etnograficznego</w:t>
      </w:r>
      <w:r w:rsidRPr="0083366E">
        <w:rPr>
          <w:rFonts w:ascii="Book Antiqua" w:hAnsi="Book Antiqua"/>
          <w:color w:val="000000"/>
          <w:sz w:val="20"/>
          <w:szCs w:val="20"/>
        </w:rPr>
        <w:t xml:space="preserve">, Rzeszów 1981. Spory zbiór (tekstów i melodii wraz z analizą) został również przedstawiony przez E. Fedyczkowską </w:t>
      </w:r>
      <w:r w:rsidRPr="0083366E">
        <w:rPr>
          <w:rFonts w:ascii="Book Antiqua" w:hAnsi="Book Antiqua"/>
          <w:color w:val="000000"/>
          <w:sz w:val="20"/>
          <w:szCs w:val="20"/>
        </w:rPr>
        <w:br/>
        <w:t xml:space="preserve">w wydawnictwie </w:t>
      </w:r>
      <w:r w:rsidRPr="0083366E">
        <w:rPr>
          <w:rFonts w:ascii="Book Antiqua" w:hAnsi="Book Antiqua"/>
          <w:i/>
          <w:color w:val="000000"/>
          <w:sz w:val="20"/>
          <w:szCs w:val="20"/>
        </w:rPr>
        <w:t>Pieśni Lasowiaków</w:t>
      </w:r>
      <w:r w:rsidRPr="0083366E">
        <w:rPr>
          <w:rFonts w:ascii="Book Antiqua" w:hAnsi="Book Antiqua"/>
          <w:color w:val="000000"/>
          <w:sz w:val="20"/>
          <w:szCs w:val="20"/>
        </w:rPr>
        <w:t>, Rzeszów 2008.</w:t>
      </w:r>
    </w:p>
  </w:footnote>
  <w:footnote w:id="143">
    <w:p w14:paraId="09A5071A" w14:textId="3A45F398" w:rsidR="00DD535B" w:rsidRPr="0083366E" w:rsidRDefault="00DD535B" w:rsidP="00006841">
      <w:pPr>
        <w:pBdr>
          <w:top w:val="nil"/>
          <w:left w:val="nil"/>
          <w:bottom w:val="nil"/>
          <w:right w:val="nil"/>
          <w:between w:val="nil"/>
        </w:pBdr>
        <w:jc w:val="both"/>
        <w:rPr>
          <w:rFonts w:ascii="Book Antiqua" w:hAnsi="Book Antiqua"/>
          <w:color w:val="000000"/>
          <w:sz w:val="20"/>
          <w:szCs w:val="20"/>
          <w:lang w:val="en-US"/>
        </w:rPr>
      </w:pPr>
      <w:r w:rsidRPr="0083366E">
        <w:rPr>
          <w:rFonts w:ascii="Book Antiqua" w:hAnsi="Book Antiqua"/>
          <w:sz w:val="20"/>
          <w:szCs w:val="20"/>
          <w:vertAlign w:val="superscript"/>
        </w:rPr>
        <w:footnoteRef/>
      </w:r>
      <w:r w:rsidRPr="0083366E">
        <w:rPr>
          <w:rFonts w:ascii="Book Antiqua" w:hAnsi="Book Antiqua"/>
          <w:color w:val="000000"/>
          <w:sz w:val="20"/>
          <w:szCs w:val="20"/>
          <w:lang w:val="en-US"/>
        </w:rPr>
        <w:t xml:space="preserve"> J. S. Bystroń, </w:t>
      </w:r>
      <w:r w:rsidRPr="0083366E">
        <w:rPr>
          <w:rFonts w:ascii="Book Antiqua" w:hAnsi="Book Antiqua"/>
          <w:i/>
          <w:color w:val="000000"/>
          <w:sz w:val="20"/>
          <w:szCs w:val="20"/>
          <w:lang w:val="en-US"/>
        </w:rPr>
        <w:t>op. cit</w:t>
      </w:r>
      <w:r w:rsidRPr="0083366E">
        <w:rPr>
          <w:rFonts w:ascii="Book Antiqua" w:hAnsi="Book Antiqua"/>
          <w:color w:val="000000"/>
          <w:sz w:val="20"/>
          <w:szCs w:val="20"/>
          <w:lang w:val="en-US"/>
        </w:rPr>
        <w:t xml:space="preserve">., s. 11-12; B. Linette, </w:t>
      </w:r>
      <w:r w:rsidRPr="0083366E">
        <w:rPr>
          <w:rFonts w:ascii="Book Antiqua" w:hAnsi="Book Antiqua"/>
          <w:i/>
          <w:color w:val="000000"/>
          <w:sz w:val="20"/>
          <w:szCs w:val="20"/>
          <w:lang w:val="en-US"/>
        </w:rPr>
        <w:t>op. cit</w:t>
      </w:r>
      <w:r w:rsidRPr="0083366E">
        <w:rPr>
          <w:rFonts w:ascii="Book Antiqua" w:hAnsi="Book Antiqua"/>
          <w:color w:val="000000"/>
          <w:sz w:val="20"/>
          <w:szCs w:val="20"/>
          <w:lang w:val="en-US"/>
        </w:rPr>
        <w:t>., s. 36.</w:t>
      </w:r>
    </w:p>
  </w:footnote>
  <w:footnote w:id="144">
    <w:p w14:paraId="07657358" w14:textId="2BB391DF" w:rsidR="00DD535B" w:rsidRPr="001F1D31" w:rsidRDefault="00DD535B" w:rsidP="00006841">
      <w:pPr>
        <w:pBdr>
          <w:top w:val="nil"/>
          <w:left w:val="nil"/>
          <w:bottom w:val="nil"/>
          <w:right w:val="nil"/>
          <w:between w:val="nil"/>
        </w:pBdr>
        <w:jc w:val="both"/>
        <w:rPr>
          <w:rFonts w:ascii="Book Antiqua" w:hAnsi="Book Antiqua"/>
          <w:color w:val="000000"/>
          <w:sz w:val="20"/>
          <w:szCs w:val="20"/>
        </w:rPr>
      </w:pPr>
      <w:r w:rsidRPr="001F1D31">
        <w:rPr>
          <w:rFonts w:ascii="Book Antiqua" w:hAnsi="Book Antiqua"/>
          <w:sz w:val="20"/>
          <w:szCs w:val="20"/>
          <w:vertAlign w:val="superscript"/>
        </w:rPr>
        <w:footnoteRef/>
      </w:r>
      <w:r>
        <w:rPr>
          <w:rFonts w:ascii="Book Antiqua" w:hAnsi="Book Antiqua"/>
          <w:color w:val="000000"/>
          <w:sz w:val="20"/>
          <w:szCs w:val="20"/>
        </w:rPr>
        <w:t xml:space="preserve"> Por.</w:t>
      </w:r>
      <w:r w:rsidRPr="001F1D31">
        <w:rPr>
          <w:rFonts w:ascii="Book Antiqua" w:hAnsi="Book Antiqua"/>
          <w:color w:val="000000"/>
          <w:sz w:val="20"/>
          <w:szCs w:val="20"/>
        </w:rPr>
        <w:t xml:space="preserve"> wywiady: z Marią Cudecką z Niwisk przeprowadzony przez Katarzynę Ignas: MKL-AE 521/5 oraz z Marią Wnuk z Kuryłówki przez Agatę Mazur: MKL-AE 342/3.</w:t>
      </w:r>
    </w:p>
  </w:footnote>
  <w:footnote w:id="145">
    <w:p w14:paraId="5A06A01A" w14:textId="77777777" w:rsidR="00DD535B" w:rsidRPr="001F1D31" w:rsidRDefault="00DD535B" w:rsidP="00006841">
      <w:pPr>
        <w:pBdr>
          <w:top w:val="nil"/>
          <w:left w:val="nil"/>
          <w:bottom w:val="nil"/>
          <w:right w:val="nil"/>
          <w:between w:val="nil"/>
        </w:pBdr>
        <w:jc w:val="both"/>
        <w:rPr>
          <w:rFonts w:ascii="Book Antiqua" w:hAnsi="Book Antiqua"/>
          <w:color w:val="000000"/>
          <w:sz w:val="20"/>
          <w:szCs w:val="20"/>
        </w:rPr>
      </w:pPr>
      <w:r w:rsidRPr="001F1D31">
        <w:rPr>
          <w:rFonts w:ascii="Book Antiqua" w:hAnsi="Book Antiqua"/>
          <w:sz w:val="20"/>
          <w:szCs w:val="20"/>
          <w:vertAlign w:val="superscript"/>
        </w:rPr>
        <w:footnoteRef/>
      </w:r>
      <w:r w:rsidRPr="001F1D31">
        <w:rPr>
          <w:rFonts w:ascii="Book Antiqua" w:hAnsi="Book Antiqua"/>
          <w:color w:val="000000"/>
          <w:sz w:val="20"/>
          <w:szCs w:val="20"/>
        </w:rPr>
        <w:t xml:space="preserve"> Jamnica, MKL-AE-406/24.</w:t>
      </w:r>
    </w:p>
  </w:footnote>
  <w:footnote w:id="146">
    <w:p w14:paraId="4B38FAEF" w14:textId="77777777" w:rsidR="00DD535B" w:rsidRPr="001F1D31" w:rsidRDefault="00DD535B" w:rsidP="00006841">
      <w:pPr>
        <w:pBdr>
          <w:top w:val="nil"/>
          <w:left w:val="nil"/>
          <w:bottom w:val="nil"/>
          <w:right w:val="nil"/>
          <w:between w:val="nil"/>
        </w:pBdr>
        <w:jc w:val="both"/>
        <w:rPr>
          <w:rFonts w:ascii="Book Antiqua" w:hAnsi="Book Antiqua"/>
          <w:color w:val="000000"/>
          <w:sz w:val="20"/>
          <w:szCs w:val="20"/>
        </w:rPr>
      </w:pPr>
      <w:r w:rsidRPr="001F1D31">
        <w:rPr>
          <w:rFonts w:ascii="Book Antiqua" w:hAnsi="Book Antiqua"/>
          <w:sz w:val="20"/>
          <w:szCs w:val="20"/>
          <w:vertAlign w:val="superscript"/>
        </w:rPr>
        <w:footnoteRef/>
      </w:r>
      <w:r w:rsidRPr="001F1D31">
        <w:rPr>
          <w:rFonts w:ascii="Book Antiqua" w:hAnsi="Book Antiqua"/>
          <w:color w:val="000000"/>
          <w:sz w:val="20"/>
          <w:szCs w:val="20"/>
        </w:rPr>
        <w:t xml:space="preserve"> B. Śmiałkówna, </w:t>
      </w:r>
      <w:r w:rsidRPr="001F1D31">
        <w:rPr>
          <w:rFonts w:ascii="Book Antiqua" w:hAnsi="Book Antiqua"/>
          <w:i/>
          <w:color w:val="000000"/>
          <w:sz w:val="20"/>
          <w:szCs w:val="20"/>
        </w:rPr>
        <w:t>Zwyczaje grodziskie</w:t>
      </w:r>
      <w:r w:rsidRPr="001F1D31">
        <w:rPr>
          <w:rFonts w:ascii="Book Antiqua" w:hAnsi="Book Antiqua"/>
          <w:color w:val="000000"/>
          <w:sz w:val="20"/>
          <w:szCs w:val="20"/>
        </w:rPr>
        <w:t xml:space="preserve">, uzupełnił J. Moszkowicz, Lwów 1935. O współczesnej formie zob.: M. Halicka, </w:t>
      </w:r>
      <w:r w:rsidRPr="001F1D31">
        <w:rPr>
          <w:rFonts w:ascii="Book Antiqua" w:hAnsi="Book Antiqua"/>
          <w:i/>
          <w:color w:val="000000"/>
          <w:sz w:val="20"/>
          <w:szCs w:val="20"/>
        </w:rPr>
        <w:t>Śpiewy pogrzebowe z Grodziska</w:t>
      </w:r>
      <w:r w:rsidRPr="001F1D31">
        <w:rPr>
          <w:rFonts w:ascii="Book Antiqua" w:hAnsi="Book Antiqua"/>
          <w:color w:val="000000"/>
          <w:sz w:val="20"/>
          <w:szCs w:val="20"/>
        </w:rPr>
        <w:t xml:space="preserve">, [w:] </w:t>
      </w:r>
      <w:r w:rsidRPr="001F1D31">
        <w:rPr>
          <w:rFonts w:ascii="Book Antiqua" w:hAnsi="Book Antiqua"/>
          <w:i/>
          <w:color w:val="000000"/>
          <w:sz w:val="20"/>
          <w:szCs w:val="20"/>
        </w:rPr>
        <w:t>Ludowe zwyczaje pogrzebowe, Materiały z sesji popularnonaukowej, Rzeszów 28 X 1991</w:t>
      </w:r>
      <w:r w:rsidRPr="001F1D31">
        <w:rPr>
          <w:rFonts w:ascii="Book Antiqua" w:hAnsi="Book Antiqua"/>
          <w:color w:val="000000"/>
          <w:sz w:val="20"/>
          <w:szCs w:val="20"/>
        </w:rPr>
        <w:t>, red. K. Ruszel, Rzeszów 1993, s. 79-90.</w:t>
      </w:r>
    </w:p>
  </w:footnote>
  <w:footnote w:id="147">
    <w:p w14:paraId="11DA8311" w14:textId="7122D15D" w:rsidR="00DD535B" w:rsidRPr="001F1D31" w:rsidRDefault="00DD535B" w:rsidP="006C658E">
      <w:pPr>
        <w:pBdr>
          <w:top w:val="nil"/>
          <w:left w:val="nil"/>
          <w:bottom w:val="nil"/>
          <w:right w:val="nil"/>
          <w:between w:val="nil"/>
        </w:pBdr>
        <w:jc w:val="both"/>
        <w:rPr>
          <w:rFonts w:ascii="Book Antiqua" w:hAnsi="Book Antiqua"/>
          <w:color w:val="000000"/>
          <w:sz w:val="20"/>
          <w:szCs w:val="20"/>
        </w:rPr>
      </w:pPr>
      <w:r w:rsidRPr="001F1D31">
        <w:rPr>
          <w:rFonts w:ascii="Book Antiqua" w:hAnsi="Book Antiqua"/>
          <w:sz w:val="20"/>
          <w:szCs w:val="20"/>
          <w:vertAlign w:val="superscript"/>
        </w:rPr>
        <w:footnoteRef/>
      </w:r>
      <w:r w:rsidRPr="001F1D31">
        <w:rPr>
          <w:rFonts w:ascii="Book Antiqua" w:hAnsi="Book Antiqua"/>
          <w:color w:val="000000"/>
          <w:sz w:val="20"/>
          <w:szCs w:val="20"/>
        </w:rPr>
        <w:t xml:space="preserve"> Publikacjami, w których Franciszek Kotula zamieścił kilkaset tekstów tego rodzaju są wydawnictwa: </w:t>
      </w:r>
      <w:r w:rsidRPr="001F1D31">
        <w:rPr>
          <w:rFonts w:ascii="Book Antiqua" w:hAnsi="Book Antiqua"/>
          <w:i/>
          <w:color w:val="000000"/>
          <w:sz w:val="20"/>
          <w:szCs w:val="20"/>
        </w:rPr>
        <w:t>Hej, leluja…</w:t>
      </w:r>
      <w:r w:rsidRPr="001F1D31">
        <w:rPr>
          <w:rFonts w:ascii="Book Antiqua" w:hAnsi="Book Antiqua"/>
          <w:color w:val="000000"/>
          <w:sz w:val="20"/>
          <w:szCs w:val="20"/>
        </w:rPr>
        <w:t xml:space="preserve"> oraz </w:t>
      </w:r>
      <w:r w:rsidRPr="001F1D31">
        <w:rPr>
          <w:rFonts w:ascii="Book Antiqua" w:hAnsi="Book Antiqua"/>
          <w:i/>
          <w:color w:val="000000"/>
          <w:sz w:val="20"/>
          <w:szCs w:val="20"/>
        </w:rPr>
        <w:t>Folklor słowny osobliwy Lasowiaków, Rzeszowiaków i Pogórzan</w:t>
      </w:r>
      <w:r w:rsidRPr="001F1D31">
        <w:rPr>
          <w:rFonts w:ascii="Book Antiqua" w:hAnsi="Book Antiqua"/>
          <w:color w:val="000000"/>
          <w:sz w:val="20"/>
          <w:szCs w:val="20"/>
        </w:rPr>
        <w:t xml:space="preserve">, Lublin 1969. Analizę melodii kolęd z terenów Rzeszowszczyzny, w tym z Puszczy Sandomierskiej przeprowadziła Jolanta Pękacz: J. Pękacz, </w:t>
      </w:r>
      <w:r w:rsidRPr="001F1D31">
        <w:rPr>
          <w:rFonts w:ascii="Book Antiqua" w:hAnsi="Book Antiqua"/>
          <w:i/>
          <w:color w:val="000000"/>
          <w:sz w:val="20"/>
          <w:szCs w:val="20"/>
        </w:rPr>
        <w:t>Melodie kolęd ludowych Rzeszowskiego</w:t>
      </w:r>
      <w:r w:rsidRPr="001F1D31">
        <w:rPr>
          <w:rFonts w:ascii="Book Antiqua" w:hAnsi="Book Antiqua"/>
          <w:color w:val="000000"/>
          <w:sz w:val="20"/>
          <w:szCs w:val="20"/>
        </w:rPr>
        <w:t xml:space="preserve">, [w:] </w:t>
      </w:r>
      <w:r w:rsidRPr="001F1D31">
        <w:rPr>
          <w:rFonts w:ascii="Book Antiqua" w:hAnsi="Book Antiqua"/>
          <w:i/>
          <w:color w:val="000000"/>
          <w:sz w:val="20"/>
          <w:szCs w:val="20"/>
        </w:rPr>
        <w:t>Prace i materiały z badań etnograficznych</w:t>
      </w:r>
      <w:r w:rsidRPr="001F1D31">
        <w:rPr>
          <w:rFonts w:ascii="Book Antiqua" w:hAnsi="Book Antiqua"/>
          <w:color w:val="000000"/>
          <w:sz w:val="20"/>
          <w:szCs w:val="20"/>
        </w:rPr>
        <w:t>, Rzeszów 1985, t. 5, s. 77-210.</w:t>
      </w:r>
    </w:p>
  </w:footnote>
  <w:footnote w:id="148">
    <w:p w14:paraId="5A4A63D8" w14:textId="13F80BA4" w:rsidR="00DD535B" w:rsidRPr="001F1D31" w:rsidRDefault="00DD535B" w:rsidP="00006841">
      <w:pPr>
        <w:pBdr>
          <w:top w:val="nil"/>
          <w:left w:val="nil"/>
          <w:bottom w:val="nil"/>
          <w:right w:val="nil"/>
          <w:between w:val="nil"/>
        </w:pBdr>
        <w:jc w:val="both"/>
        <w:rPr>
          <w:rFonts w:ascii="Book Antiqua" w:hAnsi="Book Antiqua"/>
          <w:color w:val="000000"/>
          <w:sz w:val="20"/>
          <w:szCs w:val="20"/>
        </w:rPr>
      </w:pPr>
      <w:r w:rsidRPr="001F1D31">
        <w:rPr>
          <w:rFonts w:ascii="Book Antiqua" w:hAnsi="Book Antiqua"/>
          <w:sz w:val="20"/>
          <w:szCs w:val="20"/>
          <w:vertAlign w:val="superscript"/>
        </w:rPr>
        <w:footnoteRef/>
      </w:r>
      <w:r w:rsidRPr="001F1D31">
        <w:rPr>
          <w:rFonts w:ascii="Book Antiqua" w:hAnsi="Book Antiqua"/>
          <w:color w:val="000000"/>
          <w:sz w:val="20"/>
          <w:szCs w:val="20"/>
        </w:rPr>
        <w:t xml:space="preserve"> Na szczególną uwagę zasługują teksty pieśni dożynkowych, które zamieścił w swojej pracy ks. Wilhelm Gaj-Piotrowski, opisując zwyczaje i obrzędy z okolic Rozwadowa. Te teksty są rzadkie, </w:t>
      </w:r>
      <w:r w:rsidRPr="001F1D31">
        <w:rPr>
          <w:rFonts w:ascii="Book Antiqua" w:hAnsi="Book Antiqua"/>
          <w:color w:val="000000"/>
          <w:sz w:val="20"/>
          <w:szCs w:val="20"/>
        </w:rPr>
        <w:br/>
        <w:t xml:space="preserve">a niektóre z nich mają wyraźnie starą metrykę, np. </w:t>
      </w:r>
      <w:r w:rsidRPr="001F1D31">
        <w:rPr>
          <w:rFonts w:ascii="Book Antiqua" w:hAnsi="Book Antiqua"/>
          <w:i/>
          <w:color w:val="000000"/>
          <w:sz w:val="20"/>
          <w:szCs w:val="20"/>
        </w:rPr>
        <w:t xml:space="preserve">Oj, </w:t>
      </w:r>
      <w:proofErr w:type="spellStart"/>
      <w:r w:rsidRPr="001F1D31">
        <w:rPr>
          <w:rFonts w:ascii="Book Antiqua" w:hAnsi="Book Antiqua"/>
          <w:i/>
          <w:color w:val="000000"/>
          <w:sz w:val="20"/>
          <w:szCs w:val="20"/>
        </w:rPr>
        <w:t>mrocy</w:t>
      </w:r>
      <w:proofErr w:type="spellEnd"/>
      <w:r w:rsidRPr="001F1D31">
        <w:rPr>
          <w:rFonts w:ascii="Book Antiqua" w:hAnsi="Book Antiqua"/>
          <w:i/>
          <w:color w:val="000000"/>
          <w:sz w:val="20"/>
          <w:szCs w:val="20"/>
        </w:rPr>
        <w:t xml:space="preserve"> mi się, </w:t>
      </w:r>
      <w:proofErr w:type="spellStart"/>
      <w:r w:rsidRPr="001F1D31">
        <w:rPr>
          <w:rFonts w:ascii="Book Antiqua" w:hAnsi="Book Antiqua"/>
          <w:i/>
          <w:color w:val="000000"/>
          <w:sz w:val="20"/>
          <w:szCs w:val="20"/>
        </w:rPr>
        <w:t>mrocy</w:t>
      </w:r>
      <w:proofErr w:type="spellEnd"/>
      <w:r w:rsidRPr="001F1D31">
        <w:rPr>
          <w:rFonts w:ascii="Book Antiqua" w:hAnsi="Book Antiqua"/>
          <w:color w:val="000000"/>
          <w:sz w:val="20"/>
          <w:szCs w:val="20"/>
        </w:rPr>
        <w:t xml:space="preserve">,/ </w:t>
      </w:r>
      <w:proofErr w:type="spellStart"/>
      <w:r w:rsidRPr="001F1D31">
        <w:rPr>
          <w:rFonts w:ascii="Book Antiqua" w:hAnsi="Book Antiqua"/>
          <w:i/>
          <w:color w:val="000000"/>
          <w:sz w:val="20"/>
          <w:szCs w:val="20"/>
        </w:rPr>
        <w:t>wionecek</w:t>
      </w:r>
      <w:proofErr w:type="spellEnd"/>
      <w:r w:rsidRPr="001F1D31">
        <w:rPr>
          <w:rFonts w:ascii="Book Antiqua" w:hAnsi="Book Antiqua"/>
          <w:i/>
          <w:color w:val="000000"/>
          <w:sz w:val="20"/>
          <w:szCs w:val="20"/>
        </w:rPr>
        <w:t xml:space="preserve"> się z pola </w:t>
      </w:r>
      <w:proofErr w:type="spellStart"/>
      <w:r w:rsidRPr="001F1D31">
        <w:rPr>
          <w:rFonts w:ascii="Book Antiqua" w:hAnsi="Book Antiqua"/>
          <w:i/>
          <w:color w:val="000000"/>
          <w:sz w:val="20"/>
          <w:szCs w:val="20"/>
        </w:rPr>
        <w:t>tocy</w:t>
      </w:r>
      <w:proofErr w:type="spellEnd"/>
      <w:r w:rsidRPr="001F1D31">
        <w:rPr>
          <w:rFonts w:ascii="Book Antiqua" w:hAnsi="Book Antiqua"/>
          <w:sz w:val="20"/>
          <w:szCs w:val="20"/>
        </w:rPr>
        <w:t xml:space="preserve">; </w:t>
      </w:r>
      <w:r w:rsidRPr="001F1D31">
        <w:rPr>
          <w:rFonts w:ascii="Book Antiqua" w:hAnsi="Book Antiqua"/>
          <w:sz w:val="20"/>
          <w:szCs w:val="20"/>
        </w:rPr>
        <w:br/>
      </w:r>
      <w:r w:rsidRPr="001F1D31">
        <w:rPr>
          <w:rFonts w:ascii="Book Antiqua" w:hAnsi="Book Antiqua"/>
          <w:color w:val="000000"/>
          <w:sz w:val="20"/>
          <w:szCs w:val="20"/>
        </w:rPr>
        <w:t xml:space="preserve">W. Gaj-Piotrowski, </w:t>
      </w:r>
      <w:r w:rsidRPr="001F1D31">
        <w:rPr>
          <w:rFonts w:ascii="Book Antiqua" w:hAnsi="Book Antiqua"/>
          <w:i/>
          <w:color w:val="000000"/>
          <w:sz w:val="20"/>
          <w:szCs w:val="20"/>
        </w:rPr>
        <w:t>Kultura społeczna ludu z okolic Rozwadowa</w:t>
      </w:r>
      <w:r w:rsidRPr="001F1D31">
        <w:rPr>
          <w:rFonts w:ascii="Book Antiqua" w:hAnsi="Book Antiqua"/>
          <w:color w:val="000000"/>
          <w:sz w:val="20"/>
          <w:szCs w:val="20"/>
        </w:rPr>
        <w:t>, Wrocław 1967</w:t>
      </w:r>
      <w:r w:rsidRPr="001F1D31">
        <w:rPr>
          <w:rFonts w:ascii="Book Antiqua" w:hAnsi="Book Antiqua"/>
          <w:sz w:val="20"/>
          <w:szCs w:val="20"/>
        </w:rPr>
        <w:t>, s. 115.</w:t>
      </w:r>
    </w:p>
  </w:footnote>
  <w:footnote w:id="149">
    <w:p w14:paraId="72E53AD8" w14:textId="7CDC304F" w:rsidR="00DD535B" w:rsidRPr="007A0F8D" w:rsidRDefault="00DD535B" w:rsidP="00006841">
      <w:pPr>
        <w:pBdr>
          <w:top w:val="nil"/>
          <w:left w:val="nil"/>
          <w:bottom w:val="nil"/>
          <w:right w:val="nil"/>
          <w:between w:val="nil"/>
        </w:pBdr>
        <w:jc w:val="both"/>
        <w:rPr>
          <w:rFonts w:ascii="Book Antiqua" w:hAnsi="Book Antiqua"/>
          <w:color w:val="000000"/>
          <w:sz w:val="20"/>
          <w:szCs w:val="20"/>
        </w:rPr>
      </w:pPr>
      <w:r w:rsidRPr="007A0F8D">
        <w:rPr>
          <w:rFonts w:ascii="Book Antiqua" w:hAnsi="Book Antiqua"/>
          <w:sz w:val="20"/>
          <w:szCs w:val="20"/>
          <w:vertAlign w:val="superscript"/>
        </w:rPr>
        <w:footnoteRef/>
      </w:r>
      <w:r w:rsidRPr="007A0F8D">
        <w:rPr>
          <w:rFonts w:ascii="Book Antiqua" w:hAnsi="Book Antiqua"/>
          <w:color w:val="000000"/>
          <w:sz w:val="20"/>
          <w:szCs w:val="20"/>
        </w:rPr>
        <w:t xml:space="preserve"> Całość na podstawie: J. Dragan, </w:t>
      </w:r>
      <w:r w:rsidRPr="007A0F8D">
        <w:rPr>
          <w:rFonts w:ascii="Book Antiqua" w:hAnsi="Book Antiqua"/>
          <w:i/>
          <w:color w:val="000000"/>
          <w:sz w:val="20"/>
          <w:szCs w:val="20"/>
        </w:rPr>
        <w:t>Folklor słowny</w:t>
      </w:r>
      <w:r w:rsidRPr="007A0F8D">
        <w:rPr>
          <w:rFonts w:ascii="Book Antiqua" w:hAnsi="Book Antiqua"/>
          <w:color w:val="000000"/>
          <w:sz w:val="20"/>
          <w:szCs w:val="20"/>
        </w:rPr>
        <w:t xml:space="preserve">, [w:] </w:t>
      </w:r>
      <w:r w:rsidRPr="007A0F8D">
        <w:rPr>
          <w:rFonts w:ascii="Book Antiqua" w:hAnsi="Book Antiqua"/>
          <w:i/>
          <w:color w:val="000000"/>
          <w:sz w:val="20"/>
          <w:szCs w:val="20"/>
        </w:rPr>
        <w:t>Źródła kultury ludowej Puszczy Sandomierskiej</w:t>
      </w:r>
      <w:r w:rsidRPr="007A0F8D">
        <w:rPr>
          <w:rFonts w:ascii="Book Antiqua" w:hAnsi="Book Antiqua"/>
          <w:color w:val="000000"/>
          <w:sz w:val="20"/>
          <w:szCs w:val="20"/>
        </w:rPr>
        <w:t>, red. K. Ruszel, Kolbuszowa 2014, s. 255-278.</w:t>
      </w:r>
    </w:p>
  </w:footnote>
  <w:footnote w:id="150">
    <w:p w14:paraId="7508732A" w14:textId="77777777" w:rsidR="00DD535B" w:rsidRPr="007A0F8D" w:rsidRDefault="00DD535B" w:rsidP="005338B9">
      <w:pPr>
        <w:pStyle w:val="Tekstprzypisudolnego"/>
        <w:jc w:val="both"/>
        <w:rPr>
          <w:rFonts w:cs="Times New Roman"/>
        </w:rPr>
      </w:pPr>
      <w:r w:rsidRPr="007A0F8D">
        <w:rPr>
          <w:rStyle w:val="Odwoanieprzypisudolnego"/>
          <w:rFonts w:cs="Times New Roman"/>
        </w:rPr>
        <w:footnoteRef/>
      </w:r>
      <w:r w:rsidRPr="007A0F8D">
        <w:rPr>
          <w:rFonts w:cs="Times New Roman"/>
        </w:rPr>
        <w:t xml:space="preserve"> A. Haszczak, </w:t>
      </w:r>
      <w:r w:rsidRPr="007A0F8D">
        <w:rPr>
          <w:rFonts w:cs="Times New Roman"/>
          <w:i/>
        </w:rPr>
        <w:t>Tańce lasowiackie</w:t>
      </w:r>
      <w:r w:rsidRPr="007A0F8D">
        <w:rPr>
          <w:rFonts w:cs="Times New Roman"/>
        </w:rPr>
        <w:t>, Warszawa 2006, s. 7.</w:t>
      </w:r>
    </w:p>
  </w:footnote>
  <w:footnote w:id="151">
    <w:p w14:paraId="6036FBD5" w14:textId="6EEEAB9D" w:rsidR="00DD535B" w:rsidRPr="007A0F8D" w:rsidRDefault="00DD535B" w:rsidP="005338B9">
      <w:pPr>
        <w:jc w:val="both"/>
        <w:rPr>
          <w:rFonts w:ascii="Book Antiqua" w:hAnsi="Book Antiqua"/>
          <w:sz w:val="20"/>
          <w:szCs w:val="20"/>
        </w:rPr>
      </w:pPr>
      <w:r w:rsidRPr="007A0F8D">
        <w:rPr>
          <w:rStyle w:val="Odwoanieprzypisudolnego"/>
          <w:rFonts w:ascii="Book Antiqua" w:hAnsi="Book Antiqua"/>
          <w:sz w:val="20"/>
          <w:szCs w:val="20"/>
        </w:rPr>
        <w:footnoteRef/>
      </w:r>
      <w:r w:rsidRPr="007A0F8D">
        <w:rPr>
          <w:rFonts w:ascii="Book Antiqua" w:hAnsi="Book Antiqua"/>
          <w:sz w:val="20"/>
          <w:szCs w:val="20"/>
        </w:rPr>
        <w:t xml:space="preserve"> T. Nowak, </w:t>
      </w:r>
      <w:r w:rsidRPr="007A0F8D">
        <w:rPr>
          <w:rFonts w:ascii="Book Antiqua" w:hAnsi="Book Antiqua"/>
          <w:i/>
          <w:sz w:val="20"/>
          <w:szCs w:val="20"/>
        </w:rPr>
        <w:t>Uwagi o praktyce wykonawczej kapeli lasowiackiej</w:t>
      </w:r>
      <w:r w:rsidRPr="007A0F8D">
        <w:rPr>
          <w:rFonts w:ascii="Book Antiqua" w:hAnsi="Book Antiqua"/>
          <w:sz w:val="20"/>
          <w:szCs w:val="20"/>
        </w:rPr>
        <w:t xml:space="preserve">, [w:] </w:t>
      </w:r>
      <w:r w:rsidRPr="007A0F8D">
        <w:rPr>
          <w:rFonts w:ascii="Book Antiqua" w:hAnsi="Book Antiqua"/>
          <w:i/>
          <w:sz w:val="20"/>
          <w:szCs w:val="20"/>
        </w:rPr>
        <w:t>IV Festiwal Żywej Muzyki na Strun Dwanaście i Trzy Smyki</w:t>
      </w:r>
      <w:r w:rsidRPr="007A0F8D">
        <w:rPr>
          <w:rFonts w:ascii="Book Antiqua" w:hAnsi="Book Antiqua"/>
          <w:sz w:val="20"/>
          <w:szCs w:val="20"/>
        </w:rPr>
        <w:t xml:space="preserve">, red. M. Starzec, Kolbuszowa 2017, s. 7-18. O muzykantach i składach kapel </w:t>
      </w:r>
      <w:r w:rsidRPr="007A0F8D">
        <w:rPr>
          <w:rFonts w:ascii="Book Antiqua" w:hAnsi="Book Antiqua"/>
          <w:sz w:val="20"/>
          <w:szCs w:val="20"/>
        </w:rPr>
        <w:br/>
        <w:t xml:space="preserve">u Lasowiaków zob. m.in.: B. Linette, </w:t>
      </w:r>
      <w:r w:rsidRPr="007A0F8D">
        <w:rPr>
          <w:rFonts w:ascii="Book Antiqua" w:hAnsi="Book Antiqua"/>
          <w:i/>
          <w:sz w:val="20"/>
          <w:szCs w:val="20"/>
        </w:rPr>
        <w:t xml:space="preserve">Folklor muzyczny w Ośrodku Mokrzyszowsko-Grębowskim, </w:t>
      </w:r>
      <w:r w:rsidRPr="007A0F8D">
        <w:rPr>
          <w:rFonts w:ascii="Book Antiqua" w:hAnsi="Book Antiqua"/>
          <w:sz w:val="20"/>
          <w:szCs w:val="20"/>
        </w:rPr>
        <w:t xml:space="preserve">[w:] „Prace i materiały z badań etnograficznych Ośrodka Mokrzyszowsko-Grębowskiego…”, s. 201-230; idem: </w:t>
      </w:r>
      <w:r w:rsidRPr="007A0F8D">
        <w:rPr>
          <w:rFonts w:ascii="Book Antiqua" w:hAnsi="Book Antiqua"/>
          <w:i/>
          <w:sz w:val="20"/>
          <w:szCs w:val="20"/>
        </w:rPr>
        <w:t>Folklor muzyczny w regionie mieleckim</w:t>
      </w:r>
      <w:r w:rsidRPr="007A0F8D">
        <w:rPr>
          <w:rFonts w:ascii="Book Antiqua" w:hAnsi="Book Antiqua"/>
          <w:sz w:val="20"/>
          <w:szCs w:val="20"/>
        </w:rPr>
        <w:t xml:space="preserve">, [w:] „Prace i materiały z badań etnograficznych w Mieleckiem…”, s. 235-279; idem: </w:t>
      </w:r>
      <w:r w:rsidRPr="007A0F8D">
        <w:rPr>
          <w:rFonts w:ascii="Book Antiqua" w:hAnsi="Book Antiqua"/>
          <w:i/>
          <w:sz w:val="20"/>
          <w:szCs w:val="20"/>
        </w:rPr>
        <w:t>Tradycje muzyki ludowej na Rzeszowszczyźnie</w:t>
      </w:r>
      <w:r w:rsidRPr="007A0F8D">
        <w:rPr>
          <w:rFonts w:ascii="Book Antiqua" w:hAnsi="Book Antiqua"/>
          <w:sz w:val="20"/>
          <w:szCs w:val="20"/>
        </w:rPr>
        <w:t xml:space="preserve">, [w:] </w:t>
      </w:r>
      <w:r w:rsidRPr="007A0F8D">
        <w:rPr>
          <w:rFonts w:ascii="Book Antiqua" w:hAnsi="Book Antiqua"/>
          <w:i/>
          <w:sz w:val="20"/>
          <w:szCs w:val="20"/>
        </w:rPr>
        <w:t>W kręgu badań nad folklorem. Materiały pokonferencyjne w dziesięciolecie śmierci Franciszka Kotuli</w:t>
      </w:r>
      <w:r w:rsidRPr="007A0F8D">
        <w:rPr>
          <w:rFonts w:ascii="Book Antiqua" w:hAnsi="Book Antiqua"/>
          <w:sz w:val="20"/>
          <w:szCs w:val="20"/>
        </w:rPr>
        <w:t>, red. A. Kopoczek, K. Ruszel, Rzeszów 1995,</w:t>
      </w:r>
      <w:r w:rsidRPr="007A0F8D">
        <w:rPr>
          <w:rFonts w:ascii="Book Antiqua" w:hAnsi="Book Antiqua"/>
          <w:i/>
          <w:sz w:val="20"/>
          <w:szCs w:val="20"/>
        </w:rPr>
        <w:t xml:space="preserve"> </w:t>
      </w:r>
      <w:r w:rsidRPr="007A0F8D">
        <w:rPr>
          <w:rFonts w:ascii="Book Antiqua" w:hAnsi="Book Antiqua"/>
          <w:sz w:val="20"/>
          <w:szCs w:val="20"/>
        </w:rPr>
        <w:t xml:space="preserve">s. 11-22. O muzyce weselnej i składach kapel zob. także: K. Ignas, </w:t>
      </w:r>
      <w:r w:rsidRPr="007A0F8D">
        <w:rPr>
          <w:rFonts w:ascii="Book Antiqua" w:hAnsi="Book Antiqua"/>
          <w:i/>
          <w:sz w:val="20"/>
          <w:szCs w:val="20"/>
        </w:rPr>
        <w:t>Obrzędowość doroczna</w:t>
      </w:r>
      <w:r w:rsidRPr="007A0F8D">
        <w:rPr>
          <w:rFonts w:ascii="Book Antiqua" w:hAnsi="Book Antiqua"/>
          <w:sz w:val="20"/>
          <w:szCs w:val="20"/>
        </w:rPr>
        <w:t xml:space="preserve">, [w:] </w:t>
      </w:r>
      <w:r w:rsidRPr="007A0F8D">
        <w:rPr>
          <w:rFonts w:ascii="Book Antiqua" w:hAnsi="Book Antiqua"/>
          <w:i/>
          <w:sz w:val="20"/>
          <w:szCs w:val="20"/>
        </w:rPr>
        <w:t>Źródła kultury ludowej Puszczy Sandomierskiej</w:t>
      </w:r>
      <w:r w:rsidRPr="007A0F8D">
        <w:rPr>
          <w:rFonts w:ascii="Book Antiqua" w:hAnsi="Book Antiqua"/>
          <w:sz w:val="20"/>
          <w:szCs w:val="20"/>
        </w:rPr>
        <w:t>, red. K. Ruszel, Kolbuszowa 2014, s. 180-181.</w:t>
      </w:r>
    </w:p>
  </w:footnote>
  <w:footnote w:id="152">
    <w:p w14:paraId="3867F1AC" w14:textId="77777777" w:rsidR="00DD535B" w:rsidRPr="007A0F8D" w:rsidRDefault="00DD535B" w:rsidP="005338B9">
      <w:pPr>
        <w:pStyle w:val="Tekstprzypisudolnego"/>
        <w:jc w:val="both"/>
        <w:rPr>
          <w:rFonts w:cs="Times New Roman"/>
        </w:rPr>
      </w:pPr>
      <w:r w:rsidRPr="007A0F8D">
        <w:rPr>
          <w:rStyle w:val="Odwoanieprzypisudolnego"/>
          <w:rFonts w:cs="Times New Roman"/>
        </w:rPr>
        <w:footnoteRef/>
      </w:r>
      <w:r w:rsidRPr="007A0F8D">
        <w:rPr>
          <w:rFonts w:cs="Times New Roman"/>
        </w:rPr>
        <w:t xml:space="preserve"> J. Dragan, </w:t>
      </w:r>
      <w:r w:rsidRPr="007A0F8D">
        <w:rPr>
          <w:rFonts w:cs="Times New Roman"/>
          <w:i/>
        </w:rPr>
        <w:t>Ludowy muzykant czy muzyk? Muzyka ludowa i jej wykonawcy w tradycji i współczesności</w:t>
      </w:r>
      <w:r w:rsidRPr="007A0F8D">
        <w:rPr>
          <w:rFonts w:cs="Times New Roman"/>
        </w:rPr>
        <w:t xml:space="preserve">, [w:] </w:t>
      </w:r>
      <w:r w:rsidRPr="007A0F8D">
        <w:rPr>
          <w:rFonts w:cs="Times New Roman"/>
          <w:i/>
        </w:rPr>
        <w:t>II Festiwal Żywej Muzyki na Strun Dwanaście i Trzy Smyki</w:t>
      </w:r>
      <w:r w:rsidRPr="007A0F8D">
        <w:rPr>
          <w:rFonts w:cs="Times New Roman"/>
        </w:rPr>
        <w:t>, red. M. Starzec, Kolbuszowa 2015, s. 17-20.</w:t>
      </w:r>
    </w:p>
  </w:footnote>
  <w:footnote w:id="153">
    <w:p w14:paraId="1005D25E" w14:textId="78F2553F" w:rsidR="00DD535B" w:rsidRPr="00EE2F77" w:rsidRDefault="00DD535B" w:rsidP="00AA1268">
      <w:pPr>
        <w:pStyle w:val="Tekstprzypisudolnego"/>
        <w:jc w:val="both"/>
        <w:rPr>
          <w:rFonts w:cs="Times New Roman"/>
        </w:rPr>
      </w:pPr>
      <w:r w:rsidRPr="00EE2F77">
        <w:rPr>
          <w:rStyle w:val="Odwoanieprzypisudolnego"/>
          <w:rFonts w:cs="Times New Roman"/>
        </w:rPr>
        <w:footnoteRef/>
      </w:r>
      <w:r w:rsidRPr="00EE2F77">
        <w:rPr>
          <w:rFonts w:cs="Times New Roman"/>
        </w:rPr>
        <w:t xml:space="preserve"> Por. F. Kotula, </w:t>
      </w:r>
      <w:r w:rsidRPr="00EE2F77">
        <w:rPr>
          <w:rFonts w:cs="Times New Roman"/>
          <w:i/>
        </w:rPr>
        <w:t>Muzykanty…</w:t>
      </w:r>
      <w:r w:rsidRPr="00EE2F77">
        <w:rPr>
          <w:rFonts w:cs="Times New Roman"/>
        </w:rPr>
        <w:t xml:space="preserve">, J. Dragan, </w:t>
      </w:r>
      <w:r w:rsidRPr="00EE2F77">
        <w:rPr>
          <w:rFonts w:cs="Times New Roman"/>
          <w:i/>
        </w:rPr>
        <w:t>Ludowy muzykant…</w:t>
      </w:r>
      <w:r w:rsidRPr="00EE2F77">
        <w:rPr>
          <w:rFonts w:cs="Times New Roman"/>
        </w:rPr>
        <w:t>, s. 7-20.</w:t>
      </w:r>
    </w:p>
  </w:footnote>
  <w:footnote w:id="154">
    <w:p w14:paraId="06AF1E6B" w14:textId="7E4F194F" w:rsidR="00DD535B" w:rsidRPr="00EE2F77" w:rsidRDefault="00DD535B" w:rsidP="005338B9">
      <w:pPr>
        <w:pStyle w:val="Tekstprzypisudolnego"/>
        <w:jc w:val="both"/>
        <w:rPr>
          <w:rFonts w:cs="Times New Roman"/>
        </w:rPr>
      </w:pPr>
      <w:r w:rsidRPr="00EE2F77">
        <w:rPr>
          <w:rStyle w:val="Odwoanieprzypisudolnego"/>
          <w:rFonts w:cs="Times New Roman"/>
        </w:rPr>
        <w:footnoteRef/>
      </w:r>
      <w:r w:rsidRPr="00EE2F77">
        <w:rPr>
          <w:rFonts w:cs="Times New Roman"/>
        </w:rPr>
        <w:t xml:space="preserve"> Tak Władysław Pogoda wypowiadał się podczas rozmaitych uroczystości - inf. własna autorów opracowania. W Archiwum Naukowym Muzeum Kultury Ludowej w Kolbuszowej znajdują się filmy dokumentacyjne, na których zarejestrowano wywiady i repertuar wielu muzykantów z terenu Puszczy Sandomierskiej - np.: Eugeniusza Horoszki – skrzypka z Chałupek Dębniańskich (film z 2008 r. przygotowany przez Agatę Mazur, MKL-NC 38), Michała Dudzika – skrzypka z Cholewianej Góry (film z 2009 r. przygotowany przez Czesława Drąga, MKL-NC 88/1), Jana Marka – skrzypka </w:t>
      </w:r>
      <w:r w:rsidRPr="00EE2F77">
        <w:rPr>
          <w:rFonts w:cs="Times New Roman"/>
        </w:rPr>
        <w:br/>
        <w:t>z Kamionki (film z 2011 r. przygotowany przez Czesława Drąga, MKL-NC 175) czy Jana Ciby – skrzypka z Wydrzy (film z 2010 r. przygotowany przez Mirosława Górskiego, MKL-NC 128/1).</w:t>
      </w:r>
    </w:p>
  </w:footnote>
  <w:footnote w:id="155">
    <w:p w14:paraId="072E9490" w14:textId="77777777" w:rsidR="00DD535B" w:rsidRPr="00EE2F77" w:rsidRDefault="00DD535B" w:rsidP="005338B9">
      <w:pPr>
        <w:pStyle w:val="Tekstprzypisudolnego"/>
        <w:jc w:val="both"/>
        <w:rPr>
          <w:rFonts w:cs="Times New Roman"/>
        </w:rPr>
      </w:pPr>
      <w:r w:rsidRPr="00EE2F77">
        <w:rPr>
          <w:rStyle w:val="Odwoanieprzypisudolnego"/>
          <w:rFonts w:cs="Times New Roman"/>
        </w:rPr>
        <w:footnoteRef/>
      </w:r>
      <w:r w:rsidRPr="00EE2F77">
        <w:rPr>
          <w:rFonts w:cs="Times New Roman"/>
        </w:rPr>
        <w:t xml:space="preserve"> A. Haszczak, </w:t>
      </w:r>
      <w:r w:rsidRPr="00EE2F77">
        <w:rPr>
          <w:rFonts w:cs="Times New Roman"/>
          <w:i/>
        </w:rPr>
        <w:t>Tańce lasowiackie…</w:t>
      </w:r>
      <w:r w:rsidRPr="00EE2F77">
        <w:rPr>
          <w:rFonts w:cs="Times New Roman"/>
        </w:rPr>
        <w:t xml:space="preserve">, s. 5-6; zob.: T. Nowak, </w:t>
      </w:r>
      <w:r w:rsidRPr="00EE2F77">
        <w:rPr>
          <w:rFonts w:cs="Times New Roman"/>
          <w:i/>
        </w:rPr>
        <w:t xml:space="preserve">Uwagi o praktyce wykonawczej…, </w:t>
      </w:r>
      <w:r w:rsidRPr="00EE2F77">
        <w:rPr>
          <w:rFonts w:cs="Times New Roman"/>
        </w:rPr>
        <w:t>s. 14-15.</w:t>
      </w:r>
    </w:p>
  </w:footnote>
  <w:footnote w:id="156">
    <w:p w14:paraId="210619CD" w14:textId="77777777" w:rsidR="00DD535B" w:rsidRPr="00EE2F77" w:rsidRDefault="00DD535B" w:rsidP="005338B9">
      <w:pPr>
        <w:pStyle w:val="Tekstprzypisudolnego"/>
        <w:jc w:val="both"/>
        <w:rPr>
          <w:rFonts w:cs="Times New Roman"/>
        </w:rPr>
      </w:pPr>
      <w:r w:rsidRPr="00EE2F77">
        <w:rPr>
          <w:rStyle w:val="Odwoanieprzypisudolnego"/>
          <w:rFonts w:cs="Times New Roman"/>
        </w:rPr>
        <w:footnoteRef/>
      </w:r>
      <w:r w:rsidRPr="00EE2F77">
        <w:rPr>
          <w:rFonts w:cs="Times New Roman"/>
        </w:rPr>
        <w:t xml:space="preserve"> A. Haszczak, </w:t>
      </w:r>
      <w:r w:rsidRPr="00EE2F77">
        <w:rPr>
          <w:rFonts w:cs="Times New Roman"/>
          <w:i/>
        </w:rPr>
        <w:t>Folklor taneczny ziemi rzeszowskiej</w:t>
      </w:r>
      <w:r w:rsidRPr="00EE2F77">
        <w:rPr>
          <w:rFonts w:cs="Times New Roman"/>
        </w:rPr>
        <w:t>, Warszawa 1989, s. 223-238.</w:t>
      </w:r>
    </w:p>
  </w:footnote>
  <w:footnote w:id="157">
    <w:p w14:paraId="02189DE0" w14:textId="77777777" w:rsidR="00DD535B" w:rsidRPr="00EE2F77" w:rsidRDefault="00DD535B" w:rsidP="005338B9">
      <w:pPr>
        <w:pStyle w:val="Tekstprzypisudolnego"/>
        <w:jc w:val="both"/>
        <w:rPr>
          <w:rFonts w:cs="Times New Roman"/>
        </w:rPr>
      </w:pPr>
      <w:r w:rsidRPr="00EE2F77">
        <w:rPr>
          <w:rStyle w:val="Odwoanieprzypisudolnego"/>
          <w:rFonts w:cs="Times New Roman"/>
        </w:rPr>
        <w:footnoteRef/>
      </w:r>
      <w:r w:rsidRPr="00EE2F77">
        <w:rPr>
          <w:rFonts w:cs="Times New Roman"/>
        </w:rPr>
        <w:t xml:space="preserve"> K. Ignas, </w:t>
      </w:r>
      <w:r w:rsidRPr="00EE2F77">
        <w:rPr>
          <w:rFonts w:cs="Times New Roman"/>
          <w:i/>
        </w:rPr>
        <w:t>Obrzędowość doroczna…</w:t>
      </w:r>
      <w:r w:rsidRPr="00EE2F77">
        <w:rPr>
          <w:rFonts w:cs="Times New Roman"/>
        </w:rPr>
        <w:t>, s. 187-188.</w:t>
      </w:r>
    </w:p>
  </w:footnote>
  <w:footnote w:id="158">
    <w:p w14:paraId="4CBDDC77" w14:textId="6315141C" w:rsidR="00DD535B" w:rsidRPr="009D2A5B" w:rsidRDefault="00DD535B" w:rsidP="005338B9">
      <w:pPr>
        <w:pStyle w:val="Tekstprzypisudolnego"/>
        <w:jc w:val="both"/>
        <w:rPr>
          <w:rFonts w:cs="Times New Roman"/>
        </w:rPr>
      </w:pPr>
      <w:r w:rsidRPr="009D2A5B">
        <w:rPr>
          <w:rStyle w:val="Odwoanieprzypisudolnego"/>
          <w:rFonts w:cs="Times New Roman"/>
        </w:rPr>
        <w:footnoteRef/>
      </w:r>
      <w:r w:rsidRPr="009D2A5B">
        <w:rPr>
          <w:rFonts w:cs="Times New Roman"/>
        </w:rPr>
        <w:t xml:space="preserve"> A. Karczmarzewski, </w:t>
      </w:r>
      <w:r w:rsidRPr="009D2A5B">
        <w:rPr>
          <w:rFonts w:cs="Times New Roman"/>
          <w:i/>
        </w:rPr>
        <w:t>Muzykant i ludowe muzykowanie okiem etnografa</w:t>
      </w:r>
      <w:r w:rsidRPr="009D2A5B">
        <w:rPr>
          <w:rFonts w:cs="Times New Roman"/>
        </w:rPr>
        <w:t xml:space="preserve">, [w:] </w:t>
      </w:r>
      <w:r w:rsidRPr="009D2A5B">
        <w:rPr>
          <w:rFonts w:cs="Times New Roman"/>
          <w:i/>
        </w:rPr>
        <w:t>Festiwal Żywej Muzyki na Strun Dwanaście i Trzy Smyki</w:t>
      </w:r>
      <w:r w:rsidRPr="009D2A5B">
        <w:rPr>
          <w:rFonts w:cs="Times New Roman"/>
        </w:rPr>
        <w:t>, red. M. Starzec, D. Rosół, Kolbuszowa 2013, s. 30. Autor cytował wspomnienia Józefa Rysia – skrzypka z Łąki, grającego na wielu weselach, także na terenie Lasowiaków.</w:t>
      </w:r>
    </w:p>
  </w:footnote>
  <w:footnote w:id="159">
    <w:p w14:paraId="2ABF9D9C" w14:textId="79AAE8D5" w:rsidR="00DD535B" w:rsidRPr="009D2A5B" w:rsidRDefault="00DD535B" w:rsidP="005338B9">
      <w:pPr>
        <w:pStyle w:val="Tekstprzypisudolnego"/>
        <w:jc w:val="both"/>
        <w:rPr>
          <w:rFonts w:cs="Times New Roman"/>
        </w:rPr>
      </w:pPr>
      <w:r w:rsidRPr="009D2A5B">
        <w:rPr>
          <w:rStyle w:val="Odwoanieprzypisudolnego"/>
          <w:rFonts w:cs="Times New Roman"/>
        </w:rPr>
        <w:footnoteRef/>
      </w:r>
      <w:r w:rsidRPr="009D2A5B">
        <w:rPr>
          <w:rFonts w:cs="Times New Roman"/>
        </w:rPr>
        <w:t xml:space="preserve"> A. Haszczak, </w:t>
      </w:r>
      <w:r w:rsidRPr="009D2A5B">
        <w:rPr>
          <w:rFonts w:cs="Times New Roman"/>
          <w:i/>
        </w:rPr>
        <w:t>Folklor taneczny...</w:t>
      </w:r>
      <w:r w:rsidRPr="009D2A5B">
        <w:rPr>
          <w:rFonts w:cs="Times New Roman"/>
        </w:rPr>
        <w:t xml:space="preserve">, s. 223; eadem, </w:t>
      </w:r>
      <w:r w:rsidRPr="009D2A5B">
        <w:rPr>
          <w:rFonts w:cs="Times New Roman"/>
          <w:i/>
        </w:rPr>
        <w:t>Tańce lasowiackie</w:t>
      </w:r>
      <w:r w:rsidRPr="009D2A5B">
        <w:rPr>
          <w:rFonts w:cs="Times New Roman"/>
        </w:rPr>
        <w:t>…, s. 5.</w:t>
      </w:r>
    </w:p>
  </w:footnote>
  <w:footnote w:id="160">
    <w:p w14:paraId="06A1D33E" w14:textId="77777777" w:rsidR="00DD535B" w:rsidRDefault="00DD535B" w:rsidP="00EE2F77">
      <w:pPr>
        <w:pStyle w:val="Tekstprzypisudolnego"/>
      </w:pPr>
      <w:r>
        <w:rPr>
          <w:rStyle w:val="Odwoanieprzypisudolnego"/>
        </w:rPr>
        <w:footnoteRef/>
      </w:r>
      <w:r>
        <w:t xml:space="preserve"> Fot. ze strony internetowej</w:t>
      </w:r>
      <w:r w:rsidRPr="00E14127">
        <w:t xml:space="preserve"> </w:t>
      </w:r>
      <w:hyperlink r:id="rId9" w:history="1">
        <w:r w:rsidRPr="00E14127">
          <w:rPr>
            <w:rStyle w:val="Hipercze"/>
            <w:color w:val="auto"/>
            <w:u w:val="none"/>
          </w:rPr>
          <w:t>http://lasowiacy.com/60-lecie-galeria/</w:t>
        </w:r>
      </w:hyperlink>
      <w:r>
        <w:t>, dostęp z dn. 18.02.2022 r.</w:t>
      </w:r>
    </w:p>
  </w:footnote>
  <w:footnote w:id="161">
    <w:p w14:paraId="06F643AB" w14:textId="3A5EBAAC" w:rsidR="00DD535B" w:rsidRPr="00EE2F77" w:rsidRDefault="00DD535B">
      <w:pPr>
        <w:pStyle w:val="Tekstprzypisudolnego"/>
        <w:rPr>
          <w:rFonts w:cs="Times New Roman"/>
        </w:rPr>
      </w:pPr>
      <w:r w:rsidRPr="00EE2F77">
        <w:rPr>
          <w:rStyle w:val="Odwoanieprzypisudolnego"/>
          <w:rFonts w:cs="Times New Roman"/>
        </w:rPr>
        <w:footnoteRef/>
      </w:r>
      <w:r w:rsidRPr="00EE2F77">
        <w:rPr>
          <w:rFonts w:cs="Times New Roman"/>
        </w:rPr>
        <w:t xml:space="preserve"> Ibidem.</w:t>
      </w:r>
    </w:p>
  </w:footnote>
  <w:footnote w:id="162">
    <w:p w14:paraId="140E32CE" w14:textId="77777777" w:rsidR="00DD535B" w:rsidRPr="00EE2F77" w:rsidRDefault="00DD535B" w:rsidP="005338B9">
      <w:pPr>
        <w:pStyle w:val="Tekstprzypisudolnego"/>
        <w:jc w:val="both"/>
        <w:rPr>
          <w:rFonts w:cs="Times New Roman"/>
        </w:rPr>
      </w:pPr>
      <w:r w:rsidRPr="00EE2F77">
        <w:rPr>
          <w:rStyle w:val="Odwoanieprzypisudolnego"/>
          <w:rFonts w:cs="Times New Roman"/>
        </w:rPr>
        <w:footnoteRef/>
      </w:r>
      <w:r w:rsidRPr="00EE2F77">
        <w:rPr>
          <w:rFonts w:cs="Times New Roman"/>
        </w:rPr>
        <w:t xml:space="preserve"> A. Haszczak, </w:t>
      </w:r>
      <w:r w:rsidRPr="00EE2F77">
        <w:rPr>
          <w:rFonts w:cs="Times New Roman"/>
          <w:i/>
        </w:rPr>
        <w:t>Tańce lasowiackie</w:t>
      </w:r>
      <w:r w:rsidRPr="00EE2F77">
        <w:rPr>
          <w:rFonts w:cs="Times New Roman"/>
        </w:rPr>
        <w:t>…, s. 5.</w:t>
      </w:r>
    </w:p>
  </w:footnote>
  <w:footnote w:id="163">
    <w:p w14:paraId="198ECA94" w14:textId="36CE4DAA" w:rsidR="00DD535B" w:rsidRPr="00EE2F77" w:rsidRDefault="00DD535B" w:rsidP="005338B9">
      <w:pPr>
        <w:pBdr>
          <w:top w:val="nil"/>
          <w:left w:val="nil"/>
          <w:bottom w:val="nil"/>
          <w:right w:val="nil"/>
          <w:between w:val="nil"/>
        </w:pBdr>
        <w:jc w:val="both"/>
        <w:rPr>
          <w:rFonts w:ascii="Book Antiqua" w:hAnsi="Book Antiqua"/>
          <w:color w:val="000000"/>
          <w:sz w:val="20"/>
          <w:szCs w:val="20"/>
        </w:rPr>
      </w:pPr>
      <w:r w:rsidRPr="00EE2F77">
        <w:rPr>
          <w:rFonts w:ascii="Book Antiqua" w:hAnsi="Book Antiqua"/>
          <w:sz w:val="20"/>
          <w:szCs w:val="20"/>
          <w:vertAlign w:val="superscript"/>
        </w:rPr>
        <w:footnoteRef/>
      </w:r>
      <w:r w:rsidRPr="00EE2F77">
        <w:rPr>
          <w:rFonts w:ascii="Book Antiqua" w:hAnsi="Book Antiqua"/>
          <w:color w:val="000000"/>
          <w:sz w:val="20"/>
          <w:szCs w:val="20"/>
        </w:rPr>
        <w:t xml:space="preserve"> M. Marczak, </w:t>
      </w:r>
      <w:r w:rsidRPr="00EE2F77">
        <w:rPr>
          <w:rFonts w:ascii="Book Antiqua" w:hAnsi="Book Antiqua"/>
          <w:i/>
          <w:color w:val="000000"/>
          <w:sz w:val="20"/>
          <w:szCs w:val="20"/>
        </w:rPr>
        <w:t>Pozostałości dawnej kultury ludowej na tle dzisiejszej w powiecie tarnobrzeskim i w okolicach Koprzywnicy</w:t>
      </w:r>
      <w:r w:rsidRPr="00EE2F77">
        <w:rPr>
          <w:rFonts w:ascii="Book Antiqua" w:hAnsi="Book Antiqua"/>
          <w:color w:val="000000"/>
          <w:sz w:val="20"/>
          <w:szCs w:val="20"/>
        </w:rPr>
        <w:t xml:space="preserve">, Tarnobrzeg 1929. Por. K. Ruszel, </w:t>
      </w:r>
      <w:r w:rsidRPr="00EE2F77">
        <w:rPr>
          <w:rFonts w:ascii="Book Antiqua" w:hAnsi="Book Antiqua"/>
          <w:i/>
          <w:color w:val="000000"/>
          <w:sz w:val="20"/>
          <w:szCs w:val="20"/>
        </w:rPr>
        <w:t>Lasowiacy</w:t>
      </w:r>
      <w:r w:rsidRPr="00EE2F77">
        <w:rPr>
          <w:rFonts w:ascii="Book Antiqua" w:hAnsi="Book Antiqua"/>
          <w:color w:val="000000"/>
          <w:sz w:val="20"/>
          <w:szCs w:val="20"/>
        </w:rPr>
        <w:t>…, s. 151-152.</w:t>
      </w:r>
    </w:p>
  </w:footnote>
  <w:footnote w:id="164">
    <w:p w14:paraId="15FE4EEF" w14:textId="1BE694E7" w:rsidR="00DD535B" w:rsidRPr="00AC2D5C" w:rsidRDefault="00DD535B" w:rsidP="005338B9">
      <w:pPr>
        <w:pStyle w:val="Tekstprzypisudolnego"/>
        <w:jc w:val="both"/>
        <w:rPr>
          <w:rFonts w:cs="Times New Roman"/>
        </w:rPr>
      </w:pPr>
      <w:r w:rsidRPr="00EE2F77">
        <w:rPr>
          <w:rStyle w:val="Odwoanieprzypisudolnego"/>
          <w:rFonts w:cs="Times New Roman"/>
        </w:rPr>
        <w:footnoteRef/>
      </w:r>
      <w:r w:rsidRPr="00EE2F77">
        <w:rPr>
          <w:rFonts w:cs="Times New Roman"/>
        </w:rPr>
        <w:t xml:space="preserve"> W Archiwum Naukowym Muzeum Kultury Ludowej w Kolbuszowej znajdują się filmy dokumentacyjne nagrane z rzeźbiarzami działającymi na terenie dawnej Puszczy Sandomierskiej</w:t>
      </w:r>
      <w:r>
        <w:rPr>
          <w:rFonts w:cs="Times New Roman"/>
        </w:rPr>
        <w:t>,</w:t>
      </w:r>
      <w:r w:rsidRPr="00EE2F77">
        <w:rPr>
          <w:rFonts w:cs="Times New Roman"/>
        </w:rPr>
        <w:t xml:space="preserve"> m.in. ze Stanisławem Stadnikiem z Krawców (film z 2010 r. przygotowany przez Elżbietę Skromak, MKL-NC 127/1), Józefem Małysą z Niska (film z 2009 r. przygotowany przez Justynę Niepokój i Małgorzatę Wójtowicz, MKL-NC 90/1) czy Kazimierzem Czapką z Wolicy Ługowej (film z 2011 r. przygotowany przez Elżbietę Skromak, MKL-NC 176).</w:t>
      </w:r>
    </w:p>
  </w:footnote>
  <w:footnote w:id="165">
    <w:p w14:paraId="5826DF05" w14:textId="77777777" w:rsidR="00DD535B" w:rsidRPr="0042048E" w:rsidRDefault="00DD535B" w:rsidP="005338B9">
      <w:pPr>
        <w:pBdr>
          <w:top w:val="nil"/>
          <w:left w:val="nil"/>
          <w:bottom w:val="nil"/>
          <w:right w:val="nil"/>
          <w:between w:val="nil"/>
        </w:pBdr>
        <w:jc w:val="both"/>
        <w:rPr>
          <w:rFonts w:ascii="Book Antiqua" w:hAnsi="Book Antiqua"/>
          <w:color w:val="000000"/>
          <w:sz w:val="20"/>
          <w:szCs w:val="20"/>
        </w:rPr>
      </w:pPr>
      <w:r w:rsidRPr="0042048E">
        <w:rPr>
          <w:rFonts w:ascii="Book Antiqua" w:hAnsi="Book Antiqua"/>
          <w:sz w:val="20"/>
          <w:szCs w:val="20"/>
          <w:vertAlign w:val="superscript"/>
        </w:rPr>
        <w:footnoteRef/>
      </w:r>
      <w:r w:rsidRPr="0042048E">
        <w:rPr>
          <w:rFonts w:ascii="Book Antiqua" w:hAnsi="Book Antiqua"/>
          <w:color w:val="000000"/>
          <w:sz w:val="20"/>
          <w:szCs w:val="20"/>
        </w:rPr>
        <w:t xml:space="preserve"> K. Ruszel, </w:t>
      </w:r>
      <w:r w:rsidRPr="0042048E">
        <w:rPr>
          <w:rFonts w:ascii="Book Antiqua" w:hAnsi="Book Antiqua"/>
          <w:i/>
          <w:color w:val="000000"/>
          <w:sz w:val="20"/>
          <w:szCs w:val="20"/>
        </w:rPr>
        <w:t>Sztuka ludowa województwa rzeszowskiego</w:t>
      </w:r>
      <w:r w:rsidRPr="0042048E">
        <w:rPr>
          <w:rFonts w:ascii="Book Antiqua" w:hAnsi="Book Antiqua"/>
          <w:color w:val="000000"/>
          <w:sz w:val="20"/>
          <w:szCs w:val="20"/>
        </w:rPr>
        <w:t xml:space="preserve">, Rzeszów 1975. </w:t>
      </w:r>
    </w:p>
  </w:footnote>
  <w:footnote w:id="166">
    <w:p w14:paraId="0D810A76" w14:textId="77777777" w:rsidR="00DD535B" w:rsidRPr="0042048E" w:rsidRDefault="00DD535B" w:rsidP="00427E94">
      <w:pPr>
        <w:pBdr>
          <w:top w:val="nil"/>
          <w:left w:val="nil"/>
          <w:bottom w:val="nil"/>
          <w:right w:val="nil"/>
          <w:between w:val="nil"/>
        </w:pBdr>
        <w:jc w:val="both"/>
        <w:rPr>
          <w:rFonts w:ascii="Book Antiqua" w:hAnsi="Book Antiqua"/>
          <w:color w:val="000000"/>
          <w:sz w:val="20"/>
          <w:szCs w:val="20"/>
        </w:rPr>
      </w:pPr>
      <w:r w:rsidRPr="0042048E">
        <w:rPr>
          <w:rFonts w:ascii="Book Antiqua" w:hAnsi="Book Antiqua"/>
          <w:sz w:val="20"/>
          <w:szCs w:val="20"/>
          <w:vertAlign w:val="superscript"/>
        </w:rPr>
        <w:footnoteRef/>
      </w:r>
      <w:r w:rsidRPr="0042048E">
        <w:rPr>
          <w:rFonts w:ascii="Book Antiqua" w:hAnsi="Book Antiqua"/>
          <w:color w:val="000000"/>
          <w:sz w:val="20"/>
          <w:szCs w:val="20"/>
        </w:rPr>
        <w:t xml:space="preserve"> Kilka obrazów i feretronów malowanych przez malarzy ze szkoły leżajskiej znajduje się w zbiorach Muzeum Kultury Ludowej w Kolbuszowej.</w:t>
      </w:r>
    </w:p>
  </w:footnote>
  <w:footnote w:id="167">
    <w:p w14:paraId="65C504E2" w14:textId="7864B325" w:rsidR="00DD535B" w:rsidRPr="0042048E" w:rsidRDefault="00DD535B" w:rsidP="00427E94">
      <w:pPr>
        <w:pBdr>
          <w:top w:val="nil"/>
          <w:left w:val="nil"/>
          <w:bottom w:val="nil"/>
          <w:right w:val="nil"/>
          <w:between w:val="nil"/>
        </w:pBdr>
        <w:jc w:val="both"/>
        <w:rPr>
          <w:rFonts w:ascii="Book Antiqua" w:hAnsi="Book Antiqua"/>
          <w:color w:val="000000"/>
          <w:sz w:val="20"/>
          <w:szCs w:val="20"/>
        </w:rPr>
      </w:pPr>
      <w:r w:rsidRPr="0042048E">
        <w:rPr>
          <w:rFonts w:ascii="Book Antiqua" w:hAnsi="Book Antiqua"/>
          <w:sz w:val="20"/>
          <w:szCs w:val="20"/>
          <w:vertAlign w:val="superscript"/>
        </w:rPr>
        <w:footnoteRef/>
      </w:r>
      <w:r>
        <w:rPr>
          <w:rFonts w:ascii="Book Antiqua" w:hAnsi="Book Antiqua"/>
          <w:color w:val="000000"/>
          <w:sz w:val="20"/>
          <w:szCs w:val="20"/>
        </w:rPr>
        <w:t xml:space="preserve"> Obrazy zostały od</w:t>
      </w:r>
      <w:r w:rsidRPr="0042048E">
        <w:rPr>
          <w:rFonts w:ascii="Book Antiqua" w:hAnsi="Book Antiqua"/>
          <w:color w:val="000000"/>
          <w:sz w:val="20"/>
          <w:szCs w:val="20"/>
        </w:rPr>
        <w:t xml:space="preserve">nalezione i opisane w trakcie badań terenowych w 2009 r. przez Damiana Drąga. Dokumentują to wywiady ewidencjonowane w Archiwum Naukowym Muzeum Kultury Ludowej </w:t>
      </w:r>
      <w:r w:rsidRPr="0042048E">
        <w:rPr>
          <w:rFonts w:ascii="Book Antiqua" w:hAnsi="Book Antiqua"/>
          <w:color w:val="000000"/>
          <w:sz w:val="20"/>
          <w:szCs w:val="20"/>
        </w:rPr>
        <w:br/>
        <w:t>w Kolbuszowej pod poz. MKL AE 357/7 i 357/3 wraz z licznymi fotografiami, a także filmy (MKL-NC 90/2 i 90/3).</w:t>
      </w:r>
    </w:p>
  </w:footnote>
  <w:footnote w:id="168">
    <w:p w14:paraId="42BA63E1" w14:textId="2DADDB89" w:rsidR="00DD535B" w:rsidRPr="0042048E" w:rsidRDefault="00DD535B" w:rsidP="005338B9">
      <w:pPr>
        <w:pStyle w:val="Tekstprzypisudolnego"/>
        <w:jc w:val="both"/>
        <w:rPr>
          <w:rFonts w:cs="Times New Roman"/>
        </w:rPr>
      </w:pPr>
      <w:r w:rsidRPr="0042048E">
        <w:rPr>
          <w:rStyle w:val="Odwoanieprzypisudolnego"/>
          <w:rFonts w:cs="Times New Roman"/>
        </w:rPr>
        <w:footnoteRef/>
      </w:r>
      <w:r w:rsidRPr="0042048E">
        <w:rPr>
          <w:rFonts w:cs="Times New Roman"/>
        </w:rPr>
        <w:t xml:space="preserve"> W Archiwum Naukowym Muzeum Kultury Ludowej w Kolbuszowej znajdują się filmy prezentujące sposób wykonania pająków przez Albinę Giżę z Przychojc</w:t>
      </w:r>
      <w:r>
        <w:rPr>
          <w:rFonts w:cs="Times New Roman"/>
        </w:rPr>
        <w:t>a i kwiatów z bibuły przez Marię</w:t>
      </w:r>
      <w:r w:rsidRPr="0042048E">
        <w:rPr>
          <w:rFonts w:cs="Times New Roman"/>
        </w:rPr>
        <w:t xml:space="preserve"> Rząsę </w:t>
      </w:r>
      <w:r w:rsidRPr="0042048E">
        <w:rPr>
          <w:rFonts w:cs="Times New Roman"/>
        </w:rPr>
        <w:br/>
        <w:t>z Porąb Dymarskich (film z 2014 r. przygotowany przez Justynę Niepokój, MKL-NC 271/2).</w:t>
      </w:r>
    </w:p>
  </w:footnote>
  <w:footnote w:id="169">
    <w:p w14:paraId="039682D0" w14:textId="77777777" w:rsidR="00DD535B" w:rsidRPr="000523D7" w:rsidRDefault="00DD535B" w:rsidP="005338B9">
      <w:pPr>
        <w:pBdr>
          <w:top w:val="nil"/>
          <w:left w:val="nil"/>
          <w:bottom w:val="nil"/>
          <w:right w:val="nil"/>
          <w:between w:val="nil"/>
        </w:pBdr>
        <w:jc w:val="both"/>
        <w:rPr>
          <w:color w:val="000000"/>
        </w:rPr>
      </w:pPr>
      <w:r w:rsidRPr="0042048E">
        <w:rPr>
          <w:rFonts w:ascii="Book Antiqua" w:hAnsi="Book Antiqua"/>
          <w:sz w:val="20"/>
          <w:szCs w:val="20"/>
          <w:vertAlign w:val="superscript"/>
        </w:rPr>
        <w:footnoteRef/>
      </w:r>
      <w:r w:rsidRPr="0042048E">
        <w:rPr>
          <w:rFonts w:ascii="Book Antiqua" w:hAnsi="Book Antiqua"/>
          <w:color w:val="000000"/>
          <w:sz w:val="20"/>
          <w:szCs w:val="20"/>
        </w:rPr>
        <w:t xml:space="preserve"> J. Niepokój-Gil, </w:t>
      </w:r>
      <w:r w:rsidRPr="0042048E">
        <w:rPr>
          <w:rFonts w:ascii="Book Antiqua" w:hAnsi="Book Antiqua"/>
          <w:i/>
          <w:color w:val="000000"/>
          <w:sz w:val="20"/>
          <w:szCs w:val="20"/>
        </w:rPr>
        <w:t>Świętowanie doroczne</w:t>
      </w:r>
      <w:r w:rsidRPr="0042048E">
        <w:rPr>
          <w:rFonts w:ascii="Book Antiqua" w:hAnsi="Book Antiqua"/>
          <w:color w:val="000000"/>
          <w:sz w:val="20"/>
          <w:szCs w:val="20"/>
        </w:rPr>
        <w:t xml:space="preserve">, [w:] </w:t>
      </w:r>
      <w:r w:rsidRPr="0042048E">
        <w:rPr>
          <w:rFonts w:ascii="Book Antiqua" w:hAnsi="Book Antiqua"/>
          <w:i/>
          <w:color w:val="000000"/>
          <w:sz w:val="20"/>
          <w:szCs w:val="20"/>
        </w:rPr>
        <w:t>Źródła kultury ludowej puszczy sandomierskiej</w:t>
      </w:r>
      <w:r w:rsidRPr="0042048E">
        <w:rPr>
          <w:rFonts w:ascii="Book Antiqua" w:hAnsi="Book Antiqua"/>
          <w:color w:val="000000"/>
          <w:sz w:val="20"/>
          <w:szCs w:val="20"/>
        </w:rPr>
        <w:t>, Kolbuszowa, 2014, s. 207-208.</w:t>
      </w:r>
    </w:p>
  </w:footnote>
  <w:footnote w:id="170">
    <w:p w14:paraId="32CA0CEF" w14:textId="4242D625" w:rsidR="00DD535B" w:rsidRPr="0042048E" w:rsidRDefault="00DD535B" w:rsidP="00FA5B47">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Stany, Walenty Kozioł, MKL-AE 402/6: „Mój dziadek Walenty Kozioł, zm. ok.1945 r. miał olejarnię. […] Jak przed Adwentem to dzień i noc przynosili. Dziadek nieraz podmianę brał do bicia, bo tyle miał roboty. Każdy robił ten olej, żeby na Boże Narodzenie mieć. […] Ludzie tu po dwa dni czekali, żeby oleju ubić, bo nie było innej olejarni w okolicy.”</w:t>
      </w:r>
    </w:p>
  </w:footnote>
  <w:footnote w:id="171">
    <w:p w14:paraId="7B84942D" w14:textId="15FDA684" w:rsidR="00DD535B" w:rsidRPr="0042048E" w:rsidRDefault="00DD535B" w:rsidP="00E5483D">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O. Kolberg, </w:t>
      </w:r>
      <w:r w:rsidRPr="0042048E">
        <w:rPr>
          <w:rFonts w:ascii="Book Antiqua" w:hAnsi="Book Antiqua"/>
          <w:i/>
          <w:sz w:val="20"/>
          <w:szCs w:val="20"/>
        </w:rPr>
        <w:t xml:space="preserve">Tarnów – Rzeszów. </w:t>
      </w:r>
      <w:proofErr w:type="spellStart"/>
      <w:r w:rsidRPr="0042048E">
        <w:rPr>
          <w:rFonts w:ascii="Book Antiqua" w:hAnsi="Book Antiqua"/>
          <w:i/>
          <w:sz w:val="20"/>
          <w:szCs w:val="20"/>
        </w:rPr>
        <w:t>Materyały</w:t>
      </w:r>
      <w:proofErr w:type="spellEnd"/>
      <w:r w:rsidRPr="0042048E">
        <w:rPr>
          <w:rFonts w:ascii="Book Antiqua" w:hAnsi="Book Antiqua"/>
          <w:i/>
          <w:sz w:val="20"/>
          <w:szCs w:val="20"/>
        </w:rPr>
        <w:t xml:space="preserve"> etnograficzne, uporządkował i wydał Sewery Udziela</w:t>
      </w:r>
      <w:r w:rsidRPr="0042048E">
        <w:rPr>
          <w:rFonts w:ascii="Book Antiqua" w:hAnsi="Book Antiqua"/>
          <w:sz w:val="20"/>
          <w:szCs w:val="20"/>
        </w:rPr>
        <w:t>, „</w:t>
      </w:r>
      <w:proofErr w:type="spellStart"/>
      <w:r w:rsidRPr="0042048E">
        <w:rPr>
          <w:rFonts w:ascii="Book Antiqua" w:hAnsi="Book Antiqua"/>
          <w:sz w:val="20"/>
          <w:szCs w:val="20"/>
        </w:rPr>
        <w:t>Mat</w:t>
      </w:r>
      <w:r>
        <w:rPr>
          <w:rFonts w:ascii="Book Antiqua" w:hAnsi="Book Antiqua"/>
          <w:sz w:val="20"/>
          <w:szCs w:val="20"/>
        </w:rPr>
        <w:t>eryały</w:t>
      </w:r>
      <w:proofErr w:type="spellEnd"/>
      <w:r>
        <w:rPr>
          <w:rFonts w:ascii="Book Antiqua" w:hAnsi="Book Antiqua"/>
          <w:sz w:val="20"/>
          <w:szCs w:val="20"/>
        </w:rPr>
        <w:t xml:space="preserve"> Antropolo</w:t>
      </w:r>
      <w:r w:rsidRPr="0042048E">
        <w:rPr>
          <w:rFonts w:ascii="Book Antiqua" w:hAnsi="Book Antiqua"/>
          <w:sz w:val="20"/>
          <w:szCs w:val="20"/>
        </w:rPr>
        <w:t>giczno</w:t>
      </w:r>
      <w:r>
        <w:rPr>
          <w:rFonts w:ascii="Book Antiqua" w:hAnsi="Book Antiqua"/>
          <w:sz w:val="20"/>
          <w:szCs w:val="20"/>
        </w:rPr>
        <w:t xml:space="preserve"> </w:t>
      </w:r>
      <w:r w:rsidRPr="0042048E">
        <w:rPr>
          <w:rFonts w:ascii="Book Antiqua" w:hAnsi="Book Antiqua"/>
          <w:sz w:val="20"/>
          <w:szCs w:val="20"/>
        </w:rPr>
        <w:t>- Archeologiczne i Etnograficzne” 1903, t. 6, s. 137.</w:t>
      </w:r>
    </w:p>
  </w:footnote>
  <w:footnote w:id="172">
    <w:p w14:paraId="19261890" w14:textId="77777777" w:rsidR="00DD535B" w:rsidRPr="0042048E" w:rsidRDefault="00DD535B" w:rsidP="00E5483D">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K. Ruszel, </w:t>
      </w:r>
      <w:r w:rsidRPr="0042048E">
        <w:rPr>
          <w:rFonts w:ascii="Book Antiqua" w:hAnsi="Book Antiqua"/>
          <w:i/>
          <w:sz w:val="20"/>
          <w:szCs w:val="20"/>
        </w:rPr>
        <w:t>Leksykon</w:t>
      </w:r>
      <w:r w:rsidRPr="0042048E">
        <w:rPr>
          <w:rFonts w:ascii="Book Antiqua" w:hAnsi="Book Antiqua"/>
          <w:sz w:val="20"/>
          <w:szCs w:val="20"/>
        </w:rPr>
        <w:t>…, s. 279.</w:t>
      </w:r>
    </w:p>
  </w:footnote>
  <w:footnote w:id="173">
    <w:p w14:paraId="2956BC1B" w14:textId="7581FA0B" w:rsidR="00DD535B" w:rsidRPr="0042048E" w:rsidRDefault="00DD535B" w:rsidP="00E5483D">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W. Gaj-Piotrowski, </w:t>
      </w:r>
      <w:r w:rsidRPr="0042048E">
        <w:rPr>
          <w:rFonts w:ascii="Book Antiqua" w:hAnsi="Book Antiqua"/>
          <w:i/>
          <w:sz w:val="20"/>
          <w:szCs w:val="20"/>
        </w:rPr>
        <w:t>Kultura społeczna</w:t>
      </w:r>
      <w:r w:rsidRPr="0042048E">
        <w:rPr>
          <w:rFonts w:ascii="Book Antiqua" w:hAnsi="Book Antiqua"/>
          <w:sz w:val="20"/>
          <w:szCs w:val="20"/>
        </w:rPr>
        <w:t xml:space="preserve">…, s. 52-53; M. Tymochowicz, </w:t>
      </w:r>
      <w:r w:rsidRPr="0042048E">
        <w:rPr>
          <w:rFonts w:ascii="Book Antiqua" w:hAnsi="Book Antiqua"/>
          <w:i/>
          <w:sz w:val="20"/>
          <w:szCs w:val="20"/>
        </w:rPr>
        <w:t>Potrawy wielkopostne i wielkanocne</w:t>
      </w:r>
      <w:r w:rsidRPr="0042048E">
        <w:rPr>
          <w:rFonts w:ascii="Book Antiqua" w:hAnsi="Book Antiqua"/>
          <w:sz w:val="20"/>
          <w:szCs w:val="20"/>
        </w:rPr>
        <w:t xml:space="preserve">, [w:] </w:t>
      </w:r>
      <w:r w:rsidRPr="0042048E">
        <w:rPr>
          <w:rFonts w:ascii="Book Antiqua" w:hAnsi="Book Antiqua"/>
          <w:i/>
          <w:sz w:val="20"/>
          <w:szCs w:val="20"/>
        </w:rPr>
        <w:t>Puszcza Sandomierska od kuchni. Między tradycją a współczesnością</w:t>
      </w:r>
      <w:r w:rsidRPr="0042048E">
        <w:rPr>
          <w:rFonts w:ascii="Book Antiqua" w:hAnsi="Book Antiqua"/>
          <w:sz w:val="20"/>
          <w:szCs w:val="20"/>
        </w:rPr>
        <w:t xml:space="preserve">, red. K. Smyk, T. Pudłocki, </w:t>
      </w:r>
      <w:r w:rsidRPr="0042048E">
        <w:rPr>
          <w:rFonts w:ascii="Book Antiqua" w:hAnsi="Book Antiqua"/>
          <w:sz w:val="20"/>
          <w:szCs w:val="20"/>
        </w:rPr>
        <w:br/>
        <w:t>I. Wodzińska, Kolbuszowa 2017, s. 168.</w:t>
      </w:r>
    </w:p>
  </w:footnote>
  <w:footnote w:id="174">
    <w:p w14:paraId="0C5EFE93" w14:textId="60E8B78E" w:rsidR="00DD535B" w:rsidRPr="0042048E" w:rsidRDefault="00DD535B" w:rsidP="00FA5B47">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J. Niepokój, </w:t>
      </w:r>
      <w:r w:rsidRPr="0042048E">
        <w:rPr>
          <w:rFonts w:ascii="Book Antiqua" w:hAnsi="Book Antiqua"/>
          <w:i/>
          <w:sz w:val="20"/>
          <w:szCs w:val="20"/>
        </w:rPr>
        <w:t>Świętowanie doroczne</w:t>
      </w:r>
      <w:r w:rsidRPr="0042048E">
        <w:rPr>
          <w:rFonts w:ascii="Book Antiqua" w:hAnsi="Book Antiqua"/>
          <w:sz w:val="20"/>
          <w:szCs w:val="20"/>
        </w:rPr>
        <w:t>…, s. 207-209.</w:t>
      </w:r>
    </w:p>
  </w:footnote>
  <w:footnote w:id="175">
    <w:p w14:paraId="7E6144BF" w14:textId="7E0C720E" w:rsidR="00DD535B" w:rsidRPr="0042048E" w:rsidRDefault="00DD535B" w:rsidP="00CC6733">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Por. K. Ruszel, </w:t>
      </w:r>
      <w:r w:rsidRPr="0042048E">
        <w:rPr>
          <w:rFonts w:ascii="Book Antiqua" w:hAnsi="Book Antiqua"/>
          <w:i/>
          <w:sz w:val="20"/>
          <w:szCs w:val="20"/>
        </w:rPr>
        <w:t>Leksykon…</w:t>
      </w:r>
      <w:r w:rsidRPr="0042048E">
        <w:rPr>
          <w:rFonts w:ascii="Book Antiqua" w:hAnsi="Book Antiqua"/>
          <w:sz w:val="20"/>
          <w:szCs w:val="20"/>
        </w:rPr>
        <w:t xml:space="preserve">, s. 443; J. Furdyna, </w:t>
      </w:r>
      <w:r w:rsidRPr="0042048E">
        <w:rPr>
          <w:rFonts w:ascii="Book Antiqua" w:hAnsi="Book Antiqua"/>
          <w:i/>
          <w:sz w:val="20"/>
          <w:szCs w:val="20"/>
        </w:rPr>
        <w:t xml:space="preserve">Zdobnictwo wnętrz wiejskich na terenie wideł Wisły </w:t>
      </w:r>
      <w:r w:rsidRPr="0042048E">
        <w:rPr>
          <w:rFonts w:ascii="Book Antiqua" w:hAnsi="Book Antiqua"/>
          <w:i/>
          <w:sz w:val="20"/>
          <w:szCs w:val="20"/>
        </w:rPr>
        <w:br/>
        <w:t>i dolnego Sanu</w:t>
      </w:r>
      <w:r w:rsidRPr="0042048E">
        <w:rPr>
          <w:rFonts w:ascii="Book Antiqua" w:hAnsi="Book Antiqua"/>
          <w:sz w:val="20"/>
          <w:szCs w:val="20"/>
        </w:rPr>
        <w:t>, „Polska Sztuka Ludowa - Konteksty”, 1973, t. 27, z. 2-3, s. 131-148; T. Seweryn</w:t>
      </w:r>
      <w:r w:rsidRPr="0042048E">
        <w:rPr>
          <w:rFonts w:ascii="Book Antiqua" w:hAnsi="Book Antiqua"/>
          <w:i/>
          <w:sz w:val="20"/>
          <w:szCs w:val="20"/>
        </w:rPr>
        <w:t>, Podłaźniki</w:t>
      </w:r>
      <w:r w:rsidRPr="0042048E">
        <w:rPr>
          <w:rFonts w:ascii="Book Antiqua" w:hAnsi="Book Antiqua"/>
          <w:sz w:val="20"/>
          <w:szCs w:val="20"/>
        </w:rPr>
        <w:t xml:space="preserve">. </w:t>
      </w:r>
      <w:r w:rsidRPr="0042048E">
        <w:rPr>
          <w:rFonts w:ascii="Book Antiqua" w:hAnsi="Book Antiqua"/>
          <w:i/>
          <w:sz w:val="20"/>
          <w:szCs w:val="20"/>
        </w:rPr>
        <w:t>Studia z dziedziny sztuki ludowej</w:t>
      </w:r>
      <w:r w:rsidRPr="0042048E">
        <w:rPr>
          <w:rFonts w:ascii="Book Antiqua" w:hAnsi="Book Antiqua"/>
          <w:sz w:val="20"/>
          <w:szCs w:val="20"/>
        </w:rPr>
        <w:t>, Kraków 1932, s. 38 i nast.</w:t>
      </w:r>
    </w:p>
  </w:footnote>
  <w:footnote w:id="176">
    <w:p w14:paraId="797D9E28" w14:textId="3D76B86C" w:rsidR="00DD535B" w:rsidRPr="0042048E" w:rsidRDefault="00DD535B" w:rsidP="00FA5B47">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MKL-AE 339/3. Warto dodać, że w archiwum Muzeum Kultury Ludowej w Kolbuszowej znajduje się film etnograficzny nakręcony u pani Albiny, który zawiera instrukcję, jak wykonać pająka krystalicznego: MKL-NC 41/1.</w:t>
      </w:r>
    </w:p>
  </w:footnote>
  <w:footnote w:id="177">
    <w:p w14:paraId="63295705" w14:textId="6379D51C" w:rsidR="00DD535B" w:rsidRPr="0042048E" w:rsidRDefault="00DD535B" w:rsidP="00FA5B47">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Ten zwyczaj przetrwał aż do lat 60-tych XX w. Zob. np.: T. Łyczko, </w:t>
      </w:r>
      <w:r w:rsidRPr="0042048E">
        <w:rPr>
          <w:rFonts w:ascii="Book Antiqua" w:hAnsi="Book Antiqua"/>
          <w:i/>
          <w:sz w:val="20"/>
          <w:szCs w:val="20"/>
        </w:rPr>
        <w:t xml:space="preserve">Wieś Czarna, jej dawne zwyczaje </w:t>
      </w:r>
      <w:r w:rsidRPr="0042048E">
        <w:rPr>
          <w:rFonts w:ascii="Book Antiqua" w:hAnsi="Book Antiqua"/>
          <w:i/>
          <w:sz w:val="20"/>
          <w:szCs w:val="20"/>
        </w:rPr>
        <w:br/>
        <w:t>i obrzędy kulturowe</w:t>
      </w:r>
      <w:r w:rsidRPr="0042048E">
        <w:rPr>
          <w:rFonts w:ascii="Book Antiqua" w:hAnsi="Book Antiqua"/>
          <w:sz w:val="20"/>
          <w:szCs w:val="20"/>
        </w:rPr>
        <w:t>, MKL-AE 109.</w:t>
      </w:r>
    </w:p>
  </w:footnote>
  <w:footnote w:id="178">
    <w:p w14:paraId="43FC49A3" w14:textId="5E32848E" w:rsidR="00DD535B" w:rsidRPr="0042048E" w:rsidRDefault="00DD535B" w:rsidP="00FA5B47">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Por. W. Gaj-Piotrowski, </w:t>
      </w:r>
      <w:r w:rsidRPr="0042048E">
        <w:rPr>
          <w:rFonts w:ascii="Book Antiqua" w:hAnsi="Book Antiqua"/>
          <w:i/>
          <w:sz w:val="20"/>
          <w:szCs w:val="20"/>
        </w:rPr>
        <w:t>Kultura społeczna…</w:t>
      </w:r>
      <w:r w:rsidRPr="0042048E">
        <w:rPr>
          <w:rFonts w:ascii="Book Antiqua" w:hAnsi="Book Antiqua"/>
          <w:sz w:val="20"/>
          <w:szCs w:val="20"/>
        </w:rPr>
        <w:t>, s. 24-25.</w:t>
      </w:r>
    </w:p>
  </w:footnote>
  <w:footnote w:id="179">
    <w:p w14:paraId="40A1BE7E" w14:textId="31D2FC1F" w:rsidR="00DD535B" w:rsidRPr="0042048E" w:rsidRDefault="00DD535B" w:rsidP="00FA5B47">
      <w:pPr>
        <w:jc w:val="both"/>
        <w:rPr>
          <w:rFonts w:ascii="Book Antiqua" w:hAnsi="Book Antiqua"/>
          <w:sz w:val="20"/>
          <w:szCs w:val="20"/>
          <w:lang w:val="en-US"/>
        </w:rPr>
      </w:pPr>
      <w:r w:rsidRPr="0042048E">
        <w:rPr>
          <w:rFonts w:ascii="Book Antiqua" w:hAnsi="Book Antiqua"/>
          <w:sz w:val="20"/>
          <w:szCs w:val="20"/>
          <w:vertAlign w:val="superscript"/>
        </w:rPr>
        <w:footnoteRef/>
      </w:r>
      <w:r w:rsidRPr="0042048E">
        <w:rPr>
          <w:rFonts w:ascii="Book Antiqua" w:hAnsi="Book Antiqua"/>
          <w:sz w:val="20"/>
          <w:szCs w:val="20"/>
          <w:lang w:val="en-US"/>
        </w:rPr>
        <w:t xml:space="preserve"> Por. T. </w:t>
      </w:r>
      <w:proofErr w:type="spellStart"/>
      <w:r w:rsidRPr="0042048E">
        <w:rPr>
          <w:rFonts w:ascii="Book Antiqua" w:hAnsi="Book Antiqua"/>
          <w:sz w:val="20"/>
          <w:szCs w:val="20"/>
          <w:lang w:val="en-US"/>
        </w:rPr>
        <w:t>Seweryn</w:t>
      </w:r>
      <w:proofErr w:type="spellEnd"/>
      <w:r w:rsidRPr="0042048E">
        <w:rPr>
          <w:rFonts w:ascii="Book Antiqua" w:hAnsi="Book Antiqua"/>
          <w:sz w:val="20"/>
          <w:szCs w:val="20"/>
          <w:lang w:val="en-US"/>
        </w:rPr>
        <w:t xml:space="preserve">, </w:t>
      </w:r>
      <w:r w:rsidRPr="0042048E">
        <w:rPr>
          <w:rFonts w:ascii="Book Antiqua" w:hAnsi="Book Antiqua"/>
          <w:i/>
          <w:sz w:val="20"/>
          <w:szCs w:val="20"/>
          <w:lang w:val="en-US"/>
        </w:rPr>
        <w:t>op. cit</w:t>
      </w:r>
      <w:r w:rsidRPr="0042048E">
        <w:rPr>
          <w:rFonts w:ascii="Book Antiqua" w:hAnsi="Book Antiqua"/>
          <w:sz w:val="20"/>
          <w:szCs w:val="20"/>
          <w:lang w:val="en-US"/>
        </w:rPr>
        <w:t xml:space="preserve">., s. 13 </w:t>
      </w:r>
      <w:proofErr w:type="spellStart"/>
      <w:r w:rsidRPr="0042048E">
        <w:rPr>
          <w:rFonts w:ascii="Book Antiqua" w:hAnsi="Book Antiqua"/>
          <w:sz w:val="20"/>
          <w:szCs w:val="20"/>
          <w:lang w:val="en-US"/>
        </w:rPr>
        <w:t>i</w:t>
      </w:r>
      <w:proofErr w:type="spellEnd"/>
      <w:r w:rsidRPr="0042048E">
        <w:rPr>
          <w:rFonts w:ascii="Book Antiqua" w:hAnsi="Book Antiqua"/>
          <w:sz w:val="20"/>
          <w:szCs w:val="20"/>
          <w:lang w:val="en-US"/>
        </w:rPr>
        <w:t xml:space="preserve"> </w:t>
      </w:r>
      <w:proofErr w:type="spellStart"/>
      <w:r w:rsidRPr="0042048E">
        <w:rPr>
          <w:rFonts w:ascii="Book Antiqua" w:hAnsi="Book Antiqua"/>
          <w:sz w:val="20"/>
          <w:szCs w:val="20"/>
          <w:lang w:val="en-US"/>
        </w:rPr>
        <w:t>nast</w:t>
      </w:r>
      <w:proofErr w:type="spellEnd"/>
      <w:r w:rsidRPr="0042048E">
        <w:rPr>
          <w:rFonts w:ascii="Book Antiqua" w:hAnsi="Book Antiqua"/>
          <w:sz w:val="20"/>
          <w:szCs w:val="20"/>
          <w:lang w:val="en-US"/>
        </w:rPr>
        <w:t>.;</w:t>
      </w:r>
    </w:p>
  </w:footnote>
  <w:footnote w:id="180">
    <w:p w14:paraId="1815BE2B" w14:textId="77777777" w:rsidR="00DD535B" w:rsidRPr="0042048E" w:rsidRDefault="00DD535B" w:rsidP="00FA5B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Book Antiqua" w:hAnsi="Book Antiqua"/>
          <w:color w:val="222222"/>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w:t>
      </w:r>
      <w:r w:rsidRPr="0042048E">
        <w:rPr>
          <w:rFonts w:ascii="Book Antiqua" w:hAnsi="Book Antiqua"/>
          <w:color w:val="222222"/>
          <w:sz w:val="20"/>
          <w:szCs w:val="20"/>
        </w:rPr>
        <w:t xml:space="preserve">M. Tymochowicz, I. Wodzińska, J. Dragan, </w:t>
      </w:r>
      <w:r w:rsidRPr="0042048E">
        <w:rPr>
          <w:rFonts w:ascii="Book Antiqua" w:hAnsi="Book Antiqua"/>
          <w:i/>
          <w:sz w:val="20"/>
          <w:szCs w:val="20"/>
        </w:rPr>
        <w:t>Godnie Święta – czas niezwykły, czas święty, czas przejścia</w:t>
      </w:r>
      <w:r w:rsidRPr="0042048E">
        <w:rPr>
          <w:rFonts w:ascii="Book Antiqua" w:hAnsi="Book Antiqua"/>
          <w:sz w:val="20"/>
          <w:szCs w:val="20"/>
        </w:rPr>
        <w:t xml:space="preserve">, [w:] </w:t>
      </w:r>
      <w:r w:rsidRPr="0042048E">
        <w:rPr>
          <w:rFonts w:ascii="Book Antiqua" w:hAnsi="Book Antiqua"/>
          <w:i/>
          <w:sz w:val="20"/>
          <w:szCs w:val="20"/>
        </w:rPr>
        <w:t>Kolędowanie na Rzeszowszczyźnie</w:t>
      </w:r>
      <w:r w:rsidRPr="0042048E">
        <w:rPr>
          <w:rFonts w:ascii="Book Antiqua" w:hAnsi="Book Antiqua"/>
          <w:sz w:val="20"/>
          <w:szCs w:val="20"/>
        </w:rPr>
        <w:t>, red. K. Smyk, J. Dragan, Kolbuszowa – Kraków 2019, s. 40.</w:t>
      </w:r>
    </w:p>
  </w:footnote>
  <w:footnote w:id="181">
    <w:p w14:paraId="152D3BA9" w14:textId="29547D76" w:rsidR="00DD535B" w:rsidRPr="0042048E" w:rsidRDefault="00DD535B" w:rsidP="00FA5B47">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MKL-AE 757/2.</w:t>
      </w:r>
    </w:p>
  </w:footnote>
  <w:footnote w:id="182">
    <w:p w14:paraId="0356732D" w14:textId="06A23BDE" w:rsidR="00DD535B" w:rsidRPr="0042048E" w:rsidRDefault="00DD535B" w:rsidP="00FA5B47">
      <w:pPr>
        <w:jc w:val="both"/>
        <w:rPr>
          <w:rFonts w:ascii="Book Antiqua" w:hAnsi="Book Antiqua"/>
          <w:sz w:val="20"/>
          <w:szCs w:val="20"/>
        </w:rPr>
      </w:pPr>
      <w:r w:rsidRPr="0042048E">
        <w:rPr>
          <w:rFonts w:ascii="Book Antiqua" w:hAnsi="Book Antiqua"/>
          <w:sz w:val="20"/>
          <w:szCs w:val="20"/>
          <w:vertAlign w:val="superscript"/>
        </w:rPr>
        <w:footnoteRef/>
      </w:r>
      <w:r>
        <w:rPr>
          <w:rFonts w:ascii="Book Antiqua" w:hAnsi="Book Antiqua"/>
          <w:sz w:val="20"/>
          <w:szCs w:val="20"/>
        </w:rPr>
        <w:t xml:space="preserve"> </w:t>
      </w:r>
      <w:r w:rsidRPr="0042048E">
        <w:rPr>
          <w:rFonts w:ascii="Book Antiqua" w:hAnsi="Book Antiqua"/>
          <w:sz w:val="20"/>
          <w:szCs w:val="20"/>
        </w:rPr>
        <w:t xml:space="preserve">Zwykle oczekiwano odwiedzin zdrowego, młodego mężczyzny, choć np. w Grodzisku przychodzącą kobietę traktowano jako zapowiedź pomyślności w hodowli bydła. Por. K. Ruszel, </w:t>
      </w:r>
      <w:r w:rsidRPr="0042048E">
        <w:rPr>
          <w:rFonts w:ascii="Book Antiqua" w:hAnsi="Book Antiqua"/>
          <w:i/>
          <w:sz w:val="20"/>
          <w:szCs w:val="20"/>
        </w:rPr>
        <w:t>Leksykon</w:t>
      </w:r>
      <w:r w:rsidRPr="0042048E">
        <w:rPr>
          <w:rFonts w:ascii="Book Antiqua" w:hAnsi="Book Antiqua"/>
          <w:sz w:val="20"/>
          <w:szCs w:val="20"/>
        </w:rPr>
        <w:t>…,</w:t>
      </w:r>
      <w:r w:rsidRPr="0042048E">
        <w:rPr>
          <w:rFonts w:ascii="Book Antiqua" w:hAnsi="Book Antiqua"/>
          <w:i/>
          <w:sz w:val="20"/>
          <w:szCs w:val="20"/>
        </w:rPr>
        <w:t xml:space="preserve"> </w:t>
      </w:r>
      <w:r w:rsidRPr="0042048E">
        <w:rPr>
          <w:rFonts w:ascii="Book Antiqua" w:hAnsi="Book Antiqua"/>
          <w:sz w:val="20"/>
          <w:szCs w:val="20"/>
        </w:rPr>
        <w:t>s. 442.</w:t>
      </w:r>
    </w:p>
  </w:footnote>
  <w:footnote w:id="183">
    <w:p w14:paraId="268D4257" w14:textId="5C06B9D0" w:rsidR="00DD535B" w:rsidRPr="0042048E" w:rsidRDefault="00DD535B" w:rsidP="00FA5B47">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Por. wywiad zbiorowy, MKL-AE 709/4.</w:t>
      </w:r>
    </w:p>
  </w:footnote>
  <w:footnote w:id="184">
    <w:p w14:paraId="1436D7E7" w14:textId="77777777" w:rsidR="00DD535B" w:rsidRPr="0042048E" w:rsidRDefault="00DD535B" w:rsidP="00FA5B47">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To przekonanie jest powszechne na całym obszarze Polski, por.: J. Fierich, </w:t>
      </w:r>
      <w:r w:rsidRPr="0042048E">
        <w:rPr>
          <w:rFonts w:ascii="Book Antiqua" w:hAnsi="Book Antiqua"/>
          <w:i/>
          <w:sz w:val="20"/>
          <w:szCs w:val="20"/>
        </w:rPr>
        <w:t>Przeszłość wsi powiatu ropczyckiego w ustach ich mieszkańców</w:t>
      </w:r>
      <w:r w:rsidRPr="0042048E">
        <w:rPr>
          <w:rFonts w:ascii="Book Antiqua" w:hAnsi="Book Antiqua"/>
          <w:sz w:val="20"/>
          <w:szCs w:val="20"/>
        </w:rPr>
        <w:t xml:space="preserve">, Ropczyce 1936, s. 93; K. Ruszel, </w:t>
      </w:r>
      <w:r w:rsidRPr="0042048E">
        <w:rPr>
          <w:rFonts w:ascii="Book Antiqua" w:hAnsi="Book Antiqua"/>
          <w:i/>
          <w:sz w:val="20"/>
          <w:szCs w:val="20"/>
        </w:rPr>
        <w:t>Lasowiacy</w:t>
      </w:r>
      <w:r w:rsidRPr="0042048E">
        <w:rPr>
          <w:rFonts w:ascii="Book Antiqua" w:hAnsi="Book Antiqua"/>
          <w:sz w:val="20"/>
          <w:szCs w:val="20"/>
        </w:rPr>
        <w:t>…, s. 124.</w:t>
      </w:r>
    </w:p>
  </w:footnote>
  <w:footnote w:id="185">
    <w:p w14:paraId="170579A9" w14:textId="25071547" w:rsidR="00DD535B" w:rsidRPr="0042048E" w:rsidRDefault="00DD535B" w:rsidP="00FA5B47">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Por. A. Karczmarzewski, </w:t>
      </w:r>
      <w:r w:rsidRPr="0042048E">
        <w:rPr>
          <w:rFonts w:ascii="Book Antiqua" w:hAnsi="Book Antiqua"/>
          <w:i/>
          <w:sz w:val="20"/>
          <w:szCs w:val="20"/>
        </w:rPr>
        <w:t>Obrzędy i zwyczaje doroczne wsi rzeszowskie</w:t>
      </w:r>
      <w:r w:rsidRPr="0042048E">
        <w:rPr>
          <w:rFonts w:ascii="Book Antiqua" w:hAnsi="Book Antiqua"/>
          <w:sz w:val="20"/>
          <w:szCs w:val="20"/>
        </w:rPr>
        <w:t>j, Rzeszów 1972, s. 47.</w:t>
      </w:r>
    </w:p>
  </w:footnote>
  <w:footnote w:id="186">
    <w:p w14:paraId="4818F979" w14:textId="05CA88D6" w:rsidR="00DD535B" w:rsidRPr="0042048E" w:rsidRDefault="00DD535B" w:rsidP="00FA5B47">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Por. A. Karczmarzewski, </w:t>
      </w:r>
      <w:r w:rsidRPr="0042048E">
        <w:rPr>
          <w:rFonts w:ascii="Book Antiqua" w:hAnsi="Book Antiqua"/>
          <w:i/>
          <w:sz w:val="20"/>
          <w:szCs w:val="20"/>
        </w:rPr>
        <w:t>Obrzędowość doroczna jako materiał dla organizacji widowisk i ekspozycji w Parku Etnograficznym</w:t>
      </w:r>
      <w:r w:rsidRPr="0042048E">
        <w:rPr>
          <w:rFonts w:ascii="Book Antiqua" w:hAnsi="Book Antiqua"/>
          <w:sz w:val="20"/>
          <w:szCs w:val="20"/>
        </w:rPr>
        <w:t>, „Biuletyn Muzeum Kultury Ludowej w Kolbuszowej”, 2009, nr 1, s. 168.</w:t>
      </w:r>
    </w:p>
  </w:footnote>
  <w:footnote w:id="187">
    <w:p w14:paraId="01276FD3" w14:textId="77777777" w:rsidR="00DD535B" w:rsidRPr="0042048E" w:rsidRDefault="00DD535B" w:rsidP="00FA5B47">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K. Ruszel, </w:t>
      </w:r>
      <w:r w:rsidRPr="0042048E">
        <w:rPr>
          <w:rFonts w:ascii="Book Antiqua" w:hAnsi="Book Antiqua"/>
          <w:i/>
          <w:sz w:val="20"/>
          <w:szCs w:val="20"/>
        </w:rPr>
        <w:t>Lasowiacy</w:t>
      </w:r>
      <w:r w:rsidRPr="0042048E">
        <w:rPr>
          <w:rFonts w:ascii="Book Antiqua" w:hAnsi="Book Antiqua"/>
          <w:sz w:val="20"/>
          <w:szCs w:val="20"/>
        </w:rPr>
        <w:t>…, s 126.</w:t>
      </w:r>
    </w:p>
  </w:footnote>
  <w:footnote w:id="188">
    <w:p w14:paraId="60F9B576" w14:textId="6C9FDD55" w:rsidR="00DD535B" w:rsidRPr="0042048E" w:rsidRDefault="00DD535B" w:rsidP="00FA5B47">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S. Darłakowa, </w:t>
      </w:r>
      <w:r w:rsidRPr="0042048E">
        <w:rPr>
          <w:rFonts w:ascii="Book Antiqua" w:hAnsi="Book Antiqua"/>
          <w:i/>
          <w:sz w:val="20"/>
          <w:szCs w:val="20"/>
        </w:rPr>
        <w:t>Zwyczaje i obrzędy i doroczne oraz rodzinne w powiecie tarnobrzeskim</w:t>
      </w:r>
      <w:r w:rsidRPr="0042048E">
        <w:rPr>
          <w:rFonts w:ascii="Book Antiqua" w:hAnsi="Book Antiqua"/>
          <w:sz w:val="20"/>
          <w:szCs w:val="20"/>
        </w:rPr>
        <w:t xml:space="preserve"> [w:] </w:t>
      </w:r>
      <w:r w:rsidRPr="0042048E">
        <w:rPr>
          <w:rFonts w:ascii="Book Antiqua" w:hAnsi="Book Antiqua"/>
          <w:i/>
          <w:sz w:val="20"/>
          <w:szCs w:val="20"/>
        </w:rPr>
        <w:t xml:space="preserve">Prace </w:t>
      </w:r>
      <w:r w:rsidRPr="0042048E">
        <w:rPr>
          <w:rFonts w:ascii="Book Antiqua" w:hAnsi="Book Antiqua"/>
          <w:i/>
          <w:sz w:val="20"/>
          <w:szCs w:val="20"/>
        </w:rPr>
        <w:br/>
        <w:t>i materiały</w:t>
      </w:r>
      <w:r w:rsidRPr="0042048E">
        <w:rPr>
          <w:rFonts w:ascii="Book Antiqua" w:hAnsi="Book Antiqua"/>
          <w:sz w:val="20"/>
          <w:szCs w:val="20"/>
        </w:rPr>
        <w:t xml:space="preserve"> etnograficznych Ośrodka Mokrzyszowsko-Grębowskiego… Por. J. Klimaszewska, </w:t>
      </w:r>
      <w:r w:rsidRPr="0042048E">
        <w:rPr>
          <w:rFonts w:ascii="Book Antiqua" w:hAnsi="Book Antiqua"/>
          <w:i/>
          <w:sz w:val="20"/>
          <w:szCs w:val="20"/>
        </w:rPr>
        <w:t xml:space="preserve">Zakazy magiczne w polskich obrzędach ludowych, </w:t>
      </w:r>
      <w:r w:rsidRPr="00620B23">
        <w:rPr>
          <w:rFonts w:ascii="Book Antiqua" w:hAnsi="Book Antiqua"/>
          <w:sz w:val="20"/>
          <w:szCs w:val="20"/>
        </w:rPr>
        <w:t>„Etnografia Polska”</w:t>
      </w:r>
      <w:r w:rsidRPr="0042048E">
        <w:rPr>
          <w:rFonts w:ascii="Book Antiqua" w:hAnsi="Book Antiqua"/>
          <w:i/>
          <w:sz w:val="20"/>
          <w:szCs w:val="20"/>
        </w:rPr>
        <w:t>,</w:t>
      </w:r>
      <w:r w:rsidRPr="0042048E">
        <w:rPr>
          <w:rFonts w:ascii="Book Antiqua" w:hAnsi="Book Antiqua"/>
          <w:sz w:val="20"/>
          <w:szCs w:val="20"/>
        </w:rPr>
        <w:t xml:space="preserve"> 1961, t. 4, s. 116.</w:t>
      </w:r>
    </w:p>
  </w:footnote>
  <w:footnote w:id="189">
    <w:p w14:paraId="66B35877" w14:textId="77777777" w:rsidR="00DD535B" w:rsidRPr="0042048E" w:rsidRDefault="00DD535B" w:rsidP="00FA5B47">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J. Dragan, J. Niepokój, </w:t>
      </w:r>
      <w:r w:rsidRPr="0042048E">
        <w:rPr>
          <w:rFonts w:ascii="Book Antiqua" w:hAnsi="Book Antiqua"/>
          <w:i/>
          <w:sz w:val="20"/>
          <w:szCs w:val="20"/>
        </w:rPr>
        <w:t>Znaczenie lnu jako składnika potraw w obrzędach dorocznych i rodzinnych</w:t>
      </w:r>
      <w:r w:rsidRPr="0042048E">
        <w:rPr>
          <w:rFonts w:ascii="Book Antiqua" w:hAnsi="Book Antiqua"/>
          <w:sz w:val="20"/>
          <w:szCs w:val="20"/>
        </w:rPr>
        <w:t xml:space="preserve">, [w:] </w:t>
      </w:r>
      <w:r w:rsidRPr="0042048E">
        <w:rPr>
          <w:rFonts w:ascii="Book Antiqua" w:hAnsi="Book Antiqua"/>
          <w:i/>
          <w:sz w:val="20"/>
          <w:szCs w:val="20"/>
        </w:rPr>
        <w:t>Wokół pomorskiej kuchni. X Konferencja Kaszubsko – Pomorska</w:t>
      </w:r>
      <w:r w:rsidRPr="0042048E">
        <w:rPr>
          <w:rFonts w:ascii="Book Antiqua" w:hAnsi="Book Antiqua"/>
          <w:sz w:val="20"/>
          <w:szCs w:val="20"/>
        </w:rPr>
        <w:t>, red. B. E. Nowina-Sroczyńska, Ustka – Swołowo – Kluki 2008</w:t>
      </w:r>
      <w:r w:rsidRPr="0042048E">
        <w:rPr>
          <w:rFonts w:ascii="Book Antiqua" w:hAnsi="Book Antiqua"/>
          <w:i/>
          <w:sz w:val="20"/>
          <w:szCs w:val="20"/>
        </w:rPr>
        <w:t>.</w:t>
      </w:r>
      <w:r w:rsidRPr="0042048E">
        <w:rPr>
          <w:rFonts w:ascii="Book Antiqua" w:hAnsi="Book Antiqua"/>
          <w:sz w:val="20"/>
          <w:szCs w:val="20"/>
        </w:rPr>
        <w:t>, s. 106.</w:t>
      </w:r>
    </w:p>
  </w:footnote>
  <w:footnote w:id="190">
    <w:p w14:paraId="0955C86B" w14:textId="5DF31156" w:rsidR="00DD535B" w:rsidRPr="0042048E" w:rsidRDefault="00DD535B" w:rsidP="00FA5B47">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L. Narojek, </w:t>
      </w:r>
      <w:r w:rsidRPr="0042048E">
        <w:rPr>
          <w:rFonts w:ascii="Book Antiqua" w:hAnsi="Book Antiqua"/>
          <w:i/>
          <w:sz w:val="20"/>
          <w:szCs w:val="20"/>
        </w:rPr>
        <w:t>Analiza zmian sposobu żywienia ludności w jednej ze wsi lubelskich w rejonie słabo uprzemysłowionym</w:t>
      </w:r>
      <w:r w:rsidRPr="0042048E">
        <w:rPr>
          <w:rFonts w:ascii="Book Antiqua" w:hAnsi="Book Antiqua"/>
          <w:sz w:val="20"/>
          <w:szCs w:val="20"/>
        </w:rPr>
        <w:t xml:space="preserve">. [w:] </w:t>
      </w:r>
      <w:r w:rsidRPr="0042048E">
        <w:rPr>
          <w:rFonts w:ascii="Book Antiqua" w:hAnsi="Book Antiqua"/>
          <w:i/>
          <w:sz w:val="20"/>
          <w:szCs w:val="20"/>
        </w:rPr>
        <w:t>Pożywienie ludności wiejskiej</w:t>
      </w:r>
      <w:r w:rsidRPr="0042048E">
        <w:rPr>
          <w:rFonts w:ascii="Book Antiqua" w:hAnsi="Book Antiqua"/>
          <w:sz w:val="20"/>
          <w:szCs w:val="20"/>
        </w:rPr>
        <w:t>, red. A. Kowalska-Lewicka, Kraków 1973, s.163.</w:t>
      </w:r>
    </w:p>
  </w:footnote>
  <w:footnote w:id="191">
    <w:p w14:paraId="3AF655A9" w14:textId="07BB890D" w:rsidR="00DD535B" w:rsidRPr="0042048E" w:rsidRDefault="00DD535B" w:rsidP="00FA5B47">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Rozwadowskie: W. Gaj-Piotrowski, </w:t>
      </w:r>
      <w:r w:rsidRPr="0042048E">
        <w:rPr>
          <w:rFonts w:ascii="Book Antiqua" w:hAnsi="Book Antiqua"/>
          <w:i/>
          <w:sz w:val="20"/>
          <w:szCs w:val="20"/>
        </w:rPr>
        <w:t>Kultura społeczna ludu z okolic Rozwadowa</w:t>
      </w:r>
      <w:r w:rsidRPr="0042048E">
        <w:rPr>
          <w:rFonts w:ascii="Book Antiqua" w:hAnsi="Book Antiqua"/>
          <w:sz w:val="20"/>
          <w:szCs w:val="20"/>
        </w:rPr>
        <w:t>…, s. 26.</w:t>
      </w:r>
    </w:p>
  </w:footnote>
  <w:footnote w:id="192">
    <w:p w14:paraId="1741155B" w14:textId="28BF098E" w:rsidR="00DD535B" w:rsidRPr="0042048E" w:rsidRDefault="00DD535B" w:rsidP="00FA5B47">
      <w:pPr>
        <w:jc w:val="both"/>
        <w:rPr>
          <w:rFonts w:ascii="Book Antiqua" w:hAnsi="Book Antiqua"/>
          <w:sz w:val="20"/>
          <w:szCs w:val="20"/>
        </w:rPr>
      </w:pPr>
      <w:r w:rsidRPr="0042048E">
        <w:rPr>
          <w:rFonts w:ascii="Book Antiqua" w:hAnsi="Book Antiqua"/>
          <w:sz w:val="20"/>
          <w:szCs w:val="20"/>
          <w:vertAlign w:val="superscript"/>
        </w:rPr>
        <w:footnoteRef/>
      </w:r>
      <w:r w:rsidRPr="0042048E">
        <w:rPr>
          <w:rFonts w:ascii="Book Antiqua" w:hAnsi="Book Antiqua"/>
          <w:sz w:val="20"/>
          <w:szCs w:val="20"/>
        </w:rPr>
        <w:t xml:space="preserve"> „Robili pierogi kudłate: to ziemniaki starte, pomieszane z ziemniakami gotowanymi i robiono placuszki z tego i kaszę jaglaną ugotowaną zawijali w to. I maszczono. To jest taka potrawa typowo regionalna.”, Bojanów, Krystyna Szczypień, MKL-AE 399/2.</w:t>
      </w:r>
    </w:p>
  </w:footnote>
  <w:footnote w:id="193">
    <w:p w14:paraId="36DCF92F" w14:textId="7A98B206" w:rsidR="00DD535B" w:rsidRPr="00620B23" w:rsidRDefault="00DD535B" w:rsidP="00FA5B47">
      <w:pPr>
        <w:jc w:val="both"/>
        <w:rPr>
          <w:rFonts w:ascii="Book Antiqua" w:hAnsi="Book Antiqua"/>
          <w:sz w:val="20"/>
          <w:szCs w:val="20"/>
        </w:rPr>
      </w:pPr>
      <w:r w:rsidRPr="00620B23">
        <w:rPr>
          <w:rFonts w:ascii="Book Antiqua" w:hAnsi="Book Antiqua"/>
          <w:sz w:val="20"/>
          <w:szCs w:val="20"/>
          <w:vertAlign w:val="superscript"/>
        </w:rPr>
        <w:footnoteRef/>
      </w:r>
      <w:r w:rsidRPr="00620B23">
        <w:rPr>
          <w:rFonts w:ascii="Book Antiqua" w:hAnsi="Book Antiqua"/>
          <w:sz w:val="20"/>
          <w:szCs w:val="20"/>
        </w:rPr>
        <w:t xml:space="preserve"> J. Niepokój-Gil, </w:t>
      </w:r>
      <w:r w:rsidRPr="00620B23">
        <w:rPr>
          <w:rFonts w:ascii="Book Antiqua" w:hAnsi="Book Antiqua"/>
          <w:i/>
          <w:sz w:val="20"/>
          <w:szCs w:val="20"/>
        </w:rPr>
        <w:t>Od Adwentu do Trzech Króli – o pożywieniu w świąteczny czas Bożego Narodzenia</w:t>
      </w:r>
      <w:r w:rsidRPr="00620B23">
        <w:rPr>
          <w:rFonts w:ascii="Book Antiqua" w:hAnsi="Book Antiqua"/>
          <w:sz w:val="20"/>
          <w:szCs w:val="20"/>
        </w:rPr>
        <w:t xml:space="preserve">, </w:t>
      </w:r>
      <w:r>
        <w:rPr>
          <w:rFonts w:ascii="Book Antiqua" w:hAnsi="Book Antiqua"/>
          <w:sz w:val="20"/>
          <w:szCs w:val="20"/>
        </w:rPr>
        <w:br/>
      </w:r>
      <w:r w:rsidRPr="00620B23">
        <w:rPr>
          <w:rFonts w:ascii="Book Antiqua" w:hAnsi="Book Antiqua"/>
          <w:sz w:val="20"/>
          <w:szCs w:val="20"/>
        </w:rPr>
        <w:t xml:space="preserve">[w:] </w:t>
      </w:r>
      <w:r w:rsidRPr="00620B23">
        <w:rPr>
          <w:rFonts w:ascii="Book Antiqua" w:hAnsi="Book Antiqua"/>
          <w:i/>
          <w:sz w:val="20"/>
          <w:szCs w:val="20"/>
        </w:rPr>
        <w:t>Puszcza Sandomierska od kuchni. Między tradycją a współczesnością</w:t>
      </w:r>
      <w:r w:rsidRPr="00620B23">
        <w:rPr>
          <w:rFonts w:ascii="Book Antiqua" w:hAnsi="Book Antiqua"/>
          <w:sz w:val="20"/>
          <w:szCs w:val="20"/>
        </w:rPr>
        <w:t xml:space="preserve">, red. K. Smyk, T. Pudłocki, </w:t>
      </w:r>
      <w:r w:rsidRPr="00620B23">
        <w:rPr>
          <w:rFonts w:ascii="Book Antiqua" w:hAnsi="Book Antiqua"/>
          <w:sz w:val="20"/>
          <w:szCs w:val="20"/>
        </w:rPr>
        <w:br/>
        <w:t>I. Wodzińska, Kolbuszowa 2017, s. 154.</w:t>
      </w:r>
    </w:p>
  </w:footnote>
  <w:footnote w:id="194">
    <w:p w14:paraId="56505198" w14:textId="787FE7BD" w:rsidR="00DD535B" w:rsidRPr="00620B23" w:rsidRDefault="00DD535B" w:rsidP="00FA5B47">
      <w:pPr>
        <w:jc w:val="both"/>
        <w:rPr>
          <w:rFonts w:ascii="Book Antiqua" w:hAnsi="Book Antiqua"/>
          <w:sz w:val="20"/>
          <w:szCs w:val="20"/>
        </w:rPr>
      </w:pPr>
      <w:r w:rsidRPr="00620B23">
        <w:rPr>
          <w:rFonts w:ascii="Book Antiqua" w:hAnsi="Book Antiqua"/>
          <w:sz w:val="20"/>
          <w:szCs w:val="20"/>
          <w:vertAlign w:val="superscript"/>
        </w:rPr>
        <w:footnoteRef/>
      </w:r>
      <w:r w:rsidRPr="00620B23">
        <w:rPr>
          <w:rFonts w:ascii="Book Antiqua" w:hAnsi="Book Antiqua"/>
          <w:sz w:val="20"/>
          <w:szCs w:val="20"/>
        </w:rPr>
        <w:t xml:space="preserve"> Por. F. Kotula, </w:t>
      </w:r>
      <w:r w:rsidRPr="00620B23">
        <w:rPr>
          <w:rFonts w:ascii="Book Antiqua" w:hAnsi="Book Antiqua"/>
          <w:i/>
          <w:sz w:val="20"/>
          <w:szCs w:val="20"/>
        </w:rPr>
        <w:t>Z sandomierskiej puszczy…</w:t>
      </w:r>
      <w:r w:rsidRPr="00620B23">
        <w:rPr>
          <w:rFonts w:ascii="Book Antiqua" w:hAnsi="Book Antiqua"/>
          <w:sz w:val="20"/>
          <w:szCs w:val="20"/>
        </w:rPr>
        <w:t>, s. 37.</w:t>
      </w:r>
    </w:p>
  </w:footnote>
  <w:footnote w:id="195">
    <w:p w14:paraId="62572608" w14:textId="77777777" w:rsidR="00DD535B" w:rsidRPr="00620B23" w:rsidRDefault="00DD535B" w:rsidP="00FA5B47">
      <w:pPr>
        <w:jc w:val="both"/>
        <w:rPr>
          <w:rFonts w:ascii="Book Antiqua" w:hAnsi="Book Antiqua"/>
          <w:sz w:val="20"/>
          <w:szCs w:val="20"/>
        </w:rPr>
      </w:pPr>
      <w:r w:rsidRPr="00620B23">
        <w:rPr>
          <w:rFonts w:ascii="Book Antiqua" w:hAnsi="Book Antiqua"/>
          <w:sz w:val="20"/>
          <w:szCs w:val="20"/>
          <w:vertAlign w:val="superscript"/>
        </w:rPr>
        <w:footnoteRef/>
      </w:r>
      <w:r w:rsidRPr="00620B23">
        <w:rPr>
          <w:rFonts w:ascii="Book Antiqua" w:hAnsi="Book Antiqua"/>
          <w:sz w:val="20"/>
          <w:szCs w:val="20"/>
        </w:rPr>
        <w:t xml:space="preserve"> K. Ruszel,</w:t>
      </w:r>
      <w:r w:rsidRPr="00620B23">
        <w:rPr>
          <w:rFonts w:ascii="Book Antiqua" w:hAnsi="Book Antiqua"/>
          <w:i/>
          <w:sz w:val="20"/>
          <w:szCs w:val="20"/>
        </w:rPr>
        <w:t xml:space="preserve"> Lasowiacy</w:t>
      </w:r>
      <w:r w:rsidRPr="00620B23">
        <w:rPr>
          <w:rFonts w:ascii="Book Antiqua" w:hAnsi="Book Antiqua"/>
          <w:sz w:val="20"/>
          <w:szCs w:val="20"/>
        </w:rPr>
        <w:t>…, s. 126.</w:t>
      </w:r>
    </w:p>
  </w:footnote>
  <w:footnote w:id="196">
    <w:p w14:paraId="445AFDBD" w14:textId="50ADC412" w:rsidR="00DD535B" w:rsidRPr="00620B23" w:rsidRDefault="00DD535B" w:rsidP="00FA5B47">
      <w:pPr>
        <w:jc w:val="both"/>
        <w:rPr>
          <w:rFonts w:ascii="Book Antiqua" w:hAnsi="Book Antiqua"/>
          <w:sz w:val="20"/>
          <w:szCs w:val="20"/>
        </w:rPr>
      </w:pPr>
      <w:r w:rsidRPr="00620B23">
        <w:rPr>
          <w:rFonts w:ascii="Book Antiqua" w:hAnsi="Book Antiqua"/>
          <w:sz w:val="20"/>
          <w:szCs w:val="20"/>
          <w:vertAlign w:val="superscript"/>
        </w:rPr>
        <w:footnoteRef/>
      </w:r>
      <w:r w:rsidRPr="00620B23">
        <w:rPr>
          <w:rFonts w:ascii="Book Antiqua" w:hAnsi="Book Antiqua"/>
          <w:sz w:val="20"/>
          <w:szCs w:val="20"/>
        </w:rPr>
        <w:t xml:space="preserve"> Por. A. Karczmarzewski, </w:t>
      </w:r>
      <w:r w:rsidRPr="00620B23">
        <w:rPr>
          <w:rFonts w:ascii="Book Antiqua" w:hAnsi="Book Antiqua"/>
          <w:i/>
          <w:sz w:val="20"/>
          <w:szCs w:val="20"/>
        </w:rPr>
        <w:t>Obrzędy i zwyczaje doroczne…</w:t>
      </w:r>
      <w:r w:rsidRPr="00620B23">
        <w:rPr>
          <w:rFonts w:ascii="Book Antiqua" w:hAnsi="Book Antiqua"/>
          <w:sz w:val="20"/>
          <w:szCs w:val="20"/>
        </w:rPr>
        <w:t>, s. 68, 78.</w:t>
      </w:r>
    </w:p>
  </w:footnote>
  <w:footnote w:id="197">
    <w:p w14:paraId="71C506A9" w14:textId="77777777" w:rsidR="00DD535B" w:rsidRPr="00620B23" w:rsidRDefault="00DD535B" w:rsidP="00FA5B47">
      <w:pPr>
        <w:jc w:val="both"/>
        <w:rPr>
          <w:rFonts w:ascii="Book Antiqua" w:hAnsi="Book Antiqua"/>
          <w:sz w:val="20"/>
          <w:szCs w:val="20"/>
        </w:rPr>
      </w:pPr>
      <w:r w:rsidRPr="00620B23">
        <w:rPr>
          <w:rFonts w:ascii="Book Antiqua" w:hAnsi="Book Antiqua"/>
          <w:sz w:val="20"/>
          <w:szCs w:val="20"/>
          <w:vertAlign w:val="superscript"/>
        </w:rPr>
        <w:footnoteRef/>
      </w:r>
      <w:r w:rsidRPr="00620B23">
        <w:rPr>
          <w:rFonts w:ascii="Book Antiqua" w:hAnsi="Book Antiqua"/>
          <w:sz w:val="20"/>
          <w:szCs w:val="20"/>
        </w:rPr>
        <w:t xml:space="preserve"> Kolbuszowa, Janina Olszowy, MKL-AE 698/2.</w:t>
      </w:r>
    </w:p>
  </w:footnote>
  <w:footnote w:id="198">
    <w:p w14:paraId="2E9D7AC8" w14:textId="763BD6E1" w:rsidR="00DD535B" w:rsidRPr="00620B23" w:rsidRDefault="00DD535B" w:rsidP="00FA5B47">
      <w:pPr>
        <w:jc w:val="both"/>
        <w:rPr>
          <w:rFonts w:ascii="Book Antiqua" w:hAnsi="Book Antiqua"/>
          <w:sz w:val="20"/>
          <w:szCs w:val="20"/>
        </w:rPr>
      </w:pPr>
      <w:r w:rsidRPr="00620B23">
        <w:rPr>
          <w:rFonts w:ascii="Book Antiqua" w:hAnsi="Book Antiqua"/>
          <w:sz w:val="20"/>
          <w:szCs w:val="20"/>
          <w:vertAlign w:val="superscript"/>
        </w:rPr>
        <w:footnoteRef/>
      </w:r>
      <w:r w:rsidRPr="00620B23">
        <w:rPr>
          <w:rFonts w:ascii="Book Antiqua" w:hAnsi="Book Antiqua"/>
          <w:sz w:val="20"/>
          <w:szCs w:val="20"/>
        </w:rPr>
        <w:t xml:space="preserve"> W niektórych miejscowościach, szczególnie koło Leżajska, „po szczęściu” przychodzili chłopcy </w:t>
      </w:r>
      <w:r w:rsidRPr="00620B23">
        <w:rPr>
          <w:rFonts w:ascii="Book Antiqua" w:hAnsi="Book Antiqua"/>
          <w:sz w:val="20"/>
          <w:szCs w:val="20"/>
        </w:rPr>
        <w:br/>
        <w:t>w dzień wigilii: „Niektórzy przed wigilią szli do lasu i przynosili gałązkę jodełki i na niej wieszali małą banieczkę i jednego cukierka. Tę gałązkę przynosił ze sobą kolędnik i dawał gospodarzom – on życzył szczęścia i to szczęście przynosił. Jemu dawało się pół szklany wódki. Gdy przyszedł młody chłopak tam, gdzie były młode dziewczyny, wówczas częstowano go cukierkami i herbatą albo ciastkiem. Gałązkę wieszano na drzwiach pokoju, tam, gdzie był</w:t>
      </w:r>
      <w:r w:rsidRPr="00620B23">
        <w:rPr>
          <w:rFonts w:ascii="Book Antiqua" w:hAnsi="Book Antiqua"/>
          <w:i/>
          <w:sz w:val="20"/>
          <w:szCs w:val="20"/>
        </w:rPr>
        <w:t xml:space="preserve"> </w:t>
      </w:r>
      <w:r w:rsidRPr="00620B23">
        <w:rPr>
          <w:rFonts w:ascii="Book Antiqua" w:hAnsi="Book Antiqua"/>
          <w:sz w:val="20"/>
          <w:szCs w:val="20"/>
        </w:rPr>
        <w:t>pająk – to było szczęście.” Przychojec, Albina Giża, MKL-AE 339/3.</w:t>
      </w:r>
    </w:p>
  </w:footnote>
  <w:footnote w:id="199">
    <w:p w14:paraId="6A7C0805" w14:textId="5DF38B3C" w:rsidR="00DD535B" w:rsidRPr="0070010C" w:rsidRDefault="00DD535B" w:rsidP="00FA5B47">
      <w:pPr>
        <w:jc w:val="both"/>
        <w:rPr>
          <w:rFonts w:ascii="Book Antiqua" w:hAnsi="Book Antiqua"/>
          <w:sz w:val="20"/>
          <w:szCs w:val="20"/>
        </w:rPr>
      </w:pPr>
      <w:r w:rsidRPr="0070010C">
        <w:rPr>
          <w:rFonts w:ascii="Book Antiqua" w:hAnsi="Book Antiqua"/>
          <w:sz w:val="20"/>
          <w:szCs w:val="20"/>
          <w:vertAlign w:val="superscript"/>
        </w:rPr>
        <w:footnoteRef/>
      </w:r>
      <w:r w:rsidRPr="0070010C">
        <w:rPr>
          <w:rFonts w:ascii="Book Antiqua" w:hAnsi="Book Antiqua"/>
          <w:sz w:val="20"/>
          <w:szCs w:val="20"/>
        </w:rPr>
        <w:t xml:space="preserve"> Szczegółowy opis kolędników i całego zwyczaju chodzenia po kolędzie zob.: K. Ruszel, </w:t>
      </w:r>
      <w:r w:rsidRPr="0070010C">
        <w:rPr>
          <w:rFonts w:ascii="Book Antiqua" w:hAnsi="Book Antiqua"/>
          <w:i/>
          <w:sz w:val="20"/>
          <w:szCs w:val="20"/>
        </w:rPr>
        <w:t>Lasowiacy</w:t>
      </w:r>
      <w:r w:rsidRPr="0070010C">
        <w:rPr>
          <w:rFonts w:ascii="Book Antiqua" w:hAnsi="Book Antiqua"/>
          <w:sz w:val="20"/>
          <w:szCs w:val="20"/>
        </w:rPr>
        <w:t xml:space="preserve">…, s. 128-134; A. Karczmarzewski, </w:t>
      </w:r>
      <w:r w:rsidRPr="0070010C">
        <w:rPr>
          <w:rFonts w:ascii="Book Antiqua" w:hAnsi="Book Antiqua"/>
          <w:i/>
          <w:sz w:val="20"/>
          <w:szCs w:val="20"/>
        </w:rPr>
        <w:t>Ludowe obrzędy doroczne w Polsce południowo-wschodniej</w:t>
      </w:r>
      <w:r w:rsidRPr="0070010C">
        <w:rPr>
          <w:rFonts w:ascii="Book Antiqua" w:hAnsi="Book Antiqua"/>
          <w:sz w:val="20"/>
          <w:szCs w:val="20"/>
        </w:rPr>
        <w:t xml:space="preserve">, Rzeszów 2011, s. 82-112; F. Kotula, </w:t>
      </w:r>
      <w:r w:rsidRPr="0070010C">
        <w:rPr>
          <w:rFonts w:ascii="Book Antiqua" w:hAnsi="Book Antiqua"/>
          <w:i/>
          <w:sz w:val="20"/>
          <w:szCs w:val="20"/>
        </w:rPr>
        <w:t>Z sandomierskiej puszczy</w:t>
      </w:r>
      <w:r w:rsidRPr="0070010C">
        <w:rPr>
          <w:rFonts w:ascii="Book Antiqua" w:hAnsi="Book Antiqua"/>
          <w:sz w:val="20"/>
          <w:szCs w:val="20"/>
        </w:rPr>
        <w:t xml:space="preserve">…, s. 44-60; W. Dragan, B. Maksymiuk-Pacek, </w:t>
      </w:r>
      <w:r w:rsidRPr="0070010C">
        <w:rPr>
          <w:rFonts w:ascii="Book Antiqua" w:hAnsi="Book Antiqua"/>
          <w:i/>
          <w:sz w:val="20"/>
          <w:szCs w:val="20"/>
        </w:rPr>
        <w:t>Tradycyjne formy kolędowania na Rzeszowszczyźnie</w:t>
      </w:r>
      <w:r w:rsidRPr="0070010C">
        <w:rPr>
          <w:rFonts w:ascii="Book Antiqua" w:hAnsi="Book Antiqua"/>
          <w:sz w:val="20"/>
          <w:szCs w:val="20"/>
        </w:rPr>
        <w:t xml:space="preserve">, [w:] </w:t>
      </w:r>
      <w:r w:rsidRPr="0070010C">
        <w:rPr>
          <w:rFonts w:ascii="Book Antiqua" w:hAnsi="Book Antiqua"/>
          <w:i/>
          <w:sz w:val="20"/>
          <w:szCs w:val="20"/>
        </w:rPr>
        <w:t>Kolędowanie na Rzeszowszczyźnie</w:t>
      </w:r>
      <w:r w:rsidRPr="0070010C">
        <w:rPr>
          <w:rFonts w:ascii="Book Antiqua" w:hAnsi="Book Antiqua"/>
          <w:sz w:val="20"/>
          <w:szCs w:val="20"/>
        </w:rPr>
        <w:t>, red. K. Smyk, J. Dragan, Kolbuszowa – Kraków 2019, s. 55-114.</w:t>
      </w:r>
    </w:p>
  </w:footnote>
  <w:footnote w:id="200">
    <w:p w14:paraId="334C9EF4" w14:textId="4AF4B606" w:rsidR="00DD535B" w:rsidRPr="0070010C" w:rsidRDefault="00DD535B" w:rsidP="00FA5B47">
      <w:pPr>
        <w:jc w:val="both"/>
        <w:rPr>
          <w:rFonts w:ascii="Book Antiqua" w:hAnsi="Book Antiqua"/>
          <w:sz w:val="20"/>
          <w:szCs w:val="20"/>
        </w:rPr>
      </w:pPr>
      <w:r w:rsidRPr="0070010C">
        <w:rPr>
          <w:rFonts w:ascii="Book Antiqua" w:hAnsi="Book Antiqua"/>
          <w:sz w:val="20"/>
          <w:szCs w:val="20"/>
          <w:vertAlign w:val="superscript"/>
        </w:rPr>
        <w:footnoteRef/>
      </w:r>
      <w:r w:rsidRPr="0070010C">
        <w:rPr>
          <w:rFonts w:ascii="Book Antiqua" w:hAnsi="Book Antiqua"/>
          <w:sz w:val="20"/>
          <w:szCs w:val="20"/>
        </w:rPr>
        <w:t xml:space="preserve"> J. Dragan, </w:t>
      </w:r>
      <w:r w:rsidRPr="0070010C">
        <w:rPr>
          <w:rFonts w:ascii="Book Antiqua" w:hAnsi="Book Antiqua"/>
          <w:i/>
          <w:sz w:val="20"/>
          <w:szCs w:val="20"/>
        </w:rPr>
        <w:t xml:space="preserve">Na Zapusty wieprzek tłusty. O lasowiackim biesiadowaniu w karnawale, </w:t>
      </w:r>
      <w:r w:rsidRPr="0070010C">
        <w:rPr>
          <w:rFonts w:ascii="Book Antiqua" w:hAnsi="Book Antiqua"/>
          <w:sz w:val="20"/>
          <w:szCs w:val="20"/>
        </w:rPr>
        <w:t xml:space="preserve">[w:] </w:t>
      </w:r>
      <w:r w:rsidRPr="0070010C">
        <w:rPr>
          <w:rFonts w:ascii="Book Antiqua" w:hAnsi="Book Antiqua"/>
          <w:i/>
          <w:sz w:val="20"/>
          <w:szCs w:val="20"/>
        </w:rPr>
        <w:t>Puszcza Sandomierska od kuchni. Między tradycją a współczesnością</w:t>
      </w:r>
      <w:r w:rsidRPr="0070010C">
        <w:rPr>
          <w:rFonts w:ascii="Book Antiqua" w:hAnsi="Book Antiqua"/>
          <w:sz w:val="20"/>
          <w:szCs w:val="20"/>
        </w:rPr>
        <w:t>, Kolbuszowa 2017, s. 181-207.</w:t>
      </w:r>
    </w:p>
  </w:footnote>
  <w:footnote w:id="201">
    <w:p w14:paraId="7AF69EB3" w14:textId="77777777" w:rsidR="00DD535B" w:rsidRPr="0070010C" w:rsidRDefault="00DD535B" w:rsidP="00E775B7">
      <w:pPr>
        <w:jc w:val="both"/>
        <w:rPr>
          <w:rFonts w:ascii="Book Antiqua" w:hAnsi="Book Antiqua"/>
          <w:sz w:val="20"/>
          <w:szCs w:val="20"/>
        </w:rPr>
      </w:pPr>
      <w:r w:rsidRPr="0070010C">
        <w:rPr>
          <w:rFonts w:ascii="Book Antiqua" w:hAnsi="Book Antiqua"/>
          <w:sz w:val="20"/>
          <w:szCs w:val="20"/>
          <w:vertAlign w:val="superscript"/>
        </w:rPr>
        <w:footnoteRef/>
      </w:r>
      <w:r w:rsidRPr="0070010C">
        <w:rPr>
          <w:rFonts w:ascii="Book Antiqua" w:hAnsi="Book Antiqua"/>
          <w:sz w:val="20"/>
          <w:szCs w:val="20"/>
        </w:rPr>
        <w:t xml:space="preserve"> Lipa, Krystyna Bieniek, MKL-AE 703/1; Chwałowice, Maria Romaszewska, MKL-AE 709/2; Majdan Królewski, zbiorowy, MKL-AE 700/.</w:t>
      </w:r>
    </w:p>
  </w:footnote>
  <w:footnote w:id="202">
    <w:p w14:paraId="0A831D08" w14:textId="77777777" w:rsidR="00DD535B" w:rsidRPr="0070010C" w:rsidRDefault="00DD535B" w:rsidP="00FA5B47">
      <w:pPr>
        <w:jc w:val="both"/>
        <w:rPr>
          <w:rFonts w:ascii="Book Antiqua" w:hAnsi="Book Antiqua"/>
          <w:sz w:val="20"/>
          <w:szCs w:val="20"/>
        </w:rPr>
      </w:pPr>
      <w:r w:rsidRPr="0070010C">
        <w:rPr>
          <w:rFonts w:ascii="Book Antiqua" w:hAnsi="Book Antiqua"/>
          <w:sz w:val="20"/>
          <w:szCs w:val="20"/>
          <w:vertAlign w:val="superscript"/>
        </w:rPr>
        <w:footnoteRef/>
      </w:r>
      <w:r w:rsidRPr="0070010C">
        <w:rPr>
          <w:rFonts w:ascii="Book Antiqua" w:hAnsi="Book Antiqua"/>
          <w:sz w:val="20"/>
          <w:szCs w:val="20"/>
        </w:rPr>
        <w:t xml:space="preserve"> Jamnica, Emilia Trybel, MKL-AE 701/3; Tarnobrzeg, Maria Dudek, MKL-AE 701/4; Jamnica, Leokadia Drozd, MKL-AE 708/1; Jamnica, Maria Stępień, MKL-AE 708/2; Górki, Maria Wiącek, MKL-AE 702/1; Kopcie, Karolina i Jan Kopciowie, MKL-AE 706/2; Majdan Królewski, zbiorowy, MKL-AE 700/3; Stalowa Wola, Irena i Wojciech Brzóskowie, MKL-AE 700/4; Pilchów, zbiorowy, MKL-AE 709/3.</w:t>
      </w:r>
    </w:p>
  </w:footnote>
  <w:footnote w:id="203">
    <w:p w14:paraId="62FD8329" w14:textId="64CAF558" w:rsidR="00DD535B" w:rsidRPr="0070010C" w:rsidRDefault="00DD535B" w:rsidP="00FA5B47">
      <w:pPr>
        <w:jc w:val="both"/>
        <w:rPr>
          <w:rFonts w:ascii="Book Antiqua" w:hAnsi="Book Antiqua"/>
          <w:sz w:val="20"/>
          <w:szCs w:val="20"/>
        </w:rPr>
      </w:pPr>
      <w:r w:rsidRPr="0070010C">
        <w:rPr>
          <w:rFonts w:ascii="Book Antiqua" w:hAnsi="Book Antiqua"/>
          <w:sz w:val="20"/>
          <w:szCs w:val="20"/>
          <w:vertAlign w:val="superscript"/>
        </w:rPr>
        <w:footnoteRef/>
      </w:r>
      <w:r w:rsidRPr="0070010C">
        <w:rPr>
          <w:rFonts w:ascii="Book Antiqua" w:hAnsi="Book Antiqua"/>
          <w:sz w:val="20"/>
          <w:szCs w:val="20"/>
        </w:rPr>
        <w:t xml:space="preserve"> K. Ruszel, </w:t>
      </w:r>
      <w:r w:rsidRPr="0070010C">
        <w:rPr>
          <w:rFonts w:ascii="Book Antiqua" w:hAnsi="Book Antiqua"/>
          <w:i/>
          <w:sz w:val="20"/>
          <w:szCs w:val="20"/>
        </w:rPr>
        <w:t>Lasowiacy…,</w:t>
      </w:r>
      <w:r w:rsidRPr="0070010C">
        <w:rPr>
          <w:rFonts w:ascii="Book Antiqua" w:hAnsi="Book Antiqua"/>
          <w:sz w:val="20"/>
          <w:szCs w:val="20"/>
        </w:rPr>
        <w:t xml:space="preserve"> </w:t>
      </w:r>
      <w:r w:rsidRPr="0070010C">
        <w:rPr>
          <w:rFonts w:ascii="Book Antiqua" w:hAnsi="Book Antiqua"/>
          <w:i/>
          <w:sz w:val="20"/>
          <w:szCs w:val="20"/>
        </w:rPr>
        <w:t>op. cit</w:t>
      </w:r>
      <w:r w:rsidRPr="0070010C">
        <w:rPr>
          <w:rFonts w:ascii="Book Antiqua" w:hAnsi="Book Antiqua"/>
          <w:sz w:val="20"/>
          <w:szCs w:val="20"/>
        </w:rPr>
        <w:t xml:space="preserve">. </w:t>
      </w:r>
      <w:r>
        <w:rPr>
          <w:rFonts w:ascii="Book Antiqua" w:hAnsi="Book Antiqua"/>
          <w:sz w:val="20"/>
          <w:szCs w:val="20"/>
        </w:rPr>
        <w:t xml:space="preserve">s. </w:t>
      </w:r>
      <w:r w:rsidRPr="0070010C">
        <w:rPr>
          <w:rFonts w:ascii="Book Antiqua" w:hAnsi="Book Antiqua"/>
          <w:sz w:val="20"/>
          <w:szCs w:val="20"/>
        </w:rPr>
        <w:t>137.</w:t>
      </w:r>
    </w:p>
  </w:footnote>
  <w:footnote w:id="204">
    <w:p w14:paraId="329DB222" w14:textId="0AC8C822" w:rsidR="00DD535B" w:rsidRPr="00AD714E" w:rsidRDefault="00DD535B" w:rsidP="00FA5B47">
      <w:pPr>
        <w:jc w:val="both"/>
      </w:pPr>
      <w:r w:rsidRPr="0070010C">
        <w:rPr>
          <w:rFonts w:ascii="Book Antiqua" w:hAnsi="Book Antiqua"/>
          <w:sz w:val="20"/>
          <w:szCs w:val="20"/>
          <w:vertAlign w:val="superscript"/>
        </w:rPr>
        <w:footnoteRef/>
      </w:r>
      <w:r w:rsidRPr="0070010C">
        <w:rPr>
          <w:rFonts w:ascii="Book Antiqua" w:hAnsi="Book Antiqua"/>
          <w:sz w:val="20"/>
          <w:szCs w:val="20"/>
        </w:rPr>
        <w:t xml:space="preserve"> Tę informację uzyskano podczas rozmowy ze stuletnią mieszkanką Radomyśla – Gizelą Krajewską, inf. własna. Por. J. Dragan, </w:t>
      </w:r>
      <w:r w:rsidRPr="0070010C">
        <w:rPr>
          <w:rFonts w:ascii="Book Antiqua" w:hAnsi="Book Antiqua"/>
          <w:i/>
          <w:sz w:val="20"/>
          <w:szCs w:val="20"/>
        </w:rPr>
        <w:t>Na Zapusty</w:t>
      </w:r>
      <w:r w:rsidRPr="0070010C">
        <w:rPr>
          <w:rFonts w:ascii="Book Antiqua" w:hAnsi="Book Antiqua"/>
          <w:sz w:val="20"/>
          <w:szCs w:val="20"/>
        </w:rPr>
        <w:t>…, s. 197.</w:t>
      </w:r>
    </w:p>
  </w:footnote>
  <w:footnote w:id="205">
    <w:p w14:paraId="66C78DF4" w14:textId="77777777" w:rsidR="00DD535B" w:rsidRPr="0070010C" w:rsidRDefault="00DD535B" w:rsidP="00FA5B47">
      <w:pPr>
        <w:jc w:val="both"/>
        <w:rPr>
          <w:rFonts w:ascii="Book Antiqua" w:hAnsi="Book Antiqua"/>
          <w:sz w:val="20"/>
          <w:szCs w:val="20"/>
        </w:rPr>
      </w:pPr>
      <w:r w:rsidRPr="0070010C">
        <w:rPr>
          <w:rFonts w:ascii="Book Antiqua" w:hAnsi="Book Antiqua"/>
          <w:sz w:val="20"/>
          <w:szCs w:val="20"/>
          <w:vertAlign w:val="superscript"/>
        </w:rPr>
        <w:footnoteRef/>
      </w:r>
      <w:r w:rsidRPr="0070010C">
        <w:rPr>
          <w:rFonts w:ascii="Book Antiqua" w:hAnsi="Book Antiqua"/>
          <w:sz w:val="20"/>
          <w:szCs w:val="20"/>
        </w:rPr>
        <w:t xml:space="preserve"> Cmolas, zbiorowy, MKL-AE 700/2.</w:t>
      </w:r>
    </w:p>
  </w:footnote>
  <w:footnote w:id="206">
    <w:p w14:paraId="0C2AC520" w14:textId="443BFE40" w:rsidR="00DD535B" w:rsidRPr="0070010C" w:rsidRDefault="00DD535B" w:rsidP="00FA5B47">
      <w:pPr>
        <w:jc w:val="both"/>
        <w:rPr>
          <w:rFonts w:ascii="Book Antiqua" w:hAnsi="Book Antiqua"/>
          <w:sz w:val="20"/>
          <w:szCs w:val="20"/>
        </w:rPr>
      </w:pPr>
      <w:r w:rsidRPr="0070010C">
        <w:rPr>
          <w:rFonts w:ascii="Book Antiqua" w:hAnsi="Book Antiqua"/>
          <w:sz w:val="20"/>
          <w:szCs w:val="20"/>
          <w:vertAlign w:val="superscript"/>
        </w:rPr>
        <w:footnoteRef/>
      </w:r>
      <w:r w:rsidRPr="0070010C">
        <w:rPr>
          <w:rFonts w:ascii="Book Antiqua" w:hAnsi="Book Antiqua"/>
          <w:sz w:val="20"/>
          <w:szCs w:val="20"/>
        </w:rPr>
        <w:t xml:space="preserve"> W. Gaj-Piotrowski, </w:t>
      </w:r>
      <w:r w:rsidRPr="0070010C">
        <w:rPr>
          <w:rFonts w:ascii="Book Antiqua" w:hAnsi="Book Antiqua"/>
          <w:i/>
          <w:sz w:val="20"/>
          <w:szCs w:val="20"/>
        </w:rPr>
        <w:t>Kultura społeczna ludu z okolic Rozwadowa</w:t>
      </w:r>
      <w:r w:rsidRPr="0070010C">
        <w:rPr>
          <w:rFonts w:ascii="Book Antiqua" w:hAnsi="Book Antiqua"/>
          <w:sz w:val="20"/>
          <w:szCs w:val="20"/>
        </w:rPr>
        <w:t xml:space="preserve">… s. 47; S. Matyas, </w:t>
      </w:r>
      <w:r w:rsidRPr="0070010C">
        <w:rPr>
          <w:rFonts w:ascii="Book Antiqua" w:hAnsi="Book Antiqua"/>
          <w:i/>
          <w:sz w:val="20"/>
          <w:szCs w:val="20"/>
        </w:rPr>
        <w:t>Zapust - Popielec, Wielka Noc. Kilka zwyczajów ludu…</w:t>
      </w:r>
      <w:r w:rsidRPr="0070010C">
        <w:rPr>
          <w:rFonts w:ascii="Book Antiqua" w:hAnsi="Book Antiqua"/>
          <w:sz w:val="20"/>
          <w:szCs w:val="20"/>
        </w:rPr>
        <w:t>, s. 50-51.</w:t>
      </w:r>
    </w:p>
  </w:footnote>
  <w:footnote w:id="207">
    <w:p w14:paraId="5FD90A08" w14:textId="4BD5BDC8" w:rsidR="00DD535B" w:rsidRPr="0070010C" w:rsidRDefault="00DD535B" w:rsidP="00FA5B47">
      <w:pPr>
        <w:jc w:val="both"/>
        <w:rPr>
          <w:rFonts w:ascii="Book Antiqua" w:hAnsi="Book Antiqua"/>
          <w:sz w:val="20"/>
          <w:szCs w:val="20"/>
        </w:rPr>
      </w:pPr>
      <w:r w:rsidRPr="0070010C">
        <w:rPr>
          <w:rFonts w:ascii="Book Antiqua" w:hAnsi="Book Antiqua"/>
          <w:sz w:val="20"/>
          <w:szCs w:val="20"/>
          <w:vertAlign w:val="superscript"/>
        </w:rPr>
        <w:footnoteRef/>
      </w:r>
      <w:r w:rsidRPr="0070010C">
        <w:rPr>
          <w:rFonts w:ascii="Book Antiqua" w:hAnsi="Book Antiqua"/>
          <w:sz w:val="20"/>
          <w:szCs w:val="20"/>
        </w:rPr>
        <w:t xml:space="preserve"> M. Wiktor, </w:t>
      </w:r>
      <w:r w:rsidRPr="0070010C">
        <w:rPr>
          <w:rFonts w:ascii="Book Antiqua" w:hAnsi="Book Antiqua"/>
          <w:i/>
          <w:sz w:val="20"/>
          <w:szCs w:val="20"/>
        </w:rPr>
        <w:t>Zwyczaj straży grobowej „Turków” w Radomyślu nad Sanem</w:t>
      </w:r>
      <w:r w:rsidRPr="0070010C">
        <w:rPr>
          <w:rFonts w:ascii="Book Antiqua" w:hAnsi="Book Antiqua"/>
          <w:sz w:val="20"/>
          <w:szCs w:val="20"/>
        </w:rPr>
        <w:t>, [w:] „Prace i materiały z badań etnograficznych”, Rzeszów 1985, t. 5.</w:t>
      </w:r>
    </w:p>
  </w:footnote>
  <w:footnote w:id="208">
    <w:p w14:paraId="2462B198" w14:textId="77777777" w:rsidR="00DD535B" w:rsidRPr="0070010C" w:rsidRDefault="00DD535B" w:rsidP="00FA5B47">
      <w:pPr>
        <w:jc w:val="both"/>
        <w:rPr>
          <w:rFonts w:ascii="Book Antiqua" w:hAnsi="Book Antiqua"/>
          <w:sz w:val="20"/>
          <w:szCs w:val="20"/>
        </w:rPr>
      </w:pPr>
      <w:r w:rsidRPr="0070010C">
        <w:rPr>
          <w:rFonts w:ascii="Book Antiqua" w:hAnsi="Book Antiqua"/>
          <w:sz w:val="20"/>
          <w:szCs w:val="20"/>
          <w:vertAlign w:val="superscript"/>
        </w:rPr>
        <w:footnoteRef/>
      </w:r>
      <w:r w:rsidRPr="0070010C">
        <w:rPr>
          <w:rFonts w:ascii="Book Antiqua" w:hAnsi="Book Antiqua"/>
          <w:sz w:val="20"/>
          <w:szCs w:val="20"/>
        </w:rPr>
        <w:t xml:space="preserve"> J. Niepokój-Gil, </w:t>
      </w:r>
      <w:r w:rsidRPr="0070010C">
        <w:rPr>
          <w:rFonts w:ascii="Book Antiqua" w:hAnsi="Book Antiqua"/>
          <w:i/>
          <w:sz w:val="20"/>
          <w:szCs w:val="20"/>
        </w:rPr>
        <w:t>Świętowanie doroczne</w:t>
      </w:r>
      <w:r w:rsidRPr="0070010C">
        <w:rPr>
          <w:rFonts w:ascii="Book Antiqua" w:hAnsi="Book Antiqua"/>
          <w:sz w:val="20"/>
          <w:szCs w:val="20"/>
        </w:rPr>
        <w:t>…, s. 215.</w:t>
      </w:r>
    </w:p>
  </w:footnote>
  <w:footnote w:id="209">
    <w:p w14:paraId="7943E224" w14:textId="5D40F467" w:rsidR="00DD535B" w:rsidRPr="0070010C" w:rsidRDefault="00DD535B" w:rsidP="00FA5B47">
      <w:pPr>
        <w:jc w:val="both"/>
        <w:rPr>
          <w:rFonts w:ascii="Book Antiqua" w:hAnsi="Book Antiqua"/>
          <w:sz w:val="20"/>
          <w:szCs w:val="20"/>
        </w:rPr>
      </w:pPr>
      <w:r w:rsidRPr="0070010C">
        <w:rPr>
          <w:rFonts w:ascii="Book Antiqua" w:hAnsi="Book Antiqua"/>
          <w:sz w:val="20"/>
          <w:szCs w:val="20"/>
          <w:vertAlign w:val="superscript"/>
        </w:rPr>
        <w:footnoteRef/>
      </w:r>
      <w:r w:rsidRPr="0070010C">
        <w:rPr>
          <w:rFonts w:ascii="Book Antiqua" w:hAnsi="Book Antiqua"/>
          <w:sz w:val="20"/>
          <w:szCs w:val="20"/>
        </w:rPr>
        <w:t xml:space="preserve"> Obszerny opis straży grobowych zamieścił Krzysztof Ruszel: K. Ruszel, </w:t>
      </w:r>
      <w:r w:rsidRPr="0070010C">
        <w:rPr>
          <w:rFonts w:ascii="Book Antiqua" w:hAnsi="Book Antiqua"/>
          <w:i/>
          <w:sz w:val="20"/>
          <w:szCs w:val="20"/>
        </w:rPr>
        <w:t>Lasowiacy</w:t>
      </w:r>
      <w:r w:rsidRPr="0070010C">
        <w:rPr>
          <w:rFonts w:ascii="Book Antiqua" w:hAnsi="Book Antiqua"/>
          <w:sz w:val="20"/>
          <w:szCs w:val="20"/>
        </w:rPr>
        <w:t xml:space="preserve">…, s. 140-146. Badania terenowe poświęcone strażom grobowym prowadziło Muzeum Etnograficzne w Rzeszowie od lat 50. XX w. W ostatnich latach (2012 i 2019) </w:t>
      </w:r>
      <w:r>
        <w:rPr>
          <w:rFonts w:ascii="Book Antiqua" w:hAnsi="Book Antiqua"/>
          <w:sz w:val="20"/>
          <w:szCs w:val="20"/>
        </w:rPr>
        <w:t xml:space="preserve">przeprowadzono </w:t>
      </w:r>
      <w:r w:rsidRPr="0070010C">
        <w:rPr>
          <w:rFonts w:ascii="Book Antiqua" w:hAnsi="Book Antiqua"/>
          <w:sz w:val="20"/>
          <w:szCs w:val="20"/>
        </w:rPr>
        <w:t>takie badania dotyczące terenów Puszczy Sandomierskiej. W AMER znajdują się opisy straży grobowych z Grodziska Dolnego, Wólki Grodziskiej, Ulanowa, Majdanu Zbydniowskiego (Zaleszan), Radomyśla nad Sanem i Woli Rzeczyckiej przeprowadzone w 2012 r., w 2019 r. opisano straże w Chodaczowie, Giedlarowej, Jelnej, Nowej Sarzynie, Sarzynie, Gorzycach i Nowej Dębie.</w:t>
      </w:r>
    </w:p>
  </w:footnote>
  <w:footnote w:id="210">
    <w:p w14:paraId="3C477BAF" w14:textId="2F9D658D" w:rsidR="00DD535B" w:rsidRPr="0070010C" w:rsidRDefault="00DD535B" w:rsidP="00FA5B47">
      <w:pPr>
        <w:jc w:val="both"/>
        <w:rPr>
          <w:rFonts w:ascii="Book Antiqua" w:hAnsi="Book Antiqua"/>
          <w:sz w:val="20"/>
          <w:szCs w:val="20"/>
        </w:rPr>
      </w:pPr>
      <w:r w:rsidRPr="0070010C">
        <w:rPr>
          <w:rFonts w:ascii="Book Antiqua" w:hAnsi="Book Antiqua"/>
          <w:sz w:val="20"/>
          <w:szCs w:val="20"/>
          <w:vertAlign w:val="superscript"/>
        </w:rPr>
        <w:footnoteRef/>
      </w:r>
      <w:r w:rsidRPr="0070010C">
        <w:rPr>
          <w:rFonts w:ascii="Book Antiqua" w:hAnsi="Book Antiqua"/>
          <w:sz w:val="20"/>
          <w:szCs w:val="20"/>
        </w:rPr>
        <w:t xml:space="preserve"> Wólka Grodziska, Stanisława i Tadeusz Różyccy, MKL-AE 344/1. W archiwum Muzeum Kultury Ludowej w Kolbuszowej znajduje się film dokumentujący powstawanie kwiatów dla turka, przygotowany przez Justynę Niepokój: MKL-NC41/2.</w:t>
      </w:r>
    </w:p>
  </w:footnote>
  <w:footnote w:id="211">
    <w:p w14:paraId="1D60C51D" w14:textId="77777777" w:rsidR="00DD535B" w:rsidRPr="0070010C" w:rsidRDefault="00DD535B" w:rsidP="00FA5B47">
      <w:pPr>
        <w:jc w:val="both"/>
        <w:rPr>
          <w:rFonts w:ascii="Book Antiqua" w:hAnsi="Book Antiqua"/>
          <w:sz w:val="20"/>
          <w:szCs w:val="20"/>
        </w:rPr>
      </w:pPr>
      <w:r w:rsidRPr="0070010C">
        <w:rPr>
          <w:rFonts w:ascii="Book Antiqua" w:hAnsi="Book Antiqua"/>
          <w:sz w:val="20"/>
          <w:szCs w:val="20"/>
          <w:vertAlign w:val="superscript"/>
        </w:rPr>
        <w:footnoteRef/>
      </w:r>
      <w:r w:rsidRPr="0070010C">
        <w:rPr>
          <w:rFonts w:ascii="Book Antiqua" w:hAnsi="Book Antiqua"/>
          <w:sz w:val="20"/>
          <w:szCs w:val="20"/>
        </w:rPr>
        <w:t xml:space="preserve"> Wylów, Cecylia Halik, MKL-AE 777/4.</w:t>
      </w:r>
    </w:p>
  </w:footnote>
  <w:footnote w:id="212">
    <w:p w14:paraId="2476A987" w14:textId="77777777" w:rsidR="00DD535B" w:rsidRPr="002B7912" w:rsidRDefault="00DD535B" w:rsidP="00FA5B47">
      <w:pPr>
        <w:jc w:val="both"/>
        <w:rPr>
          <w:rFonts w:ascii="Book Antiqua" w:hAnsi="Book Antiqua"/>
          <w:sz w:val="20"/>
          <w:szCs w:val="20"/>
        </w:rPr>
      </w:pPr>
      <w:r w:rsidRPr="002B7912">
        <w:rPr>
          <w:rFonts w:ascii="Book Antiqua" w:hAnsi="Book Antiqua"/>
          <w:sz w:val="20"/>
          <w:szCs w:val="20"/>
          <w:vertAlign w:val="superscript"/>
        </w:rPr>
        <w:footnoteRef/>
      </w:r>
      <w:r w:rsidRPr="002B7912">
        <w:rPr>
          <w:rFonts w:ascii="Book Antiqua" w:hAnsi="Book Antiqua"/>
          <w:sz w:val="20"/>
          <w:szCs w:val="20"/>
        </w:rPr>
        <w:t xml:space="preserve"> Dulcza Mała, Zofia Frankowicz, MKL-AE 777/1. Por.: A. Karczmarzewski, </w:t>
      </w:r>
      <w:r w:rsidRPr="002B7912">
        <w:rPr>
          <w:rFonts w:ascii="Book Antiqua" w:hAnsi="Book Antiqua"/>
          <w:i/>
          <w:sz w:val="20"/>
          <w:szCs w:val="20"/>
        </w:rPr>
        <w:t>Ludowe obrzędy doroczne</w:t>
      </w:r>
      <w:r w:rsidRPr="002B7912">
        <w:rPr>
          <w:rFonts w:ascii="Book Antiqua" w:hAnsi="Book Antiqua"/>
          <w:sz w:val="20"/>
          <w:szCs w:val="20"/>
        </w:rPr>
        <w:t>…, s. 218-219.</w:t>
      </w:r>
    </w:p>
  </w:footnote>
  <w:footnote w:id="213">
    <w:p w14:paraId="70392A4E" w14:textId="77777777" w:rsidR="00DD535B" w:rsidRPr="002B7912" w:rsidRDefault="00DD535B" w:rsidP="00FA5B47">
      <w:pPr>
        <w:pStyle w:val="Tekstprzypisudolnego"/>
        <w:jc w:val="both"/>
        <w:rPr>
          <w:rFonts w:cs="Times New Roman"/>
        </w:rPr>
      </w:pPr>
      <w:r w:rsidRPr="002B7912">
        <w:rPr>
          <w:rStyle w:val="Odwoanieprzypisudolnego"/>
          <w:rFonts w:cs="Times New Roman"/>
        </w:rPr>
        <w:footnoteRef/>
      </w:r>
      <w:r w:rsidRPr="002B7912">
        <w:rPr>
          <w:rFonts w:cs="Times New Roman"/>
        </w:rPr>
        <w:t xml:space="preserve"> K. Ruszel, </w:t>
      </w:r>
      <w:r w:rsidRPr="002B7912">
        <w:rPr>
          <w:rFonts w:cs="Times New Roman"/>
          <w:i/>
        </w:rPr>
        <w:t>Leksykon</w:t>
      </w:r>
      <w:r w:rsidRPr="002B7912">
        <w:rPr>
          <w:rFonts w:cs="Times New Roman"/>
        </w:rPr>
        <w:t>…, s. 469-471.</w:t>
      </w:r>
    </w:p>
  </w:footnote>
  <w:footnote w:id="214">
    <w:p w14:paraId="213411A0" w14:textId="77777777" w:rsidR="00DD535B" w:rsidRPr="002B7912" w:rsidRDefault="00DD535B" w:rsidP="00A34A6F">
      <w:pPr>
        <w:pStyle w:val="Tekstprzypisudolnego"/>
        <w:jc w:val="both"/>
        <w:rPr>
          <w:rFonts w:cs="Times New Roman"/>
        </w:rPr>
      </w:pPr>
      <w:r w:rsidRPr="002B7912">
        <w:rPr>
          <w:rStyle w:val="Odwoanieprzypisudolnego"/>
          <w:rFonts w:cs="Times New Roman"/>
        </w:rPr>
        <w:footnoteRef/>
      </w:r>
      <w:r w:rsidRPr="002B7912">
        <w:rPr>
          <w:rFonts w:cs="Times New Roman"/>
        </w:rPr>
        <w:t xml:space="preserve"> </w:t>
      </w:r>
      <w:r w:rsidRPr="002B7912">
        <w:rPr>
          <w:rFonts w:cs="Times New Roman"/>
          <w:i/>
        </w:rPr>
        <w:t>Ibidem</w:t>
      </w:r>
      <w:r w:rsidRPr="002B7912">
        <w:rPr>
          <w:rFonts w:cs="Times New Roman"/>
        </w:rPr>
        <w:t>, s. 40-42.</w:t>
      </w:r>
    </w:p>
  </w:footnote>
  <w:footnote w:id="215">
    <w:p w14:paraId="42659DBE" w14:textId="77777777" w:rsidR="00DD535B" w:rsidRPr="002B7912" w:rsidRDefault="00DD535B" w:rsidP="00FA5B47">
      <w:pPr>
        <w:pStyle w:val="Tekstprzypisudolnego"/>
        <w:jc w:val="both"/>
        <w:rPr>
          <w:rFonts w:cs="Times New Roman"/>
        </w:rPr>
      </w:pPr>
      <w:r w:rsidRPr="002B7912">
        <w:rPr>
          <w:rStyle w:val="Odwoanieprzypisudolnego"/>
          <w:rFonts w:cs="Times New Roman"/>
        </w:rPr>
        <w:footnoteRef/>
      </w:r>
      <w:r w:rsidRPr="002B7912">
        <w:rPr>
          <w:rFonts w:cs="Times New Roman"/>
        </w:rPr>
        <w:t xml:space="preserve"> </w:t>
      </w:r>
      <w:r w:rsidRPr="002B7912">
        <w:rPr>
          <w:rFonts w:cs="Times New Roman"/>
          <w:i/>
        </w:rPr>
        <w:t>Ibidem</w:t>
      </w:r>
      <w:r w:rsidRPr="002B7912">
        <w:rPr>
          <w:rFonts w:cs="Times New Roman"/>
        </w:rPr>
        <w:t>, s. 240-242.</w:t>
      </w:r>
    </w:p>
  </w:footnote>
  <w:footnote w:id="216">
    <w:p w14:paraId="4F6153B2" w14:textId="77777777" w:rsidR="00DD535B" w:rsidRPr="002B7912" w:rsidRDefault="00DD535B" w:rsidP="00FA5B47">
      <w:pPr>
        <w:pStyle w:val="Tekstprzypisudolnego"/>
        <w:jc w:val="both"/>
        <w:rPr>
          <w:rFonts w:cs="Times New Roman"/>
        </w:rPr>
      </w:pPr>
      <w:r w:rsidRPr="002B7912">
        <w:rPr>
          <w:rStyle w:val="Odwoanieprzypisudolnego"/>
          <w:rFonts w:cs="Times New Roman"/>
        </w:rPr>
        <w:footnoteRef/>
      </w:r>
      <w:r w:rsidRPr="002B7912">
        <w:rPr>
          <w:rFonts w:cs="Times New Roman"/>
        </w:rPr>
        <w:t xml:space="preserve"> T. Nowak, </w:t>
      </w:r>
      <w:r w:rsidRPr="002B7912">
        <w:rPr>
          <w:rFonts w:cs="Times New Roman"/>
          <w:i/>
        </w:rPr>
        <w:t>Tańce dożynkowe w Polsce</w:t>
      </w:r>
      <w:r w:rsidRPr="002B7912">
        <w:rPr>
          <w:rFonts w:cs="Times New Roman"/>
        </w:rPr>
        <w:t xml:space="preserve">, [w:] </w:t>
      </w:r>
      <w:r w:rsidRPr="002B7912">
        <w:rPr>
          <w:rFonts w:cs="Times New Roman"/>
          <w:i/>
        </w:rPr>
        <w:t>Katalog z realizacji zadania „II Lasowiackie Dożynki – Powrót do Tradycji”</w:t>
      </w:r>
      <w:r w:rsidRPr="002B7912">
        <w:rPr>
          <w:rFonts w:cs="Times New Roman"/>
        </w:rPr>
        <w:t>, red. M. Starzec, Kolbuszowa 2020, s. 8-18.</w:t>
      </w:r>
    </w:p>
  </w:footnote>
  <w:footnote w:id="217">
    <w:p w14:paraId="63D4AD0D" w14:textId="77777777" w:rsidR="00DD535B" w:rsidRPr="00293661" w:rsidRDefault="00DD535B" w:rsidP="00FA5B47">
      <w:pPr>
        <w:pStyle w:val="Tekstprzypisudolnego"/>
        <w:jc w:val="both"/>
        <w:rPr>
          <w:rFonts w:cs="Times New Roman"/>
        </w:rPr>
      </w:pPr>
      <w:r w:rsidRPr="00293661">
        <w:rPr>
          <w:rStyle w:val="Odwoanieprzypisudolnego"/>
          <w:rFonts w:cs="Times New Roman"/>
        </w:rPr>
        <w:footnoteRef/>
      </w:r>
      <w:r w:rsidRPr="00293661">
        <w:rPr>
          <w:rFonts w:cs="Times New Roman"/>
        </w:rPr>
        <w:t xml:space="preserve"> K. Ruszel, </w:t>
      </w:r>
      <w:r w:rsidRPr="00293661">
        <w:rPr>
          <w:rFonts w:cs="Times New Roman"/>
          <w:i/>
        </w:rPr>
        <w:t>Leksykon</w:t>
      </w:r>
      <w:r w:rsidRPr="00293661">
        <w:rPr>
          <w:rFonts w:cs="Times New Roman"/>
        </w:rPr>
        <w:t xml:space="preserve">…, s. 436-440. Szerzej zob. także: K. Ruszel, </w:t>
      </w:r>
      <w:r w:rsidRPr="00293661">
        <w:rPr>
          <w:rFonts w:cs="Times New Roman"/>
          <w:i/>
        </w:rPr>
        <w:t>Wieńcowiny. Od tradycji mitycznej do współczesnych dożynek jako tradycji wytworzonej</w:t>
      </w:r>
      <w:r w:rsidRPr="00293661">
        <w:rPr>
          <w:rFonts w:cs="Times New Roman"/>
        </w:rPr>
        <w:t>, [w:]</w:t>
      </w:r>
      <w:r w:rsidRPr="00293661">
        <w:rPr>
          <w:rFonts w:cs="Times New Roman"/>
          <w:i/>
        </w:rPr>
        <w:t xml:space="preserve"> Katalog z realizacji zadania „Lasowiackie dożynki – powrót do tradycji”</w:t>
      </w:r>
      <w:r w:rsidRPr="00293661">
        <w:rPr>
          <w:rFonts w:cs="Times New Roman"/>
        </w:rPr>
        <w:t>, red. M. Starzec, Kolbuszowa 2019, s. 10 - 11.</w:t>
      </w:r>
    </w:p>
  </w:footnote>
  <w:footnote w:id="218">
    <w:p w14:paraId="3FEF6982" w14:textId="77777777" w:rsidR="00DD535B" w:rsidRPr="00293661" w:rsidRDefault="00DD535B" w:rsidP="00EB1DF0">
      <w:pPr>
        <w:pStyle w:val="Tekstprzypisudolnego"/>
        <w:jc w:val="both"/>
        <w:rPr>
          <w:rFonts w:cs="Times New Roman"/>
        </w:rPr>
      </w:pPr>
      <w:r w:rsidRPr="00293661">
        <w:rPr>
          <w:rStyle w:val="Odwoanieprzypisudolnego"/>
          <w:rFonts w:cs="Times New Roman"/>
        </w:rPr>
        <w:footnoteRef/>
      </w:r>
      <w:r w:rsidRPr="00293661">
        <w:rPr>
          <w:rFonts w:cs="Times New Roman"/>
        </w:rPr>
        <w:t xml:space="preserve"> O wieńcach zob. szerzej m.in.: A. Karczmarzewski, </w:t>
      </w:r>
      <w:r w:rsidRPr="00293661">
        <w:rPr>
          <w:rFonts w:cs="Times New Roman"/>
          <w:i/>
        </w:rPr>
        <w:t>Wieńce dożynkowe</w:t>
      </w:r>
      <w:r w:rsidRPr="00293661">
        <w:rPr>
          <w:rFonts w:cs="Times New Roman"/>
        </w:rPr>
        <w:t>, [w:]</w:t>
      </w:r>
      <w:r w:rsidRPr="00293661">
        <w:rPr>
          <w:rFonts w:cs="Times New Roman"/>
          <w:i/>
        </w:rPr>
        <w:t xml:space="preserve"> Katalog z realizacji zadania „Lasowiackie dożynki – powrót do tradycji”</w:t>
      </w:r>
      <w:r w:rsidRPr="00293661">
        <w:rPr>
          <w:rFonts w:cs="Times New Roman"/>
        </w:rPr>
        <w:t>, red. M. Starzec, Kolbuszowa 2019.</w:t>
      </w:r>
    </w:p>
  </w:footnote>
  <w:footnote w:id="219">
    <w:p w14:paraId="1E8188D1" w14:textId="0C36937A" w:rsidR="00DD535B" w:rsidRPr="00293661" w:rsidRDefault="00DD535B" w:rsidP="00FA5B47">
      <w:pPr>
        <w:pStyle w:val="Tekstprzypisudolnego"/>
        <w:jc w:val="both"/>
        <w:rPr>
          <w:rFonts w:cs="Times New Roman"/>
        </w:rPr>
      </w:pPr>
      <w:r w:rsidRPr="00293661">
        <w:rPr>
          <w:rStyle w:val="Odwoanieprzypisudolnego"/>
          <w:rFonts w:cs="Times New Roman"/>
        </w:rPr>
        <w:footnoteRef/>
      </w:r>
      <w:r w:rsidRPr="00293661">
        <w:rPr>
          <w:rFonts w:cs="Times New Roman"/>
        </w:rPr>
        <w:t xml:space="preserve"> Zob. K. Ruszel, Leksykon…, s. 439; F. Kotula, </w:t>
      </w:r>
      <w:r w:rsidRPr="00293661">
        <w:rPr>
          <w:rFonts w:cs="Times New Roman"/>
          <w:i/>
        </w:rPr>
        <w:t>Z Sandomierskiej Puszczy</w:t>
      </w:r>
      <w:r w:rsidRPr="00293661">
        <w:rPr>
          <w:rFonts w:cs="Times New Roman"/>
        </w:rPr>
        <w:t xml:space="preserve">…, s. 74-76; J. Dragan, </w:t>
      </w:r>
      <w:r w:rsidRPr="00293661">
        <w:rPr>
          <w:rFonts w:cs="Times New Roman"/>
          <w:i/>
        </w:rPr>
        <w:t>Pieśni dożynkowe z terenu Lasowiaków w archiwum Muzeum Kultury Ludowej w Kolbuszowej</w:t>
      </w:r>
      <w:r w:rsidRPr="00293661">
        <w:rPr>
          <w:rFonts w:cs="Times New Roman"/>
        </w:rPr>
        <w:t xml:space="preserve">, [w:] </w:t>
      </w:r>
      <w:r w:rsidRPr="00293661">
        <w:rPr>
          <w:rFonts w:cs="Times New Roman"/>
          <w:i/>
        </w:rPr>
        <w:t>Katalog z realizacji zadania „II Lasowiackie Dożynki – Powrót do Tradycji”</w:t>
      </w:r>
      <w:r w:rsidRPr="00293661">
        <w:rPr>
          <w:rFonts w:cs="Times New Roman"/>
        </w:rPr>
        <w:t>, red. M. Starzec, Kolbuszowa 2020, s. 39-70.</w:t>
      </w:r>
    </w:p>
  </w:footnote>
  <w:footnote w:id="220">
    <w:p w14:paraId="6A6A85FA" w14:textId="77777777" w:rsidR="00DD535B" w:rsidRPr="00293661" w:rsidRDefault="00DD535B" w:rsidP="00FA5B47">
      <w:pPr>
        <w:jc w:val="both"/>
        <w:rPr>
          <w:rFonts w:ascii="Book Antiqua" w:hAnsi="Book Antiqua"/>
          <w:sz w:val="20"/>
          <w:szCs w:val="20"/>
        </w:rPr>
      </w:pPr>
      <w:r w:rsidRPr="00293661">
        <w:rPr>
          <w:rFonts w:ascii="Book Antiqua" w:hAnsi="Book Antiqua"/>
          <w:sz w:val="20"/>
          <w:szCs w:val="20"/>
          <w:vertAlign w:val="superscript"/>
        </w:rPr>
        <w:footnoteRef/>
      </w:r>
      <w:r w:rsidRPr="00293661">
        <w:rPr>
          <w:rFonts w:ascii="Book Antiqua" w:hAnsi="Book Antiqua"/>
          <w:sz w:val="20"/>
          <w:szCs w:val="20"/>
        </w:rPr>
        <w:t xml:space="preserve"> K. Ruszel, </w:t>
      </w:r>
      <w:r w:rsidRPr="00293661">
        <w:rPr>
          <w:rFonts w:ascii="Book Antiqua" w:hAnsi="Book Antiqua"/>
          <w:i/>
          <w:sz w:val="20"/>
          <w:szCs w:val="20"/>
        </w:rPr>
        <w:t>Lasowiacy</w:t>
      </w:r>
      <w:r w:rsidRPr="00293661">
        <w:rPr>
          <w:rFonts w:ascii="Book Antiqua" w:hAnsi="Book Antiqua"/>
          <w:sz w:val="20"/>
          <w:szCs w:val="20"/>
        </w:rPr>
        <w:t>…, s. 110-111.</w:t>
      </w:r>
    </w:p>
  </w:footnote>
  <w:footnote w:id="221">
    <w:p w14:paraId="13A2AFAD" w14:textId="33D16C6D" w:rsidR="00DD535B" w:rsidRPr="00293661" w:rsidRDefault="00DD535B" w:rsidP="00FA5B47">
      <w:pPr>
        <w:jc w:val="both"/>
        <w:rPr>
          <w:rFonts w:ascii="Book Antiqua" w:hAnsi="Book Antiqua"/>
          <w:sz w:val="20"/>
          <w:szCs w:val="20"/>
        </w:rPr>
      </w:pPr>
      <w:r w:rsidRPr="00293661">
        <w:rPr>
          <w:rFonts w:ascii="Book Antiqua" w:hAnsi="Book Antiqua"/>
          <w:sz w:val="20"/>
          <w:szCs w:val="20"/>
          <w:vertAlign w:val="superscript"/>
        </w:rPr>
        <w:footnoteRef/>
      </w:r>
      <w:r w:rsidRPr="00293661">
        <w:rPr>
          <w:rFonts w:ascii="Book Antiqua" w:hAnsi="Book Antiqua"/>
          <w:sz w:val="20"/>
          <w:szCs w:val="20"/>
        </w:rPr>
        <w:t xml:space="preserve"> K. Ignas, </w:t>
      </w:r>
      <w:r w:rsidRPr="00293661">
        <w:rPr>
          <w:rFonts w:ascii="Book Antiqua" w:hAnsi="Book Antiqua"/>
          <w:i/>
          <w:sz w:val="20"/>
          <w:szCs w:val="20"/>
        </w:rPr>
        <w:t>Obrzędowość rodzinn</w:t>
      </w:r>
      <w:r w:rsidRPr="00293661">
        <w:rPr>
          <w:rFonts w:ascii="Book Antiqua" w:hAnsi="Book Antiqua"/>
          <w:sz w:val="20"/>
          <w:szCs w:val="20"/>
        </w:rPr>
        <w:t xml:space="preserve">a, [w:] </w:t>
      </w:r>
      <w:r w:rsidRPr="00293661">
        <w:rPr>
          <w:rFonts w:ascii="Book Antiqua" w:hAnsi="Book Antiqua"/>
          <w:i/>
          <w:sz w:val="20"/>
          <w:szCs w:val="20"/>
        </w:rPr>
        <w:t>Źródła kultury ludowej puszczy sandomierskiej</w:t>
      </w:r>
      <w:r w:rsidRPr="00293661">
        <w:rPr>
          <w:rFonts w:ascii="Book Antiqua" w:hAnsi="Book Antiqua"/>
          <w:sz w:val="20"/>
          <w:szCs w:val="20"/>
        </w:rPr>
        <w:t>, Kolbuszowa 2014, s. 167-168.</w:t>
      </w:r>
    </w:p>
  </w:footnote>
  <w:footnote w:id="222">
    <w:p w14:paraId="633A29E1" w14:textId="77777777" w:rsidR="00DD535B" w:rsidRPr="00293661" w:rsidRDefault="00DD535B" w:rsidP="00FA5B47">
      <w:pPr>
        <w:jc w:val="both"/>
        <w:rPr>
          <w:rFonts w:ascii="Book Antiqua" w:hAnsi="Book Antiqua"/>
          <w:sz w:val="20"/>
          <w:szCs w:val="20"/>
        </w:rPr>
      </w:pPr>
      <w:r w:rsidRPr="00293661">
        <w:rPr>
          <w:rFonts w:ascii="Book Antiqua" w:hAnsi="Book Antiqua"/>
          <w:sz w:val="20"/>
          <w:szCs w:val="20"/>
          <w:vertAlign w:val="superscript"/>
        </w:rPr>
        <w:footnoteRef/>
      </w:r>
      <w:r w:rsidRPr="00293661">
        <w:rPr>
          <w:rFonts w:ascii="Book Antiqua" w:hAnsi="Book Antiqua"/>
          <w:sz w:val="20"/>
          <w:szCs w:val="20"/>
        </w:rPr>
        <w:t xml:space="preserve"> K. Ruszel, </w:t>
      </w:r>
      <w:r w:rsidRPr="00293661">
        <w:rPr>
          <w:rFonts w:ascii="Book Antiqua" w:hAnsi="Book Antiqua"/>
          <w:i/>
          <w:sz w:val="20"/>
          <w:szCs w:val="20"/>
        </w:rPr>
        <w:t>Lasowiacy</w:t>
      </w:r>
      <w:r w:rsidRPr="00293661">
        <w:rPr>
          <w:rFonts w:ascii="Book Antiqua" w:hAnsi="Book Antiqua"/>
          <w:sz w:val="20"/>
          <w:szCs w:val="20"/>
        </w:rPr>
        <w:t>…, s. 112-113.</w:t>
      </w:r>
    </w:p>
  </w:footnote>
  <w:footnote w:id="223">
    <w:p w14:paraId="4965991E" w14:textId="77777777" w:rsidR="00DD535B" w:rsidRPr="00293661" w:rsidRDefault="00DD535B" w:rsidP="00FA5B47">
      <w:pPr>
        <w:jc w:val="both"/>
        <w:rPr>
          <w:rFonts w:ascii="Book Antiqua" w:hAnsi="Book Antiqua"/>
          <w:sz w:val="20"/>
          <w:szCs w:val="20"/>
        </w:rPr>
      </w:pPr>
      <w:r w:rsidRPr="00293661">
        <w:rPr>
          <w:rFonts w:ascii="Book Antiqua" w:hAnsi="Book Antiqua"/>
          <w:sz w:val="20"/>
          <w:szCs w:val="20"/>
          <w:vertAlign w:val="superscript"/>
        </w:rPr>
        <w:footnoteRef/>
      </w:r>
      <w:r w:rsidRPr="00293661">
        <w:rPr>
          <w:rFonts w:ascii="Book Antiqua" w:hAnsi="Book Antiqua"/>
          <w:sz w:val="20"/>
          <w:szCs w:val="20"/>
        </w:rPr>
        <w:t xml:space="preserve"> K. Ignas, </w:t>
      </w:r>
      <w:r w:rsidRPr="00293661">
        <w:rPr>
          <w:rFonts w:ascii="Book Antiqua" w:hAnsi="Book Antiqua"/>
          <w:i/>
          <w:sz w:val="20"/>
          <w:szCs w:val="20"/>
        </w:rPr>
        <w:t>Obrzędowość rodzinna</w:t>
      </w:r>
      <w:r w:rsidRPr="00293661">
        <w:rPr>
          <w:rFonts w:ascii="Book Antiqua" w:hAnsi="Book Antiqua"/>
          <w:sz w:val="20"/>
          <w:szCs w:val="20"/>
        </w:rPr>
        <w:t>…, s. 170.</w:t>
      </w:r>
    </w:p>
  </w:footnote>
  <w:footnote w:id="224">
    <w:p w14:paraId="59B001D1" w14:textId="77777777" w:rsidR="00DD535B" w:rsidRPr="00293661" w:rsidRDefault="00DD535B" w:rsidP="00FA5B47">
      <w:pPr>
        <w:jc w:val="both"/>
        <w:rPr>
          <w:rFonts w:ascii="Book Antiqua" w:hAnsi="Book Antiqua"/>
          <w:sz w:val="20"/>
          <w:szCs w:val="20"/>
        </w:rPr>
      </w:pPr>
      <w:r w:rsidRPr="00293661">
        <w:rPr>
          <w:rFonts w:ascii="Book Antiqua" w:hAnsi="Book Antiqua"/>
          <w:sz w:val="20"/>
          <w:szCs w:val="20"/>
          <w:vertAlign w:val="superscript"/>
        </w:rPr>
        <w:footnoteRef/>
      </w:r>
      <w:r w:rsidRPr="00293661">
        <w:rPr>
          <w:rFonts w:ascii="Book Antiqua" w:hAnsi="Book Antiqua"/>
          <w:sz w:val="20"/>
          <w:szCs w:val="20"/>
        </w:rPr>
        <w:t xml:space="preserve"> </w:t>
      </w:r>
      <w:r w:rsidRPr="00293661">
        <w:rPr>
          <w:rFonts w:ascii="Book Antiqua" w:hAnsi="Book Antiqua"/>
          <w:i/>
          <w:sz w:val="20"/>
          <w:szCs w:val="20"/>
        </w:rPr>
        <w:t>Ibidem</w:t>
      </w:r>
      <w:r w:rsidRPr="00293661">
        <w:rPr>
          <w:rFonts w:ascii="Book Antiqua" w:hAnsi="Book Antiqua"/>
          <w:sz w:val="20"/>
          <w:szCs w:val="20"/>
        </w:rPr>
        <w:t xml:space="preserve">. Por.: K. Ruszel, </w:t>
      </w:r>
      <w:r w:rsidRPr="00293661">
        <w:rPr>
          <w:rFonts w:ascii="Book Antiqua" w:hAnsi="Book Antiqua"/>
          <w:i/>
          <w:sz w:val="20"/>
          <w:szCs w:val="20"/>
        </w:rPr>
        <w:t>Lasowiacy</w:t>
      </w:r>
      <w:r w:rsidRPr="00293661">
        <w:rPr>
          <w:rFonts w:ascii="Book Antiqua" w:hAnsi="Book Antiqua"/>
          <w:sz w:val="20"/>
          <w:szCs w:val="20"/>
        </w:rPr>
        <w:t xml:space="preserve">…, s. 113; W Gaj-Piotrowski, </w:t>
      </w:r>
      <w:r w:rsidRPr="00293661">
        <w:rPr>
          <w:rFonts w:ascii="Book Antiqua" w:hAnsi="Book Antiqua"/>
          <w:i/>
          <w:sz w:val="20"/>
          <w:szCs w:val="20"/>
        </w:rPr>
        <w:t>Kultura społeczna</w:t>
      </w:r>
      <w:r w:rsidRPr="00293661">
        <w:rPr>
          <w:rFonts w:ascii="Book Antiqua" w:hAnsi="Book Antiqua"/>
          <w:sz w:val="20"/>
          <w:szCs w:val="20"/>
        </w:rPr>
        <w:t>…, s. 148.</w:t>
      </w:r>
    </w:p>
  </w:footnote>
  <w:footnote w:id="225">
    <w:p w14:paraId="50429AAC" w14:textId="2F3B99A7" w:rsidR="00DD535B" w:rsidRPr="005F3F1A" w:rsidRDefault="00DD535B" w:rsidP="00FA5B47">
      <w:pPr>
        <w:jc w:val="both"/>
        <w:rPr>
          <w:rFonts w:ascii="Book Antiqua" w:hAnsi="Book Antiqua"/>
          <w:sz w:val="20"/>
          <w:szCs w:val="20"/>
        </w:rPr>
      </w:pPr>
      <w:r w:rsidRPr="005F3F1A">
        <w:rPr>
          <w:rFonts w:ascii="Book Antiqua" w:hAnsi="Book Antiqua"/>
          <w:sz w:val="20"/>
          <w:szCs w:val="20"/>
          <w:vertAlign w:val="superscript"/>
        </w:rPr>
        <w:footnoteRef/>
      </w:r>
      <w:r w:rsidRPr="005F3F1A">
        <w:rPr>
          <w:rFonts w:ascii="Book Antiqua" w:hAnsi="Book Antiqua"/>
          <w:sz w:val="20"/>
          <w:szCs w:val="20"/>
        </w:rPr>
        <w:t xml:space="preserve"> K. Ignas, </w:t>
      </w:r>
      <w:r w:rsidRPr="005F3F1A">
        <w:rPr>
          <w:rFonts w:ascii="Book Antiqua" w:hAnsi="Book Antiqua"/>
          <w:i/>
          <w:sz w:val="20"/>
          <w:szCs w:val="20"/>
        </w:rPr>
        <w:t>Obrzędowość rodzinna</w:t>
      </w:r>
      <w:r w:rsidRPr="005F3F1A">
        <w:rPr>
          <w:rFonts w:ascii="Book Antiqua" w:hAnsi="Book Antiqua"/>
          <w:sz w:val="20"/>
          <w:szCs w:val="20"/>
        </w:rPr>
        <w:t>…, s. 171.</w:t>
      </w:r>
    </w:p>
  </w:footnote>
  <w:footnote w:id="226">
    <w:p w14:paraId="263499F8" w14:textId="325D3E95" w:rsidR="00DD535B" w:rsidRPr="005F3F1A" w:rsidRDefault="00DD535B" w:rsidP="00FA5B47">
      <w:pPr>
        <w:pStyle w:val="Tekstprzypisudolnego"/>
        <w:jc w:val="both"/>
        <w:rPr>
          <w:rFonts w:cs="Times New Roman"/>
        </w:rPr>
      </w:pPr>
      <w:r w:rsidRPr="005F3F1A">
        <w:rPr>
          <w:rStyle w:val="Odwoanieprzypisudolnego"/>
          <w:rFonts w:cs="Times New Roman"/>
        </w:rPr>
        <w:footnoteRef/>
      </w:r>
      <w:r w:rsidRPr="005F3F1A">
        <w:rPr>
          <w:rFonts w:cs="Times New Roman"/>
        </w:rPr>
        <w:t xml:space="preserve"> W Parku Etnograficznym Muzeum Kultury Ludowej w Kolbuszowej chałupa przeniesiona z tej miejscowości jest bielona właśnie w taki sposób, a z informacji Stefana Lwa wynika, że w Cierpiszu niegdyś istniał taki zwyczaj, obecnie zapomniany.</w:t>
      </w:r>
    </w:p>
  </w:footnote>
  <w:footnote w:id="227">
    <w:p w14:paraId="4B037EA2" w14:textId="144B0FAD" w:rsidR="00DD535B" w:rsidRPr="005F3F1A" w:rsidRDefault="00DD535B" w:rsidP="00FA5B47">
      <w:pPr>
        <w:pStyle w:val="Tekstprzypisudolnego"/>
        <w:jc w:val="both"/>
        <w:rPr>
          <w:rFonts w:cs="Times New Roman"/>
        </w:rPr>
      </w:pPr>
      <w:r w:rsidRPr="005F3F1A">
        <w:rPr>
          <w:rStyle w:val="Odwoanieprzypisudolnego"/>
          <w:rFonts w:cs="Times New Roman"/>
        </w:rPr>
        <w:footnoteRef/>
      </w:r>
      <w:r w:rsidRPr="005F3F1A">
        <w:rPr>
          <w:rFonts w:cs="Times New Roman"/>
        </w:rPr>
        <w:t xml:space="preserve"> Krzysztof Ruszel wspomina, że najstarsi mieszkańcy wsi na terenie dawnej Puszczy Sandomierskiej pamiętali, że kiedyś zbierano się przy „majówkach”, które stawiano na placach gromadzkich (wiejskich) lub na podwórku sołtysa. Przy tej okazji pito alkohol, śpiewano i tańczono, świętując w ten sposób nadejście wiosny. Zwyczaj „majówek” był znany w południowej części terenu zamieszkanego przez Lasowiaków, w szczególności w Przewrotnem, Hucisku, Raniżowie, Mazurach, Kamieniu, Woli Zarczyckiej i Łowisku. Występował także w wioskach koło Łańcuta i Rzeszowa. Por. K. Ruszel, </w:t>
      </w:r>
      <w:r w:rsidRPr="005F3F1A">
        <w:rPr>
          <w:rFonts w:cs="Times New Roman"/>
          <w:i/>
        </w:rPr>
        <w:t>Leksykon</w:t>
      </w:r>
      <w:r w:rsidRPr="005F3F1A">
        <w:rPr>
          <w:rFonts w:cs="Times New Roman"/>
        </w:rPr>
        <w:t xml:space="preserve">…, s. 229-232, A. Karczmarzewski, </w:t>
      </w:r>
      <w:r w:rsidRPr="005F3F1A">
        <w:rPr>
          <w:rFonts w:cs="Times New Roman"/>
          <w:i/>
        </w:rPr>
        <w:t>Ludowe obrzędy doroczne</w:t>
      </w:r>
      <w:r w:rsidRPr="005F3F1A">
        <w:rPr>
          <w:rFonts w:cs="Times New Roman"/>
        </w:rPr>
        <w:t xml:space="preserve">…, s. 250-253, F. Kotula, </w:t>
      </w:r>
      <w:r w:rsidRPr="005F3F1A">
        <w:rPr>
          <w:rFonts w:cs="Times New Roman"/>
        </w:rPr>
        <w:br/>
      </w:r>
      <w:r w:rsidRPr="005F3F1A">
        <w:rPr>
          <w:rFonts w:cs="Times New Roman"/>
          <w:i/>
        </w:rPr>
        <w:t>Z Sandomierskiej Puszczy</w:t>
      </w:r>
      <w:r w:rsidRPr="005F3F1A">
        <w:rPr>
          <w:rFonts w:cs="Times New Roman"/>
        </w:rPr>
        <w:t>…, s. 90-94.</w:t>
      </w:r>
    </w:p>
  </w:footnote>
  <w:footnote w:id="228">
    <w:p w14:paraId="601DE7E3" w14:textId="77777777" w:rsidR="00DD535B" w:rsidRPr="005F3F1A" w:rsidRDefault="00DD535B" w:rsidP="00FA5B47">
      <w:pPr>
        <w:jc w:val="both"/>
        <w:rPr>
          <w:rFonts w:ascii="Book Antiqua" w:hAnsi="Book Antiqua"/>
          <w:sz w:val="20"/>
          <w:szCs w:val="20"/>
        </w:rPr>
      </w:pPr>
      <w:r w:rsidRPr="005F3F1A">
        <w:rPr>
          <w:rFonts w:ascii="Book Antiqua" w:hAnsi="Book Antiqua"/>
          <w:sz w:val="20"/>
          <w:szCs w:val="20"/>
          <w:vertAlign w:val="superscript"/>
        </w:rPr>
        <w:footnoteRef/>
      </w:r>
      <w:r w:rsidRPr="005F3F1A">
        <w:rPr>
          <w:rFonts w:ascii="Book Antiqua" w:hAnsi="Book Antiqua"/>
          <w:sz w:val="20"/>
          <w:szCs w:val="20"/>
        </w:rPr>
        <w:t xml:space="preserve"> Przebieg tej ugody był ściśle przewidziany według lokalnie obowiązującej etykiety, zob. np.: K. Matyas, </w:t>
      </w:r>
      <w:r w:rsidRPr="005F3F1A">
        <w:rPr>
          <w:rFonts w:ascii="Book Antiqua" w:hAnsi="Book Antiqua"/>
          <w:i/>
          <w:sz w:val="20"/>
          <w:szCs w:val="20"/>
        </w:rPr>
        <w:t>Wesele stalowskie</w:t>
      </w:r>
      <w:r w:rsidRPr="005F3F1A">
        <w:rPr>
          <w:rFonts w:ascii="Book Antiqua" w:hAnsi="Book Antiqua"/>
          <w:sz w:val="20"/>
          <w:szCs w:val="20"/>
        </w:rPr>
        <w:t>, „Wisła”, 1895.</w:t>
      </w:r>
    </w:p>
  </w:footnote>
  <w:footnote w:id="229">
    <w:p w14:paraId="7655E3E7" w14:textId="77777777" w:rsidR="00DD535B" w:rsidRPr="005F3F1A" w:rsidRDefault="00DD535B" w:rsidP="00FA5B47">
      <w:pPr>
        <w:jc w:val="both"/>
        <w:rPr>
          <w:rFonts w:ascii="Book Antiqua" w:hAnsi="Book Antiqua"/>
          <w:sz w:val="20"/>
          <w:szCs w:val="20"/>
        </w:rPr>
      </w:pPr>
      <w:r w:rsidRPr="005F3F1A">
        <w:rPr>
          <w:rFonts w:ascii="Book Antiqua" w:hAnsi="Book Antiqua"/>
          <w:sz w:val="20"/>
          <w:szCs w:val="20"/>
          <w:vertAlign w:val="superscript"/>
        </w:rPr>
        <w:footnoteRef/>
      </w:r>
      <w:r w:rsidRPr="005F3F1A">
        <w:rPr>
          <w:rFonts w:ascii="Book Antiqua" w:hAnsi="Book Antiqua"/>
          <w:sz w:val="20"/>
          <w:szCs w:val="20"/>
        </w:rPr>
        <w:t xml:space="preserve"> Ibidem, s. 16-177.</w:t>
      </w:r>
    </w:p>
  </w:footnote>
  <w:footnote w:id="230">
    <w:p w14:paraId="5814F919" w14:textId="03C05118" w:rsidR="00DD535B" w:rsidRPr="005F3F1A" w:rsidRDefault="00DD535B" w:rsidP="00FA5B47">
      <w:pPr>
        <w:jc w:val="both"/>
        <w:rPr>
          <w:rFonts w:ascii="Book Antiqua" w:hAnsi="Book Antiqua"/>
          <w:sz w:val="20"/>
          <w:szCs w:val="20"/>
        </w:rPr>
      </w:pPr>
      <w:r w:rsidRPr="005F3F1A">
        <w:rPr>
          <w:rFonts w:ascii="Book Antiqua" w:hAnsi="Book Antiqua"/>
          <w:sz w:val="20"/>
          <w:szCs w:val="20"/>
          <w:vertAlign w:val="superscript"/>
        </w:rPr>
        <w:footnoteRef/>
      </w:r>
      <w:r w:rsidRPr="005F3F1A">
        <w:rPr>
          <w:rFonts w:ascii="Book Antiqua" w:hAnsi="Book Antiqua"/>
          <w:sz w:val="20"/>
          <w:szCs w:val="20"/>
        </w:rPr>
        <w:t xml:space="preserve"> Por. W. Daszykowska-Ruszel, </w:t>
      </w:r>
      <w:r w:rsidRPr="005F3F1A">
        <w:rPr>
          <w:rFonts w:ascii="Book Antiqua" w:hAnsi="Book Antiqua"/>
          <w:i/>
          <w:sz w:val="20"/>
          <w:szCs w:val="20"/>
        </w:rPr>
        <w:t>Weselny prolog</w:t>
      </w:r>
      <w:r w:rsidRPr="005F3F1A">
        <w:rPr>
          <w:rFonts w:ascii="Book Antiqua" w:hAnsi="Book Antiqua"/>
          <w:sz w:val="20"/>
          <w:szCs w:val="20"/>
        </w:rPr>
        <w:t xml:space="preserve">, [w:] </w:t>
      </w:r>
      <w:r w:rsidRPr="005F3F1A">
        <w:rPr>
          <w:rFonts w:ascii="Book Antiqua" w:hAnsi="Book Antiqua"/>
          <w:i/>
          <w:sz w:val="20"/>
          <w:szCs w:val="20"/>
        </w:rPr>
        <w:t>Wesele.</w:t>
      </w:r>
      <w:r w:rsidRPr="005F3F1A">
        <w:rPr>
          <w:rFonts w:ascii="Book Antiqua" w:hAnsi="Book Antiqua"/>
          <w:sz w:val="20"/>
          <w:szCs w:val="20"/>
        </w:rPr>
        <w:t xml:space="preserve"> </w:t>
      </w:r>
      <w:r w:rsidRPr="005F3F1A">
        <w:rPr>
          <w:rFonts w:ascii="Book Antiqua" w:hAnsi="Book Antiqua"/>
          <w:i/>
          <w:sz w:val="20"/>
          <w:szCs w:val="20"/>
        </w:rPr>
        <w:t>Materiały z konferencji</w:t>
      </w:r>
      <w:r w:rsidRPr="005F3F1A">
        <w:rPr>
          <w:rFonts w:ascii="Book Antiqua" w:hAnsi="Book Antiqua"/>
          <w:sz w:val="20"/>
          <w:szCs w:val="20"/>
        </w:rPr>
        <w:t xml:space="preserve"> „</w:t>
      </w:r>
      <w:r w:rsidRPr="005F3F1A">
        <w:rPr>
          <w:rFonts w:ascii="Book Antiqua" w:hAnsi="Book Antiqua"/>
          <w:i/>
          <w:sz w:val="20"/>
          <w:szCs w:val="20"/>
        </w:rPr>
        <w:t xml:space="preserve">Obrzędowość weselna </w:t>
      </w:r>
      <w:r w:rsidRPr="005F3F1A">
        <w:rPr>
          <w:rFonts w:ascii="Book Antiqua" w:hAnsi="Book Antiqua"/>
          <w:i/>
          <w:sz w:val="20"/>
          <w:szCs w:val="20"/>
        </w:rPr>
        <w:br/>
        <w:t>w Rzeszowskiem – tradycja i współczesność”</w:t>
      </w:r>
      <w:r w:rsidRPr="005F3F1A">
        <w:rPr>
          <w:rFonts w:ascii="Book Antiqua" w:hAnsi="Book Antiqua"/>
          <w:sz w:val="20"/>
          <w:szCs w:val="20"/>
        </w:rPr>
        <w:t xml:space="preserve">, red. K. Ruszel, Rzeszów 2001, s. 42-43. </w:t>
      </w:r>
    </w:p>
  </w:footnote>
  <w:footnote w:id="231">
    <w:p w14:paraId="37A50861" w14:textId="77777777" w:rsidR="00DD535B" w:rsidRPr="005F3F1A" w:rsidRDefault="00DD535B" w:rsidP="00FA5B47">
      <w:pPr>
        <w:jc w:val="both"/>
        <w:rPr>
          <w:rFonts w:ascii="Book Antiqua" w:hAnsi="Book Antiqua"/>
          <w:sz w:val="20"/>
          <w:szCs w:val="20"/>
        </w:rPr>
      </w:pPr>
      <w:r w:rsidRPr="005F3F1A">
        <w:rPr>
          <w:rFonts w:ascii="Book Antiqua" w:hAnsi="Book Antiqua"/>
          <w:sz w:val="20"/>
          <w:szCs w:val="20"/>
          <w:vertAlign w:val="superscript"/>
        </w:rPr>
        <w:footnoteRef/>
      </w:r>
      <w:r w:rsidRPr="005F3F1A">
        <w:rPr>
          <w:rFonts w:ascii="Book Antiqua" w:hAnsi="Book Antiqua"/>
          <w:sz w:val="20"/>
          <w:szCs w:val="20"/>
        </w:rPr>
        <w:t xml:space="preserve"> K. Ignas, </w:t>
      </w:r>
      <w:r w:rsidRPr="005F3F1A">
        <w:rPr>
          <w:rFonts w:ascii="Book Antiqua" w:hAnsi="Book Antiqua"/>
          <w:i/>
          <w:sz w:val="20"/>
          <w:szCs w:val="20"/>
        </w:rPr>
        <w:t>Obrzędowość rodzinna</w:t>
      </w:r>
      <w:r w:rsidRPr="005F3F1A">
        <w:rPr>
          <w:rFonts w:ascii="Book Antiqua" w:hAnsi="Book Antiqua"/>
          <w:sz w:val="20"/>
          <w:szCs w:val="20"/>
        </w:rPr>
        <w:t>…, s. 177-178.</w:t>
      </w:r>
    </w:p>
  </w:footnote>
  <w:footnote w:id="232">
    <w:p w14:paraId="513F31FA" w14:textId="77777777" w:rsidR="00DD535B" w:rsidRPr="005F3F1A" w:rsidRDefault="00DD535B" w:rsidP="00FA5B47">
      <w:pPr>
        <w:jc w:val="both"/>
        <w:rPr>
          <w:rFonts w:ascii="Book Antiqua" w:hAnsi="Book Antiqua"/>
          <w:sz w:val="20"/>
          <w:szCs w:val="20"/>
        </w:rPr>
      </w:pPr>
      <w:r w:rsidRPr="005F3F1A">
        <w:rPr>
          <w:rFonts w:ascii="Book Antiqua" w:hAnsi="Book Antiqua"/>
          <w:sz w:val="20"/>
          <w:szCs w:val="20"/>
          <w:vertAlign w:val="superscript"/>
        </w:rPr>
        <w:footnoteRef/>
      </w:r>
      <w:r w:rsidRPr="005F3F1A">
        <w:rPr>
          <w:rFonts w:ascii="Book Antiqua" w:hAnsi="Book Antiqua"/>
          <w:sz w:val="20"/>
          <w:szCs w:val="20"/>
        </w:rPr>
        <w:t xml:space="preserve"> Ibidem.</w:t>
      </w:r>
    </w:p>
  </w:footnote>
  <w:footnote w:id="233">
    <w:p w14:paraId="006D1B44" w14:textId="77777777" w:rsidR="00DD535B" w:rsidRPr="005F3F1A" w:rsidRDefault="00DD535B" w:rsidP="00FA5B47">
      <w:pPr>
        <w:jc w:val="both"/>
        <w:rPr>
          <w:rFonts w:ascii="Book Antiqua" w:hAnsi="Book Antiqua"/>
          <w:sz w:val="20"/>
          <w:szCs w:val="20"/>
        </w:rPr>
      </w:pPr>
      <w:r w:rsidRPr="005F3F1A">
        <w:rPr>
          <w:rFonts w:ascii="Book Antiqua" w:hAnsi="Book Antiqua"/>
          <w:sz w:val="20"/>
          <w:szCs w:val="20"/>
          <w:vertAlign w:val="superscript"/>
        </w:rPr>
        <w:footnoteRef/>
      </w:r>
      <w:r w:rsidRPr="005F3F1A">
        <w:rPr>
          <w:rFonts w:ascii="Book Antiqua" w:hAnsi="Book Antiqua"/>
          <w:sz w:val="20"/>
          <w:szCs w:val="20"/>
        </w:rPr>
        <w:t xml:space="preserve"> K. Ruszel, </w:t>
      </w:r>
      <w:r w:rsidRPr="005F3F1A">
        <w:rPr>
          <w:rFonts w:ascii="Book Antiqua" w:hAnsi="Book Antiqua"/>
          <w:i/>
          <w:sz w:val="20"/>
          <w:szCs w:val="20"/>
        </w:rPr>
        <w:t>Lasowiacy</w:t>
      </w:r>
      <w:r w:rsidRPr="005F3F1A">
        <w:rPr>
          <w:rFonts w:ascii="Book Antiqua" w:hAnsi="Book Antiqua"/>
          <w:sz w:val="20"/>
          <w:szCs w:val="20"/>
        </w:rPr>
        <w:t>…, s. 88-89.</w:t>
      </w:r>
    </w:p>
  </w:footnote>
  <w:footnote w:id="234">
    <w:p w14:paraId="74BBB234" w14:textId="77777777" w:rsidR="00DD535B" w:rsidRPr="00F06477" w:rsidRDefault="00DD535B" w:rsidP="00FA5B47">
      <w:pPr>
        <w:jc w:val="both"/>
        <w:rPr>
          <w:rFonts w:ascii="Book Antiqua" w:hAnsi="Book Antiqua"/>
          <w:sz w:val="20"/>
          <w:szCs w:val="20"/>
        </w:rPr>
      </w:pPr>
      <w:r w:rsidRPr="00F06477">
        <w:rPr>
          <w:rFonts w:ascii="Book Antiqua" w:hAnsi="Book Antiqua"/>
          <w:sz w:val="20"/>
          <w:szCs w:val="20"/>
          <w:vertAlign w:val="superscript"/>
        </w:rPr>
        <w:footnoteRef/>
      </w:r>
      <w:r w:rsidRPr="00F06477">
        <w:rPr>
          <w:rFonts w:ascii="Book Antiqua" w:hAnsi="Book Antiqua"/>
          <w:sz w:val="20"/>
          <w:szCs w:val="20"/>
        </w:rPr>
        <w:t xml:space="preserve"> K. Ignas, </w:t>
      </w:r>
      <w:r w:rsidRPr="00F06477">
        <w:rPr>
          <w:rFonts w:ascii="Book Antiqua" w:hAnsi="Book Antiqua"/>
          <w:i/>
          <w:sz w:val="20"/>
          <w:szCs w:val="20"/>
        </w:rPr>
        <w:t>Obrzędowość rodzinna</w:t>
      </w:r>
      <w:r w:rsidRPr="00F06477">
        <w:rPr>
          <w:rFonts w:ascii="Book Antiqua" w:hAnsi="Book Antiqua"/>
          <w:sz w:val="20"/>
          <w:szCs w:val="20"/>
        </w:rPr>
        <w:t>…, s. 175-176.</w:t>
      </w:r>
    </w:p>
  </w:footnote>
  <w:footnote w:id="235">
    <w:p w14:paraId="5FB05F10" w14:textId="1183DBB1" w:rsidR="00DD535B" w:rsidRPr="00F06477" w:rsidRDefault="00DD535B" w:rsidP="00FA5B47">
      <w:pPr>
        <w:jc w:val="both"/>
        <w:rPr>
          <w:rFonts w:ascii="Book Antiqua" w:hAnsi="Book Antiqua"/>
          <w:sz w:val="20"/>
          <w:szCs w:val="20"/>
        </w:rPr>
      </w:pPr>
      <w:r w:rsidRPr="00F06477">
        <w:rPr>
          <w:rFonts w:ascii="Book Antiqua" w:hAnsi="Book Antiqua"/>
          <w:sz w:val="20"/>
          <w:szCs w:val="20"/>
          <w:vertAlign w:val="superscript"/>
        </w:rPr>
        <w:footnoteRef/>
      </w:r>
      <w:r w:rsidRPr="00F06477">
        <w:rPr>
          <w:rFonts w:ascii="Book Antiqua" w:hAnsi="Book Antiqua"/>
          <w:sz w:val="20"/>
          <w:szCs w:val="20"/>
        </w:rPr>
        <w:t xml:space="preserve"> Por. F. Kotula, </w:t>
      </w:r>
      <w:r w:rsidRPr="00F06477">
        <w:rPr>
          <w:rFonts w:ascii="Book Antiqua" w:hAnsi="Book Antiqua"/>
          <w:i/>
          <w:sz w:val="20"/>
          <w:szCs w:val="20"/>
        </w:rPr>
        <w:t xml:space="preserve">Folklor słowny osobliwy…, </w:t>
      </w:r>
      <w:r>
        <w:rPr>
          <w:rFonts w:ascii="Book Antiqua" w:hAnsi="Book Antiqua"/>
          <w:sz w:val="20"/>
          <w:szCs w:val="20"/>
        </w:rPr>
        <w:t>s. 42.</w:t>
      </w:r>
    </w:p>
  </w:footnote>
  <w:footnote w:id="236">
    <w:p w14:paraId="0C3BDD08" w14:textId="77777777" w:rsidR="00DD535B" w:rsidRPr="00F45BFF" w:rsidRDefault="00DD535B" w:rsidP="00FA5B47">
      <w:pPr>
        <w:jc w:val="both"/>
        <w:rPr>
          <w:rFonts w:ascii="Book Antiqua" w:hAnsi="Book Antiqua"/>
          <w:sz w:val="20"/>
          <w:szCs w:val="20"/>
        </w:rPr>
      </w:pPr>
      <w:r w:rsidRPr="00F45BFF">
        <w:rPr>
          <w:rFonts w:ascii="Book Antiqua" w:hAnsi="Book Antiqua"/>
          <w:sz w:val="20"/>
          <w:szCs w:val="20"/>
          <w:vertAlign w:val="superscript"/>
        </w:rPr>
        <w:footnoteRef/>
      </w:r>
      <w:r w:rsidRPr="00F45BFF">
        <w:rPr>
          <w:rFonts w:ascii="Book Antiqua" w:hAnsi="Book Antiqua"/>
          <w:sz w:val="20"/>
          <w:szCs w:val="20"/>
        </w:rPr>
        <w:t xml:space="preserve"> K. Ignas, </w:t>
      </w:r>
      <w:r w:rsidRPr="00F45BFF">
        <w:rPr>
          <w:rFonts w:ascii="Book Antiqua" w:hAnsi="Book Antiqua"/>
          <w:i/>
          <w:sz w:val="20"/>
          <w:szCs w:val="20"/>
        </w:rPr>
        <w:t>Obrzędowość rodzinna</w:t>
      </w:r>
      <w:r w:rsidRPr="00F45BFF">
        <w:rPr>
          <w:rFonts w:ascii="Book Antiqua" w:hAnsi="Book Antiqua"/>
          <w:sz w:val="20"/>
          <w:szCs w:val="20"/>
        </w:rPr>
        <w:t>…, s. 173-174; K. Ruszel,</w:t>
      </w:r>
      <w:r w:rsidRPr="00F45BFF">
        <w:rPr>
          <w:rFonts w:ascii="Book Antiqua" w:hAnsi="Book Antiqua"/>
          <w:i/>
          <w:sz w:val="20"/>
          <w:szCs w:val="20"/>
        </w:rPr>
        <w:t xml:space="preserve"> Lasowiacy</w:t>
      </w:r>
      <w:r w:rsidRPr="00F45BFF">
        <w:rPr>
          <w:rFonts w:ascii="Book Antiqua" w:hAnsi="Book Antiqua"/>
          <w:sz w:val="20"/>
          <w:szCs w:val="20"/>
        </w:rPr>
        <w:t>…, s. 91-93.</w:t>
      </w:r>
    </w:p>
  </w:footnote>
  <w:footnote w:id="237">
    <w:p w14:paraId="6F9B24D1" w14:textId="0C161395" w:rsidR="00DD535B" w:rsidRPr="00F45BFF" w:rsidRDefault="00DD535B" w:rsidP="00FA5B47">
      <w:pPr>
        <w:jc w:val="both"/>
        <w:rPr>
          <w:rFonts w:ascii="Book Antiqua" w:hAnsi="Book Antiqua"/>
          <w:sz w:val="20"/>
          <w:szCs w:val="20"/>
        </w:rPr>
      </w:pPr>
      <w:r w:rsidRPr="00F45BFF">
        <w:rPr>
          <w:rFonts w:ascii="Book Antiqua" w:hAnsi="Book Antiqua"/>
          <w:sz w:val="20"/>
          <w:szCs w:val="20"/>
          <w:vertAlign w:val="superscript"/>
        </w:rPr>
        <w:footnoteRef/>
      </w:r>
      <w:r w:rsidRPr="00F45BFF">
        <w:rPr>
          <w:rFonts w:ascii="Book Antiqua" w:hAnsi="Book Antiqua"/>
          <w:sz w:val="20"/>
          <w:szCs w:val="20"/>
        </w:rPr>
        <w:t xml:space="preserve"> F. Kotula, </w:t>
      </w:r>
      <w:r w:rsidRPr="00F45BFF">
        <w:rPr>
          <w:rFonts w:ascii="Book Antiqua" w:hAnsi="Book Antiqua"/>
          <w:i/>
          <w:sz w:val="20"/>
          <w:szCs w:val="20"/>
        </w:rPr>
        <w:t>Folklor słowny osobliwy…</w:t>
      </w:r>
      <w:r w:rsidRPr="00F45BFF">
        <w:rPr>
          <w:rFonts w:ascii="Book Antiqua" w:hAnsi="Book Antiqua"/>
          <w:sz w:val="20"/>
          <w:szCs w:val="20"/>
        </w:rPr>
        <w:t xml:space="preserve">, s. 49. Por. idem, </w:t>
      </w:r>
      <w:r w:rsidRPr="00F45BFF">
        <w:rPr>
          <w:rFonts w:ascii="Book Antiqua" w:hAnsi="Book Antiqua"/>
          <w:i/>
          <w:sz w:val="20"/>
          <w:szCs w:val="20"/>
        </w:rPr>
        <w:t>Z Sandomierskiej Puszczy…</w:t>
      </w:r>
      <w:r w:rsidRPr="00F45BFF">
        <w:rPr>
          <w:rFonts w:ascii="Book Antiqua" w:hAnsi="Book Antiqua"/>
          <w:sz w:val="20"/>
          <w:szCs w:val="20"/>
        </w:rPr>
        <w:t xml:space="preserve">, s. 97-110, D. Blin-Olbert, </w:t>
      </w:r>
      <w:r w:rsidRPr="00F45BFF">
        <w:rPr>
          <w:rFonts w:ascii="Book Antiqua" w:hAnsi="Book Antiqua"/>
          <w:i/>
          <w:sz w:val="20"/>
          <w:szCs w:val="20"/>
        </w:rPr>
        <w:t>Rola pieczywa obrzędowego w weselach na Podkarpaciu</w:t>
      </w:r>
      <w:r w:rsidRPr="00F45BFF">
        <w:rPr>
          <w:rFonts w:ascii="Book Antiqua" w:hAnsi="Book Antiqua"/>
          <w:sz w:val="20"/>
          <w:szCs w:val="20"/>
        </w:rPr>
        <w:t xml:space="preserve">, [w:] </w:t>
      </w:r>
      <w:r w:rsidRPr="00F45BFF">
        <w:rPr>
          <w:rFonts w:ascii="Book Antiqua" w:hAnsi="Book Antiqua"/>
          <w:i/>
          <w:sz w:val="20"/>
          <w:szCs w:val="20"/>
          <w:highlight w:val="white"/>
        </w:rPr>
        <w:t>Wesele. Materiały z konferencji „Obrzędowość weselna w Rzeszowskiem - tradycja i współczesność”</w:t>
      </w:r>
      <w:r w:rsidRPr="00F45BFF">
        <w:rPr>
          <w:rFonts w:ascii="Book Antiqua" w:hAnsi="Book Antiqua"/>
          <w:sz w:val="20"/>
          <w:szCs w:val="20"/>
          <w:highlight w:val="white"/>
        </w:rPr>
        <w:t xml:space="preserve">, </w:t>
      </w:r>
      <w:r w:rsidRPr="00F45BFF">
        <w:rPr>
          <w:rFonts w:ascii="Book Antiqua" w:hAnsi="Book Antiqua"/>
          <w:i/>
          <w:sz w:val="20"/>
          <w:szCs w:val="20"/>
          <w:highlight w:val="white"/>
        </w:rPr>
        <w:t>Rzeszów 22.XI.1999</w:t>
      </w:r>
      <w:r w:rsidRPr="00F45BFF">
        <w:rPr>
          <w:rFonts w:ascii="Book Antiqua" w:hAnsi="Book Antiqua"/>
          <w:sz w:val="20"/>
          <w:szCs w:val="20"/>
          <w:highlight w:val="white"/>
        </w:rPr>
        <w:t>, red. K. Ruszel, Rzeszów 2001</w:t>
      </w:r>
      <w:r w:rsidRPr="00F45BFF">
        <w:rPr>
          <w:rFonts w:ascii="Book Antiqua" w:hAnsi="Book Antiqua"/>
          <w:sz w:val="20"/>
          <w:szCs w:val="20"/>
        </w:rPr>
        <w:t xml:space="preserve">, s. 103-112. </w:t>
      </w:r>
    </w:p>
  </w:footnote>
  <w:footnote w:id="238">
    <w:p w14:paraId="2DE04683" w14:textId="6E1753D2" w:rsidR="00DD535B" w:rsidRPr="00F45BFF" w:rsidRDefault="00DD535B" w:rsidP="00FA5B47">
      <w:pPr>
        <w:jc w:val="both"/>
        <w:rPr>
          <w:rFonts w:ascii="Book Antiqua" w:hAnsi="Book Antiqua"/>
          <w:sz w:val="20"/>
          <w:szCs w:val="20"/>
        </w:rPr>
      </w:pPr>
      <w:r w:rsidRPr="00F45BFF">
        <w:rPr>
          <w:rFonts w:ascii="Book Antiqua" w:hAnsi="Book Antiqua"/>
          <w:sz w:val="20"/>
          <w:szCs w:val="20"/>
          <w:vertAlign w:val="superscript"/>
        </w:rPr>
        <w:footnoteRef/>
      </w:r>
      <w:r w:rsidRPr="00F45BFF">
        <w:rPr>
          <w:rFonts w:ascii="Book Antiqua" w:hAnsi="Book Antiqua"/>
          <w:sz w:val="20"/>
          <w:szCs w:val="20"/>
        </w:rPr>
        <w:t xml:space="preserve"> Przebieg „rozplecin” był różny, zgodny z obowiązującą </w:t>
      </w:r>
      <w:r>
        <w:rPr>
          <w:rFonts w:ascii="Book Antiqua" w:hAnsi="Book Antiqua"/>
          <w:sz w:val="20"/>
          <w:szCs w:val="20"/>
        </w:rPr>
        <w:t>w danej miejscowości tradycją. P</w:t>
      </w:r>
      <w:r w:rsidRPr="00F45BFF">
        <w:rPr>
          <w:rFonts w:ascii="Book Antiqua" w:hAnsi="Book Antiqua"/>
          <w:sz w:val="20"/>
          <w:szCs w:val="20"/>
        </w:rPr>
        <w:t xml:space="preserve">or. </w:t>
      </w:r>
      <w:r>
        <w:rPr>
          <w:rFonts w:ascii="Book Antiqua" w:hAnsi="Book Antiqua"/>
          <w:sz w:val="20"/>
          <w:szCs w:val="20"/>
        </w:rPr>
        <w:br/>
      </w:r>
      <w:r w:rsidRPr="00F45BFF">
        <w:rPr>
          <w:rFonts w:ascii="Book Antiqua" w:hAnsi="Book Antiqua"/>
          <w:sz w:val="20"/>
          <w:szCs w:val="20"/>
        </w:rPr>
        <w:t xml:space="preserve">K. Matyas, </w:t>
      </w:r>
      <w:r w:rsidRPr="00F45BFF">
        <w:rPr>
          <w:rFonts w:ascii="Book Antiqua" w:hAnsi="Book Antiqua"/>
          <w:i/>
          <w:sz w:val="20"/>
          <w:szCs w:val="20"/>
        </w:rPr>
        <w:t>Wesele stalowskie</w:t>
      </w:r>
      <w:r w:rsidRPr="00F45BFF">
        <w:rPr>
          <w:rFonts w:ascii="Book Antiqua" w:hAnsi="Book Antiqua"/>
          <w:sz w:val="20"/>
          <w:szCs w:val="20"/>
        </w:rPr>
        <w:t xml:space="preserve">…, s, 12. </w:t>
      </w:r>
      <w:r w:rsidRPr="00F45BFF">
        <w:rPr>
          <w:rFonts w:ascii="Book Antiqua" w:hAnsi="Book Antiqua"/>
          <w:i/>
          <w:sz w:val="20"/>
          <w:szCs w:val="20"/>
        </w:rPr>
        <w:t>O zwyczajach z Zembrzy</w:t>
      </w:r>
      <w:r w:rsidRPr="00F45BFF">
        <w:rPr>
          <w:rFonts w:ascii="Book Antiqua" w:hAnsi="Book Antiqua"/>
          <w:sz w:val="20"/>
          <w:szCs w:val="20"/>
        </w:rPr>
        <w:t xml:space="preserve">, zob.: K. Ruszel, </w:t>
      </w:r>
      <w:r w:rsidRPr="00F45BFF">
        <w:rPr>
          <w:rFonts w:ascii="Book Antiqua" w:hAnsi="Book Antiqua"/>
          <w:i/>
          <w:sz w:val="20"/>
          <w:szCs w:val="20"/>
        </w:rPr>
        <w:t>Lasowiacy</w:t>
      </w:r>
      <w:r w:rsidRPr="00F45BFF">
        <w:rPr>
          <w:rFonts w:ascii="Book Antiqua" w:hAnsi="Book Antiqua"/>
          <w:sz w:val="20"/>
          <w:szCs w:val="20"/>
        </w:rPr>
        <w:t>…, s, 96-98.</w:t>
      </w:r>
    </w:p>
  </w:footnote>
  <w:footnote w:id="239">
    <w:p w14:paraId="0FFDC850" w14:textId="77777777" w:rsidR="00DD535B" w:rsidRPr="00F45BFF" w:rsidRDefault="00DD535B" w:rsidP="00FA5B47">
      <w:pPr>
        <w:jc w:val="both"/>
        <w:rPr>
          <w:rFonts w:ascii="Book Antiqua" w:hAnsi="Book Antiqua"/>
          <w:sz w:val="20"/>
          <w:szCs w:val="20"/>
        </w:rPr>
      </w:pPr>
      <w:r w:rsidRPr="00F45BFF">
        <w:rPr>
          <w:rFonts w:ascii="Book Antiqua" w:hAnsi="Book Antiqua"/>
          <w:sz w:val="20"/>
          <w:szCs w:val="20"/>
          <w:vertAlign w:val="superscript"/>
        </w:rPr>
        <w:footnoteRef/>
      </w:r>
      <w:r w:rsidRPr="00F45BFF">
        <w:rPr>
          <w:rFonts w:ascii="Book Antiqua" w:hAnsi="Book Antiqua"/>
          <w:sz w:val="20"/>
          <w:szCs w:val="20"/>
        </w:rPr>
        <w:t xml:space="preserve"> K. Ignas, </w:t>
      </w:r>
      <w:r w:rsidRPr="00F45BFF">
        <w:rPr>
          <w:rFonts w:ascii="Book Antiqua" w:hAnsi="Book Antiqua"/>
          <w:i/>
          <w:sz w:val="20"/>
          <w:szCs w:val="20"/>
        </w:rPr>
        <w:t>Obrzędowość rodzinna</w:t>
      </w:r>
      <w:r w:rsidRPr="00F45BFF">
        <w:rPr>
          <w:rFonts w:ascii="Book Antiqua" w:hAnsi="Book Antiqua"/>
          <w:sz w:val="20"/>
          <w:szCs w:val="20"/>
        </w:rPr>
        <w:t>…, s. 182-183.</w:t>
      </w:r>
    </w:p>
  </w:footnote>
  <w:footnote w:id="240">
    <w:p w14:paraId="43063691" w14:textId="77777777" w:rsidR="00DD535B" w:rsidRPr="00F45BFF" w:rsidRDefault="00DD535B" w:rsidP="00FA5B47">
      <w:pPr>
        <w:jc w:val="both"/>
        <w:rPr>
          <w:rFonts w:ascii="Book Antiqua" w:hAnsi="Book Antiqua"/>
          <w:sz w:val="20"/>
          <w:szCs w:val="20"/>
        </w:rPr>
      </w:pPr>
      <w:r w:rsidRPr="00F45BFF">
        <w:rPr>
          <w:rFonts w:ascii="Book Antiqua" w:hAnsi="Book Antiqua"/>
          <w:sz w:val="20"/>
          <w:szCs w:val="20"/>
          <w:vertAlign w:val="superscript"/>
        </w:rPr>
        <w:footnoteRef/>
      </w:r>
      <w:r w:rsidRPr="00F45BFF">
        <w:rPr>
          <w:rFonts w:ascii="Book Antiqua" w:hAnsi="Book Antiqua"/>
          <w:sz w:val="20"/>
          <w:szCs w:val="20"/>
        </w:rPr>
        <w:t xml:space="preserve"> K. Ruszel, </w:t>
      </w:r>
      <w:r w:rsidRPr="00F45BFF">
        <w:rPr>
          <w:rFonts w:ascii="Book Antiqua" w:hAnsi="Book Antiqua"/>
          <w:i/>
          <w:sz w:val="20"/>
          <w:szCs w:val="20"/>
        </w:rPr>
        <w:t>Lasowiacy</w:t>
      </w:r>
      <w:r w:rsidRPr="00F45BFF">
        <w:rPr>
          <w:rFonts w:ascii="Book Antiqua" w:hAnsi="Book Antiqua"/>
          <w:sz w:val="20"/>
          <w:szCs w:val="20"/>
        </w:rPr>
        <w:t>…, s. 98.</w:t>
      </w:r>
    </w:p>
  </w:footnote>
  <w:footnote w:id="241">
    <w:p w14:paraId="60684120" w14:textId="01CAD700" w:rsidR="00DD535B" w:rsidRPr="00F45BFF" w:rsidRDefault="00DD535B" w:rsidP="00FA5B47">
      <w:pPr>
        <w:jc w:val="both"/>
        <w:rPr>
          <w:rFonts w:ascii="Book Antiqua" w:hAnsi="Book Antiqua"/>
          <w:sz w:val="20"/>
          <w:szCs w:val="20"/>
        </w:rPr>
      </w:pPr>
      <w:r w:rsidRPr="00F45BFF">
        <w:rPr>
          <w:rFonts w:ascii="Book Antiqua" w:hAnsi="Book Antiqua"/>
          <w:sz w:val="20"/>
          <w:szCs w:val="20"/>
          <w:vertAlign w:val="superscript"/>
        </w:rPr>
        <w:footnoteRef/>
      </w:r>
      <w:r w:rsidRPr="00F45BFF">
        <w:rPr>
          <w:rFonts w:ascii="Book Antiqua" w:hAnsi="Book Antiqua"/>
          <w:sz w:val="20"/>
          <w:szCs w:val="20"/>
        </w:rPr>
        <w:t xml:space="preserve"> „Zbieranie na bat” występowało również w okolicach Ropczyc i Trzciany, zob. M. i J. Dziedzicowie, </w:t>
      </w:r>
      <w:r w:rsidRPr="00F45BFF">
        <w:rPr>
          <w:rFonts w:ascii="Book Antiqua" w:hAnsi="Book Antiqua"/>
          <w:i/>
          <w:sz w:val="20"/>
          <w:szCs w:val="20"/>
        </w:rPr>
        <w:t>Wesele z Trzciany</w:t>
      </w:r>
      <w:r w:rsidRPr="00F45BFF">
        <w:rPr>
          <w:rFonts w:ascii="Book Antiqua" w:hAnsi="Book Antiqua"/>
          <w:sz w:val="20"/>
          <w:szCs w:val="20"/>
        </w:rPr>
        <w:t xml:space="preserve">, Rzeszów 1975, s. 77, 100. </w:t>
      </w:r>
    </w:p>
  </w:footnote>
  <w:footnote w:id="242">
    <w:p w14:paraId="1A974A69" w14:textId="77777777" w:rsidR="00DD535B" w:rsidRPr="00F45BFF" w:rsidRDefault="00DD535B" w:rsidP="00FA5B47">
      <w:pPr>
        <w:jc w:val="both"/>
        <w:rPr>
          <w:rFonts w:ascii="Book Antiqua" w:hAnsi="Book Antiqua"/>
          <w:sz w:val="20"/>
          <w:szCs w:val="20"/>
        </w:rPr>
      </w:pPr>
      <w:r w:rsidRPr="00F45BFF">
        <w:rPr>
          <w:rFonts w:ascii="Book Antiqua" w:hAnsi="Book Antiqua"/>
          <w:sz w:val="20"/>
          <w:szCs w:val="20"/>
          <w:vertAlign w:val="superscript"/>
        </w:rPr>
        <w:footnoteRef/>
      </w:r>
      <w:r w:rsidRPr="00F45BFF">
        <w:rPr>
          <w:rFonts w:ascii="Book Antiqua" w:hAnsi="Book Antiqua"/>
          <w:sz w:val="20"/>
          <w:szCs w:val="20"/>
        </w:rPr>
        <w:t xml:space="preserve"> K. Ruszel, </w:t>
      </w:r>
      <w:r w:rsidRPr="00F45BFF">
        <w:rPr>
          <w:rFonts w:ascii="Book Antiqua" w:hAnsi="Book Antiqua"/>
          <w:i/>
          <w:sz w:val="20"/>
          <w:szCs w:val="20"/>
        </w:rPr>
        <w:t>Lasowiacy</w:t>
      </w:r>
      <w:r w:rsidRPr="00F45BFF">
        <w:rPr>
          <w:rFonts w:ascii="Book Antiqua" w:hAnsi="Book Antiqua"/>
          <w:sz w:val="20"/>
          <w:szCs w:val="20"/>
        </w:rPr>
        <w:t>…, s. 101-102.</w:t>
      </w:r>
    </w:p>
  </w:footnote>
  <w:footnote w:id="243">
    <w:p w14:paraId="390E5332" w14:textId="77777777" w:rsidR="00DD535B" w:rsidRPr="00F45BFF" w:rsidRDefault="00DD535B" w:rsidP="00FA5B47">
      <w:pPr>
        <w:jc w:val="both"/>
        <w:rPr>
          <w:rFonts w:ascii="Book Antiqua" w:hAnsi="Book Antiqua"/>
          <w:sz w:val="20"/>
          <w:szCs w:val="20"/>
        </w:rPr>
      </w:pPr>
      <w:r w:rsidRPr="00F45BFF">
        <w:rPr>
          <w:rFonts w:ascii="Book Antiqua" w:hAnsi="Book Antiqua"/>
          <w:sz w:val="20"/>
          <w:szCs w:val="20"/>
          <w:vertAlign w:val="superscript"/>
        </w:rPr>
        <w:footnoteRef/>
      </w:r>
      <w:r w:rsidRPr="00F45BFF">
        <w:rPr>
          <w:rFonts w:ascii="Book Antiqua" w:hAnsi="Book Antiqua"/>
          <w:sz w:val="20"/>
          <w:szCs w:val="20"/>
        </w:rPr>
        <w:t xml:space="preserve"> K. Ignas, </w:t>
      </w:r>
      <w:r w:rsidRPr="00F45BFF">
        <w:rPr>
          <w:rFonts w:ascii="Book Antiqua" w:hAnsi="Book Antiqua"/>
          <w:i/>
          <w:sz w:val="20"/>
          <w:szCs w:val="20"/>
        </w:rPr>
        <w:t>Obrzędowość rodzinna</w:t>
      </w:r>
      <w:r w:rsidRPr="00F45BFF">
        <w:rPr>
          <w:rFonts w:ascii="Book Antiqua" w:hAnsi="Book Antiqua"/>
          <w:sz w:val="20"/>
          <w:szCs w:val="20"/>
        </w:rPr>
        <w:t>…, s. 189-190.</w:t>
      </w:r>
    </w:p>
  </w:footnote>
  <w:footnote w:id="244">
    <w:p w14:paraId="759A6FB7" w14:textId="5B05229B" w:rsidR="00DD535B" w:rsidRPr="00F45BFF" w:rsidRDefault="00DD535B" w:rsidP="00FA5B47">
      <w:pPr>
        <w:jc w:val="both"/>
        <w:rPr>
          <w:rFonts w:ascii="Book Antiqua" w:hAnsi="Book Antiqua"/>
          <w:sz w:val="20"/>
          <w:szCs w:val="20"/>
        </w:rPr>
      </w:pPr>
      <w:r w:rsidRPr="00F45BFF">
        <w:rPr>
          <w:rFonts w:ascii="Book Antiqua" w:hAnsi="Book Antiqua"/>
          <w:sz w:val="20"/>
          <w:szCs w:val="20"/>
          <w:vertAlign w:val="superscript"/>
        </w:rPr>
        <w:footnoteRef/>
      </w:r>
      <w:r w:rsidRPr="00F45BFF">
        <w:rPr>
          <w:rFonts w:ascii="Book Antiqua" w:hAnsi="Book Antiqua"/>
          <w:sz w:val="20"/>
          <w:szCs w:val="20"/>
        </w:rPr>
        <w:t xml:space="preserve"> K. Matyas, </w:t>
      </w:r>
      <w:r w:rsidRPr="00F45BFF">
        <w:rPr>
          <w:rFonts w:ascii="Book Antiqua" w:hAnsi="Book Antiqua"/>
          <w:i/>
          <w:sz w:val="20"/>
          <w:szCs w:val="20"/>
        </w:rPr>
        <w:t>Wesele stalowskie</w:t>
      </w:r>
      <w:r w:rsidRPr="00F45BFF">
        <w:rPr>
          <w:rFonts w:ascii="Book Antiqua" w:hAnsi="Book Antiqua"/>
          <w:sz w:val="20"/>
          <w:szCs w:val="20"/>
        </w:rPr>
        <w:t xml:space="preserve">… Por. K. Ruszel, </w:t>
      </w:r>
      <w:r w:rsidRPr="00F45BFF">
        <w:rPr>
          <w:rFonts w:ascii="Book Antiqua" w:hAnsi="Book Antiqua"/>
          <w:i/>
          <w:sz w:val="20"/>
          <w:szCs w:val="20"/>
        </w:rPr>
        <w:t>Lasowiacy</w:t>
      </w:r>
      <w:r w:rsidRPr="00F45BFF">
        <w:rPr>
          <w:rFonts w:ascii="Book Antiqua" w:hAnsi="Book Antiqua"/>
          <w:sz w:val="20"/>
          <w:szCs w:val="20"/>
        </w:rPr>
        <w:t>…, s 103-105.</w:t>
      </w:r>
    </w:p>
  </w:footnote>
  <w:footnote w:id="245">
    <w:p w14:paraId="40BCB56B" w14:textId="77777777" w:rsidR="00DD535B" w:rsidRPr="00F45BFF" w:rsidRDefault="00DD535B" w:rsidP="00FA5B47">
      <w:pPr>
        <w:jc w:val="both"/>
        <w:rPr>
          <w:rFonts w:ascii="Book Antiqua" w:hAnsi="Book Antiqua"/>
          <w:sz w:val="20"/>
          <w:szCs w:val="20"/>
        </w:rPr>
      </w:pPr>
      <w:r w:rsidRPr="00F45BFF">
        <w:rPr>
          <w:rFonts w:ascii="Book Antiqua" w:hAnsi="Book Antiqua"/>
          <w:sz w:val="20"/>
          <w:szCs w:val="20"/>
          <w:vertAlign w:val="superscript"/>
        </w:rPr>
        <w:footnoteRef/>
      </w:r>
      <w:r w:rsidRPr="00F45BFF">
        <w:rPr>
          <w:rFonts w:ascii="Book Antiqua" w:hAnsi="Book Antiqua"/>
          <w:sz w:val="20"/>
          <w:szCs w:val="20"/>
        </w:rPr>
        <w:t xml:space="preserve"> K. Ignas, </w:t>
      </w:r>
      <w:r w:rsidRPr="00F45BFF">
        <w:rPr>
          <w:rFonts w:ascii="Book Antiqua" w:hAnsi="Book Antiqua"/>
          <w:i/>
          <w:sz w:val="20"/>
          <w:szCs w:val="20"/>
        </w:rPr>
        <w:t>Obrzędowość rodzinna</w:t>
      </w:r>
      <w:r w:rsidRPr="00F45BFF">
        <w:rPr>
          <w:rFonts w:ascii="Book Antiqua" w:hAnsi="Book Antiqua"/>
          <w:sz w:val="20"/>
          <w:szCs w:val="20"/>
        </w:rPr>
        <w:t>…, s. 192.</w:t>
      </w:r>
    </w:p>
  </w:footnote>
  <w:footnote w:id="246">
    <w:p w14:paraId="2288A01E" w14:textId="32EE9CCE" w:rsidR="00DD535B" w:rsidRPr="00F45BFF" w:rsidRDefault="00DD535B" w:rsidP="00FA5B47">
      <w:pPr>
        <w:jc w:val="both"/>
        <w:rPr>
          <w:rFonts w:ascii="Book Antiqua" w:hAnsi="Book Antiqua"/>
          <w:sz w:val="20"/>
          <w:szCs w:val="20"/>
        </w:rPr>
      </w:pPr>
      <w:r w:rsidRPr="00F45BFF">
        <w:rPr>
          <w:rFonts w:ascii="Book Antiqua" w:hAnsi="Book Antiqua"/>
          <w:sz w:val="20"/>
          <w:szCs w:val="20"/>
          <w:vertAlign w:val="superscript"/>
        </w:rPr>
        <w:footnoteRef/>
      </w:r>
      <w:r w:rsidRPr="00F45BFF">
        <w:rPr>
          <w:rFonts w:ascii="Book Antiqua" w:hAnsi="Book Antiqua"/>
          <w:sz w:val="20"/>
          <w:szCs w:val="20"/>
        </w:rPr>
        <w:t xml:space="preserve"> Teksty i melodie pieśni i przyśpiewek obrzędowych, a także melodie tańców weselnych znajdują się na nagraniach przechowywanych w archiwach MKL (NC, AE) oraz AMER. Przechowywane są tam również transkrypcje słów i melodii pieśni i tańców. Teksty i analiza wątków melodycznych pieśni weselnych zob. B. Linette, </w:t>
      </w:r>
      <w:r w:rsidRPr="00F45BFF">
        <w:rPr>
          <w:rFonts w:ascii="Book Antiqua" w:hAnsi="Book Antiqua"/>
          <w:i/>
          <w:sz w:val="20"/>
          <w:szCs w:val="20"/>
        </w:rPr>
        <w:t>Pieśni obrzędowe w Rzeszowskiem</w:t>
      </w:r>
      <w:r w:rsidRPr="00F45BFF">
        <w:rPr>
          <w:rFonts w:ascii="Book Antiqua" w:hAnsi="Book Antiqua"/>
          <w:sz w:val="20"/>
          <w:szCs w:val="20"/>
        </w:rPr>
        <w:t xml:space="preserve">, J. Dragan, </w:t>
      </w:r>
      <w:r w:rsidRPr="00F45BFF">
        <w:rPr>
          <w:rFonts w:ascii="Book Antiqua" w:hAnsi="Book Antiqua"/>
          <w:i/>
          <w:sz w:val="20"/>
          <w:szCs w:val="20"/>
        </w:rPr>
        <w:t>Folklor słowny…</w:t>
      </w:r>
      <w:r w:rsidRPr="00F45BFF">
        <w:rPr>
          <w:rFonts w:ascii="Book Antiqua" w:hAnsi="Book Antiqua"/>
          <w:sz w:val="20"/>
          <w:szCs w:val="20"/>
        </w:rPr>
        <w:t xml:space="preserve">, s. 255-278, </w:t>
      </w:r>
      <w:r w:rsidRPr="00F45BFF">
        <w:rPr>
          <w:rFonts w:ascii="Book Antiqua" w:hAnsi="Book Antiqua"/>
          <w:sz w:val="20"/>
          <w:szCs w:val="20"/>
        </w:rPr>
        <w:br/>
        <w:t xml:space="preserve">A. Witowicz, </w:t>
      </w:r>
      <w:r w:rsidRPr="00F45BFF">
        <w:rPr>
          <w:rFonts w:ascii="Book Antiqua" w:hAnsi="Book Antiqua"/>
          <w:i/>
          <w:sz w:val="20"/>
          <w:szCs w:val="20"/>
        </w:rPr>
        <w:t>Folklor muzyczny</w:t>
      </w:r>
      <w:r w:rsidRPr="00F45BFF">
        <w:rPr>
          <w:rFonts w:ascii="Book Antiqua" w:hAnsi="Book Antiqua"/>
          <w:sz w:val="20"/>
          <w:szCs w:val="20"/>
        </w:rPr>
        <w:t xml:space="preserve">, [w:] </w:t>
      </w:r>
      <w:r w:rsidRPr="00F45BFF">
        <w:rPr>
          <w:rFonts w:ascii="Book Antiqua" w:hAnsi="Book Antiqua"/>
          <w:i/>
          <w:sz w:val="20"/>
          <w:szCs w:val="20"/>
        </w:rPr>
        <w:t>Źródła kultury ludowej Puszczy Sandomierskiej</w:t>
      </w:r>
      <w:r w:rsidRPr="00F45BFF">
        <w:rPr>
          <w:rFonts w:ascii="Book Antiqua" w:hAnsi="Book Antiqua"/>
          <w:sz w:val="20"/>
          <w:szCs w:val="20"/>
        </w:rPr>
        <w:t>, red. K. Ruszel, Kolbuszowa 2014, s. 241-254.</w:t>
      </w:r>
    </w:p>
  </w:footnote>
  <w:footnote w:id="247">
    <w:p w14:paraId="6E7354FF" w14:textId="427D83D3" w:rsidR="00DD535B" w:rsidRPr="00F45BFF" w:rsidRDefault="00DD535B" w:rsidP="00FA5B47">
      <w:pPr>
        <w:jc w:val="both"/>
        <w:rPr>
          <w:rFonts w:ascii="Book Antiqua" w:hAnsi="Book Antiqua"/>
          <w:sz w:val="20"/>
          <w:szCs w:val="20"/>
        </w:rPr>
      </w:pPr>
      <w:r w:rsidRPr="00F45BFF">
        <w:rPr>
          <w:rFonts w:ascii="Book Antiqua" w:hAnsi="Book Antiqua"/>
          <w:sz w:val="20"/>
          <w:szCs w:val="20"/>
          <w:vertAlign w:val="superscript"/>
        </w:rPr>
        <w:footnoteRef/>
      </w:r>
      <w:r w:rsidRPr="00F45BFF">
        <w:rPr>
          <w:rFonts w:ascii="Book Antiqua" w:hAnsi="Book Antiqua"/>
          <w:sz w:val="20"/>
          <w:szCs w:val="20"/>
        </w:rPr>
        <w:t xml:space="preserve"> W Archiwum Naukowym Muzeum Kultury Ludowej w Kolbuszowej znajdują się wywiady </w:t>
      </w:r>
      <w:r w:rsidRPr="00F45BFF">
        <w:rPr>
          <w:rFonts w:ascii="Book Antiqua" w:hAnsi="Book Antiqua"/>
          <w:sz w:val="20"/>
          <w:szCs w:val="20"/>
        </w:rPr>
        <w:br/>
        <w:t>z osobami pochodzenia ruskiego np. z Kuryłówki, a także filmy dokumentacyjne o dawnych cerkwiach, obecnie kościołach rzymskokatolickich np. w Kuryłówce czy w Kurzynie.</w:t>
      </w:r>
    </w:p>
  </w:footnote>
  <w:footnote w:id="248">
    <w:p w14:paraId="59909A05" w14:textId="743DFC4B" w:rsidR="00DD535B" w:rsidRPr="00F45BFF" w:rsidRDefault="00DD535B" w:rsidP="00FA5B47">
      <w:pPr>
        <w:jc w:val="both"/>
        <w:rPr>
          <w:rFonts w:ascii="Book Antiqua" w:hAnsi="Book Antiqua"/>
          <w:sz w:val="20"/>
          <w:szCs w:val="20"/>
        </w:rPr>
      </w:pPr>
      <w:r w:rsidRPr="00F45BFF">
        <w:rPr>
          <w:rFonts w:ascii="Book Antiqua" w:hAnsi="Book Antiqua"/>
          <w:sz w:val="20"/>
          <w:szCs w:val="20"/>
          <w:vertAlign w:val="superscript"/>
        </w:rPr>
        <w:footnoteRef/>
      </w:r>
      <w:r w:rsidRPr="00F45BFF">
        <w:rPr>
          <w:rFonts w:ascii="Book Antiqua" w:hAnsi="Book Antiqua"/>
          <w:sz w:val="20"/>
          <w:szCs w:val="20"/>
        </w:rPr>
        <w:t xml:space="preserve"> Por. B. Jankowska, </w:t>
      </w:r>
      <w:r w:rsidRPr="00F45BFF">
        <w:rPr>
          <w:rFonts w:ascii="Book Antiqua" w:hAnsi="Book Antiqua"/>
          <w:i/>
          <w:sz w:val="20"/>
          <w:szCs w:val="20"/>
        </w:rPr>
        <w:t>Sposoby zawiadamiania wsi o śmierci jednego z jej mieszkańców</w:t>
      </w:r>
      <w:r w:rsidRPr="00F45BFF">
        <w:rPr>
          <w:rFonts w:ascii="Book Antiqua" w:hAnsi="Book Antiqua"/>
          <w:sz w:val="20"/>
          <w:szCs w:val="20"/>
        </w:rPr>
        <w:t xml:space="preserve">, [w:] </w:t>
      </w:r>
      <w:r w:rsidRPr="00F45BFF">
        <w:rPr>
          <w:rFonts w:ascii="Book Antiqua" w:hAnsi="Book Antiqua"/>
          <w:i/>
          <w:sz w:val="20"/>
          <w:szCs w:val="20"/>
        </w:rPr>
        <w:t>Komentarze do Polskiego</w:t>
      </w:r>
      <w:r w:rsidRPr="00F45BFF">
        <w:rPr>
          <w:rFonts w:ascii="Book Antiqua" w:hAnsi="Book Antiqua"/>
          <w:sz w:val="20"/>
          <w:szCs w:val="20"/>
        </w:rPr>
        <w:t xml:space="preserve"> </w:t>
      </w:r>
      <w:r w:rsidRPr="00F45BFF">
        <w:rPr>
          <w:rFonts w:ascii="Book Antiqua" w:hAnsi="Book Antiqua"/>
          <w:i/>
          <w:sz w:val="20"/>
          <w:szCs w:val="20"/>
        </w:rPr>
        <w:t xml:space="preserve">Atlasu Etnograficznego </w:t>
      </w:r>
      <w:r w:rsidRPr="00F45BFF">
        <w:rPr>
          <w:rFonts w:ascii="Book Antiqua" w:hAnsi="Book Antiqua"/>
          <w:sz w:val="20"/>
          <w:szCs w:val="20"/>
        </w:rPr>
        <w:t>t. 5:</w:t>
      </w:r>
      <w:r w:rsidRPr="00F45BFF">
        <w:rPr>
          <w:rFonts w:ascii="Book Antiqua" w:hAnsi="Book Antiqua"/>
          <w:i/>
          <w:sz w:val="20"/>
          <w:szCs w:val="20"/>
        </w:rPr>
        <w:t xml:space="preserve"> Zwyczaje, obrzędy i wierzenia pogrzebowe</w:t>
      </w:r>
      <w:r w:rsidRPr="00F45BFF">
        <w:rPr>
          <w:rFonts w:ascii="Book Antiqua" w:hAnsi="Book Antiqua"/>
          <w:sz w:val="20"/>
          <w:szCs w:val="20"/>
        </w:rPr>
        <w:t>, red. J. Bohdanowicz, Wrocław 1999, s. 58-61.</w:t>
      </w:r>
    </w:p>
  </w:footnote>
  <w:footnote w:id="249">
    <w:p w14:paraId="1B719480" w14:textId="77777777" w:rsidR="00DD535B" w:rsidRPr="00F45BFF" w:rsidRDefault="00DD535B" w:rsidP="00FA5B47">
      <w:pPr>
        <w:jc w:val="both"/>
        <w:rPr>
          <w:rFonts w:ascii="Book Antiqua" w:hAnsi="Book Antiqua"/>
          <w:sz w:val="20"/>
          <w:szCs w:val="20"/>
        </w:rPr>
      </w:pPr>
      <w:r w:rsidRPr="00F45BFF">
        <w:rPr>
          <w:rFonts w:ascii="Book Antiqua" w:hAnsi="Book Antiqua"/>
          <w:sz w:val="20"/>
          <w:szCs w:val="20"/>
          <w:vertAlign w:val="superscript"/>
        </w:rPr>
        <w:footnoteRef/>
      </w:r>
      <w:r w:rsidRPr="00F45BFF">
        <w:rPr>
          <w:rFonts w:ascii="Book Antiqua" w:hAnsi="Book Antiqua"/>
          <w:sz w:val="20"/>
          <w:szCs w:val="20"/>
        </w:rPr>
        <w:t xml:space="preserve"> </w:t>
      </w:r>
      <w:r w:rsidRPr="00F45BFF">
        <w:rPr>
          <w:rFonts w:ascii="Book Antiqua" w:hAnsi="Book Antiqua"/>
          <w:i/>
          <w:sz w:val="20"/>
          <w:szCs w:val="20"/>
        </w:rPr>
        <w:t>Ibidem</w:t>
      </w:r>
      <w:r w:rsidRPr="00F45BFF">
        <w:rPr>
          <w:rFonts w:ascii="Book Antiqua" w:hAnsi="Book Antiqua"/>
          <w:sz w:val="20"/>
          <w:szCs w:val="20"/>
        </w:rPr>
        <w:t>, s. 58-70.</w:t>
      </w:r>
    </w:p>
  </w:footnote>
  <w:footnote w:id="250">
    <w:p w14:paraId="6F5AAE71" w14:textId="6AE83920" w:rsidR="00DD535B" w:rsidRPr="00981743" w:rsidRDefault="00DD535B" w:rsidP="00FA5B47">
      <w:pPr>
        <w:jc w:val="both"/>
        <w:rPr>
          <w:rFonts w:ascii="Book Antiqua" w:hAnsi="Book Antiqua"/>
          <w:sz w:val="20"/>
          <w:szCs w:val="20"/>
        </w:rPr>
      </w:pPr>
      <w:r w:rsidRPr="00981743">
        <w:rPr>
          <w:rFonts w:ascii="Book Antiqua" w:hAnsi="Book Antiqua"/>
          <w:sz w:val="20"/>
          <w:szCs w:val="20"/>
          <w:vertAlign w:val="superscript"/>
        </w:rPr>
        <w:footnoteRef/>
      </w:r>
      <w:r w:rsidRPr="00981743">
        <w:rPr>
          <w:rFonts w:ascii="Book Antiqua" w:hAnsi="Book Antiqua"/>
          <w:sz w:val="20"/>
          <w:szCs w:val="20"/>
        </w:rPr>
        <w:t xml:space="preserve"> K. Ignas, </w:t>
      </w:r>
      <w:r w:rsidRPr="00981743">
        <w:rPr>
          <w:rFonts w:ascii="Book Antiqua" w:hAnsi="Book Antiqua"/>
          <w:i/>
          <w:sz w:val="20"/>
          <w:szCs w:val="20"/>
        </w:rPr>
        <w:t>Obrzędowość rodzinna..</w:t>
      </w:r>
      <w:r w:rsidRPr="00981743">
        <w:rPr>
          <w:rFonts w:ascii="Book Antiqua" w:hAnsi="Book Antiqua"/>
          <w:sz w:val="20"/>
          <w:szCs w:val="20"/>
        </w:rPr>
        <w:t xml:space="preserve">., s. 198; A. Fischer, </w:t>
      </w:r>
      <w:r w:rsidRPr="00981743">
        <w:rPr>
          <w:rFonts w:ascii="Book Antiqua" w:hAnsi="Book Antiqua"/>
          <w:i/>
          <w:sz w:val="20"/>
          <w:szCs w:val="20"/>
        </w:rPr>
        <w:t>Zwyczaje</w:t>
      </w:r>
      <w:r w:rsidRPr="00981743">
        <w:rPr>
          <w:rFonts w:ascii="Book Antiqua" w:hAnsi="Book Antiqua"/>
          <w:sz w:val="20"/>
          <w:szCs w:val="20"/>
        </w:rPr>
        <w:t>…, s. 92.</w:t>
      </w:r>
    </w:p>
  </w:footnote>
  <w:footnote w:id="251">
    <w:p w14:paraId="04E30AE2" w14:textId="77777777" w:rsidR="00DD535B" w:rsidRPr="008126E3" w:rsidRDefault="00DD535B" w:rsidP="00FA5B47">
      <w:pPr>
        <w:jc w:val="both"/>
      </w:pPr>
      <w:r w:rsidRPr="00981743">
        <w:rPr>
          <w:rFonts w:ascii="Book Antiqua" w:hAnsi="Book Antiqua"/>
          <w:sz w:val="20"/>
          <w:szCs w:val="20"/>
          <w:vertAlign w:val="superscript"/>
        </w:rPr>
        <w:footnoteRef/>
      </w:r>
      <w:r w:rsidRPr="00981743">
        <w:rPr>
          <w:rFonts w:ascii="Book Antiqua" w:hAnsi="Book Antiqua"/>
          <w:sz w:val="20"/>
          <w:szCs w:val="20"/>
        </w:rPr>
        <w:t xml:space="preserve"> H. Biegeleisen, </w:t>
      </w:r>
      <w:r w:rsidRPr="00981743">
        <w:rPr>
          <w:rFonts w:ascii="Book Antiqua" w:hAnsi="Book Antiqua"/>
          <w:i/>
          <w:sz w:val="20"/>
          <w:szCs w:val="20"/>
        </w:rPr>
        <w:t>Śmierć w obrzędach, zwyczajach i wierzeniach ludu polskiego</w:t>
      </w:r>
      <w:r w:rsidRPr="00981743">
        <w:rPr>
          <w:rFonts w:ascii="Book Antiqua" w:hAnsi="Book Antiqua"/>
          <w:sz w:val="20"/>
          <w:szCs w:val="20"/>
        </w:rPr>
        <w:t>, Warszawa 1930, s. 152.</w:t>
      </w:r>
    </w:p>
  </w:footnote>
  <w:footnote w:id="252">
    <w:p w14:paraId="15252DE3" w14:textId="22D9C72C" w:rsidR="00DD535B" w:rsidRPr="00981743" w:rsidRDefault="00DD535B" w:rsidP="00FA5B47">
      <w:pPr>
        <w:jc w:val="both"/>
        <w:rPr>
          <w:rFonts w:ascii="Book Antiqua" w:hAnsi="Book Antiqua"/>
          <w:sz w:val="20"/>
          <w:szCs w:val="20"/>
        </w:rPr>
      </w:pPr>
      <w:r w:rsidRPr="00981743">
        <w:rPr>
          <w:rFonts w:ascii="Book Antiqua" w:hAnsi="Book Antiqua"/>
          <w:sz w:val="20"/>
          <w:szCs w:val="20"/>
          <w:vertAlign w:val="superscript"/>
        </w:rPr>
        <w:footnoteRef/>
      </w:r>
      <w:r w:rsidRPr="00981743">
        <w:rPr>
          <w:rFonts w:ascii="Book Antiqua" w:hAnsi="Book Antiqua"/>
          <w:sz w:val="20"/>
          <w:szCs w:val="20"/>
        </w:rPr>
        <w:t xml:space="preserve"> A. Targońska, </w:t>
      </w:r>
      <w:r w:rsidRPr="00981743">
        <w:rPr>
          <w:rFonts w:ascii="Book Antiqua" w:hAnsi="Book Antiqua"/>
          <w:i/>
          <w:sz w:val="20"/>
          <w:szCs w:val="20"/>
        </w:rPr>
        <w:t>Chłopskie odzienie trumienne i żałobne</w:t>
      </w:r>
      <w:r w:rsidRPr="00981743">
        <w:rPr>
          <w:rFonts w:ascii="Book Antiqua" w:hAnsi="Book Antiqua"/>
          <w:sz w:val="20"/>
          <w:szCs w:val="20"/>
        </w:rPr>
        <w:t xml:space="preserve">, [w:] </w:t>
      </w:r>
      <w:r w:rsidRPr="00981743">
        <w:rPr>
          <w:rFonts w:ascii="Book Antiqua" w:hAnsi="Book Antiqua"/>
          <w:i/>
          <w:sz w:val="20"/>
          <w:szCs w:val="20"/>
        </w:rPr>
        <w:t>Ludowe zwyczaje pogrzebowe</w:t>
      </w:r>
      <w:r w:rsidRPr="00981743">
        <w:rPr>
          <w:rFonts w:ascii="Book Antiqua" w:hAnsi="Book Antiqua"/>
          <w:sz w:val="20"/>
          <w:szCs w:val="20"/>
        </w:rPr>
        <w:t>, red. K. Ruszel, Rzeszów 1993, s. 56.</w:t>
      </w:r>
    </w:p>
  </w:footnote>
  <w:footnote w:id="253">
    <w:p w14:paraId="4E5E1044" w14:textId="77777777" w:rsidR="00DD535B" w:rsidRPr="00981743" w:rsidRDefault="00DD535B" w:rsidP="00FA5B47">
      <w:pPr>
        <w:jc w:val="both"/>
        <w:rPr>
          <w:rFonts w:ascii="Book Antiqua" w:hAnsi="Book Antiqua"/>
          <w:sz w:val="20"/>
          <w:szCs w:val="20"/>
        </w:rPr>
      </w:pPr>
      <w:r w:rsidRPr="00981743">
        <w:rPr>
          <w:rFonts w:ascii="Book Antiqua" w:hAnsi="Book Antiqua"/>
          <w:sz w:val="20"/>
          <w:szCs w:val="20"/>
          <w:vertAlign w:val="superscript"/>
        </w:rPr>
        <w:footnoteRef/>
      </w:r>
      <w:r w:rsidRPr="00981743">
        <w:rPr>
          <w:rFonts w:ascii="Book Antiqua" w:hAnsi="Book Antiqua"/>
          <w:sz w:val="20"/>
          <w:szCs w:val="20"/>
        </w:rPr>
        <w:t xml:space="preserve"> H. Biegeleisen, </w:t>
      </w:r>
      <w:r w:rsidRPr="00981743">
        <w:rPr>
          <w:rFonts w:ascii="Book Antiqua" w:hAnsi="Book Antiqua"/>
          <w:i/>
          <w:sz w:val="20"/>
          <w:szCs w:val="20"/>
        </w:rPr>
        <w:t>Śmierć w obrzędach</w:t>
      </w:r>
      <w:r w:rsidRPr="00981743">
        <w:rPr>
          <w:rFonts w:ascii="Book Antiqua" w:hAnsi="Book Antiqua"/>
          <w:sz w:val="20"/>
          <w:szCs w:val="20"/>
        </w:rPr>
        <w:t>…, s. 150.</w:t>
      </w:r>
    </w:p>
  </w:footnote>
  <w:footnote w:id="254">
    <w:p w14:paraId="09A2E064" w14:textId="6A06C9EC" w:rsidR="00DD535B" w:rsidRPr="00981743" w:rsidRDefault="00DD535B" w:rsidP="00FA5B47">
      <w:pPr>
        <w:jc w:val="both"/>
        <w:rPr>
          <w:rFonts w:ascii="Book Antiqua" w:hAnsi="Book Antiqua"/>
          <w:sz w:val="20"/>
          <w:szCs w:val="20"/>
        </w:rPr>
      </w:pPr>
      <w:r w:rsidRPr="00981743">
        <w:rPr>
          <w:rFonts w:ascii="Book Antiqua" w:hAnsi="Book Antiqua"/>
          <w:sz w:val="20"/>
          <w:szCs w:val="20"/>
          <w:vertAlign w:val="superscript"/>
        </w:rPr>
        <w:footnoteRef/>
      </w:r>
      <w:r w:rsidRPr="00981743">
        <w:rPr>
          <w:rFonts w:ascii="Book Antiqua" w:hAnsi="Book Antiqua"/>
          <w:sz w:val="20"/>
          <w:szCs w:val="20"/>
        </w:rPr>
        <w:t xml:space="preserve"> K. Ruszel, </w:t>
      </w:r>
      <w:r w:rsidRPr="00981743">
        <w:rPr>
          <w:rFonts w:ascii="Book Antiqua" w:hAnsi="Book Antiqua"/>
          <w:i/>
          <w:sz w:val="20"/>
          <w:szCs w:val="20"/>
        </w:rPr>
        <w:t>Lasowiacy…</w:t>
      </w:r>
      <w:r w:rsidRPr="00981743">
        <w:rPr>
          <w:rFonts w:ascii="Book Antiqua" w:hAnsi="Book Antiqua"/>
          <w:sz w:val="20"/>
          <w:szCs w:val="20"/>
        </w:rPr>
        <w:t>, s. 115; A. Targońska,</w:t>
      </w:r>
      <w:r w:rsidRPr="00981743">
        <w:rPr>
          <w:rFonts w:ascii="Book Antiqua" w:hAnsi="Book Antiqua"/>
          <w:i/>
          <w:sz w:val="20"/>
          <w:szCs w:val="20"/>
        </w:rPr>
        <w:t xml:space="preserve"> op. cit.</w:t>
      </w:r>
      <w:r w:rsidRPr="00981743">
        <w:rPr>
          <w:rFonts w:ascii="Book Antiqua" w:hAnsi="Book Antiqua"/>
          <w:sz w:val="20"/>
          <w:szCs w:val="20"/>
        </w:rPr>
        <w:t>, s. 56.</w:t>
      </w:r>
    </w:p>
  </w:footnote>
  <w:footnote w:id="255">
    <w:p w14:paraId="48870E15" w14:textId="77777777" w:rsidR="00DD535B" w:rsidRPr="00981743" w:rsidRDefault="00DD535B" w:rsidP="00FA5B47">
      <w:pPr>
        <w:jc w:val="both"/>
        <w:rPr>
          <w:rFonts w:ascii="Book Antiqua" w:hAnsi="Book Antiqua"/>
          <w:sz w:val="20"/>
          <w:szCs w:val="20"/>
        </w:rPr>
      </w:pPr>
      <w:r w:rsidRPr="00981743">
        <w:rPr>
          <w:rFonts w:ascii="Book Antiqua" w:hAnsi="Book Antiqua"/>
          <w:sz w:val="20"/>
          <w:szCs w:val="20"/>
          <w:vertAlign w:val="superscript"/>
        </w:rPr>
        <w:footnoteRef/>
      </w:r>
      <w:r w:rsidRPr="00981743">
        <w:rPr>
          <w:rFonts w:ascii="Book Antiqua" w:hAnsi="Book Antiqua"/>
          <w:sz w:val="20"/>
          <w:szCs w:val="20"/>
        </w:rPr>
        <w:t xml:space="preserve"> K. Ruszel, </w:t>
      </w:r>
      <w:r w:rsidRPr="00981743">
        <w:rPr>
          <w:rFonts w:ascii="Book Antiqua" w:hAnsi="Book Antiqua"/>
          <w:i/>
          <w:sz w:val="20"/>
          <w:szCs w:val="20"/>
        </w:rPr>
        <w:t>Lasowiacy..</w:t>
      </w:r>
      <w:r w:rsidRPr="00981743">
        <w:rPr>
          <w:rFonts w:ascii="Book Antiqua" w:hAnsi="Book Antiqua"/>
          <w:sz w:val="20"/>
          <w:szCs w:val="20"/>
        </w:rPr>
        <w:t xml:space="preserve">., s. 115; A. Targońska, </w:t>
      </w:r>
      <w:r w:rsidRPr="00981743">
        <w:rPr>
          <w:rFonts w:ascii="Book Antiqua" w:hAnsi="Book Antiqua"/>
          <w:i/>
          <w:sz w:val="20"/>
          <w:szCs w:val="20"/>
        </w:rPr>
        <w:t>op. cit.</w:t>
      </w:r>
      <w:r w:rsidRPr="00981743">
        <w:rPr>
          <w:rFonts w:ascii="Book Antiqua" w:hAnsi="Book Antiqua"/>
          <w:sz w:val="20"/>
          <w:szCs w:val="20"/>
        </w:rPr>
        <w:t>, s. 57.</w:t>
      </w:r>
    </w:p>
  </w:footnote>
  <w:footnote w:id="256">
    <w:p w14:paraId="0034067D" w14:textId="6FCBEB88" w:rsidR="00DD535B" w:rsidRPr="00981743" w:rsidRDefault="00DD535B" w:rsidP="00FA5B47">
      <w:pPr>
        <w:jc w:val="both"/>
        <w:rPr>
          <w:rFonts w:ascii="Book Antiqua" w:hAnsi="Book Antiqua"/>
          <w:sz w:val="20"/>
          <w:szCs w:val="20"/>
        </w:rPr>
      </w:pPr>
      <w:r w:rsidRPr="00981743">
        <w:rPr>
          <w:rFonts w:ascii="Book Antiqua" w:hAnsi="Book Antiqua"/>
          <w:sz w:val="20"/>
          <w:szCs w:val="20"/>
          <w:vertAlign w:val="superscript"/>
        </w:rPr>
        <w:footnoteRef/>
      </w:r>
      <w:r w:rsidRPr="00981743">
        <w:rPr>
          <w:rFonts w:ascii="Book Antiqua" w:hAnsi="Book Antiqua"/>
          <w:sz w:val="20"/>
          <w:szCs w:val="20"/>
        </w:rPr>
        <w:t xml:space="preserve"> B. Jankowska, </w:t>
      </w:r>
      <w:r w:rsidRPr="00981743">
        <w:rPr>
          <w:rFonts w:ascii="Book Antiqua" w:hAnsi="Book Antiqua"/>
          <w:i/>
          <w:sz w:val="20"/>
          <w:szCs w:val="20"/>
        </w:rPr>
        <w:t>op. cit</w:t>
      </w:r>
      <w:r w:rsidRPr="00981743">
        <w:rPr>
          <w:rFonts w:ascii="Book Antiqua" w:hAnsi="Book Antiqua"/>
          <w:sz w:val="20"/>
          <w:szCs w:val="20"/>
        </w:rPr>
        <w:t xml:space="preserve">., s. 74-80; A. Targońska, </w:t>
      </w:r>
      <w:r w:rsidRPr="00981743">
        <w:rPr>
          <w:rFonts w:ascii="Book Antiqua" w:hAnsi="Book Antiqua"/>
          <w:i/>
          <w:sz w:val="20"/>
          <w:szCs w:val="20"/>
        </w:rPr>
        <w:t>op. cit</w:t>
      </w:r>
      <w:r w:rsidRPr="00981743">
        <w:rPr>
          <w:rFonts w:ascii="Book Antiqua" w:hAnsi="Book Antiqua"/>
          <w:sz w:val="20"/>
          <w:szCs w:val="20"/>
        </w:rPr>
        <w:t>., s. 45.</w:t>
      </w:r>
    </w:p>
  </w:footnote>
  <w:footnote w:id="257">
    <w:p w14:paraId="66E98821" w14:textId="77777777" w:rsidR="00DD535B" w:rsidRPr="00981743" w:rsidRDefault="00DD535B" w:rsidP="00FA5B47">
      <w:pPr>
        <w:jc w:val="both"/>
        <w:rPr>
          <w:rFonts w:ascii="Book Antiqua" w:hAnsi="Book Antiqua"/>
          <w:sz w:val="20"/>
          <w:szCs w:val="20"/>
        </w:rPr>
      </w:pPr>
      <w:r w:rsidRPr="00981743">
        <w:rPr>
          <w:rFonts w:ascii="Book Antiqua" w:hAnsi="Book Antiqua"/>
          <w:sz w:val="20"/>
          <w:szCs w:val="20"/>
          <w:vertAlign w:val="superscript"/>
        </w:rPr>
        <w:footnoteRef/>
      </w:r>
      <w:r w:rsidRPr="00981743">
        <w:rPr>
          <w:rFonts w:ascii="Book Antiqua" w:hAnsi="Book Antiqua"/>
          <w:sz w:val="20"/>
          <w:szCs w:val="20"/>
        </w:rPr>
        <w:t xml:space="preserve"> K. Ruszel, </w:t>
      </w:r>
      <w:r w:rsidRPr="00981743">
        <w:rPr>
          <w:rFonts w:ascii="Book Antiqua" w:hAnsi="Book Antiqua"/>
          <w:i/>
          <w:sz w:val="20"/>
          <w:szCs w:val="20"/>
        </w:rPr>
        <w:t>Lasowiacy..</w:t>
      </w:r>
      <w:r w:rsidRPr="00981743">
        <w:rPr>
          <w:rFonts w:ascii="Book Antiqua" w:hAnsi="Book Antiqua"/>
          <w:sz w:val="20"/>
          <w:szCs w:val="20"/>
        </w:rPr>
        <w:t>., s. 115.</w:t>
      </w:r>
    </w:p>
  </w:footnote>
  <w:footnote w:id="258">
    <w:p w14:paraId="281845F7" w14:textId="77777777" w:rsidR="00DD535B" w:rsidRPr="00981743" w:rsidRDefault="00DD535B" w:rsidP="00FA5B47">
      <w:pPr>
        <w:jc w:val="both"/>
        <w:rPr>
          <w:rFonts w:ascii="Book Antiqua" w:hAnsi="Book Antiqua"/>
          <w:sz w:val="20"/>
          <w:szCs w:val="20"/>
        </w:rPr>
      </w:pPr>
      <w:r w:rsidRPr="00981743">
        <w:rPr>
          <w:rFonts w:ascii="Book Antiqua" w:hAnsi="Book Antiqua"/>
          <w:sz w:val="20"/>
          <w:szCs w:val="20"/>
          <w:vertAlign w:val="superscript"/>
        </w:rPr>
        <w:footnoteRef/>
      </w:r>
      <w:r w:rsidRPr="00981743">
        <w:rPr>
          <w:rFonts w:ascii="Book Antiqua" w:hAnsi="Book Antiqua"/>
          <w:sz w:val="20"/>
          <w:szCs w:val="20"/>
        </w:rPr>
        <w:t xml:space="preserve"> A. Targońska, </w:t>
      </w:r>
      <w:r w:rsidRPr="00981743">
        <w:rPr>
          <w:rFonts w:ascii="Book Antiqua" w:hAnsi="Book Antiqua"/>
          <w:i/>
          <w:sz w:val="20"/>
          <w:szCs w:val="20"/>
        </w:rPr>
        <w:t>op. cit.</w:t>
      </w:r>
      <w:r w:rsidRPr="00981743">
        <w:rPr>
          <w:rFonts w:ascii="Book Antiqua" w:hAnsi="Book Antiqua"/>
          <w:sz w:val="20"/>
          <w:szCs w:val="20"/>
        </w:rPr>
        <w:t>, s. 56.</w:t>
      </w:r>
    </w:p>
  </w:footnote>
  <w:footnote w:id="259">
    <w:p w14:paraId="4640CCC7" w14:textId="77777777" w:rsidR="00DD535B" w:rsidRPr="00906F6C" w:rsidRDefault="00DD535B" w:rsidP="00FA5B47">
      <w:pPr>
        <w:jc w:val="both"/>
        <w:rPr>
          <w:rFonts w:ascii="Book Antiqua" w:hAnsi="Book Antiqua"/>
          <w:sz w:val="20"/>
          <w:szCs w:val="20"/>
        </w:rPr>
      </w:pPr>
      <w:r w:rsidRPr="00906F6C">
        <w:rPr>
          <w:rFonts w:ascii="Book Antiqua" w:hAnsi="Book Antiqua"/>
          <w:sz w:val="20"/>
          <w:szCs w:val="20"/>
          <w:vertAlign w:val="superscript"/>
        </w:rPr>
        <w:footnoteRef/>
      </w:r>
      <w:r w:rsidRPr="00906F6C">
        <w:rPr>
          <w:rFonts w:ascii="Book Antiqua" w:hAnsi="Book Antiqua"/>
          <w:sz w:val="20"/>
          <w:szCs w:val="20"/>
        </w:rPr>
        <w:t xml:space="preserve"> J. Bohdanowicz, </w:t>
      </w:r>
      <w:r w:rsidRPr="00906F6C">
        <w:rPr>
          <w:rFonts w:ascii="Book Antiqua" w:hAnsi="Book Antiqua"/>
          <w:i/>
          <w:sz w:val="20"/>
          <w:szCs w:val="20"/>
        </w:rPr>
        <w:t>Zwyczaje związane z wyprowadzaniem</w:t>
      </w:r>
      <w:r w:rsidRPr="00906F6C">
        <w:rPr>
          <w:rFonts w:ascii="Book Antiqua" w:hAnsi="Book Antiqua"/>
          <w:sz w:val="20"/>
          <w:szCs w:val="20"/>
        </w:rPr>
        <w:t xml:space="preserve"> zwłok na cmentarz, [w:]</w:t>
      </w:r>
      <w:r w:rsidRPr="00906F6C">
        <w:rPr>
          <w:rFonts w:ascii="Book Antiqua" w:hAnsi="Book Antiqua"/>
          <w:i/>
          <w:sz w:val="20"/>
          <w:szCs w:val="20"/>
        </w:rPr>
        <w:t xml:space="preserve"> Komentarze do Polskiego</w:t>
      </w:r>
      <w:r w:rsidRPr="00906F6C">
        <w:rPr>
          <w:rFonts w:ascii="Book Antiqua" w:hAnsi="Book Antiqua"/>
          <w:sz w:val="20"/>
          <w:szCs w:val="20"/>
        </w:rPr>
        <w:t xml:space="preserve"> </w:t>
      </w:r>
      <w:r w:rsidRPr="00906F6C">
        <w:rPr>
          <w:rFonts w:ascii="Book Antiqua" w:hAnsi="Book Antiqua"/>
          <w:i/>
          <w:sz w:val="20"/>
          <w:szCs w:val="20"/>
        </w:rPr>
        <w:t>Atlasu Etnograficznego</w:t>
      </w:r>
      <w:r w:rsidRPr="00906F6C">
        <w:rPr>
          <w:rFonts w:ascii="Book Antiqua" w:hAnsi="Book Antiqua"/>
          <w:sz w:val="20"/>
          <w:szCs w:val="20"/>
        </w:rPr>
        <w:t xml:space="preserve">, t. 5: </w:t>
      </w:r>
      <w:r w:rsidRPr="00906F6C">
        <w:rPr>
          <w:rFonts w:ascii="Book Antiqua" w:hAnsi="Book Antiqua"/>
          <w:i/>
          <w:sz w:val="20"/>
          <w:szCs w:val="20"/>
        </w:rPr>
        <w:t>Zwyczaje, obrzędy i wierzenia pogrzebowe</w:t>
      </w:r>
      <w:r w:rsidRPr="00906F6C">
        <w:rPr>
          <w:rFonts w:ascii="Book Antiqua" w:hAnsi="Book Antiqua"/>
          <w:sz w:val="20"/>
          <w:szCs w:val="20"/>
        </w:rPr>
        <w:t xml:space="preserve">, Wrocław 1999, s. 112-113; K. Ignas, </w:t>
      </w:r>
      <w:r w:rsidRPr="00906F6C">
        <w:rPr>
          <w:rFonts w:ascii="Book Antiqua" w:hAnsi="Book Antiqua"/>
          <w:i/>
          <w:sz w:val="20"/>
          <w:szCs w:val="20"/>
        </w:rPr>
        <w:t>Obrzędowość rodzinna..</w:t>
      </w:r>
      <w:r w:rsidRPr="00906F6C">
        <w:rPr>
          <w:rFonts w:ascii="Book Antiqua" w:hAnsi="Book Antiqua"/>
          <w:sz w:val="20"/>
          <w:szCs w:val="20"/>
        </w:rPr>
        <w:t>., s. 200.</w:t>
      </w:r>
    </w:p>
  </w:footnote>
  <w:footnote w:id="260">
    <w:p w14:paraId="3EFCC30A" w14:textId="5DEE2EC7" w:rsidR="00DD535B" w:rsidRPr="00906F6C" w:rsidRDefault="00DD535B" w:rsidP="00FA5B47">
      <w:pPr>
        <w:jc w:val="both"/>
        <w:rPr>
          <w:rFonts w:ascii="Book Antiqua" w:hAnsi="Book Antiqua"/>
          <w:sz w:val="20"/>
          <w:szCs w:val="20"/>
        </w:rPr>
      </w:pPr>
      <w:r w:rsidRPr="00906F6C">
        <w:rPr>
          <w:rFonts w:ascii="Book Antiqua" w:hAnsi="Book Antiqua"/>
          <w:sz w:val="20"/>
          <w:szCs w:val="20"/>
          <w:vertAlign w:val="superscript"/>
        </w:rPr>
        <w:footnoteRef/>
      </w:r>
      <w:r w:rsidRPr="00906F6C">
        <w:rPr>
          <w:rFonts w:ascii="Book Antiqua" w:hAnsi="Book Antiqua"/>
          <w:sz w:val="20"/>
          <w:szCs w:val="20"/>
        </w:rPr>
        <w:t xml:space="preserve"> W. Daszykowska-Ruszel, </w:t>
      </w:r>
      <w:r w:rsidRPr="00906F6C">
        <w:rPr>
          <w:rFonts w:ascii="Book Antiqua" w:hAnsi="Book Antiqua"/>
          <w:i/>
          <w:sz w:val="20"/>
          <w:szCs w:val="20"/>
        </w:rPr>
        <w:t>Zwyczaje pogrzebowe we wsiach rzeszowskich</w:t>
      </w:r>
      <w:r w:rsidRPr="00906F6C">
        <w:rPr>
          <w:rFonts w:ascii="Book Antiqua" w:hAnsi="Book Antiqua"/>
          <w:sz w:val="20"/>
          <w:szCs w:val="20"/>
        </w:rPr>
        <w:t xml:space="preserve">, [w:] </w:t>
      </w:r>
      <w:r w:rsidRPr="00906F6C">
        <w:rPr>
          <w:rFonts w:ascii="Book Antiqua" w:hAnsi="Book Antiqua"/>
          <w:i/>
          <w:sz w:val="20"/>
          <w:szCs w:val="20"/>
        </w:rPr>
        <w:t>Ludowe zwyczaje pogrzebowe</w:t>
      </w:r>
      <w:r w:rsidRPr="00906F6C">
        <w:rPr>
          <w:rFonts w:ascii="Book Antiqua" w:hAnsi="Book Antiqua"/>
          <w:sz w:val="20"/>
          <w:szCs w:val="20"/>
        </w:rPr>
        <w:t>, red. K. Ruszel, Rzeszów 1993, s. 51.</w:t>
      </w:r>
    </w:p>
  </w:footnote>
  <w:footnote w:id="261">
    <w:p w14:paraId="40251165" w14:textId="53D72E19" w:rsidR="00DD535B" w:rsidRPr="00906F6C" w:rsidRDefault="00DD535B" w:rsidP="005338B9">
      <w:pPr>
        <w:pBdr>
          <w:top w:val="nil"/>
          <w:left w:val="nil"/>
          <w:bottom w:val="nil"/>
          <w:right w:val="nil"/>
          <w:between w:val="nil"/>
        </w:pBdr>
        <w:jc w:val="both"/>
        <w:rPr>
          <w:rFonts w:ascii="Book Antiqua" w:hAnsi="Book Antiqua"/>
          <w:color w:val="000000"/>
          <w:sz w:val="20"/>
          <w:szCs w:val="20"/>
        </w:rPr>
      </w:pPr>
      <w:r w:rsidRPr="00906F6C">
        <w:rPr>
          <w:rFonts w:ascii="Book Antiqua" w:hAnsi="Book Antiqua"/>
          <w:sz w:val="20"/>
          <w:szCs w:val="20"/>
          <w:vertAlign w:val="superscript"/>
        </w:rPr>
        <w:footnoteRef/>
      </w:r>
      <w:r w:rsidRPr="00906F6C">
        <w:rPr>
          <w:rFonts w:ascii="Book Antiqua" w:hAnsi="Book Antiqua"/>
          <w:color w:val="000000"/>
          <w:sz w:val="20"/>
          <w:szCs w:val="20"/>
        </w:rPr>
        <w:t xml:space="preserve"> W czasie klęsk głodu i nieurodzaju chłopi sięgali po to, co dostarczała im przyroda: mączkę perzową, chwasty, dzikie rośliny, grzyb</w:t>
      </w:r>
      <w:r>
        <w:rPr>
          <w:rFonts w:ascii="Book Antiqua" w:hAnsi="Book Antiqua"/>
          <w:color w:val="000000"/>
          <w:sz w:val="20"/>
          <w:szCs w:val="20"/>
        </w:rPr>
        <w:t xml:space="preserve">y, jagody, żołędzie. J. Słomka, </w:t>
      </w:r>
      <w:r w:rsidRPr="00673BFD">
        <w:rPr>
          <w:rFonts w:ascii="Book Antiqua" w:hAnsi="Book Antiqua"/>
          <w:i/>
          <w:color w:val="000000"/>
          <w:sz w:val="20"/>
          <w:szCs w:val="20"/>
        </w:rPr>
        <w:t>Pamiętniki włościanina…,</w:t>
      </w:r>
      <w:r w:rsidRPr="00906F6C">
        <w:rPr>
          <w:rFonts w:ascii="Book Antiqua" w:hAnsi="Book Antiqua"/>
          <w:color w:val="000000"/>
          <w:sz w:val="20"/>
          <w:szCs w:val="20"/>
        </w:rPr>
        <w:t xml:space="preserve"> s. 68; U. Rzeszut-Baran, </w:t>
      </w:r>
      <w:r>
        <w:rPr>
          <w:rFonts w:ascii="Book Antiqua" w:hAnsi="Book Antiqua"/>
          <w:i/>
          <w:color w:val="000000"/>
          <w:sz w:val="20"/>
          <w:szCs w:val="20"/>
        </w:rPr>
        <w:t>Przednówek w biedzie i dostatku…</w:t>
      </w:r>
      <w:r w:rsidRPr="00906F6C">
        <w:rPr>
          <w:rFonts w:ascii="Book Antiqua" w:hAnsi="Book Antiqua"/>
          <w:color w:val="000000"/>
          <w:sz w:val="20"/>
          <w:szCs w:val="20"/>
        </w:rPr>
        <w:t>, s. 118-119.</w:t>
      </w:r>
    </w:p>
  </w:footnote>
  <w:footnote w:id="262">
    <w:p w14:paraId="6919337E" w14:textId="77777777" w:rsidR="00DD535B" w:rsidRPr="00906F6C" w:rsidRDefault="00DD535B" w:rsidP="005338B9">
      <w:pPr>
        <w:pBdr>
          <w:top w:val="nil"/>
          <w:left w:val="nil"/>
          <w:bottom w:val="nil"/>
          <w:right w:val="nil"/>
          <w:between w:val="nil"/>
        </w:pBdr>
        <w:jc w:val="both"/>
        <w:rPr>
          <w:rFonts w:ascii="Book Antiqua" w:hAnsi="Book Antiqua"/>
          <w:color w:val="000000"/>
          <w:sz w:val="20"/>
          <w:szCs w:val="20"/>
        </w:rPr>
      </w:pPr>
      <w:r w:rsidRPr="00906F6C">
        <w:rPr>
          <w:rFonts w:ascii="Book Antiqua" w:hAnsi="Book Antiqua"/>
          <w:sz w:val="20"/>
          <w:szCs w:val="20"/>
          <w:vertAlign w:val="superscript"/>
        </w:rPr>
        <w:footnoteRef/>
      </w:r>
      <w:r w:rsidRPr="00906F6C">
        <w:rPr>
          <w:rFonts w:ascii="Book Antiqua" w:hAnsi="Book Antiqua"/>
          <w:color w:val="000000"/>
          <w:sz w:val="20"/>
          <w:szCs w:val="20"/>
        </w:rPr>
        <w:t xml:space="preserve"> J. Radwański, </w:t>
      </w:r>
      <w:r w:rsidRPr="00906F6C">
        <w:rPr>
          <w:rFonts w:ascii="Book Antiqua" w:hAnsi="Book Antiqua"/>
          <w:i/>
          <w:color w:val="000000"/>
          <w:sz w:val="20"/>
          <w:szCs w:val="20"/>
        </w:rPr>
        <w:t>Wokół kuchni. Tradycje kulinarne Lasowiaków na tle przemian społecznych i gospodarczych</w:t>
      </w:r>
      <w:r w:rsidRPr="00906F6C">
        <w:rPr>
          <w:rFonts w:ascii="Book Antiqua" w:hAnsi="Book Antiqua"/>
          <w:color w:val="000000"/>
          <w:sz w:val="20"/>
          <w:szCs w:val="20"/>
        </w:rPr>
        <w:t xml:space="preserve">, [w:] </w:t>
      </w:r>
      <w:r w:rsidRPr="00906F6C">
        <w:rPr>
          <w:rFonts w:ascii="Book Antiqua" w:hAnsi="Book Antiqua"/>
          <w:i/>
          <w:color w:val="000000"/>
          <w:sz w:val="20"/>
          <w:szCs w:val="20"/>
        </w:rPr>
        <w:t>Puszcza Sandomierska od kuchni. Między tradycją a współczesnością</w:t>
      </w:r>
      <w:r w:rsidRPr="00906F6C">
        <w:rPr>
          <w:rFonts w:ascii="Book Antiqua" w:hAnsi="Book Antiqua"/>
          <w:color w:val="000000"/>
          <w:sz w:val="20"/>
          <w:szCs w:val="20"/>
        </w:rPr>
        <w:t>, Kolbuszowa 2017, s. 70-81.</w:t>
      </w:r>
    </w:p>
  </w:footnote>
  <w:footnote w:id="263">
    <w:p w14:paraId="1076943F" w14:textId="77777777" w:rsidR="00DD535B" w:rsidRPr="00906F6C" w:rsidRDefault="00DD535B" w:rsidP="006C5879">
      <w:pPr>
        <w:pBdr>
          <w:top w:val="nil"/>
          <w:left w:val="nil"/>
          <w:bottom w:val="nil"/>
          <w:right w:val="nil"/>
          <w:between w:val="nil"/>
        </w:pBdr>
        <w:jc w:val="both"/>
        <w:rPr>
          <w:rFonts w:ascii="Book Antiqua" w:hAnsi="Book Antiqua"/>
          <w:color w:val="000000"/>
          <w:sz w:val="20"/>
          <w:szCs w:val="20"/>
        </w:rPr>
      </w:pPr>
      <w:r w:rsidRPr="00906F6C">
        <w:rPr>
          <w:rFonts w:ascii="Book Antiqua" w:hAnsi="Book Antiqua"/>
          <w:sz w:val="20"/>
          <w:szCs w:val="20"/>
          <w:vertAlign w:val="superscript"/>
        </w:rPr>
        <w:footnoteRef/>
      </w:r>
      <w:r w:rsidRPr="00906F6C">
        <w:rPr>
          <w:rFonts w:ascii="Book Antiqua" w:hAnsi="Book Antiqua"/>
          <w:color w:val="000000"/>
          <w:sz w:val="20"/>
          <w:szCs w:val="20"/>
        </w:rPr>
        <w:t xml:space="preserve"> E. Dudek-Młynarska, </w:t>
      </w:r>
      <w:r w:rsidRPr="00906F6C">
        <w:rPr>
          <w:rFonts w:ascii="Book Antiqua" w:hAnsi="Book Antiqua"/>
          <w:i/>
          <w:color w:val="000000"/>
          <w:sz w:val="20"/>
          <w:szCs w:val="20"/>
        </w:rPr>
        <w:t>Pożywienie codzienne wczoraj i dziś</w:t>
      </w:r>
      <w:r w:rsidRPr="00906F6C">
        <w:rPr>
          <w:rFonts w:ascii="Book Antiqua" w:hAnsi="Book Antiqua"/>
          <w:color w:val="000000"/>
          <w:sz w:val="20"/>
          <w:szCs w:val="20"/>
        </w:rPr>
        <w:t xml:space="preserve">, [w:] </w:t>
      </w:r>
      <w:r w:rsidRPr="00906F6C">
        <w:rPr>
          <w:rFonts w:ascii="Book Antiqua" w:hAnsi="Book Antiqua"/>
          <w:i/>
          <w:color w:val="000000"/>
          <w:sz w:val="20"/>
          <w:szCs w:val="20"/>
        </w:rPr>
        <w:t>Puszcza Sandomierska od kuchni. Między tradycją, a współczesnością</w:t>
      </w:r>
      <w:r w:rsidRPr="00906F6C">
        <w:rPr>
          <w:rFonts w:ascii="Book Antiqua" w:hAnsi="Book Antiqua"/>
          <w:color w:val="000000"/>
          <w:sz w:val="20"/>
          <w:szCs w:val="20"/>
        </w:rPr>
        <w:t>, Kolbuszowa 2017, s. 95-96.</w:t>
      </w:r>
    </w:p>
  </w:footnote>
  <w:footnote w:id="264">
    <w:p w14:paraId="5D4C941D" w14:textId="6F8EAB07" w:rsidR="00DD535B" w:rsidRPr="00673BFD" w:rsidRDefault="00DD535B" w:rsidP="005338B9">
      <w:pPr>
        <w:pBdr>
          <w:top w:val="nil"/>
          <w:left w:val="nil"/>
          <w:bottom w:val="nil"/>
          <w:right w:val="nil"/>
          <w:between w:val="nil"/>
        </w:pBdr>
        <w:jc w:val="both"/>
        <w:rPr>
          <w:rFonts w:ascii="Book Antiqua" w:hAnsi="Book Antiqua"/>
          <w:color w:val="000000"/>
          <w:sz w:val="20"/>
          <w:szCs w:val="20"/>
        </w:rPr>
      </w:pPr>
      <w:r w:rsidRPr="00673BFD">
        <w:rPr>
          <w:rFonts w:ascii="Book Antiqua" w:hAnsi="Book Antiqua"/>
          <w:sz w:val="20"/>
          <w:szCs w:val="20"/>
          <w:vertAlign w:val="superscript"/>
        </w:rPr>
        <w:footnoteRef/>
      </w:r>
      <w:r w:rsidRPr="00673BFD">
        <w:rPr>
          <w:rFonts w:ascii="Book Antiqua" w:hAnsi="Book Antiqua"/>
          <w:color w:val="000000"/>
          <w:sz w:val="20"/>
          <w:szCs w:val="20"/>
        </w:rPr>
        <w:t xml:space="preserve"> Kolbuszowa Górna, Anna Cieślak, Helena Starzec, MKL-AE 674/1; Wola Zdakowska, Halina </w:t>
      </w:r>
      <w:r w:rsidRPr="00673BFD">
        <w:rPr>
          <w:rFonts w:ascii="Book Antiqua" w:hAnsi="Book Antiqua"/>
          <w:color w:val="000000"/>
          <w:sz w:val="20"/>
          <w:szCs w:val="20"/>
        </w:rPr>
        <w:br/>
        <w:t xml:space="preserve">i Władysława Walczak, MKL-AE 678/4. </w:t>
      </w:r>
    </w:p>
  </w:footnote>
  <w:footnote w:id="265">
    <w:p w14:paraId="5DDAF639" w14:textId="1EE2BC12" w:rsidR="00DD535B" w:rsidRPr="00673BFD" w:rsidRDefault="00DD535B" w:rsidP="005338B9">
      <w:pPr>
        <w:pBdr>
          <w:top w:val="nil"/>
          <w:left w:val="nil"/>
          <w:bottom w:val="nil"/>
          <w:right w:val="nil"/>
          <w:between w:val="nil"/>
        </w:pBdr>
        <w:jc w:val="both"/>
        <w:rPr>
          <w:rFonts w:ascii="Book Antiqua" w:hAnsi="Book Antiqua"/>
          <w:color w:val="000000"/>
          <w:sz w:val="20"/>
          <w:szCs w:val="20"/>
        </w:rPr>
      </w:pPr>
      <w:r w:rsidRPr="00673BFD">
        <w:rPr>
          <w:rFonts w:ascii="Book Antiqua" w:hAnsi="Book Antiqua"/>
          <w:sz w:val="20"/>
          <w:szCs w:val="20"/>
          <w:vertAlign w:val="superscript"/>
        </w:rPr>
        <w:footnoteRef/>
      </w:r>
      <w:r w:rsidRPr="00673BFD">
        <w:rPr>
          <w:rFonts w:ascii="Book Antiqua" w:hAnsi="Book Antiqua"/>
          <w:color w:val="000000"/>
          <w:sz w:val="20"/>
          <w:szCs w:val="20"/>
        </w:rPr>
        <w:t xml:space="preserve"> Mazury, Genowefa i Henryk Makusakowie, MKL-AE 663/3.</w:t>
      </w:r>
    </w:p>
  </w:footnote>
  <w:footnote w:id="266">
    <w:p w14:paraId="3424D2CE" w14:textId="77777777" w:rsidR="00DD535B" w:rsidRPr="00673BFD" w:rsidRDefault="00DD535B" w:rsidP="005338B9">
      <w:pPr>
        <w:pBdr>
          <w:top w:val="nil"/>
          <w:left w:val="nil"/>
          <w:bottom w:val="nil"/>
          <w:right w:val="nil"/>
          <w:between w:val="nil"/>
        </w:pBdr>
        <w:tabs>
          <w:tab w:val="left" w:pos="2127"/>
        </w:tabs>
        <w:jc w:val="both"/>
        <w:rPr>
          <w:rFonts w:ascii="Book Antiqua" w:hAnsi="Book Antiqua"/>
          <w:color w:val="000000"/>
          <w:sz w:val="20"/>
          <w:szCs w:val="20"/>
        </w:rPr>
      </w:pPr>
      <w:r w:rsidRPr="00673BFD">
        <w:rPr>
          <w:rFonts w:ascii="Book Antiqua" w:hAnsi="Book Antiqua"/>
          <w:sz w:val="20"/>
          <w:szCs w:val="20"/>
          <w:vertAlign w:val="superscript"/>
        </w:rPr>
        <w:footnoteRef/>
      </w:r>
      <w:r w:rsidRPr="00673BFD">
        <w:rPr>
          <w:rFonts w:ascii="Book Antiqua" w:hAnsi="Book Antiqua"/>
          <w:color w:val="000000"/>
          <w:sz w:val="20"/>
          <w:szCs w:val="20"/>
        </w:rPr>
        <w:t xml:space="preserve"> J. Słomka, </w:t>
      </w:r>
      <w:r w:rsidRPr="00673BFD">
        <w:rPr>
          <w:rFonts w:ascii="Book Antiqua" w:hAnsi="Book Antiqua"/>
          <w:i/>
          <w:color w:val="000000"/>
          <w:sz w:val="20"/>
          <w:szCs w:val="20"/>
        </w:rPr>
        <w:t>op. cit</w:t>
      </w:r>
      <w:r w:rsidRPr="00673BFD">
        <w:rPr>
          <w:rFonts w:ascii="Book Antiqua" w:hAnsi="Book Antiqua"/>
          <w:color w:val="000000"/>
          <w:sz w:val="20"/>
          <w:szCs w:val="20"/>
        </w:rPr>
        <w:t>., s. 47.</w:t>
      </w:r>
    </w:p>
  </w:footnote>
  <w:footnote w:id="267">
    <w:p w14:paraId="03B80A79" w14:textId="77777777" w:rsidR="00DD535B" w:rsidRPr="009C05A4" w:rsidRDefault="00DD535B" w:rsidP="005338B9">
      <w:pPr>
        <w:pBdr>
          <w:top w:val="nil"/>
          <w:left w:val="nil"/>
          <w:bottom w:val="nil"/>
          <w:right w:val="nil"/>
          <w:between w:val="nil"/>
        </w:pBdr>
        <w:jc w:val="both"/>
        <w:rPr>
          <w:color w:val="000000"/>
        </w:rPr>
      </w:pPr>
      <w:r w:rsidRPr="00673BFD">
        <w:rPr>
          <w:rFonts w:ascii="Book Antiqua" w:hAnsi="Book Antiqua"/>
          <w:sz w:val="20"/>
          <w:szCs w:val="20"/>
          <w:vertAlign w:val="superscript"/>
        </w:rPr>
        <w:footnoteRef/>
      </w:r>
      <w:r w:rsidRPr="00673BFD">
        <w:rPr>
          <w:rFonts w:ascii="Book Antiqua" w:hAnsi="Book Antiqua"/>
          <w:color w:val="000000"/>
          <w:sz w:val="20"/>
          <w:szCs w:val="20"/>
        </w:rPr>
        <w:t xml:space="preserve"> W. Gaj-Piotrowski, </w:t>
      </w:r>
      <w:r w:rsidRPr="00673BFD">
        <w:rPr>
          <w:rFonts w:ascii="Book Antiqua" w:hAnsi="Book Antiqua"/>
          <w:i/>
          <w:color w:val="000000"/>
          <w:sz w:val="20"/>
          <w:szCs w:val="20"/>
        </w:rPr>
        <w:t>Kultura materialna ludu z okolic Rozwadowa</w:t>
      </w:r>
      <w:r w:rsidRPr="00673BFD">
        <w:rPr>
          <w:rFonts w:ascii="Book Antiqua" w:hAnsi="Book Antiqua"/>
          <w:color w:val="000000"/>
          <w:sz w:val="20"/>
          <w:szCs w:val="20"/>
        </w:rPr>
        <w:t>, Rzeszów 1975, s. 173.</w:t>
      </w:r>
    </w:p>
  </w:footnote>
  <w:footnote w:id="268">
    <w:p w14:paraId="46766B12" w14:textId="712A5885" w:rsidR="00DD535B" w:rsidRPr="007B2215" w:rsidRDefault="00DD535B" w:rsidP="005338B9">
      <w:pPr>
        <w:pBdr>
          <w:top w:val="nil"/>
          <w:left w:val="nil"/>
          <w:bottom w:val="nil"/>
          <w:right w:val="nil"/>
          <w:between w:val="nil"/>
        </w:pBdr>
        <w:jc w:val="both"/>
        <w:rPr>
          <w:rFonts w:ascii="Book Antiqua" w:hAnsi="Book Antiqua"/>
          <w:color w:val="000000"/>
          <w:sz w:val="20"/>
          <w:szCs w:val="20"/>
        </w:rPr>
      </w:pPr>
      <w:r w:rsidRPr="007B2215">
        <w:rPr>
          <w:rFonts w:ascii="Book Antiqua" w:hAnsi="Book Antiqua"/>
          <w:sz w:val="20"/>
          <w:szCs w:val="20"/>
          <w:vertAlign w:val="superscript"/>
        </w:rPr>
        <w:footnoteRef/>
      </w:r>
      <w:r w:rsidRPr="007B2215">
        <w:rPr>
          <w:rFonts w:ascii="Book Antiqua" w:hAnsi="Book Antiqua"/>
          <w:color w:val="000000"/>
          <w:sz w:val="20"/>
          <w:szCs w:val="20"/>
        </w:rPr>
        <w:t xml:space="preserve"> Ukazało się kilka książek kucharskich, których autorem lub współautorem jest znawczyni lasowiackiej kuchni Janina Olszowy. Są to m.in. </w:t>
      </w:r>
      <w:r w:rsidRPr="007B2215">
        <w:rPr>
          <w:rFonts w:ascii="Book Antiqua" w:hAnsi="Book Antiqua"/>
          <w:i/>
          <w:color w:val="000000"/>
          <w:sz w:val="20"/>
          <w:szCs w:val="20"/>
        </w:rPr>
        <w:t>Ziemniak na horyzoncie; Smaki tradycji. Kulinarne dziedzictwo Gminy Kolbuszowa</w:t>
      </w:r>
      <w:r w:rsidRPr="007B2215">
        <w:rPr>
          <w:rFonts w:ascii="Book Antiqua" w:hAnsi="Book Antiqua"/>
          <w:color w:val="000000"/>
          <w:sz w:val="20"/>
          <w:szCs w:val="20"/>
        </w:rPr>
        <w:t xml:space="preserve">; </w:t>
      </w:r>
      <w:r w:rsidRPr="007B2215">
        <w:rPr>
          <w:rFonts w:ascii="Book Antiqua" w:hAnsi="Book Antiqua"/>
          <w:i/>
          <w:color w:val="000000"/>
          <w:sz w:val="20"/>
          <w:szCs w:val="20"/>
        </w:rPr>
        <w:t>W głąb kuchni!</w:t>
      </w:r>
      <w:r w:rsidRPr="007B2215">
        <w:rPr>
          <w:rFonts w:ascii="Book Antiqua" w:hAnsi="Book Antiqua"/>
          <w:color w:val="000000"/>
          <w:sz w:val="20"/>
          <w:szCs w:val="20"/>
        </w:rPr>
        <w:t xml:space="preserve"> </w:t>
      </w:r>
      <w:r w:rsidRPr="007B2215">
        <w:rPr>
          <w:rFonts w:ascii="Book Antiqua" w:hAnsi="Book Antiqua"/>
          <w:i/>
          <w:color w:val="000000"/>
          <w:sz w:val="20"/>
          <w:szCs w:val="20"/>
        </w:rPr>
        <w:t>Lasowiacka kapusta ziemniaczana na 12 sposobów</w:t>
      </w:r>
      <w:r w:rsidRPr="007B2215">
        <w:rPr>
          <w:rFonts w:ascii="Book Antiqua" w:hAnsi="Book Antiqua"/>
          <w:color w:val="000000"/>
          <w:sz w:val="20"/>
          <w:szCs w:val="20"/>
        </w:rPr>
        <w:t xml:space="preserve">, wszystkie: Kolbuszowa 2013; </w:t>
      </w:r>
      <w:r w:rsidRPr="007B2215">
        <w:rPr>
          <w:rFonts w:ascii="Book Antiqua" w:hAnsi="Book Antiqua"/>
          <w:i/>
          <w:color w:val="000000"/>
          <w:sz w:val="20"/>
          <w:szCs w:val="20"/>
        </w:rPr>
        <w:t>Nasze kasze</w:t>
      </w:r>
      <w:r w:rsidRPr="007B2215">
        <w:rPr>
          <w:rFonts w:ascii="Book Antiqua" w:hAnsi="Book Antiqua"/>
          <w:color w:val="000000"/>
          <w:sz w:val="20"/>
          <w:szCs w:val="20"/>
        </w:rPr>
        <w:t>, Kolbuszowa 2015.</w:t>
      </w:r>
    </w:p>
  </w:footnote>
  <w:footnote w:id="269">
    <w:p w14:paraId="47F66456" w14:textId="3D63F5D4" w:rsidR="00DD535B" w:rsidRPr="007B2215" w:rsidRDefault="00DD535B" w:rsidP="005338B9">
      <w:pPr>
        <w:pBdr>
          <w:top w:val="nil"/>
          <w:left w:val="nil"/>
          <w:bottom w:val="nil"/>
          <w:right w:val="nil"/>
          <w:between w:val="nil"/>
        </w:pBdr>
        <w:jc w:val="both"/>
        <w:rPr>
          <w:rFonts w:ascii="Book Antiqua" w:hAnsi="Book Antiqua"/>
          <w:color w:val="000000"/>
          <w:sz w:val="20"/>
          <w:szCs w:val="20"/>
        </w:rPr>
      </w:pPr>
      <w:r w:rsidRPr="007B2215">
        <w:rPr>
          <w:rFonts w:ascii="Book Antiqua" w:hAnsi="Book Antiqua"/>
          <w:sz w:val="20"/>
          <w:szCs w:val="20"/>
          <w:vertAlign w:val="superscript"/>
        </w:rPr>
        <w:footnoteRef/>
      </w:r>
      <w:r w:rsidRPr="007B2215">
        <w:rPr>
          <w:rFonts w:ascii="Book Antiqua" w:hAnsi="Book Antiqua"/>
          <w:color w:val="000000"/>
          <w:sz w:val="20"/>
          <w:szCs w:val="20"/>
        </w:rPr>
        <w:t xml:space="preserve"> O pierniku, który w latach 30. XX w. upieczono na wesele, opowiadała jedna z mieszkanek Dzikowca. Bardzo starała się, żeby na jej weselu był piernik, bo, jak powiedziała: „Jak kto </w:t>
      </w:r>
      <w:proofErr w:type="spellStart"/>
      <w:r w:rsidRPr="007B2215">
        <w:rPr>
          <w:rFonts w:ascii="Book Antiqua" w:hAnsi="Book Antiqua"/>
          <w:color w:val="000000"/>
          <w:sz w:val="20"/>
          <w:szCs w:val="20"/>
        </w:rPr>
        <w:t>upik</w:t>
      </w:r>
      <w:proofErr w:type="spellEnd"/>
      <w:r w:rsidRPr="007B2215">
        <w:rPr>
          <w:rFonts w:ascii="Book Antiqua" w:hAnsi="Book Antiqua"/>
          <w:color w:val="000000"/>
          <w:sz w:val="20"/>
          <w:szCs w:val="20"/>
        </w:rPr>
        <w:t xml:space="preserve"> piernika, to było coś!” – informacja własna autorów opracowania.</w:t>
      </w:r>
    </w:p>
  </w:footnote>
  <w:footnote w:id="270">
    <w:p w14:paraId="52740611" w14:textId="6091B8A5" w:rsidR="00DD535B" w:rsidRPr="007B2215" w:rsidRDefault="00DD535B" w:rsidP="005338B9">
      <w:pPr>
        <w:pBdr>
          <w:top w:val="nil"/>
          <w:left w:val="nil"/>
          <w:bottom w:val="nil"/>
          <w:right w:val="nil"/>
          <w:between w:val="nil"/>
        </w:pBdr>
        <w:jc w:val="both"/>
        <w:rPr>
          <w:rFonts w:ascii="Book Antiqua" w:hAnsi="Book Antiqua"/>
          <w:color w:val="000000"/>
          <w:sz w:val="20"/>
          <w:szCs w:val="20"/>
        </w:rPr>
      </w:pPr>
      <w:r w:rsidRPr="007B2215">
        <w:rPr>
          <w:rFonts w:ascii="Book Antiqua" w:hAnsi="Book Antiqua"/>
          <w:sz w:val="20"/>
          <w:szCs w:val="20"/>
          <w:vertAlign w:val="superscript"/>
        </w:rPr>
        <w:footnoteRef/>
      </w:r>
      <w:r w:rsidRPr="007B2215">
        <w:rPr>
          <w:rFonts w:ascii="Book Antiqua" w:hAnsi="Book Antiqua"/>
          <w:color w:val="000000"/>
          <w:sz w:val="20"/>
          <w:szCs w:val="20"/>
        </w:rPr>
        <w:t xml:space="preserve"> </w:t>
      </w:r>
      <w:r w:rsidRPr="007B2215">
        <w:rPr>
          <w:rFonts w:ascii="Book Antiqua" w:hAnsi="Book Antiqua"/>
          <w:i/>
          <w:color w:val="000000"/>
          <w:sz w:val="20"/>
          <w:szCs w:val="20"/>
        </w:rPr>
        <w:t>Puszcza sandomierska od kuchni. Między tradycją a współczesnością</w:t>
      </w:r>
      <w:r w:rsidRPr="007B2215">
        <w:rPr>
          <w:rFonts w:ascii="Book Antiqua" w:hAnsi="Book Antiqua"/>
          <w:color w:val="000000"/>
          <w:sz w:val="20"/>
          <w:szCs w:val="20"/>
        </w:rPr>
        <w:t xml:space="preserve">, red. K. Smyk, T. Pudłocki, </w:t>
      </w:r>
      <w:r w:rsidRPr="007B2215">
        <w:rPr>
          <w:rFonts w:ascii="Book Antiqua" w:hAnsi="Book Antiqua"/>
          <w:color w:val="000000"/>
          <w:sz w:val="20"/>
          <w:szCs w:val="20"/>
        </w:rPr>
        <w:br/>
        <w:t>I. Wodzińska, Kolbuszowa 2017.</w:t>
      </w:r>
    </w:p>
  </w:footnote>
  <w:footnote w:id="271">
    <w:p w14:paraId="53E4E0A8" w14:textId="05038E05" w:rsidR="00DD535B" w:rsidRPr="007B2215" w:rsidRDefault="00DD535B" w:rsidP="00012B55">
      <w:pPr>
        <w:pBdr>
          <w:top w:val="nil"/>
          <w:left w:val="nil"/>
          <w:bottom w:val="nil"/>
          <w:right w:val="nil"/>
          <w:between w:val="nil"/>
        </w:pBdr>
        <w:jc w:val="both"/>
        <w:rPr>
          <w:rFonts w:ascii="Book Antiqua" w:hAnsi="Book Antiqua"/>
          <w:color w:val="000000"/>
          <w:sz w:val="20"/>
          <w:szCs w:val="20"/>
        </w:rPr>
      </w:pPr>
      <w:r w:rsidRPr="007B2215">
        <w:rPr>
          <w:rFonts w:ascii="Book Antiqua" w:hAnsi="Book Antiqua"/>
          <w:sz w:val="20"/>
          <w:szCs w:val="20"/>
          <w:vertAlign w:val="superscript"/>
        </w:rPr>
        <w:footnoteRef/>
      </w:r>
      <w:r w:rsidRPr="007B2215">
        <w:rPr>
          <w:rFonts w:ascii="Book Antiqua" w:hAnsi="Book Antiqua"/>
          <w:color w:val="000000"/>
          <w:sz w:val="20"/>
          <w:szCs w:val="20"/>
        </w:rPr>
        <w:t xml:space="preserve"> M. Marczak,</w:t>
      </w:r>
      <w:r w:rsidRPr="007B2215">
        <w:rPr>
          <w:rFonts w:ascii="Book Antiqua" w:hAnsi="Book Antiqua"/>
          <w:i/>
          <w:color w:val="000000"/>
          <w:sz w:val="20"/>
          <w:szCs w:val="20"/>
        </w:rPr>
        <w:t xml:space="preserve"> </w:t>
      </w:r>
      <w:r w:rsidRPr="00EE2F77">
        <w:rPr>
          <w:rFonts w:ascii="Book Antiqua" w:hAnsi="Book Antiqua"/>
          <w:i/>
          <w:color w:val="000000"/>
          <w:sz w:val="20"/>
          <w:szCs w:val="20"/>
        </w:rPr>
        <w:t>Pozostałości dawnej kultury ludowej</w:t>
      </w:r>
      <w:r>
        <w:rPr>
          <w:rFonts w:ascii="Book Antiqua" w:hAnsi="Book Antiqua"/>
          <w:i/>
          <w:color w:val="000000"/>
          <w:sz w:val="20"/>
          <w:szCs w:val="20"/>
        </w:rPr>
        <w:t>…</w:t>
      </w:r>
      <w:r w:rsidRPr="007B2215">
        <w:rPr>
          <w:rFonts w:ascii="Book Antiqua" w:hAnsi="Book Antiqua"/>
          <w:color w:val="000000"/>
          <w:sz w:val="20"/>
          <w:szCs w:val="20"/>
        </w:rPr>
        <w:t>, s. 22.</w:t>
      </w:r>
    </w:p>
  </w:footnote>
  <w:footnote w:id="272">
    <w:p w14:paraId="18CEA970" w14:textId="77777777" w:rsidR="00DD535B" w:rsidRPr="00C06F38" w:rsidRDefault="00DD535B" w:rsidP="005338B9">
      <w:pPr>
        <w:jc w:val="both"/>
        <w:rPr>
          <w:rFonts w:ascii="Book Antiqua" w:hAnsi="Book Antiqua"/>
          <w:sz w:val="20"/>
          <w:szCs w:val="20"/>
        </w:rPr>
      </w:pPr>
      <w:r w:rsidRPr="00C06F38">
        <w:rPr>
          <w:rFonts w:ascii="Book Antiqua" w:hAnsi="Book Antiqua"/>
          <w:sz w:val="20"/>
          <w:szCs w:val="20"/>
          <w:vertAlign w:val="superscript"/>
        </w:rPr>
        <w:footnoteRef/>
      </w:r>
      <w:r w:rsidRPr="00C06F38">
        <w:rPr>
          <w:rFonts w:ascii="Book Antiqua" w:hAnsi="Book Antiqua"/>
          <w:sz w:val="20"/>
          <w:szCs w:val="20"/>
        </w:rPr>
        <w:t xml:space="preserve"> Z. Libera, A. Paluch, </w:t>
      </w:r>
      <w:r w:rsidRPr="00C06F38">
        <w:rPr>
          <w:rFonts w:ascii="Book Antiqua" w:hAnsi="Book Antiqua"/>
          <w:i/>
          <w:sz w:val="20"/>
          <w:szCs w:val="20"/>
        </w:rPr>
        <w:t>Lasowiacki zielnik</w:t>
      </w:r>
      <w:r w:rsidRPr="00C06F38">
        <w:rPr>
          <w:rFonts w:ascii="Book Antiqua" w:hAnsi="Book Antiqua"/>
          <w:sz w:val="20"/>
          <w:szCs w:val="20"/>
        </w:rPr>
        <w:t>, Kolbuszowa 1993, s. 79.</w:t>
      </w:r>
    </w:p>
  </w:footnote>
  <w:footnote w:id="273">
    <w:p w14:paraId="4B46EB34" w14:textId="77777777" w:rsidR="00DD535B" w:rsidRPr="00C06F38" w:rsidRDefault="00DD535B" w:rsidP="005338B9">
      <w:pPr>
        <w:jc w:val="both"/>
        <w:rPr>
          <w:rFonts w:ascii="Book Antiqua" w:hAnsi="Book Antiqua"/>
          <w:sz w:val="20"/>
          <w:szCs w:val="20"/>
        </w:rPr>
      </w:pPr>
      <w:r w:rsidRPr="00C06F38">
        <w:rPr>
          <w:rFonts w:ascii="Book Antiqua" w:hAnsi="Book Antiqua"/>
          <w:sz w:val="20"/>
          <w:szCs w:val="20"/>
          <w:vertAlign w:val="superscript"/>
        </w:rPr>
        <w:footnoteRef/>
      </w:r>
      <w:r w:rsidRPr="00C06F38">
        <w:rPr>
          <w:rFonts w:ascii="Book Antiqua" w:hAnsi="Book Antiqua"/>
          <w:sz w:val="20"/>
          <w:szCs w:val="20"/>
        </w:rPr>
        <w:t xml:space="preserve"> MKL-AE 60: </w:t>
      </w:r>
      <w:r w:rsidRPr="00C06F38">
        <w:rPr>
          <w:rFonts w:ascii="Book Antiqua" w:hAnsi="Book Antiqua"/>
          <w:i/>
          <w:sz w:val="20"/>
          <w:szCs w:val="20"/>
        </w:rPr>
        <w:t>Materiały z obozu etnobotanicznego w Dzikowcu w 1979 r</w:t>
      </w:r>
      <w:r w:rsidRPr="00C06F38">
        <w:rPr>
          <w:rFonts w:ascii="Book Antiqua" w:hAnsi="Book Antiqua"/>
          <w:sz w:val="20"/>
          <w:szCs w:val="20"/>
        </w:rPr>
        <w:t>. Badania prowadzono pod kierunkiem prof. Zbigniewa Libery i prof. Adama Palucha w ramach praktyk organizowanych przez Uniwersytet Wrocławski.</w:t>
      </w:r>
    </w:p>
  </w:footnote>
  <w:footnote w:id="274">
    <w:p w14:paraId="7ABA0899" w14:textId="77777777" w:rsidR="00DD535B" w:rsidRPr="00C06F38" w:rsidRDefault="00DD535B" w:rsidP="005338B9">
      <w:pPr>
        <w:jc w:val="both"/>
        <w:rPr>
          <w:rFonts w:ascii="Book Antiqua" w:hAnsi="Book Antiqua"/>
          <w:sz w:val="20"/>
          <w:szCs w:val="20"/>
        </w:rPr>
      </w:pPr>
      <w:r w:rsidRPr="00C06F38">
        <w:rPr>
          <w:rFonts w:ascii="Book Antiqua" w:hAnsi="Book Antiqua"/>
          <w:sz w:val="20"/>
          <w:szCs w:val="20"/>
          <w:vertAlign w:val="superscript"/>
        </w:rPr>
        <w:footnoteRef/>
      </w:r>
      <w:r w:rsidRPr="00C06F38">
        <w:rPr>
          <w:rFonts w:ascii="Book Antiqua" w:hAnsi="Book Antiqua"/>
          <w:sz w:val="20"/>
          <w:szCs w:val="20"/>
        </w:rPr>
        <w:t xml:space="preserve"> Z. Libera, A. Paluch, </w:t>
      </w:r>
      <w:r w:rsidRPr="00C06F38">
        <w:rPr>
          <w:rFonts w:ascii="Book Antiqua" w:hAnsi="Book Antiqua"/>
          <w:i/>
          <w:sz w:val="20"/>
          <w:szCs w:val="20"/>
        </w:rPr>
        <w:t>op. cit</w:t>
      </w:r>
      <w:r w:rsidRPr="00C06F38">
        <w:rPr>
          <w:rFonts w:ascii="Book Antiqua" w:hAnsi="Book Antiqua"/>
          <w:sz w:val="20"/>
          <w:szCs w:val="20"/>
        </w:rPr>
        <w:t>., s. 81.</w:t>
      </w:r>
    </w:p>
  </w:footnote>
  <w:footnote w:id="275">
    <w:p w14:paraId="4DE8C633" w14:textId="3B3665F3" w:rsidR="00DD535B" w:rsidRPr="00C06F38" w:rsidRDefault="00DD535B" w:rsidP="005338B9">
      <w:pPr>
        <w:jc w:val="both"/>
        <w:rPr>
          <w:rFonts w:ascii="Book Antiqua" w:hAnsi="Book Antiqua"/>
          <w:sz w:val="20"/>
          <w:szCs w:val="20"/>
        </w:rPr>
      </w:pPr>
      <w:r w:rsidRPr="00C06F38">
        <w:rPr>
          <w:rFonts w:ascii="Book Antiqua" w:hAnsi="Book Antiqua"/>
          <w:sz w:val="20"/>
          <w:szCs w:val="20"/>
          <w:vertAlign w:val="superscript"/>
        </w:rPr>
        <w:footnoteRef/>
      </w:r>
      <w:r w:rsidRPr="00C06F38">
        <w:rPr>
          <w:rFonts w:ascii="Book Antiqua" w:hAnsi="Book Antiqua"/>
          <w:sz w:val="20"/>
          <w:szCs w:val="20"/>
        </w:rPr>
        <w:t xml:space="preserve"> MKL-AE 62: </w:t>
      </w:r>
      <w:r w:rsidRPr="00C06F38">
        <w:rPr>
          <w:rFonts w:ascii="Book Antiqua" w:hAnsi="Book Antiqua"/>
          <w:i/>
          <w:sz w:val="20"/>
          <w:szCs w:val="20"/>
        </w:rPr>
        <w:t>Materiały z obozu etnobotanicznego w Dzikowcu w 1979 r</w:t>
      </w:r>
      <w:r w:rsidRPr="00C06F38">
        <w:rPr>
          <w:rFonts w:ascii="Book Antiqua" w:hAnsi="Book Antiqua"/>
          <w:sz w:val="20"/>
          <w:szCs w:val="20"/>
        </w:rPr>
        <w:t>.</w:t>
      </w:r>
    </w:p>
  </w:footnote>
  <w:footnote w:id="276">
    <w:p w14:paraId="76086CAA" w14:textId="59745855" w:rsidR="00DD535B" w:rsidRPr="00C06F38" w:rsidRDefault="00DD535B" w:rsidP="005338B9">
      <w:pPr>
        <w:jc w:val="both"/>
        <w:rPr>
          <w:rFonts w:ascii="Book Antiqua" w:hAnsi="Book Antiqua"/>
          <w:sz w:val="20"/>
          <w:szCs w:val="20"/>
        </w:rPr>
      </w:pPr>
      <w:r w:rsidRPr="00C06F38">
        <w:rPr>
          <w:rFonts w:ascii="Book Antiqua" w:hAnsi="Book Antiqua"/>
          <w:sz w:val="20"/>
          <w:szCs w:val="20"/>
          <w:vertAlign w:val="superscript"/>
        </w:rPr>
        <w:footnoteRef/>
      </w:r>
      <w:r w:rsidRPr="00C06F38">
        <w:rPr>
          <w:rFonts w:ascii="Book Antiqua" w:hAnsi="Book Antiqua"/>
          <w:sz w:val="20"/>
          <w:szCs w:val="20"/>
        </w:rPr>
        <w:t xml:space="preserve"> MKL-AE 58, 59: </w:t>
      </w:r>
      <w:r w:rsidRPr="00C06F38">
        <w:rPr>
          <w:rFonts w:ascii="Book Antiqua" w:hAnsi="Book Antiqua"/>
          <w:i/>
          <w:sz w:val="20"/>
          <w:szCs w:val="20"/>
        </w:rPr>
        <w:t>Materiały z obozu etnobotanicznego…</w:t>
      </w:r>
      <w:r w:rsidRPr="00C06F38">
        <w:rPr>
          <w:rFonts w:ascii="Book Antiqua" w:hAnsi="Book Antiqua"/>
          <w:sz w:val="20"/>
          <w:szCs w:val="20"/>
        </w:rPr>
        <w:t xml:space="preserve"> Informację z Nowej Wsi pozyskała Elżbieta Dudek-Młynarska w trakcie badań terenowych prowadzonych przez M</w:t>
      </w:r>
      <w:r>
        <w:rPr>
          <w:rFonts w:ascii="Book Antiqua" w:hAnsi="Book Antiqua"/>
          <w:sz w:val="20"/>
          <w:szCs w:val="20"/>
        </w:rPr>
        <w:t xml:space="preserve">uzeum </w:t>
      </w:r>
      <w:r w:rsidRPr="00C06F38">
        <w:rPr>
          <w:rFonts w:ascii="Book Antiqua" w:hAnsi="Book Antiqua"/>
          <w:sz w:val="20"/>
          <w:szCs w:val="20"/>
        </w:rPr>
        <w:t>K</w:t>
      </w:r>
      <w:r>
        <w:rPr>
          <w:rFonts w:ascii="Book Antiqua" w:hAnsi="Book Antiqua"/>
          <w:sz w:val="20"/>
          <w:szCs w:val="20"/>
        </w:rPr>
        <w:t xml:space="preserve">ultury </w:t>
      </w:r>
      <w:r w:rsidRPr="00C06F38">
        <w:rPr>
          <w:rFonts w:ascii="Book Antiqua" w:hAnsi="Book Antiqua"/>
          <w:sz w:val="20"/>
          <w:szCs w:val="20"/>
        </w:rPr>
        <w:t>L</w:t>
      </w:r>
      <w:r>
        <w:rPr>
          <w:rFonts w:ascii="Book Antiqua" w:hAnsi="Book Antiqua"/>
          <w:sz w:val="20"/>
          <w:szCs w:val="20"/>
        </w:rPr>
        <w:t>udowej</w:t>
      </w:r>
      <w:r w:rsidRPr="00C06F38">
        <w:rPr>
          <w:rFonts w:ascii="Book Antiqua" w:hAnsi="Book Antiqua"/>
          <w:sz w:val="20"/>
          <w:szCs w:val="20"/>
        </w:rPr>
        <w:t xml:space="preserve"> </w:t>
      </w:r>
      <w:r>
        <w:rPr>
          <w:rFonts w:ascii="Book Antiqua" w:hAnsi="Book Antiqua"/>
          <w:sz w:val="20"/>
          <w:szCs w:val="20"/>
        </w:rPr>
        <w:br/>
      </w:r>
      <w:r w:rsidRPr="00C06F38">
        <w:rPr>
          <w:rFonts w:ascii="Book Antiqua" w:hAnsi="Book Antiqua"/>
          <w:sz w:val="20"/>
          <w:szCs w:val="20"/>
        </w:rPr>
        <w:t xml:space="preserve">w Kolbuszowej w 2014 r. MKL-AE 507/5. Por. A. Fischer, </w:t>
      </w:r>
      <w:r w:rsidRPr="00C06F38">
        <w:rPr>
          <w:rFonts w:ascii="Book Antiqua" w:hAnsi="Book Antiqua"/>
          <w:i/>
          <w:sz w:val="20"/>
          <w:szCs w:val="20"/>
        </w:rPr>
        <w:t>Rośliny w wierzeniach i zwyczajach ludowych</w:t>
      </w:r>
      <w:r w:rsidRPr="00C06F38">
        <w:rPr>
          <w:rFonts w:ascii="Book Antiqua" w:hAnsi="Book Antiqua"/>
          <w:sz w:val="20"/>
          <w:szCs w:val="20"/>
        </w:rPr>
        <w:t>, Wrocław 2016, s. 297.</w:t>
      </w:r>
    </w:p>
  </w:footnote>
  <w:footnote w:id="277">
    <w:p w14:paraId="3C3DA34E" w14:textId="77777777" w:rsidR="00DD535B" w:rsidRPr="00C06F38" w:rsidRDefault="00DD535B" w:rsidP="005338B9">
      <w:pPr>
        <w:jc w:val="both"/>
        <w:rPr>
          <w:rFonts w:ascii="Book Antiqua" w:hAnsi="Book Antiqua"/>
          <w:sz w:val="20"/>
          <w:szCs w:val="20"/>
        </w:rPr>
      </w:pPr>
      <w:r w:rsidRPr="00C06F38">
        <w:rPr>
          <w:rFonts w:ascii="Book Antiqua" w:hAnsi="Book Antiqua"/>
          <w:sz w:val="20"/>
          <w:szCs w:val="20"/>
          <w:vertAlign w:val="superscript"/>
        </w:rPr>
        <w:footnoteRef/>
      </w:r>
      <w:r w:rsidRPr="00C06F38">
        <w:rPr>
          <w:rFonts w:ascii="Book Antiqua" w:hAnsi="Book Antiqua"/>
          <w:sz w:val="20"/>
          <w:szCs w:val="20"/>
        </w:rPr>
        <w:t xml:space="preserve"> Z. Libera, A. Paluch, </w:t>
      </w:r>
      <w:r w:rsidRPr="00C06F38">
        <w:rPr>
          <w:rFonts w:ascii="Book Antiqua" w:hAnsi="Book Antiqua"/>
          <w:i/>
          <w:sz w:val="20"/>
          <w:szCs w:val="20"/>
        </w:rPr>
        <w:t>op. cit</w:t>
      </w:r>
      <w:r w:rsidRPr="00C06F38">
        <w:rPr>
          <w:rFonts w:ascii="Book Antiqua" w:hAnsi="Book Antiqua"/>
          <w:sz w:val="20"/>
          <w:szCs w:val="20"/>
        </w:rPr>
        <w:t>., s. 15-17.</w:t>
      </w:r>
    </w:p>
  </w:footnote>
  <w:footnote w:id="278">
    <w:p w14:paraId="23AEB065" w14:textId="64F4193A" w:rsidR="00DD535B" w:rsidRPr="00C06F38" w:rsidRDefault="00DD535B" w:rsidP="005338B9">
      <w:pPr>
        <w:jc w:val="both"/>
        <w:rPr>
          <w:rFonts w:ascii="Book Antiqua" w:hAnsi="Book Antiqua"/>
          <w:sz w:val="20"/>
          <w:szCs w:val="20"/>
        </w:rPr>
      </w:pPr>
      <w:r w:rsidRPr="00C06F38">
        <w:rPr>
          <w:rFonts w:ascii="Book Antiqua" w:hAnsi="Book Antiqua"/>
          <w:sz w:val="20"/>
          <w:szCs w:val="20"/>
          <w:vertAlign w:val="superscript"/>
        </w:rPr>
        <w:footnoteRef/>
      </w:r>
      <w:r>
        <w:rPr>
          <w:rFonts w:ascii="Book Antiqua" w:hAnsi="Book Antiqua"/>
          <w:sz w:val="20"/>
          <w:szCs w:val="20"/>
        </w:rPr>
        <w:t xml:space="preserve"> Powszechnie wierzon</w:t>
      </w:r>
      <w:r w:rsidRPr="00C06F38">
        <w:rPr>
          <w:rFonts w:ascii="Book Antiqua" w:hAnsi="Book Antiqua"/>
          <w:sz w:val="20"/>
          <w:szCs w:val="20"/>
        </w:rPr>
        <w:t xml:space="preserve">o, że krzew leszczynowy dał schronienie Matce Bożej i Dzieciątku uciekającym przed gwałtowną burzą. Por. K. Ruszel, </w:t>
      </w:r>
      <w:r w:rsidRPr="00C06F38">
        <w:rPr>
          <w:rFonts w:ascii="Book Antiqua" w:hAnsi="Book Antiqua"/>
          <w:i/>
          <w:sz w:val="20"/>
          <w:szCs w:val="20"/>
        </w:rPr>
        <w:t>Leksykon…</w:t>
      </w:r>
      <w:r w:rsidRPr="00C06F38">
        <w:rPr>
          <w:rFonts w:ascii="Book Antiqua" w:hAnsi="Book Antiqua"/>
          <w:sz w:val="20"/>
          <w:szCs w:val="20"/>
        </w:rPr>
        <w:t xml:space="preserve">, s. 218. Zob. P. Kowalski, </w:t>
      </w:r>
      <w:r w:rsidRPr="00C06F38">
        <w:rPr>
          <w:rFonts w:ascii="Book Antiqua" w:hAnsi="Book Antiqua"/>
          <w:i/>
          <w:sz w:val="20"/>
          <w:szCs w:val="20"/>
        </w:rPr>
        <w:t>Leksykon znaki świata - omen, przesąd, znaczenie</w:t>
      </w:r>
      <w:r w:rsidRPr="00C06F38">
        <w:rPr>
          <w:rFonts w:ascii="Book Antiqua" w:hAnsi="Book Antiqua"/>
          <w:sz w:val="20"/>
          <w:szCs w:val="20"/>
        </w:rPr>
        <w:t>, Warszawa – Wrocław 1998, s. 274.</w:t>
      </w:r>
    </w:p>
  </w:footnote>
  <w:footnote w:id="279">
    <w:p w14:paraId="7FB1C9FC" w14:textId="3EB70775" w:rsidR="00DD535B" w:rsidRPr="00C06F38" w:rsidRDefault="00DD535B" w:rsidP="005338B9">
      <w:pPr>
        <w:jc w:val="both"/>
        <w:rPr>
          <w:rFonts w:ascii="Book Antiqua" w:hAnsi="Book Antiqua"/>
          <w:sz w:val="20"/>
          <w:szCs w:val="20"/>
        </w:rPr>
      </w:pPr>
      <w:r w:rsidRPr="00C06F38">
        <w:rPr>
          <w:rFonts w:ascii="Book Antiqua" w:hAnsi="Book Antiqua"/>
          <w:sz w:val="20"/>
          <w:szCs w:val="20"/>
          <w:vertAlign w:val="superscript"/>
        </w:rPr>
        <w:footnoteRef/>
      </w:r>
      <w:r w:rsidRPr="00C06F38">
        <w:rPr>
          <w:rFonts w:ascii="Book Antiqua" w:hAnsi="Book Antiqua"/>
          <w:sz w:val="20"/>
          <w:szCs w:val="20"/>
        </w:rPr>
        <w:t xml:space="preserve"> A. Fischer, </w:t>
      </w:r>
      <w:r w:rsidRPr="00C06F38">
        <w:rPr>
          <w:rFonts w:ascii="Book Antiqua" w:hAnsi="Book Antiqua"/>
          <w:i/>
          <w:sz w:val="20"/>
          <w:szCs w:val="20"/>
        </w:rPr>
        <w:t>Rośliny</w:t>
      </w:r>
      <w:r w:rsidRPr="00C06F38">
        <w:rPr>
          <w:rFonts w:ascii="Book Antiqua" w:hAnsi="Book Antiqua"/>
          <w:sz w:val="20"/>
          <w:szCs w:val="20"/>
        </w:rPr>
        <w:t>…,</w:t>
      </w:r>
      <w:r w:rsidRPr="00C06F38">
        <w:rPr>
          <w:rFonts w:ascii="Book Antiqua" w:hAnsi="Book Antiqua"/>
          <w:i/>
          <w:sz w:val="20"/>
          <w:szCs w:val="20"/>
        </w:rPr>
        <w:t xml:space="preserve"> </w:t>
      </w:r>
      <w:r w:rsidRPr="00C06F38">
        <w:rPr>
          <w:rFonts w:ascii="Book Antiqua" w:hAnsi="Book Antiqua"/>
          <w:sz w:val="20"/>
          <w:szCs w:val="20"/>
        </w:rPr>
        <w:t>s. 219.</w:t>
      </w:r>
    </w:p>
  </w:footnote>
  <w:footnote w:id="280">
    <w:p w14:paraId="629ECAB2" w14:textId="77777777" w:rsidR="00DD535B" w:rsidRPr="00C06F38" w:rsidRDefault="00DD535B" w:rsidP="005338B9">
      <w:pPr>
        <w:jc w:val="both"/>
        <w:rPr>
          <w:rFonts w:ascii="Book Antiqua" w:hAnsi="Book Antiqua"/>
          <w:sz w:val="20"/>
          <w:szCs w:val="20"/>
        </w:rPr>
      </w:pPr>
      <w:r w:rsidRPr="00C06F38">
        <w:rPr>
          <w:rFonts w:ascii="Book Antiqua" w:hAnsi="Book Antiqua"/>
          <w:sz w:val="20"/>
          <w:szCs w:val="20"/>
          <w:vertAlign w:val="superscript"/>
        </w:rPr>
        <w:footnoteRef/>
      </w:r>
      <w:r w:rsidRPr="00C06F38">
        <w:rPr>
          <w:rFonts w:ascii="Book Antiqua" w:hAnsi="Book Antiqua"/>
          <w:sz w:val="20"/>
          <w:szCs w:val="20"/>
        </w:rPr>
        <w:t xml:space="preserve"> K. Ruszel, </w:t>
      </w:r>
      <w:r w:rsidRPr="00C06F38">
        <w:rPr>
          <w:rFonts w:ascii="Book Antiqua" w:hAnsi="Book Antiqua"/>
          <w:i/>
          <w:sz w:val="20"/>
          <w:szCs w:val="20"/>
        </w:rPr>
        <w:t>Leksykon…</w:t>
      </w:r>
      <w:r w:rsidRPr="00C06F38">
        <w:rPr>
          <w:rFonts w:ascii="Book Antiqua" w:hAnsi="Book Antiqua"/>
          <w:sz w:val="20"/>
          <w:szCs w:val="20"/>
        </w:rPr>
        <w:t xml:space="preserve">, s. 218. O leszczynie szerzej zob.: Z. Libera, A. Paluch, </w:t>
      </w:r>
      <w:r w:rsidRPr="00C06F38">
        <w:rPr>
          <w:rFonts w:ascii="Book Antiqua" w:hAnsi="Book Antiqua"/>
          <w:i/>
          <w:sz w:val="20"/>
          <w:szCs w:val="20"/>
        </w:rPr>
        <w:t>op. cit</w:t>
      </w:r>
      <w:r w:rsidRPr="00C06F38">
        <w:rPr>
          <w:rFonts w:ascii="Book Antiqua" w:hAnsi="Book Antiqua"/>
          <w:sz w:val="20"/>
          <w:szCs w:val="20"/>
        </w:rPr>
        <w:t>., s. 47-48.</w:t>
      </w:r>
    </w:p>
  </w:footnote>
  <w:footnote w:id="281">
    <w:p w14:paraId="6C4CA3CC" w14:textId="77777777" w:rsidR="00DD535B" w:rsidRPr="00C06F38" w:rsidRDefault="00DD535B" w:rsidP="00AA7410">
      <w:pPr>
        <w:jc w:val="both"/>
        <w:rPr>
          <w:rFonts w:ascii="Book Antiqua" w:hAnsi="Book Antiqua"/>
          <w:sz w:val="20"/>
          <w:szCs w:val="20"/>
        </w:rPr>
      </w:pPr>
      <w:r w:rsidRPr="00C06F38">
        <w:rPr>
          <w:rFonts w:ascii="Book Antiqua" w:hAnsi="Book Antiqua"/>
          <w:sz w:val="20"/>
          <w:szCs w:val="20"/>
          <w:vertAlign w:val="superscript"/>
        </w:rPr>
        <w:footnoteRef/>
      </w:r>
      <w:r w:rsidRPr="00C06F38">
        <w:rPr>
          <w:rFonts w:ascii="Book Antiqua" w:hAnsi="Book Antiqua"/>
          <w:sz w:val="20"/>
          <w:szCs w:val="20"/>
        </w:rPr>
        <w:t xml:space="preserve"> Z. Libera, A. Paluch, </w:t>
      </w:r>
      <w:r w:rsidRPr="00C06F38">
        <w:rPr>
          <w:rFonts w:ascii="Book Antiqua" w:hAnsi="Book Antiqua"/>
          <w:i/>
          <w:sz w:val="20"/>
          <w:szCs w:val="20"/>
        </w:rPr>
        <w:t>op. cit</w:t>
      </w:r>
      <w:r w:rsidRPr="00C06F38">
        <w:rPr>
          <w:rFonts w:ascii="Book Antiqua" w:hAnsi="Book Antiqua"/>
          <w:sz w:val="20"/>
          <w:szCs w:val="20"/>
        </w:rPr>
        <w:t>., s. 27-28.</w:t>
      </w:r>
    </w:p>
  </w:footnote>
  <w:footnote w:id="282">
    <w:p w14:paraId="5334C364" w14:textId="77777777" w:rsidR="00DD535B" w:rsidRPr="00C06F38" w:rsidRDefault="00DD535B" w:rsidP="00AA7410">
      <w:pPr>
        <w:jc w:val="both"/>
        <w:rPr>
          <w:rFonts w:ascii="Book Antiqua" w:hAnsi="Book Antiqua"/>
          <w:sz w:val="20"/>
          <w:szCs w:val="20"/>
        </w:rPr>
      </w:pPr>
      <w:r w:rsidRPr="00C06F38">
        <w:rPr>
          <w:rFonts w:ascii="Book Antiqua" w:hAnsi="Book Antiqua"/>
          <w:sz w:val="20"/>
          <w:szCs w:val="20"/>
          <w:vertAlign w:val="superscript"/>
        </w:rPr>
        <w:footnoteRef/>
      </w:r>
      <w:r w:rsidRPr="00C06F38">
        <w:rPr>
          <w:rFonts w:ascii="Book Antiqua" w:hAnsi="Book Antiqua"/>
          <w:sz w:val="20"/>
          <w:szCs w:val="20"/>
        </w:rPr>
        <w:t xml:space="preserve"> </w:t>
      </w:r>
      <w:r w:rsidRPr="00C06F38">
        <w:rPr>
          <w:rFonts w:ascii="Book Antiqua" w:hAnsi="Book Antiqua"/>
          <w:i/>
          <w:sz w:val="20"/>
          <w:szCs w:val="20"/>
        </w:rPr>
        <w:t>Ibidem</w:t>
      </w:r>
      <w:r w:rsidRPr="00C06F38">
        <w:rPr>
          <w:rFonts w:ascii="Book Antiqua" w:hAnsi="Book Antiqua"/>
          <w:sz w:val="20"/>
          <w:szCs w:val="20"/>
        </w:rPr>
        <w:t>, s. 44-47.</w:t>
      </w:r>
    </w:p>
  </w:footnote>
  <w:footnote w:id="283">
    <w:p w14:paraId="00D2FC23" w14:textId="46676A4F" w:rsidR="00DD535B" w:rsidRPr="00C06F38" w:rsidRDefault="00DD535B" w:rsidP="005338B9">
      <w:pPr>
        <w:jc w:val="both"/>
        <w:rPr>
          <w:rFonts w:ascii="Book Antiqua" w:hAnsi="Book Antiqua"/>
          <w:sz w:val="20"/>
          <w:szCs w:val="20"/>
        </w:rPr>
      </w:pPr>
      <w:r w:rsidRPr="00C06F38">
        <w:rPr>
          <w:rFonts w:ascii="Book Antiqua" w:hAnsi="Book Antiqua"/>
          <w:sz w:val="20"/>
          <w:szCs w:val="20"/>
          <w:vertAlign w:val="superscript"/>
        </w:rPr>
        <w:footnoteRef/>
      </w:r>
      <w:r w:rsidRPr="00C06F38">
        <w:rPr>
          <w:rFonts w:ascii="Book Antiqua" w:hAnsi="Book Antiqua"/>
          <w:sz w:val="20"/>
          <w:szCs w:val="20"/>
        </w:rPr>
        <w:t xml:space="preserve"> Czarna Sędziszowska, Irena Porzuczek, MKL-AE 425/5, według wywiadu prowadzonego przez Czesława Drąga w trakcie badań terenowych prowadzonych przez MKL w Kolbuszowej w 2011 r.</w:t>
      </w:r>
    </w:p>
  </w:footnote>
  <w:footnote w:id="284">
    <w:p w14:paraId="2E5DAEB6" w14:textId="77777777" w:rsidR="00DD535B" w:rsidRPr="00C06F38" w:rsidRDefault="00DD535B" w:rsidP="005338B9">
      <w:pPr>
        <w:jc w:val="both"/>
        <w:rPr>
          <w:rFonts w:ascii="Book Antiqua" w:hAnsi="Book Antiqua"/>
          <w:sz w:val="20"/>
          <w:szCs w:val="20"/>
        </w:rPr>
      </w:pPr>
      <w:r w:rsidRPr="00C06F38">
        <w:rPr>
          <w:rFonts w:ascii="Book Antiqua" w:hAnsi="Book Antiqua"/>
          <w:sz w:val="20"/>
          <w:szCs w:val="20"/>
          <w:vertAlign w:val="superscript"/>
        </w:rPr>
        <w:footnoteRef/>
      </w:r>
      <w:r w:rsidRPr="00C06F38">
        <w:rPr>
          <w:rFonts w:ascii="Book Antiqua" w:hAnsi="Book Antiqua"/>
          <w:sz w:val="20"/>
          <w:szCs w:val="20"/>
        </w:rPr>
        <w:t xml:space="preserve"> J. Niepokój-Gil, </w:t>
      </w:r>
      <w:r w:rsidRPr="00C06F38">
        <w:rPr>
          <w:rFonts w:ascii="Book Antiqua" w:hAnsi="Book Antiqua"/>
          <w:i/>
          <w:sz w:val="20"/>
          <w:szCs w:val="20"/>
        </w:rPr>
        <w:t>Świętowanie doroczne…</w:t>
      </w:r>
      <w:r w:rsidRPr="00C06F38">
        <w:rPr>
          <w:rFonts w:ascii="Book Antiqua" w:hAnsi="Book Antiqua"/>
          <w:sz w:val="20"/>
          <w:szCs w:val="20"/>
        </w:rPr>
        <w:t xml:space="preserve">, s. 219-220. </w:t>
      </w:r>
    </w:p>
  </w:footnote>
  <w:footnote w:id="285">
    <w:p w14:paraId="5B043DE7" w14:textId="77777777" w:rsidR="00DD535B" w:rsidRPr="000B3224" w:rsidRDefault="00DD535B" w:rsidP="005338B9">
      <w:pPr>
        <w:jc w:val="both"/>
        <w:rPr>
          <w:rFonts w:ascii="Book Antiqua" w:hAnsi="Book Antiqua"/>
          <w:sz w:val="20"/>
          <w:szCs w:val="20"/>
        </w:rPr>
      </w:pPr>
      <w:r w:rsidRPr="000B3224">
        <w:rPr>
          <w:rFonts w:ascii="Book Antiqua" w:hAnsi="Book Antiqua"/>
          <w:sz w:val="20"/>
          <w:szCs w:val="20"/>
          <w:vertAlign w:val="superscript"/>
        </w:rPr>
        <w:footnoteRef/>
      </w:r>
      <w:r w:rsidRPr="000B3224">
        <w:rPr>
          <w:rFonts w:ascii="Book Antiqua" w:hAnsi="Book Antiqua"/>
          <w:i/>
          <w:sz w:val="20"/>
          <w:szCs w:val="20"/>
        </w:rPr>
        <w:t xml:space="preserve"> Ibidem</w:t>
      </w:r>
      <w:r w:rsidRPr="000B3224">
        <w:rPr>
          <w:rFonts w:ascii="Book Antiqua" w:hAnsi="Book Antiqua"/>
          <w:sz w:val="20"/>
          <w:szCs w:val="20"/>
        </w:rPr>
        <w:t>, s. 220-221.</w:t>
      </w:r>
    </w:p>
  </w:footnote>
  <w:footnote w:id="286">
    <w:p w14:paraId="4CC7B330" w14:textId="77777777" w:rsidR="00DD535B" w:rsidRPr="000B3224" w:rsidRDefault="00DD535B" w:rsidP="005338B9">
      <w:pPr>
        <w:jc w:val="both"/>
        <w:rPr>
          <w:rFonts w:ascii="Book Antiqua" w:hAnsi="Book Antiqua"/>
          <w:sz w:val="20"/>
          <w:szCs w:val="20"/>
        </w:rPr>
      </w:pPr>
      <w:r w:rsidRPr="000B3224">
        <w:rPr>
          <w:rFonts w:ascii="Book Antiqua" w:hAnsi="Book Antiqua"/>
          <w:sz w:val="20"/>
          <w:szCs w:val="20"/>
          <w:vertAlign w:val="superscript"/>
        </w:rPr>
        <w:footnoteRef/>
      </w:r>
      <w:r w:rsidRPr="000B3224">
        <w:rPr>
          <w:rFonts w:ascii="Book Antiqua" w:hAnsi="Book Antiqua"/>
          <w:sz w:val="20"/>
          <w:szCs w:val="20"/>
        </w:rPr>
        <w:t xml:space="preserve"> Z. Libera, A. Paluch, </w:t>
      </w:r>
      <w:r w:rsidRPr="000B3224">
        <w:rPr>
          <w:rFonts w:ascii="Book Antiqua" w:hAnsi="Book Antiqua"/>
          <w:i/>
          <w:sz w:val="20"/>
          <w:szCs w:val="20"/>
        </w:rPr>
        <w:t>op. cit</w:t>
      </w:r>
      <w:r w:rsidRPr="000B3224">
        <w:rPr>
          <w:rFonts w:ascii="Book Antiqua" w:hAnsi="Book Antiqua"/>
          <w:sz w:val="20"/>
          <w:szCs w:val="20"/>
        </w:rPr>
        <w:t>., s. 47.</w:t>
      </w:r>
    </w:p>
  </w:footnote>
  <w:footnote w:id="287">
    <w:p w14:paraId="32A8C04C" w14:textId="5A8ADB7E" w:rsidR="00DD535B" w:rsidRPr="000B3224" w:rsidRDefault="00DD535B" w:rsidP="004E5A9D">
      <w:pPr>
        <w:jc w:val="both"/>
        <w:rPr>
          <w:rFonts w:ascii="Book Antiqua" w:hAnsi="Book Antiqua"/>
          <w:sz w:val="20"/>
          <w:szCs w:val="20"/>
        </w:rPr>
      </w:pPr>
      <w:r w:rsidRPr="000B3224">
        <w:rPr>
          <w:rFonts w:ascii="Book Antiqua" w:hAnsi="Book Antiqua"/>
          <w:sz w:val="20"/>
          <w:szCs w:val="20"/>
          <w:vertAlign w:val="superscript"/>
        </w:rPr>
        <w:footnoteRef/>
      </w:r>
      <w:r w:rsidRPr="000B3224">
        <w:rPr>
          <w:rFonts w:ascii="Book Antiqua" w:hAnsi="Book Antiqua"/>
          <w:sz w:val="20"/>
          <w:szCs w:val="20"/>
        </w:rPr>
        <w:t xml:space="preserve"> P. Kowalski,</w:t>
      </w:r>
      <w:r w:rsidRPr="000B3224">
        <w:rPr>
          <w:rFonts w:ascii="Book Antiqua" w:hAnsi="Book Antiqua"/>
          <w:i/>
          <w:sz w:val="20"/>
          <w:szCs w:val="20"/>
        </w:rPr>
        <w:t xml:space="preserve"> op. cit</w:t>
      </w:r>
      <w:r w:rsidRPr="000B3224">
        <w:rPr>
          <w:rFonts w:ascii="Book Antiqua" w:hAnsi="Book Antiqua"/>
          <w:sz w:val="20"/>
          <w:szCs w:val="20"/>
        </w:rPr>
        <w:t>.,</w:t>
      </w:r>
      <w:r w:rsidRPr="000B3224">
        <w:rPr>
          <w:rFonts w:ascii="Book Antiqua" w:hAnsi="Book Antiqua"/>
          <w:i/>
          <w:sz w:val="20"/>
          <w:szCs w:val="20"/>
        </w:rPr>
        <w:t xml:space="preserve"> </w:t>
      </w:r>
      <w:r w:rsidRPr="000B3224">
        <w:rPr>
          <w:rFonts w:ascii="Book Antiqua" w:hAnsi="Book Antiqua"/>
          <w:sz w:val="20"/>
          <w:szCs w:val="20"/>
        </w:rPr>
        <w:t xml:space="preserve">s. 55-58. Zob. także: W. Piątkowski, </w:t>
      </w:r>
      <w:r w:rsidRPr="000B3224">
        <w:rPr>
          <w:rFonts w:ascii="Book Antiqua" w:hAnsi="Book Antiqua"/>
          <w:i/>
          <w:sz w:val="20"/>
          <w:szCs w:val="20"/>
        </w:rPr>
        <w:t>Spotkanie z inną medycyną</w:t>
      </w:r>
      <w:r w:rsidRPr="000B3224">
        <w:rPr>
          <w:rFonts w:ascii="Book Antiqua" w:hAnsi="Book Antiqua"/>
          <w:sz w:val="20"/>
          <w:szCs w:val="20"/>
        </w:rPr>
        <w:t>, Lublin 1990, s. 20-21.</w:t>
      </w:r>
    </w:p>
  </w:footnote>
  <w:footnote w:id="288">
    <w:p w14:paraId="0EE60146" w14:textId="011A2777" w:rsidR="00DD535B" w:rsidRPr="000B3224" w:rsidRDefault="00DD535B" w:rsidP="005338B9">
      <w:pPr>
        <w:jc w:val="both"/>
        <w:rPr>
          <w:rFonts w:ascii="Book Antiqua" w:hAnsi="Book Antiqua"/>
          <w:sz w:val="20"/>
          <w:szCs w:val="20"/>
        </w:rPr>
      </w:pPr>
      <w:bookmarkStart w:id="87" w:name="_heading=h.gjdgxs" w:colFirst="0" w:colLast="0"/>
      <w:bookmarkEnd w:id="87"/>
      <w:r w:rsidRPr="000B3224">
        <w:rPr>
          <w:rFonts w:ascii="Book Antiqua" w:hAnsi="Book Antiqua"/>
          <w:sz w:val="20"/>
          <w:szCs w:val="20"/>
          <w:vertAlign w:val="superscript"/>
        </w:rPr>
        <w:footnoteRef/>
      </w:r>
      <w:r w:rsidRPr="000B3224">
        <w:rPr>
          <w:rFonts w:ascii="Book Antiqua" w:hAnsi="Book Antiqua"/>
          <w:sz w:val="20"/>
          <w:szCs w:val="20"/>
        </w:rPr>
        <w:t xml:space="preserve"> James George Frazer pisał o „magii sympatycznej”, gdzie „podobne rodzi podobne”. Por. J. G. Frazer, </w:t>
      </w:r>
      <w:r w:rsidRPr="000B3224">
        <w:rPr>
          <w:rFonts w:ascii="Book Antiqua" w:hAnsi="Book Antiqua"/>
          <w:i/>
          <w:sz w:val="20"/>
          <w:szCs w:val="20"/>
        </w:rPr>
        <w:t>Złota gałąź. Studia z magii i religii</w:t>
      </w:r>
      <w:r w:rsidRPr="000B3224">
        <w:rPr>
          <w:rFonts w:ascii="Book Antiqua" w:hAnsi="Book Antiqua"/>
          <w:sz w:val="20"/>
          <w:szCs w:val="20"/>
        </w:rPr>
        <w:t>, tłum. H. Krzeczkowski, Warszawa 1978, s. 90-108.</w:t>
      </w:r>
    </w:p>
  </w:footnote>
  <w:footnote w:id="289">
    <w:p w14:paraId="245A8B98" w14:textId="77777777" w:rsidR="00DD535B" w:rsidRPr="000B3224" w:rsidRDefault="00DD535B" w:rsidP="005338B9">
      <w:pPr>
        <w:jc w:val="both"/>
        <w:rPr>
          <w:rFonts w:ascii="Book Antiqua" w:hAnsi="Book Antiqua"/>
          <w:sz w:val="20"/>
          <w:szCs w:val="20"/>
        </w:rPr>
      </w:pPr>
      <w:r w:rsidRPr="000B3224">
        <w:rPr>
          <w:rFonts w:ascii="Book Antiqua" w:hAnsi="Book Antiqua"/>
          <w:sz w:val="20"/>
          <w:szCs w:val="20"/>
          <w:vertAlign w:val="superscript"/>
        </w:rPr>
        <w:footnoteRef/>
      </w:r>
      <w:r w:rsidRPr="000B3224">
        <w:rPr>
          <w:rFonts w:ascii="Book Antiqua" w:hAnsi="Book Antiqua"/>
          <w:sz w:val="20"/>
          <w:szCs w:val="20"/>
        </w:rPr>
        <w:t xml:space="preserve"> F. Kotula, </w:t>
      </w:r>
      <w:r w:rsidRPr="000B3224">
        <w:rPr>
          <w:rFonts w:ascii="Book Antiqua" w:hAnsi="Book Antiqua"/>
          <w:i/>
          <w:sz w:val="20"/>
          <w:szCs w:val="20"/>
        </w:rPr>
        <w:t>Przeciw urokom</w:t>
      </w:r>
      <w:r w:rsidRPr="000B3224">
        <w:rPr>
          <w:rFonts w:ascii="Book Antiqua" w:hAnsi="Book Antiqua"/>
          <w:sz w:val="20"/>
          <w:szCs w:val="20"/>
        </w:rPr>
        <w:t>…, s. 50-51.</w:t>
      </w:r>
    </w:p>
  </w:footnote>
  <w:footnote w:id="290">
    <w:p w14:paraId="40AA0130" w14:textId="2E1B7A1E" w:rsidR="00DD535B" w:rsidRPr="000B3224" w:rsidRDefault="00DD535B" w:rsidP="005338B9">
      <w:pPr>
        <w:jc w:val="both"/>
        <w:rPr>
          <w:rFonts w:ascii="Book Antiqua" w:hAnsi="Book Antiqua"/>
          <w:sz w:val="20"/>
          <w:szCs w:val="20"/>
        </w:rPr>
      </w:pPr>
      <w:r w:rsidRPr="000B3224">
        <w:rPr>
          <w:rFonts w:ascii="Book Antiqua" w:hAnsi="Book Antiqua"/>
          <w:sz w:val="20"/>
          <w:szCs w:val="20"/>
          <w:vertAlign w:val="superscript"/>
        </w:rPr>
        <w:footnoteRef/>
      </w:r>
      <w:r w:rsidRPr="000B3224">
        <w:rPr>
          <w:rFonts w:ascii="Book Antiqua" w:hAnsi="Book Antiqua"/>
          <w:sz w:val="20"/>
          <w:szCs w:val="20"/>
        </w:rPr>
        <w:t xml:space="preserve"> J. Krzyżanowski, </w:t>
      </w:r>
      <w:r w:rsidRPr="000B3224">
        <w:rPr>
          <w:rFonts w:ascii="Book Antiqua" w:hAnsi="Book Antiqua"/>
          <w:i/>
          <w:sz w:val="20"/>
          <w:szCs w:val="20"/>
        </w:rPr>
        <w:t>Zamówienie</w:t>
      </w:r>
      <w:r w:rsidRPr="000B3224">
        <w:rPr>
          <w:rFonts w:ascii="Book Antiqua" w:hAnsi="Book Antiqua"/>
          <w:sz w:val="20"/>
          <w:szCs w:val="20"/>
        </w:rPr>
        <w:t xml:space="preserve"> (hasło), [w:] </w:t>
      </w:r>
      <w:r w:rsidRPr="000B3224">
        <w:rPr>
          <w:rFonts w:ascii="Book Antiqua" w:hAnsi="Book Antiqua"/>
          <w:i/>
          <w:sz w:val="20"/>
          <w:szCs w:val="20"/>
        </w:rPr>
        <w:t>Słownik folkloru polskiego</w:t>
      </w:r>
      <w:r w:rsidRPr="000B3224">
        <w:rPr>
          <w:rFonts w:ascii="Book Antiqua" w:hAnsi="Book Antiqua"/>
          <w:sz w:val="20"/>
          <w:szCs w:val="20"/>
        </w:rPr>
        <w:t>…, s. 460-461.</w:t>
      </w:r>
    </w:p>
  </w:footnote>
  <w:footnote w:id="291">
    <w:p w14:paraId="54FC6667" w14:textId="4674A296" w:rsidR="00DD535B" w:rsidRPr="000B3224" w:rsidRDefault="00DD535B" w:rsidP="005338B9">
      <w:pPr>
        <w:jc w:val="both"/>
        <w:rPr>
          <w:rFonts w:ascii="Book Antiqua" w:hAnsi="Book Antiqua"/>
          <w:sz w:val="20"/>
          <w:szCs w:val="20"/>
        </w:rPr>
      </w:pPr>
      <w:r w:rsidRPr="000B3224">
        <w:rPr>
          <w:rFonts w:ascii="Book Antiqua" w:hAnsi="Book Antiqua"/>
          <w:sz w:val="20"/>
          <w:szCs w:val="20"/>
          <w:vertAlign w:val="superscript"/>
        </w:rPr>
        <w:footnoteRef/>
      </w:r>
      <w:r w:rsidRPr="000B3224">
        <w:rPr>
          <w:rFonts w:ascii="Book Antiqua" w:hAnsi="Book Antiqua"/>
          <w:sz w:val="20"/>
          <w:szCs w:val="20"/>
        </w:rPr>
        <w:t xml:space="preserve"> Magdalena Zowczak stwierdza, że w tradycji ludowej za autora zamówień uchodzi sam Chrystus: M. Zowczak, </w:t>
      </w:r>
      <w:r w:rsidRPr="000B3224">
        <w:rPr>
          <w:rFonts w:ascii="Book Antiqua" w:hAnsi="Book Antiqua"/>
          <w:i/>
          <w:sz w:val="20"/>
          <w:szCs w:val="20"/>
        </w:rPr>
        <w:t>Mitologia zamawiania i mistyka zamów na podstawie współczesnych materiałów z Wileńszczyzny</w:t>
      </w:r>
      <w:r w:rsidRPr="000B3224">
        <w:rPr>
          <w:rFonts w:ascii="Book Antiqua" w:hAnsi="Book Antiqua"/>
          <w:sz w:val="20"/>
          <w:szCs w:val="20"/>
        </w:rPr>
        <w:t>, „Literatura Ludowa”, 1994, nr 4/6, s. 3-35.</w:t>
      </w:r>
    </w:p>
  </w:footnote>
  <w:footnote w:id="292">
    <w:p w14:paraId="71F160B2" w14:textId="4C4326AD" w:rsidR="00DD535B" w:rsidRPr="000B3224" w:rsidRDefault="00DD535B" w:rsidP="005338B9">
      <w:pPr>
        <w:jc w:val="both"/>
        <w:rPr>
          <w:rFonts w:ascii="Book Antiqua" w:hAnsi="Book Antiqua"/>
          <w:sz w:val="20"/>
          <w:szCs w:val="20"/>
        </w:rPr>
      </w:pPr>
      <w:r w:rsidRPr="000B3224">
        <w:rPr>
          <w:rFonts w:ascii="Book Antiqua" w:hAnsi="Book Antiqua"/>
          <w:sz w:val="20"/>
          <w:szCs w:val="20"/>
          <w:vertAlign w:val="superscript"/>
        </w:rPr>
        <w:footnoteRef/>
      </w:r>
      <w:r w:rsidRPr="000B3224">
        <w:rPr>
          <w:rFonts w:ascii="Book Antiqua" w:hAnsi="Book Antiqua"/>
          <w:sz w:val="20"/>
          <w:szCs w:val="20"/>
        </w:rPr>
        <w:t xml:space="preserve"> Szerzej o tym: J. Dragan, </w:t>
      </w:r>
      <w:r w:rsidRPr="000B3224">
        <w:rPr>
          <w:rFonts w:ascii="Book Antiqua" w:hAnsi="Book Antiqua"/>
          <w:i/>
          <w:sz w:val="20"/>
          <w:szCs w:val="20"/>
        </w:rPr>
        <w:t>Ten magiczny len</w:t>
      </w:r>
      <w:r w:rsidRPr="000B3224">
        <w:rPr>
          <w:rFonts w:ascii="Book Antiqua" w:hAnsi="Book Antiqua"/>
          <w:sz w:val="20"/>
          <w:szCs w:val="20"/>
        </w:rPr>
        <w:t>, Giedlarowa 2006.</w:t>
      </w:r>
    </w:p>
  </w:footnote>
  <w:footnote w:id="293">
    <w:p w14:paraId="679E1706" w14:textId="05D674AC" w:rsidR="00DD535B" w:rsidRDefault="00DD535B">
      <w:pPr>
        <w:pStyle w:val="Tekstprzypisudolnego"/>
      </w:pPr>
      <w:r>
        <w:rPr>
          <w:rStyle w:val="Odwoanieprzypisudolnego"/>
        </w:rPr>
        <w:footnoteRef/>
      </w:r>
      <w:r>
        <w:t xml:space="preserve"> Por</w:t>
      </w:r>
      <w:r w:rsidRPr="002F6779">
        <w:t xml:space="preserve">. </w:t>
      </w:r>
      <w:hyperlink r:id="rId10" w:history="1">
        <w:r w:rsidRPr="002F6779">
          <w:rPr>
            <w:rStyle w:val="Hipercze"/>
            <w:color w:val="auto"/>
            <w:u w:val="none"/>
          </w:rPr>
          <w:t>https://wzor.rzeszowska.org.pl/</w:t>
        </w:r>
      </w:hyperlink>
      <w:r w:rsidRPr="002F6779">
        <w:t>,</w:t>
      </w:r>
      <w:r>
        <w:t xml:space="preserve"> dostęp z dn. 22.02.2022 r.</w:t>
      </w:r>
    </w:p>
  </w:footnote>
  <w:footnote w:id="294">
    <w:p w14:paraId="47CB5500" w14:textId="162606E1" w:rsidR="00DD535B" w:rsidRDefault="00DD535B">
      <w:pPr>
        <w:pStyle w:val="Tekstprzypisudolnego"/>
      </w:pPr>
      <w:r>
        <w:rPr>
          <w:rStyle w:val="Odwoanieprzypisudolnego"/>
        </w:rPr>
        <w:footnoteRef/>
      </w:r>
      <w:r>
        <w:t xml:space="preserve"> Opracowano na podstawie informacji ze strony internetowej </w:t>
      </w:r>
      <w:hyperlink r:id="rId11" w:history="1">
        <w:r w:rsidRPr="00BF452D">
          <w:rPr>
            <w:rStyle w:val="Hipercze"/>
            <w:color w:val="auto"/>
            <w:u w:val="none"/>
          </w:rPr>
          <w:t>www.etnowielkopolska.pl</w:t>
        </w:r>
      </w:hyperlink>
      <w:r w:rsidRPr="00BF452D">
        <w:rPr>
          <w:rStyle w:val="Hipercze"/>
          <w:color w:val="auto"/>
          <w:u w:val="none"/>
        </w:rPr>
        <w:t>,</w:t>
      </w:r>
      <w:r w:rsidRPr="00BF452D">
        <w:t xml:space="preserve"> </w:t>
      </w:r>
      <w:r>
        <w:t xml:space="preserve">dostęp </w:t>
      </w:r>
      <w:r>
        <w:br/>
        <w:t>z dn. 04.02.2022 r.</w:t>
      </w:r>
    </w:p>
  </w:footnote>
  <w:footnote w:id="295">
    <w:p w14:paraId="40C56827" w14:textId="0DB29753" w:rsidR="00DD535B" w:rsidRDefault="00DD535B" w:rsidP="00C44CD3">
      <w:pPr>
        <w:pStyle w:val="Tekstprzypisudolnego"/>
      </w:pPr>
      <w:r>
        <w:rPr>
          <w:rStyle w:val="Odwoanieprzypisudolnego"/>
        </w:rPr>
        <w:footnoteRef/>
      </w:r>
      <w:r>
        <w:t xml:space="preserve"> Opracowano na podstawie informacji ze strony internetowej </w:t>
      </w:r>
      <w:hyperlink r:id="rId12" w:history="1">
        <w:r w:rsidRPr="002F6779">
          <w:rPr>
            <w:rStyle w:val="Hipercze"/>
            <w:color w:val="auto"/>
            <w:u w:val="none"/>
          </w:rPr>
          <w:t>https://instytutkorfantego.pl/centrum-dziedzictwa/etnobryk/</w:t>
        </w:r>
      </w:hyperlink>
      <w:r>
        <w:t>, dostęp z dn. 04.02.2022 r.</w:t>
      </w:r>
    </w:p>
  </w:footnote>
  <w:footnote w:id="296">
    <w:p w14:paraId="51FDEBD4" w14:textId="792B7E15" w:rsidR="00DD535B" w:rsidRDefault="00DD535B">
      <w:pPr>
        <w:pStyle w:val="Tekstprzypisudolnego"/>
      </w:pPr>
      <w:r>
        <w:rPr>
          <w:rStyle w:val="Odwoanieprzypisudolnego"/>
        </w:rPr>
        <w:footnoteRef/>
      </w:r>
      <w:r>
        <w:t xml:space="preserve"> Opracowano na podstawie informacji ze strony </w:t>
      </w:r>
      <w:r w:rsidRPr="002F6779">
        <w:t xml:space="preserve">internetowej </w:t>
      </w:r>
      <w:hyperlink r:id="rId13" w:history="1">
        <w:r w:rsidRPr="002F6779">
          <w:rPr>
            <w:rStyle w:val="Hipercze"/>
            <w:color w:val="auto"/>
            <w:u w:val="none"/>
          </w:rPr>
          <w:t>https://www.folklorefestivals.pl</w:t>
        </w:r>
      </w:hyperlink>
      <w:r>
        <w:t>, dostęp z dn. 04.02.2022 r.</w:t>
      </w:r>
    </w:p>
  </w:footnote>
  <w:footnote w:id="297">
    <w:p w14:paraId="16FC9655" w14:textId="087DA60F" w:rsidR="00DD535B" w:rsidRDefault="00DD535B">
      <w:pPr>
        <w:pStyle w:val="Tekstprzypisudolnego"/>
      </w:pPr>
      <w:r>
        <w:rPr>
          <w:rStyle w:val="Odwoanieprzypisudolnego"/>
        </w:rPr>
        <w:footnoteRef/>
      </w:r>
      <w:r>
        <w:t xml:space="preserve"> Opracowano na podstawie informacji ze strony internetowej </w:t>
      </w:r>
      <w:hyperlink r:id="rId14" w:history="1">
        <w:r w:rsidRPr="002F6779">
          <w:rPr>
            <w:rStyle w:val="Hipercze"/>
            <w:color w:val="auto"/>
            <w:u w:val="none"/>
          </w:rPr>
          <w:t>http://skarbnicakaszubska.pl</w:t>
        </w:r>
      </w:hyperlink>
      <w:r>
        <w:t>, dostęp z dn. 04.02.2022 r.</w:t>
      </w:r>
    </w:p>
  </w:footnote>
  <w:footnote w:id="298">
    <w:p w14:paraId="22F8CD7D" w14:textId="36842341" w:rsidR="00DD535B" w:rsidRDefault="00DD535B">
      <w:pPr>
        <w:pStyle w:val="Tekstprzypisudolnego"/>
      </w:pPr>
      <w:r>
        <w:rPr>
          <w:rStyle w:val="Odwoanieprzypisudolnego"/>
        </w:rPr>
        <w:footnoteRef/>
      </w:r>
      <w:r>
        <w:t xml:space="preserve"> Opracowano na podstawie informacji ze strony internetowej </w:t>
      </w:r>
      <w:hyperlink r:id="rId15" w:history="1">
        <w:r w:rsidRPr="002F6779">
          <w:rPr>
            <w:rStyle w:val="Hipercze"/>
            <w:color w:val="auto"/>
            <w:u w:val="none"/>
          </w:rPr>
          <w:t>https://opatow.pl/aktualnosc-1325-etno_swietokrzyskie.html</w:t>
        </w:r>
      </w:hyperlink>
      <w:r>
        <w:t>, dostęp z dn. 04.02.2022 r.</w:t>
      </w:r>
    </w:p>
  </w:footnote>
  <w:footnote w:id="299">
    <w:p w14:paraId="0043B411" w14:textId="7393A9BA" w:rsidR="00DD535B" w:rsidRDefault="00DD535B">
      <w:pPr>
        <w:pStyle w:val="Tekstprzypisudolnego"/>
      </w:pPr>
      <w:r>
        <w:rPr>
          <w:rStyle w:val="Odwoanieprzypisudolnego"/>
        </w:rPr>
        <w:footnoteRef/>
      </w:r>
      <w:r>
        <w:t xml:space="preserve"> Opracowano na podstawie informacji ze strony internetowej </w:t>
      </w:r>
      <w:hyperlink r:id="rId16" w:history="1">
        <w:r w:rsidRPr="002F6779">
          <w:rPr>
            <w:rStyle w:val="Hipercze"/>
            <w:color w:val="auto"/>
            <w:u w:val="none"/>
          </w:rPr>
          <w:t>https://instytutslaski.pl/slownik-gwar-slaskich/</w:t>
        </w:r>
      </w:hyperlink>
      <w:r>
        <w:t>, dostęp z dn. 04.02.2022 r.</w:t>
      </w:r>
    </w:p>
  </w:footnote>
  <w:footnote w:id="300">
    <w:p w14:paraId="47E570E9" w14:textId="616909AA" w:rsidR="00DD535B" w:rsidRDefault="00DD535B">
      <w:pPr>
        <w:pStyle w:val="Tekstprzypisudolnego"/>
      </w:pPr>
      <w:r>
        <w:rPr>
          <w:rStyle w:val="Odwoanieprzypisudolnego"/>
        </w:rPr>
        <w:footnoteRef/>
      </w:r>
      <w:r>
        <w:t xml:space="preserve"> Opracowano na podstawie informacji ze strony internetowej </w:t>
      </w:r>
      <w:hyperlink r:id="rId17" w:history="1">
        <w:r w:rsidRPr="002F6779">
          <w:rPr>
            <w:rStyle w:val="Hipercze"/>
            <w:color w:val="auto"/>
            <w:u w:val="none"/>
          </w:rPr>
          <w:t>http://atrakcjepodlasia.pl/atrakcje-turystyczne/szlak-rekodziela-ludowego/</w:t>
        </w:r>
      </w:hyperlink>
      <w:r>
        <w:t>, dostęp z dn. 04.02.2022 r.</w:t>
      </w:r>
    </w:p>
  </w:footnote>
  <w:footnote w:id="301">
    <w:p w14:paraId="1AD5340C" w14:textId="3E8ACB1E" w:rsidR="00DD535B" w:rsidRDefault="00DD535B">
      <w:pPr>
        <w:pStyle w:val="Tekstprzypisudolnego"/>
      </w:pPr>
      <w:r>
        <w:rPr>
          <w:rStyle w:val="Odwoanieprzypisudolnego"/>
        </w:rPr>
        <w:footnoteRef/>
      </w:r>
      <w:r>
        <w:t xml:space="preserve"> Opracowano na podstawie informacji ze strony internetowej </w:t>
      </w:r>
      <w:hyperlink r:id="rId18" w:history="1">
        <w:r w:rsidRPr="002F6779">
          <w:rPr>
            <w:rStyle w:val="Hipercze"/>
            <w:color w:val="auto"/>
            <w:u w:val="none"/>
          </w:rPr>
          <w:t>https://www.mik.waw.pl/edukacja/mazowiecki-program-edukacji-kulturalnej/</w:t>
        </w:r>
      </w:hyperlink>
      <w:r>
        <w:t>, dostęp z dn. 04.02.2022 r.</w:t>
      </w:r>
    </w:p>
  </w:footnote>
  <w:footnote w:id="302">
    <w:p w14:paraId="048ED20F" w14:textId="083F7380" w:rsidR="00DD535B" w:rsidRDefault="00DD535B">
      <w:pPr>
        <w:pStyle w:val="Tekstprzypisudolnego"/>
      </w:pPr>
      <w:r>
        <w:rPr>
          <w:rStyle w:val="Odwoanieprzypisudolnego"/>
        </w:rPr>
        <w:footnoteRef/>
      </w:r>
      <w:r>
        <w:t xml:space="preserve"> Opracowano na podstawie informacji ze strony internetowej</w:t>
      </w:r>
      <w:r w:rsidRPr="00B36889">
        <w:t xml:space="preserve"> </w:t>
      </w:r>
      <w:hyperlink r:id="rId19" w:history="1">
        <w:r w:rsidRPr="002F6779">
          <w:rPr>
            <w:rStyle w:val="Hipercze"/>
            <w:color w:val="auto"/>
            <w:u w:val="none"/>
          </w:rPr>
          <w:t>https://www.malopolska.pl/samorzad/nagrody/kultura/nagroda-wojewodztwa-malopolskiego-im-romana-reinfussa</w:t>
        </w:r>
      </w:hyperlink>
      <w:r w:rsidRPr="002F6779">
        <w:t>,</w:t>
      </w:r>
      <w:r>
        <w:t xml:space="preserve"> dostęp z dn. 04.02.2022 r.</w:t>
      </w:r>
    </w:p>
  </w:footnote>
  <w:footnote w:id="303">
    <w:p w14:paraId="33F782B0" w14:textId="49DC075D" w:rsidR="00DD535B" w:rsidRDefault="00DD535B" w:rsidP="00AD3AE4">
      <w:pPr>
        <w:pStyle w:val="Tekstprzypisudolnego"/>
      </w:pPr>
      <w:r>
        <w:rPr>
          <w:rStyle w:val="Odwoanieprzypisudolnego"/>
        </w:rPr>
        <w:footnoteRef/>
      </w:r>
      <w:r>
        <w:t xml:space="preserve"> Opracowano na podstawie informacji ze strony internetowej </w:t>
      </w:r>
      <w:hyperlink r:id="rId20" w:history="1">
        <w:r w:rsidRPr="002F6779">
          <w:rPr>
            <w:rStyle w:val="Hipercze"/>
            <w:color w:val="auto"/>
            <w:u w:val="none"/>
          </w:rPr>
          <w:t>https://www.etnozagroda.pl</w:t>
        </w:r>
      </w:hyperlink>
      <w:r w:rsidRPr="002F6779">
        <w:t>,</w:t>
      </w:r>
      <w:r>
        <w:t xml:space="preserve"> dostęp z dn. 04.02.2022 r.</w:t>
      </w:r>
    </w:p>
  </w:footnote>
  <w:footnote w:id="304">
    <w:p w14:paraId="7AC694A5" w14:textId="340B746B" w:rsidR="00DD535B" w:rsidRDefault="00DD535B">
      <w:pPr>
        <w:pStyle w:val="Tekstprzypisudolnego"/>
      </w:pPr>
      <w:r>
        <w:rPr>
          <w:rStyle w:val="Odwoanieprzypisudolnego"/>
        </w:rPr>
        <w:footnoteRef/>
      </w:r>
      <w:r>
        <w:t xml:space="preserve"> Por. </w:t>
      </w:r>
      <w:hyperlink r:id="rId21" w:history="1">
        <w:r w:rsidRPr="002F6779">
          <w:rPr>
            <w:rStyle w:val="Hipercze"/>
            <w:color w:val="auto"/>
            <w:u w:val="none"/>
          </w:rPr>
          <w:t>https://www.unesco.pl/kultura/dziedzictwo-kulturowe/dziedzictwo-niematerialne/listy-dziedzictwa-niematerialnego/krajowa-lista/</w:t>
        </w:r>
      </w:hyperlink>
      <w:r>
        <w:t xml:space="preserve"> oraz: </w:t>
      </w:r>
      <w:hyperlink r:id="rId22" w:history="1">
        <w:r w:rsidRPr="002F6779">
          <w:rPr>
            <w:rStyle w:val="Hipercze"/>
            <w:color w:val="auto"/>
            <w:u w:val="none"/>
          </w:rPr>
          <w:t>https://niematerialne.nid.pl/Dziedzictwo_niematerialne/Krajowa_inwentaryzacja/Krajowa_lista_NDK/</w:t>
        </w:r>
      </w:hyperlink>
      <w:r>
        <w:t>, dostęp z dn. 24.02.2022 r.</w:t>
      </w:r>
    </w:p>
  </w:footnote>
  <w:footnote w:id="305">
    <w:p w14:paraId="0F35E021" w14:textId="06EE993F" w:rsidR="00DD535B" w:rsidRDefault="00DD535B">
      <w:pPr>
        <w:pStyle w:val="Tekstprzypisudolnego"/>
      </w:pPr>
      <w:r>
        <w:rPr>
          <w:rStyle w:val="Odwoanieprzypisudolnego"/>
        </w:rPr>
        <w:footnoteRef/>
      </w:r>
      <w:r>
        <w:t xml:space="preserve"> Por</w:t>
      </w:r>
      <w:r w:rsidRPr="002F6779">
        <w:t xml:space="preserve">. </w:t>
      </w:r>
      <w:hyperlink r:id="rId23" w:history="1">
        <w:r w:rsidRPr="002F6779">
          <w:rPr>
            <w:rStyle w:val="Hipercze"/>
            <w:color w:val="auto"/>
            <w:u w:val="none"/>
          </w:rPr>
          <w:t>https://www.unesco.pl/kultura/dziedzictwo-kulturowe/dziedzictwo-niematerialne/listy-dziedzictwa-niematerialnego/lista-reprezentatywna-niematerialnego-dziedzictwa-ludzkosci/</w:t>
        </w:r>
      </w:hyperlink>
      <w:r>
        <w:t>, dostęp z dn. 24.02.2022 r.</w:t>
      </w:r>
    </w:p>
  </w:footnote>
  <w:footnote w:id="306">
    <w:p w14:paraId="15B82D9C" w14:textId="4165E244" w:rsidR="00DD535B" w:rsidRDefault="00DD535B">
      <w:pPr>
        <w:pStyle w:val="Tekstprzypisudolnego"/>
      </w:pPr>
      <w:r>
        <w:rPr>
          <w:rStyle w:val="Odwoanieprzypisudolnego"/>
        </w:rPr>
        <w:footnoteRef/>
      </w:r>
      <w:r>
        <w:t xml:space="preserve"> Por. </w:t>
      </w:r>
      <w:hyperlink r:id="rId24" w:history="1">
        <w:r w:rsidRPr="002F6779">
          <w:rPr>
            <w:rStyle w:val="Hipercze"/>
            <w:color w:val="auto"/>
            <w:u w:val="none"/>
          </w:rPr>
          <w:t>https://wzor.rzeszowska.org.pl/</w:t>
        </w:r>
      </w:hyperlink>
      <w:r>
        <w:t>, dostęp z dn. 24.02.2022.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30D4B"/>
    <w:multiLevelType w:val="hybridMultilevel"/>
    <w:tmpl w:val="3A0415AC"/>
    <w:lvl w:ilvl="0" w:tplc="4522B2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6715464"/>
    <w:multiLevelType w:val="hybridMultilevel"/>
    <w:tmpl w:val="93DABA42"/>
    <w:lvl w:ilvl="0" w:tplc="4522B2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6E82A87"/>
    <w:multiLevelType w:val="hybridMultilevel"/>
    <w:tmpl w:val="8DAEEF4A"/>
    <w:lvl w:ilvl="0" w:tplc="4522B2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84863C8"/>
    <w:multiLevelType w:val="hybridMultilevel"/>
    <w:tmpl w:val="81FE67E8"/>
    <w:lvl w:ilvl="0" w:tplc="4522B2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8FE30D0"/>
    <w:multiLevelType w:val="hybridMultilevel"/>
    <w:tmpl w:val="97DC3836"/>
    <w:lvl w:ilvl="0" w:tplc="4522B2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B8A5CF7"/>
    <w:multiLevelType w:val="hybridMultilevel"/>
    <w:tmpl w:val="571A0A6E"/>
    <w:lvl w:ilvl="0" w:tplc="4522B2F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C641AEC"/>
    <w:multiLevelType w:val="hybridMultilevel"/>
    <w:tmpl w:val="F25C3D1C"/>
    <w:lvl w:ilvl="0" w:tplc="4522B2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11D38BC"/>
    <w:multiLevelType w:val="hybridMultilevel"/>
    <w:tmpl w:val="960E008E"/>
    <w:lvl w:ilvl="0" w:tplc="4522B2FA">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15:restartNumberingAfterBreak="0">
    <w:nsid w:val="12A03D8D"/>
    <w:multiLevelType w:val="hybridMultilevel"/>
    <w:tmpl w:val="34307D2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13316256"/>
    <w:multiLevelType w:val="hybridMultilevel"/>
    <w:tmpl w:val="88887450"/>
    <w:lvl w:ilvl="0" w:tplc="4522B2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3670D7E"/>
    <w:multiLevelType w:val="hybridMultilevel"/>
    <w:tmpl w:val="0B14430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3CA7100"/>
    <w:multiLevelType w:val="hybridMultilevel"/>
    <w:tmpl w:val="B226E59A"/>
    <w:lvl w:ilvl="0" w:tplc="4522B2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7554EAB"/>
    <w:multiLevelType w:val="hybridMultilevel"/>
    <w:tmpl w:val="976C951C"/>
    <w:lvl w:ilvl="0" w:tplc="E17AC99A">
      <w:start w:val="1"/>
      <w:numFmt w:val="decimal"/>
      <w:lvlText w:val="%1."/>
      <w:lvlJc w:val="left"/>
      <w:pPr>
        <w:ind w:left="720" w:hanging="360"/>
      </w:pPr>
      <w:rPr>
        <w:rFonts w:ascii="Book Antiqua" w:hAnsi="Book Antiqua" w:hint="default"/>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BFF47B2"/>
    <w:multiLevelType w:val="hybridMultilevel"/>
    <w:tmpl w:val="F856976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D6855C9"/>
    <w:multiLevelType w:val="hybridMultilevel"/>
    <w:tmpl w:val="9AEE42CA"/>
    <w:lvl w:ilvl="0" w:tplc="0415000F">
      <w:start w:val="1"/>
      <w:numFmt w:val="decimal"/>
      <w:lvlText w:val="%1."/>
      <w:lvlJc w:val="left"/>
      <w:pPr>
        <w:ind w:left="720" w:hanging="360"/>
      </w:pPr>
    </w:lvl>
    <w:lvl w:ilvl="1" w:tplc="0415000F">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20580512"/>
    <w:multiLevelType w:val="hybridMultilevel"/>
    <w:tmpl w:val="737E3D1A"/>
    <w:lvl w:ilvl="0" w:tplc="4522B2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2513D55"/>
    <w:multiLevelType w:val="hybridMultilevel"/>
    <w:tmpl w:val="8910CB1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240632EC"/>
    <w:multiLevelType w:val="hybridMultilevel"/>
    <w:tmpl w:val="8514E7B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24A2051E"/>
    <w:multiLevelType w:val="hybridMultilevel"/>
    <w:tmpl w:val="144AA0E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26BF1C4A"/>
    <w:multiLevelType w:val="hybridMultilevel"/>
    <w:tmpl w:val="42869A68"/>
    <w:lvl w:ilvl="0" w:tplc="F334BB6A">
      <w:start w:val="1"/>
      <w:numFmt w:val="decimal"/>
      <w:lvlText w:val="%1."/>
      <w:lvlJc w:val="left"/>
      <w:pPr>
        <w:ind w:left="720" w:hanging="360"/>
      </w:pPr>
      <w:rPr>
        <w:rFonts w:ascii="Book Antiqua" w:hAnsi="Book Antiqua"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28CA09C4"/>
    <w:multiLevelType w:val="hybridMultilevel"/>
    <w:tmpl w:val="CC72B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2E582225"/>
    <w:multiLevelType w:val="hybridMultilevel"/>
    <w:tmpl w:val="5020461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34AE3413"/>
    <w:multiLevelType w:val="hybridMultilevel"/>
    <w:tmpl w:val="04A2203E"/>
    <w:lvl w:ilvl="0" w:tplc="4522B2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5356912"/>
    <w:multiLevelType w:val="hybridMultilevel"/>
    <w:tmpl w:val="66C87BDE"/>
    <w:lvl w:ilvl="0" w:tplc="4522B2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CD32E9E"/>
    <w:multiLevelType w:val="hybridMultilevel"/>
    <w:tmpl w:val="36B0763C"/>
    <w:lvl w:ilvl="0" w:tplc="4522B2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40EA1CD3"/>
    <w:multiLevelType w:val="hybridMultilevel"/>
    <w:tmpl w:val="FD400FC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41C43FDB"/>
    <w:multiLevelType w:val="hybridMultilevel"/>
    <w:tmpl w:val="DAA0A7B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55CE0CAC"/>
    <w:multiLevelType w:val="hybridMultilevel"/>
    <w:tmpl w:val="8910CB1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5AEB2EE0"/>
    <w:multiLevelType w:val="hybridMultilevel"/>
    <w:tmpl w:val="F13C28C4"/>
    <w:lvl w:ilvl="0" w:tplc="3ED4BABE">
      <w:start w:val="1"/>
      <w:numFmt w:val="decimal"/>
      <w:lvlText w:val="%1."/>
      <w:lvlJc w:val="left"/>
      <w:pPr>
        <w:ind w:left="720" w:hanging="360"/>
      </w:pPr>
      <w:rPr>
        <w:rFonts w:ascii="Book Antiqua" w:hAnsi="Book Antiqua"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5DCB7744"/>
    <w:multiLevelType w:val="hybridMultilevel"/>
    <w:tmpl w:val="9E021B1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5EE532D7"/>
    <w:multiLevelType w:val="hybridMultilevel"/>
    <w:tmpl w:val="218C50E4"/>
    <w:lvl w:ilvl="0" w:tplc="A2342DCA">
      <w:start w:val="1"/>
      <w:numFmt w:val="decimal"/>
      <w:lvlText w:val="%1."/>
      <w:lvlJc w:val="left"/>
      <w:pPr>
        <w:ind w:left="720" w:hanging="360"/>
      </w:pPr>
      <w:rPr>
        <w:rFonts w:ascii="Book Antiqua" w:hAnsi="Book Antiqua" w:hint="default"/>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611361E8"/>
    <w:multiLevelType w:val="hybridMultilevel"/>
    <w:tmpl w:val="6082DA0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61F53538"/>
    <w:multiLevelType w:val="hybridMultilevel"/>
    <w:tmpl w:val="D92C2B48"/>
    <w:lvl w:ilvl="0" w:tplc="4522B2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633951D6"/>
    <w:multiLevelType w:val="hybridMultilevel"/>
    <w:tmpl w:val="ABF41BE2"/>
    <w:lvl w:ilvl="0" w:tplc="4522B2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642C289B"/>
    <w:multiLevelType w:val="hybridMultilevel"/>
    <w:tmpl w:val="F1F013CE"/>
    <w:lvl w:ilvl="0" w:tplc="4522B2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6A58745A"/>
    <w:multiLevelType w:val="hybridMultilevel"/>
    <w:tmpl w:val="F7924036"/>
    <w:lvl w:ilvl="0" w:tplc="4522B2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6FB82D9F"/>
    <w:multiLevelType w:val="hybridMultilevel"/>
    <w:tmpl w:val="CD5E0E52"/>
    <w:lvl w:ilvl="0" w:tplc="4522B2FA">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7" w15:restartNumberingAfterBreak="0">
    <w:nsid w:val="73513E8B"/>
    <w:multiLevelType w:val="hybridMultilevel"/>
    <w:tmpl w:val="149E4CF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7EB667AE"/>
    <w:multiLevelType w:val="hybridMultilevel"/>
    <w:tmpl w:val="9CA018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7FFE0504"/>
    <w:multiLevelType w:val="hybridMultilevel"/>
    <w:tmpl w:val="31D64148"/>
    <w:lvl w:ilvl="0" w:tplc="4522B2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3"/>
  </w:num>
  <w:num w:numId="2">
    <w:abstractNumId w:val="21"/>
  </w:num>
  <w:num w:numId="3">
    <w:abstractNumId w:val="16"/>
  </w:num>
  <w:num w:numId="4">
    <w:abstractNumId w:val="27"/>
  </w:num>
  <w:num w:numId="5">
    <w:abstractNumId w:val="14"/>
  </w:num>
  <w:num w:numId="6">
    <w:abstractNumId w:val="10"/>
  </w:num>
  <w:num w:numId="7">
    <w:abstractNumId w:val="39"/>
  </w:num>
  <w:num w:numId="8">
    <w:abstractNumId w:val="36"/>
  </w:num>
  <w:num w:numId="9">
    <w:abstractNumId w:val="2"/>
  </w:num>
  <w:num w:numId="10">
    <w:abstractNumId w:val="5"/>
  </w:num>
  <w:num w:numId="11">
    <w:abstractNumId w:val="22"/>
  </w:num>
  <w:num w:numId="12">
    <w:abstractNumId w:val="1"/>
  </w:num>
  <w:num w:numId="13">
    <w:abstractNumId w:val="35"/>
  </w:num>
  <w:num w:numId="14">
    <w:abstractNumId w:val="11"/>
  </w:num>
  <w:num w:numId="15">
    <w:abstractNumId w:val="7"/>
  </w:num>
  <w:num w:numId="16">
    <w:abstractNumId w:val="9"/>
  </w:num>
  <w:num w:numId="17">
    <w:abstractNumId w:val="3"/>
  </w:num>
  <w:num w:numId="18">
    <w:abstractNumId w:val="23"/>
  </w:num>
  <w:num w:numId="19">
    <w:abstractNumId w:val="33"/>
  </w:num>
  <w:num w:numId="20">
    <w:abstractNumId w:val="24"/>
  </w:num>
  <w:num w:numId="21">
    <w:abstractNumId w:val="6"/>
  </w:num>
  <w:num w:numId="22">
    <w:abstractNumId w:val="32"/>
  </w:num>
  <w:num w:numId="23">
    <w:abstractNumId w:val="0"/>
  </w:num>
  <w:num w:numId="24">
    <w:abstractNumId w:val="15"/>
  </w:num>
  <w:num w:numId="25">
    <w:abstractNumId w:val="4"/>
  </w:num>
  <w:num w:numId="26">
    <w:abstractNumId w:val="34"/>
  </w:num>
  <w:num w:numId="27">
    <w:abstractNumId w:val="38"/>
  </w:num>
  <w:num w:numId="28">
    <w:abstractNumId w:val="26"/>
  </w:num>
  <w:num w:numId="29">
    <w:abstractNumId w:val="19"/>
  </w:num>
  <w:num w:numId="30">
    <w:abstractNumId w:val="25"/>
  </w:num>
  <w:num w:numId="31">
    <w:abstractNumId w:val="37"/>
  </w:num>
  <w:num w:numId="32">
    <w:abstractNumId w:val="18"/>
  </w:num>
  <w:num w:numId="33">
    <w:abstractNumId w:val="30"/>
  </w:num>
  <w:num w:numId="34">
    <w:abstractNumId w:val="8"/>
  </w:num>
  <w:num w:numId="35">
    <w:abstractNumId w:val="20"/>
  </w:num>
  <w:num w:numId="36">
    <w:abstractNumId w:val="17"/>
  </w:num>
  <w:num w:numId="37">
    <w:abstractNumId w:val="29"/>
  </w:num>
  <w:num w:numId="38">
    <w:abstractNumId w:val="31"/>
  </w:num>
  <w:num w:numId="39">
    <w:abstractNumId w:val="12"/>
  </w:num>
  <w:num w:numId="40">
    <w:abstractNumId w:val="28"/>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pl-PL" w:vendorID="12" w:dllVersion="512" w:checkStyle="1"/>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6783"/>
    <w:rsid w:val="000004ED"/>
    <w:rsid w:val="0000063B"/>
    <w:rsid w:val="00004A0B"/>
    <w:rsid w:val="00004AD7"/>
    <w:rsid w:val="000054C3"/>
    <w:rsid w:val="00005C15"/>
    <w:rsid w:val="00006841"/>
    <w:rsid w:val="00007FC6"/>
    <w:rsid w:val="000100DA"/>
    <w:rsid w:val="00011EA8"/>
    <w:rsid w:val="00012489"/>
    <w:rsid w:val="00012B55"/>
    <w:rsid w:val="00012D58"/>
    <w:rsid w:val="00013BEE"/>
    <w:rsid w:val="00014C39"/>
    <w:rsid w:val="00014D8D"/>
    <w:rsid w:val="00016890"/>
    <w:rsid w:val="00017B2C"/>
    <w:rsid w:val="00017E78"/>
    <w:rsid w:val="00020152"/>
    <w:rsid w:val="000204E2"/>
    <w:rsid w:val="000231B2"/>
    <w:rsid w:val="00023CA1"/>
    <w:rsid w:val="0002492D"/>
    <w:rsid w:val="00024A9F"/>
    <w:rsid w:val="00024B75"/>
    <w:rsid w:val="00025598"/>
    <w:rsid w:val="00027075"/>
    <w:rsid w:val="000277DF"/>
    <w:rsid w:val="00030635"/>
    <w:rsid w:val="00033570"/>
    <w:rsid w:val="00033709"/>
    <w:rsid w:val="0003470A"/>
    <w:rsid w:val="00035475"/>
    <w:rsid w:val="00035DAB"/>
    <w:rsid w:val="000369B5"/>
    <w:rsid w:val="00040306"/>
    <w:rsid w:val="00040D18"/>
    <w:rsid w:val="00040FD5"/>
    <w:rsid w:val="00041141"/>
    <w:rsid w:val="00042021"/>
    <w:rsid w:val="000424CF"/>
    <w:rsid w:val="00045A24"/>
    <w:rsid w:val="00050459"/>
    <w:rsid w:val="00051C35"/>
    <w:rsid w:val="000522C8"/>
    <w:rsid w:val="000523D7"/>
    <w:rsid w:val="0005246A"/>
    <w:rsid w:val="00052920"/>
    <w:rsid w:val="00052A34"/>
    <w:rsid w:val="00052F2B"/>
    <w:rsid w:val="00056600"/>
    <w:rsid w:val="00056A6F"/>
    <w:rsid w:val="00056E16"/>
    <w:rsid w:val="0006030C"/>
    <w:rsid w:val="00060F0B"/>
    <w:rsid w:val="000614E5"/>
    <w:rsid w:val="00063BDB"/>
    <w:rsid w:val="00063BEE"/>
    <w:rsid w:val="000642BE"/>
    <w:rsid w:val="000649DF"/>
    <w:rsid w:val="00065C87"/>
    <w:rsid w:val="0006642D"/>
    <w:rsid w:val="00066CC7"/>
    <w:rsid w:val="00067F28"/>
    <w:rsid w:val="00070FD9"/>
    <w:rsid w:val="000716E0"/>
    <w:rsid w:val="000722FB"/>
    <w:rsid w:val="0007242C"/>
    <w:rsid w:val="00072D66"/>
    <w:rsid w:val="00073215"/>
    <w:rsid w:val="00074F54"/>
    <w:rsid w:val="00075CB4"/>
    <w:rsid w:val="00076670"/>
    <w:rsid w:val="00080291"/>
    <w:rsid w:val="00081163"/>
    <w:rsid w:val="0008231E"/>
    <w:rsid w:val="000838BA"/>
    <w:rsid w:val="00084096"/>
    <w:rsid w:val="000848B1"/>
    <w:rsid w:val="00086D2C"/>
    <w:rsid w:val="0009016E"/>
    <w:rsid w:val="00091635"/>
    <w:rsid w:val="00092363"/>
    <w:rsid w:val="0009285D"/>
    <w:rsid w:val="00093D61"/>
    <w:rsid w:val="0009483D"/>
    <w:rsid w:val="00096828"/>
    <w:rsid w:val="00096A81"/>
    <w:rsid w:val="0009706B"/>
    <w:rsid w:val="000971FF"/>
    <w:rsid w:val="000A09D9"/>
    <w:rsid w:val="000A214A"/>
    <w:rsid w:val="000A371E"/>
    <w:rsid w:val="000A593B"/>
    <w:rsid w:val="000A6773"/>
    <w:rsid w:val="000A7ECD"/>
    <w:rsid w:val="000B1940"/>
    <w:rsid w:val="000B3224"/>
    <w:rsid w:val="000B4184"/>
    <w:rsid w:val="000B49AB"/>
    <w:rsid w:val="000B52C8"/>
    <w:rsid w:val="000B613E"/>
    <w:rsid w:val="000B6C77"/>
    <w:rsid w:val="000B6FD4"/>
    <w:rsid w:val="000B7CD8"/>
    <w:rsid w:val="000C06B2"/>
    <w:rsid w:val="000C240F"/>
    <w:rsid w:val="000C3647"/>
    <w:rsid w:val="000C37A9"/>
    <w:rsid w:val="000C45B6"/>
    <w:rsid w:val="000C4FF0"/>
    <w:rsid w:val="000C5309"/>
    <w:rsid w:val="000C64E1"/>
    <w:rsid w:val="000C71F0"/>
    <w:rsid w:val="000D0F4D"/>
    <w:rsid w:val="000D37A0"/>
    <w:rsid w:val="000D3E59"/>
    <w:rsid w:val="000D5CAE"/>
    <w:rsid w:val="000D7B4F"/>
    <w:rsid w:val="000D7BFF"/>
    <w:rsid w:val="000E184E"/>
    <w:rsid w:val="000E3EC6"/>
    <w:rsid w:val="000E53B9"/>
    <w:rsid w:val="000E7BA4"/>
    <w:rsid w:val="000F0115"/>
    <w:rsid w:val="000F0973"/>
    <w:rsid w:val="000F1140"/>
    <w:rsid w:val="000F3140"/>
    <w:rsid w:val="000F3B55"/>
    <w:rsid w:val="000F4069"/>
    <w:rsid w:val="000F4C6C"/>
    <w:rsid w:val="000F6954"/>
    <w:rsid w:val="00100799"/>
    <w:rsid w:val="00100DF0"/>
    <w:rsid w:val="001047D0"/>
    <w:rsid w:val="001059AC"/>
    <w:rsid w:val="00105B53"/>
    <w:rsid w:val="00105CB1"/>
    <w:rsid w:val="00105CFD"/>
    <w:rsid w:val="001072DB"/>
    <w:rsid w:val="00110FFC"/>
    <w:rsid w:val="00112166"/>
    <w:rsid w:val="0011374D"/>
    <w:rsid w:val="00113A19"/>
    <w:rsid w:val="00114607"/>
    <w:rsid w:val="00114DAD"/>
    <w:rsid w:val="00116AE7"/>
    <w:rsid w:val="00116F68"/>
    <w:rsid w:val="001172D0"/>
    <w:rsid w:val="00117A95"/>
    <w:rsid w:val="0012040F"/>
    <w:rsid w:val="00121C14"/>
    <w:rsid w:val="00121F04"/>
    <w:rsid w:val="001225B5"/>
    <w:rsid w:val="00123C17"/>
    <w:rsid w:val="00124690"/>
    <w:rsid w:val="00124D34"/>
    <w:rsid w:val="00125857"/>
    <w:rsid w:val="001268E6"/>
    <w:rsid w:val="001269A7"/>
    <w:rsid w:val="0012722F"/>
    <w:rsid w:val="0013058F"/>
    <w:rsid w:val="00131A0D"/>
    <w:rsid w:val="00132D03"/>
    <w:rsid w:val="001341FA"/>
    <w:rsid w:val="00134B9F"/>
    <w:rsid w:val="00135CEE"/>
    <w:rsid w:val="001364E1"/>
    <w:rsid w:val="00137797"/>
    <w:rsid w:val="00140C63"/>
    <w:rsid w:val="00140E1C"/>
    <w:rsid w:val="00142371"/>
    <w:rsid w:val="00143A79"/>
    <w:rsid w:val="00145C13"/>
    <w:rsid w:val="00145D78"/>
    <w:rsid w:val="00147D64"/>
    <w:rsid w:val="00151138"/>
    <w:rsid w:val="0015141B"/>
    <w:rsid w:val="001534CC"/>
    <w:rsid w:val="00153F55"/>
    <w:rsid w:val="0015434A"/>
    <w:rsid w:val="001547D7"/>
    <w:rsid w:val="001552BB"/>
    <w:rsid w:val="0016332E"/>
    <w:rsid w:val="0016342D"/>
    <w:rsid w:val="001637BD"/>
    <w:rsid w:val="00163DCB"/>
    <w:rsid w:val="00163F0B"/>
    <w:rsid w:val="00164713"/>
    <w:rsid w:val="00166A59"/>
    <w:rsid w:val="00166DA9"/>
    <w:rsid w:val="00167375"/>
    <w:rsid w:val="00170CB9"/>
    <w:rsid w:val="00171ACB"/>
    <w:rsid w:val="001726D9"/>
    <w:rsid w:val="00172F69"/>
    <w:rsid w:val="00175079"/>
    <w:rsid w:val="00175477"/>
    <w:rsid w:val="00175713"/>
    <w:rsid w:val="001765CE"/>
    <w:rsid w:val="001809C0"/>
    <w:rsid w:val="001818A4"/>
    <w:rsid w:val="0018310C"/>
    <w:rsid w:val="00184C3D"/>
    <w:rsid w:val="00185965"/>
    <w:rsid w:val="001859A8"/>
    <w:rsid w:val="00186FFA"/>
    <w:rsid w:val="00187740"/>
    <w:rsid w:val="00187853"/>
    <w:rsid w:val="001902A4"/>
    <w:rsid w:val="00191C44"/>
    <w:rsid w:val="00191CC4"/>
    <w:rsid w:val="00191D0B"/>
    <w:rsid w:val="0019244F"/>
    <w:rsid w:val="00193409"/>
    <w:rsid w:val="0019474E"/>
    <w:rsid w:val="00194786"/>
    <w:rsid w:val="00196D39"/>
    <w:rsid w:val="001A0A43"/>
    <w:rsid w:val="001A15CC"/>
    <w:rsid w:val="001A174C"/>
    <w:rsid w:val="001A1869"/>
    <w:rsid w:val="001A3B09"/>
    <w:rsid w:val="001A3C59"/>
    <w:rsid w:val="001A657A"/>
    <w:rsid w:val="001A6922"/>
    <w:rsid w:val="001B06E4"/>
    <w:rsid w:val="001B0DFF"/>
    <w:rsid w:val="001B13A3"/>
    <w:rsid w:val="001B1A7B"/>
    <w:rsid w:val="001B1F5C"/>
    <w:rsid w:val="001B50D4"/>
    <w:rsid w:val="001B6C31"/>
    <w:rsid w:val="001B75E3"/>
    <w:rsid w:val="001B77F2"/>
    <w:rsid w:val="001C1CB8"/>
    <w:rsid w:val="001C1FE6"/>
    <w:rsid w:val="001C3E5E"/>
    <w:rsid w:val="001C4149"/>
    <w:rsid w:val="001C4426"/>
    <w:rsid w:val="001C4908"/>
    <w:rsid w:val="001C493A"/>
    <w:rsid w:val="001C635A"/>
    <w:rsid w:val="001C6516"/>
    <w:rsid w:val="001C7385"/>
    <w:rsid w:val="001D10F7"/>
    <w:rsid w:val="001D2677"/>
    <w:rsid w:val="001D339D"/>
    <w:rsid w:val="001D348E"/>
    <w:rsid w:val="001D45F9"/>
    <w:rsid w:val="001D4DA0"/>
    <w:rsid w:val="001D60B8"/>
    <w:rsid w:val="001D7C5E"/>
    <w:rsid w:val="001D7D0D"/>
    <w:rsid w:val="001E0176"/>
    <w:rsid w:val="001E0B22"/>
    <w:rsid w:val="001E0D30"/>
    <w:rsid w:val="001E1404"/>
    <w:rsid w:val="001E1812"/>
    <w:rsid w:val="001E334B"/>
    <w:rsid w:val="001E34AB"/>
    <w:rsid w:val="001E4724"/>
    <w:rsid w:val="001E48FC"/>
    <w:rsid w:val="001E5FF3"/>
    <w:rsid w:val="001E63D9"/>
    <w:rsid w:val="001E6456"/>
    <w:rsid w:val="001E67C7"/>
    <w:rsid w:val="001F1B8D"/>
    <w:rsid w:val="001F1D31"/>
    <w:rsid w:val="001F27BF"/>
    <w:rsid w:val="001F3A8B"/>
    <w:rsid w:val="001F4206"/>
    <w:rsid w:val="001F492E"/>
    <w:rsid w:val="001F4BBE"/>
    <w:rsid w:val="001F5F0F"/>
    <w:rsid w:val="001F694F"/>
    <w:rsid w:val="001F7297"/>
    <w:rsid w:val="001F734A"/>
    <w:rsid w:val="00200927"/>
    <w:rsid w:val="0020119E"/>
    <w:rsid w:val="00201A85"/>
    <w:rsid w:val="00202F42"/>
    <w:rsid w:val="00203816"/>
    <w:rsid w:val="002039A3"/>
    <w:rsid w:val="00203AA5"/>
    <w:rsid w:val="00203D67"/>
    <w:rsid w:val="002049AF"/>
    <w:rsid w:val="00204AD6"/>
    <w:rsid w:val="0020525F"/>
    <w:rsid w:val="002054E6"/>
    <w:rsid w:val="00205A5F"/>
    <w:rsid w:val="0020635F"/>
    <w:rsid w:val="00206F56"/>
    <w:rsid w:val="00210092"/>
    <w:rsid w:val="00211F35"/>
    <w:rsid w:val="002127A7"/>
    <w:rsid w:val="0021335F"/>
    <w:rsid w:val="002139FA"/>
    <w:rsid w:val="00214335"/>
    <w:rsid w:val="00214341"/>
    <w:rsid w:val="00214A02"/>
    <w:rsid w:val="002155DF"/>
    <w:rsid w:val="0021634F"/>
    <w:rsid w:val="00216BE2"/>
    <w:rsid w:val="00216D7B"/>
    <w:rsid w:val="00221540"/>
    <w:rsid w:val="00221950"/>
    <w:rsid w:val="00222462"/>
    <w:rsid w:val="002228DD"/>
    <w:rsid w:val="0022298D"/>
    <w:rsid w:val="002252E9"/>
    <w:rsid w:val="00227A5C"/>
    <w:rsid w:val="00231B3C"/>
    <w:rsid w:val="0023288A"/>
    <w:rsid w:val="00234C84"/>
    <w:rsid w:val="00234EB8"/>
    <w:rsid w:val="002375A3"/>
    <w:rsid w:val="00237E18"/>
    <w:rsid w:val="0024039C"/>
    <w:rsid w:val="00240B3F"/>
    <w:rsid w:val="00241254"/>
    <w:rsid w:val="00242299"/>
    <w:rsid w:val="00243958"/>
    <w:rsid w:val="00243C2E"/>
    <w:rsid w:val="00243F9C"/>
    <w:rsid w:val="002463C0"/>
    <w:rsid w:val="00246571"/>
    <w:rsid w:val="002513C5"/>
    <w:rsid w:val="00254593"/>
    <w:rsid w:val="00254B4E"/>
    <w:rsid w:val="00256E1D"/>
    <w:rsid w:val="00257E26"/>
    <w:rsid w:val="00260EAF"/>
    <w:rsid w:val="00261115"/>
    <w:rsid w:val="00262071"/>
    <w:rsid w:val="00262350"/>
    <w:rsid w:val="002629AA"/>
    <w:rsid w:val="00262F34"/>
    <w:rsid w:val="00262F55"/>
    <w:rsid w:val="00267FA8"/>
    <w:rsid w:val="00270B29"/>
    <w:rsid w:val="002711E9"/>
    <w:rsid w:val="00271C40"/>
    <w:rsid w:val="00274A71"/>
    <w:rsid w:val="0027555D"/>
    <w:rsid w:val="00281747"/>
    <w:rsid w:val="00281C8E"/>
    <w:rsid w:val="002848D3"/>
    <w:rsid w:val="00286C56"/>
    <w:rsid w:val="0029007E"/>
    <w:rsid w:val="002909EC"/>
    <w:rsid w:val="002917C2"/>
    <w:rsid w:val="002918E7"/>
    <w:rsid w:val="00292A6D"/>
    <w:rsid w:val="00292ACE"/>
    <w:rsid w:val="00293124"/>
    <w:rsid w:val="00293661"/>
    <w:rsid w:val="00296F09"/>
    <w:rsid w:val="002977A9"/>
    <w:rsid w:val="002A00FE"/>
    <w:rsid w:val="002A08ED"/>
    <w:rsid w:val="002A32E7"/>
    <w:rsid w:val="002A343C"/>
    <w:rsid w:val="002A38CF"/>
    <w:rsid w:val="002A4685"/>
    <w:rsid w:val="002A59D4"/>
    <w:rsid w:val="002A6304"/>
    <w:rsid w:val="002A77DB"/>
    <w:rsid w:val="002B05B2"/>
    <w:rsid w:val="002B1405"/>
    <w:rsid w:val="002B3148"/>
    <w:rsid w:val="002B3247"/>
    <w:rsid w:val="002B3AF8"/>
    <w:rsid w:val="002B62F0"/>
    <w:rsid w:val="002B69B8"/>
    <w:rsid w:val="002B6AE5"/>
    <w:rsid w:val="002B7912"/>
    <w:rsid w:val="002C0692"/>
    <w:rsid w:val="002C0793"/>
    <w:rsid w:val="002C1693"/>
    <w:rsid w:val="002C267C"/>
    <w:rsid w:val="002C2BAA"/>
    <w:rsid w:val="002C3A4E"/>
    <w:rsid w:val="002C3BD3"/>
    <w:rsid w:val="002C572A"/>
    <w:rsid w:val="002C6262"/>
    <w:rsid w:val="002C6401"/>
    <w:rsid w:val="002C665B"/>
    <w:rsid w:val="002C7984"/>
    <w:rsid w:val="002D189A"/>
    <w:rsid w:val="002D283C"/>
    <w:rsid w:val="002D308A"/>
    <w:rsid w:val="002D3167"/>
    <w:rsid w:val="002D40F9"/>
    <w:rsid w:val="002D43BE"/>
    <w:rsid w:val="002D5385"/>
    <w:rsid w:val="002D5CBE"/>
    <w:rsid w:val="002D61C3"/>
    <w:rsid w:val="002D65CA"/>
    <w:rsid w:val="002D6EC9"/>
    <w:rsid w:val="002D6F44"/>
    <w:rsid w:val="002D73BE"/>
    <w:rsid w:val="002E0FE2"/>
    <w:rsid w:val="002E2E52"/>
    <w:rsid w:val="002E3B1D"/>
    <w:rsid w:val="002E4120"/>
    <w:rsid w:val="002E44F7"/>
    <w:rsid w:val="002E68BD"/>
    <w:rsid w:val="002E70C5"/>
    <w:rsid w:val="002F0061"/>
    <w:rsid w:val="002F0CB8"/>
    <w:rsid w:val="002F0DB8"/>
    <w:rsid w:val="002F126F"/>
    <w:rsid w:val="002F379A"/>
    <w:rsid w:val="002F3D8B"/>
    <w:rsid w:val="002F40C4"/>
    <w:rsid w:val="002F6321"/>
    <w:rsid w:val="002F6779"/>
    <w:rsid w:val="002F7BB1"/>
    <w:rsid w:val="003004A5"/>
    <w:rsid w:val="00301535"/>
    <w:rsid w:val="003032ED"/>
    <w:rsid w:val="00303CE6"/>
    <w:rsid w:val="00305075"/>
    <w:rsid w:val="00306271"/>
    <w:rsid w:val="0030697E"/>
    <w:rsid w:val="00307E84"/>
    <w:rsid w:val="00310C15"/>
    <w:rsid w:val="00312387"/>
    <w:rsid w:val="0031677B"/>
    <w:rsid w:val="0031685A"/>
    <w:rsid w:val="003173F1"/>
    <w:rsid w:val="003178A0"/>
    <w:rsid w:val="00317D6D"/>
    <w:rsid w:val="0032185A"/>
    <w:rsid w:val="003219D8"/>
    <w:rsid w:val="00321DAB"/>
    <w:rsid w:val="00322064"/>
    <w:rsid w:val="0032757B"/>
    <w:rsid w:val="003275D8"/>
    <w:rsid w:val="0032773B"/>
    <w:rsid w:val="00327B01"/>
    <w:rsid w:val="00333798"/>
    <w:rsid w:val="00336733"/>
    <w:rsid w:val="00336ECB"/>
    <w:rsid w:val="00340B39"/>
    <w:rsid w:val="003410CF"/>
    <w:rsid w:val="00341667"/>
    <w:rsid w:val="0034279A"/>
    <w:rsid w:val="00343058"/>
    <w:rsid w:val="00343377"/>
    <w:rsid w:val="00346061"/>
    <w:rsid w:val="0034717C"/>
    <w:rsid w:val="00347DF7"/>
    <w:rsid w:val="00347F76"/>
    <w:rsid w:val="00350EC2"/>
    <w:rsid w:val="0035323C"/>
    <w:rsid w:val="0035485C"/>
    <w:rsid w:val="0035580E"/>
    <w:rsid w:val="00360AEE"/>
    <w:rsid w:val="00360B3D"/>
    <w:rsid w:val="003625FB"/>
    <w:rsid w:val="00365EBA"/>
    <w:rsid w:val="00365EC3"/>
    <w:rsid w:val="003666C2"/>
    <w:rsid w:val="00366CA7"/>
    <w:rsid w:val="00374492"/>
    <w:rsid w:val="00374990"/>
    <w:rsid w:val="00374CF5"/>
    <w:rsid w:val="00376709"/>
    <w:rsid w:val="00376D96"/>
    <w:rsid w:val="0037739C"/>
    <w:rsid w:val="003800F1"/>
    <w:rsid w:val="00380BE9"/>
    <w:rsid w:val="00381D6F"/>
    <w:rsid w:val="00382863"/>
    <w:rsid w:val="00383255"/>
    <w:rsid w:val="00383EC8"/>
    <w:rsid w:val="00384ABF"/>
    <w:rsid w:val="003853A5"/>
    <w:rsid w:val="00385A0A"/>
    <w:rsid w:val="00387999"/>
    <w:rsid w:val="00390C2E"/>
    <w:rsid w:val="00391EAC"/>
    <w:rsid w:val="003920EF"/>
    <w:rsid w:val="00392BED"/>
    <w:rsid w:val="00393433"/>
    <w:rsid w:val="00393661"/>
    <w:rsid w:val="00393A19"/>
    <w:rsid w:val="003949A6"/>
    <w:rsid w:val="003957C6"/>
    <w:rsid w:val="00396166"/>
    <w:rsid w:val="00396724"/>
    <w:rsid w:val="00396B2E"/>
    <w:rsid w:val="00397B5D"/>
    <w:rsid w:val="003A367C"/>
    <w:rsid w:val="003A6888"/>
    <w:rsid w:val="003B039A"/>
    <w:rsid w:val="003B1133"/>
    <w:rsid w:val="003B2D3C"/>
    <w:rsid w:val="003B5406"/>
    <w:rsid w:val="003B5473"/>
    <w:rsid w:val="003C2BD3"/>
    <w:rsid w:val="003C31CB"/>
    <w:rsid w:val="003C33B4"/>
    <w:rsid w:val="003C77BE"/>
    <w:rsid w:val="003C77EC"/>
    <w:rsid w:val="003C7A10"/>
    <w:rsid w:val="003D29DB"/>
    <w:rsid w:val="003D3A14"/>
    <w:rsid w:val="003D3A55"/>
    <w:rsid w:val="003D3E81"/>
    <w:rsid w:val="003D4410"/>
    <w:rsid w:val="003D649C"/>
    <w:rsid w:val="003D7994"/>
    <w:rsid w:val="003E048A"/>
    <w:rsid w:val="003E076F"/>
    <w:rsid w:val="003E0FF0"/>
    <w:rsid w:val="003E31E3"/>
    <w:rsid w:val="003E342D"/>
    <w:rsid w:val="003E3D10"/>
    <w:rsid w:val="003E4497"/>
    <w:rsid w:val="003E63DD"/>
    <w:rsid w:val="003E73E1"/>
    <w:rsid w:val="003E7A56"/>
    <w:rsid w:val="003F15E8"/>
    <w:rsid w:val="003F1D0D"/>
    <w:rsid w:val="003F218A"/>
    <w:rsid w:val="003F2ED9"/>
    <w:rsid w:val="003F3D5E"/>
    <w:rsid w:val="003F45A1"/>
    <w:rsid w:val="003F6050"/>
    <w:rsid w:val="003F6762"/>
    <w:rsid w:val="00400BEE"/>
    <w:rsid w:val="0040206D"/>
    <w:rsid w:val="0040332C"/>
    <w:rsid w:val="0040422A"/>
    <w:rsid w:val="004042C7"/>
    <w:rsid w:val="00405FA9"/>
    <w:rsid w:val="004072FD"/>
    <w:rsid w:val="004073A2"/>
    <w:rsid w:val="004074F1"/>
    <w:rsid w:val="00411222"/>
    <w:rsid w:val="00411E1F"/>
    <w:rsid w:val="00412EC6"/>
    <w:rsid w:val="00413C85"/>
    <w:rsid w:val="00414635"/>
    <w:rsid w:val="00414654"/>
    <w:rsid w:val="0041483F"/>
    <w:rsid w:val="00415124"/>
    <w:rsid w:val="00416805"/>
    <w:rsid w:val="00416F93"/>
    <w:rsid w:val="00417D19"/>
    <w:rsid w:val="00417E9D"/>
    <w:rsid w:val="0042048E"/>
    <w:rsid w:val="00420AEE"/>
    <w:rsid w:val="00420F9F"/>
    <w:rsid w:val="00421073"/>
    <w:rsid w:val="00422DD9"/>
    <w:rsid w:val="004232B4"/>
    <w:rsid w:val="00424C9F"/>
    <w:rsid w:val="00426281"/>
    <w:rsid w:val="00426634"/>
    <w:rsid w:val="00427C09"/>
    <w:rsid w:val="00427E94"/>
    <w:rsid w:val="0043070A"/>
    <w:rsid w:val="00431221"/>
    <w:rsid w:val="004326F8"/>
    <w:rsid w:val="00432ED5"/>
    <w:rsid w:val="004339D6"/>
    <w:rsid w:val="004359CC"/>
    <w:rsid w:val="00435C2A"/>
    <w:rsid w:val="004405A6"/>
    <w:rsid w:val="00440ECB"/>
    <w:rsid w:val="004414B0"/>
    <w:rsid w:val="00441840"/>
    <w:rsid w:val="00442FB3"/>
    <w:rsid w:val="0044376C"/>
    <w:rsid w:val="004437A3"/>
    <w:rsid w:val="00443A44"/>
    <w:rsid w:val="00443A78"/>
    <w:rsid w:val="00446F3A"/>
    <w:rsid w:val="00447994"/>
    <w:rsid w:val="00451901"/>
    <w:rsid w:val="00455D86"/>
    <w:rsid w:val="00456178"/>
    <w:rsid w:val="004571B0"/>
    <w:rsid w:val="004573EE"/>
    <w:rsid w:val="00464A71"/>
    <w:rsid w:val="00467100"/>
    <w:rsid w:val="00470151"/>
    <w:rsid w:val="0047045B"/>
    <w:rsid w:val="00470B1C"/>
    <w:rsid w:val="0047131E"/>
    <w:rsid w:val="0047291B"/>
    <w:rsid w:val="00473804"/>
    <w:rsid w:val="0047411D"/>
    <w:rsid w:val="0047425C"/>
    <w:rsid w:val="004745A4"/>
    <w:rsid w:val="0047525C"/>
    <w:rsid w:val="00475A1A"/>
    <w:rsid w:val="00476FFB"/>
    <w:rsid w:val="00481075"/>
    <w:rsid w:val="0048305C"/>
    <w:rsid w:val="00483776"/>
    <w:rsid w:val="00483A0D"/>
    <w:rsid w:val="00485912"/>
    <w:rsid w:val="00487655"/>
    <w:rsid w:val="00487B65"/>
    <w:rsid w:val="00490B99"/>
    <w:rsid w:val="004913E0"/>
    <w:rsid w:val="004921C6"/>
    <w:rsid w:val="004929D7"/>
    <w:rsid w:val="00494275"/>
    <w:rsid w:val="00495B2C"/>
    <w:rsid w:val="00495C66"/>
    <w:rsid w:val="004A1F6B"/>
    <w:rsid w:val="004A2AB7"/>
    <w:rsid w:val="004A48B1"/>
    <w:rsid w:val="004A5670"/>
    <w:rsid w:val="004A6239"/>
    <w:rsid w:val="004A673E"/>
    <w:rsid w:val="004A6A02"/>
    <w:rsid w:val="004A7A9D"/>
    <w:rsid w:val="004A7B79"/>
    <w:rsid w:val="004A7D5A"/>
    <w:rsid w:val="004B0746"/>
    <w:rsid w:val="004B2534"/>
    <w:rsid w:val="004B3AA4"/>
    <w:rsid w:val="004B4913"/>
    <w:rsid w:val="004B6BD4"/>
    <w:rsid w:val="004B6FBC"/>
    <w:rsid w:val="004B7043"/>
    <w:rsid w:val="004B7862"/>
    <w:rsid w:val="004B7D0B"/>
    <w:rsid w:val="004B7DC4"/>
    <w:rsid w:val="004C11A0"/>
    <w:rsid w:val="004C1A00"/>
    <w:rsid w:val="004C2CA0"/>
    <w:rsid w:val="004C367C"/>
    <w:rsid w:val="004C3950"/>
    <w:rsid w:val="004C4FE5"/>
    <w:rsid w:val="004C616C"/>
    <w:rsid w:val="004C7102"/>
    <w:rsid w:val="004C7DB3"/>
    <w:rsid w:val="004D02E3"/>
    <w:rsid w:val="004D04DC"/>
    <w:rsid w:val="004D052F"/>
    <w:rsid w:val="004D0ADA"/>
    <w:rsid w:val="004D13E5"/>
    <w:rsid w:val="004D50E6"/>
    <w:rsid w:val="004E10E6"/>
    <w:rsid w:val="004E11DF"/>
    <w:rsid w:val="004E1C97"/>
    <w:rsid w:val="004E5032"/>
    <w:rsid w:val="004E5607"/>
    <w:rsid w:val="004E5A9D"/>
    <w:rsid w:val="004E7058"/>
    <w:rsid w:val="004E727D"/>
    <w:rsid w:val="004E72EF"/>
    <w:rsid w:val="004F223D"/>
    <w:rsid w:val="004F2F83"/>
    <w:rsid w:val="004F6083"/>
    <w:rsid w:val="004F619E"/>
    <w:rsid w:val="004F6750"/>
    <w:rsid w:val="005000D6"/>
    <w:rsid w:val="005005C1"/>
    <w:rsid w:val="00501168"/>
    <w:rsid w:val="00501D33"/>
    <w:rsid w:val="0050511B"/>
    <w:rsid w:val="0050555C"/>
    <w:rsid w:val="00506E64"/>
    <w:rsid w:val="005078FF"/>
    <w:rsid w:val="005101B0"/>
    <w:rsid w:val="005101F1"/>
    <w:rsid w:val="0051084B"/>
    <w:rsid w:val="00512DF4"/>
    <w:rsid w:val="00514C11"/>
    <w:rsid w:val="00514E15"/>
    <w:rsid w:val="00515358"/>
    <w:rsid w:val="005153D8"/>
    <w:rsid w:val="00517153"/>
    <w:rsid w:val="0051751D"/>
    <w:rsid w:val="00521145"/>
    <w:rsid w:val="00521202"/>
    <w:rsid w:val="005213AB"/>
    <w:rsid w:val="00524A65"/>
    <w:rsid w:val="005253C7"/>
    <w:rsid w:val="005308FF"/>
    <w:rsid w:val="00530A76"/>
    <w:rsid w:val="0053124D"/>
    <w:rsid w:val="005319B0"/>
    <w:rsid w:val="005338B9"/>
    <w:rsid w:val="00533FF7"/>
    <w:rsid w:val="00536339"/>
    <w:rsid w:val="00536765"/>
    <w:rsid w:val="005367C5"/>
    <w:rsid w:val="00536991"/>
    <w:rsid w:val="00537A79"/>
    <w:rsid w:val="00537F55"/>
    <w:rsid w:val="0054033D"/>
    <w:rsid w:val="00540DA8"/>
    <w:rsid w:val="005449D7"/>
    <w:rsid w:val="00544BAD"/>
    <w:rsid w:val="005452BC"/>
    <w:rsid w:val="00545D60"/>
    <w:rsid w:val="0054610E"/>
    <w:rsid w:val="00546D6F"/>
    <w:rsid w:val="00547308"/>
    <w:rsid w:val="00550C07"/>
    <w:rsid w:val="0055222B"/>
    <w:rsid w:val="00552243"/>
    <w:rsid w:val="00552890"/>
    <w:rsid w:val="005529FC"/>
    <w:rsid w:val="005530F3"/>
    <w:rsid w:val="005610CA"/>
    <w:rsid w:val="00561AF1"/>
    <w:rsid w:val="00561C93"/>
    <w:rsid w:val="00562D06"/>
    <w:rsid w:val="00563203"/>
    <w:rsid w:val="00564383"/>
    <w:rsid w:val="00565207"/>
    <w:rsid w:val="00566FAA"/>
    <w:rsid w:val="0057382E"/>
    <w:rsid w:val="0057476D"/>
    <w:rsid w:val="0057563D"/>
    <w:rsid w:val="005767E4"/>
    <w:rsid w:val="00577081"/>
    <w:rsid w:val="005807D0"/>
    <w:rsid w:val="00581BC2"/>
    <w:rsid w:val="00583511"/>
    <w:rsid w:val="00583C2C"/>
    <w:rsid w:val="00584080"/>
    <w:rsid w:val="005849BD"/>
    <w:rsid w:val="005849E6"/>
    <w:rsid w:val="005855DF"/>
    <w:rsid w:val="0058665A"/>
    <w:rsid w:val="005924B6"/>
    <w:rsid w:val="005924C1"/>
    <w:rsid w:val="005938E3"/>
    <w:rsid w:val="00593D39"/>
    <w:rsid w:val="00594A03"/>
    <w:rsid w:val="00594FC4"/>
    <w:rsid w:val="00596484"/>
    <w:rsid w:val="005979E3"/>
    <w:rsid w:val="005A12DD"/>
    <w:rsid w:val="005A1F56"/>
    <w:rsid w:val="005A27A0"/>
    <w:rsid w:val="005A30F3"/>
    <w:rsid w:val="005A5433"/>
    <w:rsid w:val="005A5CC1"/>
    <w:rsid w:val="005A6757"/>
    <w:rsid w:val="005A6FC8"/>
    <w:rsid w:val="005B0CD6"/>
    <w:rsid w:val="005B51DA"/>
    <w:rsid w:val="005B5B2B"/>
    <w:rsid w:val="005B623A"/>
    <w:rsid w:val="005B7A6B"/>
    <w:rsid w:val="005B7D40"/>
    <w:rsid w:val="005C0807"/>
    <w:rsid w:val="005C120B"/>
    <w:rsid w:val="005C306E"/>
    <w:rsid w:val="005C30C1"/>
    <w:rsid w:val="005C3A6D"/>
    <w:rsid w:val="005C5F50"/>
    <w:rsid w:val="005C693E"/>
    <w:rsid w:val="005D0A83"/>
    <w:rsid w:val="005D1834"/>
    <w:rsid w:val="005D1D3C"/>
    <w:rsid w:val="005D2ABD"/>
    <w:rsid w:val="005D3C13"/>
    <w:rsid w:val="005D48AC"/>
    <w:rsid w:val="005D4AD2"/>
    <w:rsid w:val="005D6D41"/>
    <w:rsid w:val="005D706B"/>
    <w:rsid w:val="005D79E0"/>
    <w:rsid w:val="005E370D"/>
    <w:rsid w:val="005E3719"/>
    <w:rsid w:val="005E3CA3"/>
    <w:rsid w:val="005E4821"/>
    <w:rsid w:val="005E518B"/>
    <w:rsid w:val="005E5285"/>
    <w:rsid w:val="005E54B4"/>
    <w:rsid w:val="005E6366"/>
    <w:rsid w:val="005E7A47"/>
    <w:rsid w:val="005E7DAB"/>
    <w:rsid w:val="005F2AD2"/>
    <w:rsid w:val="005F3F1A"/>
    <w:rsid w:val="005F401A"/>
    <w:rsid w:val="005F4D18"/>
    <w:rsid w:val="005F61F4"/>
    <w:rsid w:val="005F6A39"/>
    <w:rsid w:val="005F70BA"/>
    <w:rsid w:val="005F7317"/>
    <w:rsid w:val="006008E5"/>
    <w:rsid w:val="00600FA9"/>
    <w:rsid w:val="00601047"/>
    <w:rsid w:val="006010C9"/>
    <w:rsid w:val="006011D7"/>
    <w:rsid w:val="006015CF"/>
    <w:rsid w:val="00601EBD"/>
    <w:rsid w:val="00603EA1"/>
    <w:rsid w:val="006054F1"/>
    <w:rsid w:val="00605A50"/>
    <w:rsid w:val="00605EA6"/>
    <w:rsid w:val="00605EE3"/>
    <w:rsid w:val="00611229"/>
    <w:rsid w:val="0061274F"/>
    <w:rsid w:val="00613617"/>
    <w:rsid w:val="00613720"/>
    <w:rsid w:val="00613A8F"/>
    <w:rsid w:val="006154F6"/>
    <w:rsid w:val="00615773"/>
    <w:rsid w:val="00615E3A"/>
    <w:rsid w:val="00620785"/>
    <w:rsid w:val="00620B23"/>
    <w:rsid w:val="00621AE9"/>
    <w:rsid w:val="006225E2"/>
    <w:rsid w:val="00622659"/>
    <w:rsid w:val="00622A84"/>
    <w:rsid w:val="00625969"/>
    <w:rsid w:val="006262F5"/>
    <w:rsid w:val="00626D3D"/>
    <w:rsid w:val="00627B2B"/>
    <w:rsid w:val="00627E60"/>
    <w:rsid w:val="00630412"/>
    <w:rsid w:val="0063185C"/>
    <w:rsid w:val="006319E7"/>
    <w:rsid w:val="00632F30"/>
    <w:rsid w:val="00634AC4"/>
    <w:rsid w:val="006350F1"/>
    <w:rsid w:val="00635D7A"/>
    <w:rsid w:val="00637572"/>
    <w:rsid w:val="00637A59"/>
    <w:rsid w:val="006404B8"/>
    <w:rsid w:val="00641190"/>
    <w:rsid w:val="00641674"/>
    <w:rsid w:val="006422D5"/>
    <w:rsid w:val="00642EA0"/>
    <w:rsid w:val="00643895"/>
    <w:rsid w:val="00644100"/>
    <w:rsid w:val="00646F17"/>
    <w:rsid w:val="00651D75"/>
    <w:rsid w:val="00653B3E"/>
    <w:rsid w:val="00653EE3"/>
    <w:rsid w:val="006547F3"/>
    <w:rsid w:val="00654BA6"/>
    <w:rsid w:val="00656442"/>
    <w:rsid w:val="00657D36"/>
    <w:rsid w:val="00661321"/>
    <w:rsid w:val="00663797"/>
    <w:rsid w:val="00664820"/>
    <w:rsid w:val="0066530D"/>
    <w:rsid w:val="00665B28"/>
    <w:rsid w:val="00670162"/>
    <w:rsid w:val="00670717"/>
    <w:rsid w:val="006714C8"/>
    <w:rsid w:val="00673AEC"/>
    <w:rsid w:val="00673BFD"/>
    <w:rsid w:val="00673C3A"/>
    <w:rsid w:val="006755AD"/>
    <w:rsid w:val="00676A99"/>
    <w:rsid w:val="00677203"/>
    <w:rsid w:val="0067731C"/>
    <w:rsid w:val="00680C16"/>
    <w:rsid w:val="00684E32"/>
    <w:rsid w:val="0068503A"/>
    <w:rsid w:val="00686698"/>
    <w:rsid w:val="006901B6"/>
    <w:rsid w:val="00691F61"/>
    <w:rsid w:val="006927B0"/>
    <w:rsid w:val="00692E4C"/>
    <w:rsid w:val="006945C6"/>
    <w:rsid w:val="006A10FB"/>
    <w:rsid w:val="006A4BFB"/>
    <w:rsid w:val="006A629A"/>
    <w:rsid w:val="006A6933"/>
    <w:rsid w:val="006A6A98"/>
    <w:rsid w:val="006B0FA1"/>
    <w:rsid w:val="006B3C8D"/>
    <w:rsid w:val="006B4427"/>
    <w:rsid w:val="006B4CAB"/>
    <w:rsid w:val="006B60B9"/>
    <w:rsid w:val="006B786F"/>
    <w:rsid w:val="006C03F0"/>
    <w:rsid w:val="006C1AA4"/>
    <w:rsid w:val="006C5879"/>
    <w:rsid w:val="006C658E"/>
    <w:rsid w:val="006C6662"/>
    <w:rsid w:val="006C6CA3"/>
    <w:rsid w:val="006D0ED0"/>
    <w:rsid w:val="006D0EFB"/>
    <w:rsid w:val="006D1D54"/>
    <w:rsid w:val="006D30CE"/>
    <w:rsid w:val="006D71C9"/>
    <w:rsid w:val="006D7C80"/>
    <w:rsid w:val="006E0D5B"/>
    <w:rsid w:val="006E0EE7"/>
    <w:rsid w:val="006E17FC"/>
    <w:rsid w:val="006E24BD"/>
    <w:rsid w:val="006E5287"/>
    <w:rsid w:val="006E5871"/>
    <w:rsid w:val="006E6CFF"/>
    <w:rsid w:val="006E728E"/>
    <w:rsid w:val="006E77CB"/>
    <w:rsid w:val="006F05B4"/>
    <w:rsid w:val="006F0C00"/>
    <w:rsid w:val="006F0CC3"/>
    <w:rsid w:val="006F1043"/>
    <w:rsid w:val="006F3EC6"/>
    <w:rsid w:val="006F4546"/>
    <w:rsid w:val="006F5AA3"/>
    <w:rsid w:val="0070010C"/>
    <w:rsid w:val="00701B2D"/>
    <w:rsid w:val="00703FBF"/>
    <w:rsid w:val="00704F40"/>
    <w:rsid w:val="007052E9"/>
    <w:rsid w:val="0070725F"/>
    <w:rsid w:val="007077A7"/>
    <w:rsid w:val="00710CD3"/>
    <w:rsid w:val="007111E2"/>
    <w:rsid w:val="007120E5"/>
    <w:rsid w:val="00713CB7"/>
    <w:rsid w:val="00713D05"/>
    <w:rsid w:val="00715C52"/>
    <w:rsid w:val="00715EB3"/>
    <w:rsid w:val="00716125"/>
    <w:rsid w:val="007162E4"/>
    <w:rsid w:val="007163D3"/>
    <w:rsid w:val="00716962"/>
    <w:rsid w:val="0071704F"/>
    <w:rsid w:val="0071716B"/>
    <w:rsid w:val="007211AF"/>
    <w:rsid w:val="00723B01"/>
    <w:rsid w:val="00724256"/>
    <w:rsid w:val="0072696D"/>
    <w:rsid w:val="00726A03"/>
    <w:rsid w:val="00730F6E"/>
    <w:rsid w:val="0073249B"/>
    <w:rsid w:val="00732D22"/>
    <w:rsid w:val="00734B38"/>
    <w:rsid w:val="0073637D"/>
    <w:rsid w:val="00736458"/>
    <w:rsid w:val="00736D50"/>
    <w:rsid w:val="00744344"/>
    <w:rsid w:val="007509A9"/>
    <w:rsid w:val="00751146"/>
    <w:rsid w:val="007513F9"/>
    <w:rsid w:val="007516C9"/>
    <w:rsid w:val="00752998"/>
    <w:rsid w:val="00753311"/>
    <w:rsid w:val="007537C6"/>
    <w:rsid w:val="00753836"/>
    <w:rsid w:val="0075396D"/>
    <w:rsid w:val="00753E43"/>
    <w:rsid w:val="0075498D"/>
    <w:rsid w:val="007558C6"/>
    <w:rsid w:val="00755999"/>
    <w:rsid w:val="00755EEF"/>
    <w:rsid w:val="007568FE"/>
    <w:rsid w:val="007602EC"/>
    <w:rsid w:val="00760BDC"/>
    <w:rsid w:val="007626D7"/>
    <w:rsid w:val="00763918"/>
    <w:rsid w:val="00764D90"/>
    <w:rsid w:val="00764EE8"/>
    <w:rsid w:val="00764FCB"/>
    <w:rsid w:val="00770B27"/>
    <w:rsid w:val="00771EC3"/>
    <w:rsid w:val="00774D1D"/>
    <w:rsid w:val="007758D5"/>
    <w:rsid w:val="00776553"/>
    <w:rsid w:val="00776D40"/>
    <w:rsid w:val="00777EED"/>
    <w:rsid w:val="0078008E"/>
    <w:rsid w:val="00780EB0"/>
    <w:rsid w:val="00780FE0"/>
    <w:rsid w:val="00781114"/>
    <w:rsid w:val="007829B6"/>
    <w:rsid w:val="0078454A"/>
    <w:rsid w:val="007854D8"/>
    <w:rsid w:val="007855DD"/>
    <w:rsid w:val="00790B86"/>
    <w:rsid w:val="0079264C"/>
    <w:rsid w:val="00794A74"/>
    <w:rsid w:val="00794C77"/>
    <w:rsid w:val="00795C76"/>
    <w:rsid w:val="00796F99"/>
    <w:rsid w:val="007A0F8D"/>
    <w:rsid w:val="007A13FF"/>
    <w:rsid w:val="007A2294"/>
    <w:rsid w:val="007A2EEB"/>
    <w:rsid w:val="007A32F6"/>
    <w:rsid w:val="007A3453"/>
    <w:rsid w:val="007A3621"/>
    <w:rsid w:val="007A3B2B"/>
    <w:rsid w:val="007A45C0"/>
    <w:rsid w:val="007A4B6F"/>
    <w:rsid w:val="007A5D57"/>
    <w:rsid w:val="007B00ED"/>
    <w:rsid w:val="007B071D"/>
    <w:rsid w:val="007B18DA"/>
    <w:rsid w:val="007B2215"/>
    <w:rsid w:val="007B227E"/>
    <w:rsid w:val="007B2C4B"/>
    <w:rsid w:val="007B3E69"/>
    <w:rsid w:val="007B6B80"/>
    <w:rsid w:val="007B6CCB"/>
    <w:rsid w:val="007C0285"/>
    <w:rsid w:val="007C1CCD"/>
    <w:rsid w:val="007C3B1A"/>
    <w:rsid w:val="007C4265"/>
    <w:rsid w:val="007C4838"/>
    <w:rsid w:val="007C5D05"/>
    <w:rsid w:val="007C6528"/>
    <w:rsid w:val="007D0578"/>
    <w:rsid w:val="007D178B"/>
    <w:rsid w:val="007D21D9"/>
    <w:rsid w:val="007D2535"/>
    <w:rsid w:val="007D5861"/>
    <w:rsid w:val="007D5922"/>
    <w:rsid w:val="007D5AF9"/>
    <w:rsid w:val="007D6F34"/>
    <w:rsid w:val="007D6F42"/>
    <w:rsid w:val="007E0596"/>
    <w:rsid w:val="007E0B6C"/>
    <w:rsid w:val="007E1A32"/>
    <w:rsid w:val="007E2A73"/>
    <w:rsid w:val="007E5796"/>
    <w:rsid w:val="007E6CC2"/>
    <w:rsid w:val="007E74D5"/>
    <w:rsid w:val="007F02B3"/>
    <w:rsid w:val="007F0BDD"/>
    <w:rsid w:val="007F0F33"/>
    <w:rsid w:val="007F0F66"/>
    <w:rsid w:val="007F2249"/>
    <w:rsid w:val="007F3168"/>
    <w:rsid w:val="007F5966"/>
    <w:rsid w:val="007F5972"/>
    <w:rsid w:val="007F5FAD"/>
    <w:rsid w:val="007F6C1B"/>
    <w:rsid w:val="007F7D6E"/>
    <w:rsid w:val="00802D2C"/>
    <w:rsid w:val="0080356E"/>
    <w:rsid w:val="00807544"/>
    <w:rsid w:val="00811385"/>
    <w:rsid w:val="00812351"/>
    <w:rsid w:val="0081242A"/>
    <w:rsid w:val="008126E3"/>
    <w:rsid w:val="00812BF3"/>
    <w:rsid w:val="008135DF"/>
    <w:rsid w:val="00814740"/>
    <w:rsid w:val="00815744"/>
    <w:rsid w:val="00815E74"/>
    <w:rsid w:val="00816610"/>
    <w:rsid w:val="008169E2"/>
    <w:rsid w:val="008176BF"/>
    <w:rsid w:val="00817A3D"/>
    <w:rsid w:val="00820808"/>
    <w:rsid w:val="008209A1"/>
    <w:rsid w:val="00822A50"/>
    <w:rsid w:val="00823AA4"/>
    <w:rsid w:val="00823E84"/>
    <w:rsid w:val="00825BE1"/>
    <w:rsid w:val="00826529"/>
    <w:rsid w:val="00826FCF"/>
    <w:rsid w:val="00827756"/>
    <w:rsid w:val="00827983"/>
    <w:rsid w:val="0083366E"/>
    <w:rsid w:val="00834C6B"/>
    <w:rsid w:val="00835724"/>
    <w:rsid w:val="00836046"/>
    <w:rsid w:val="008366AD"/>
    <w:rsid w:val="00836C36"/>
    <w:rsid w:val="00836C86"/>
    <w:rsid w:val="00836D4A"/>
    <w:rsid w:val="00837776"/>
    <w:rsid w:val="00837ADA"/>
    <w:rsid w:val="00841990"/>
    <w:rsid w:val="008420C2"/>
    <w:rsid w:val="00843F3E"/>
    <w:rsid w:val="008443B4"/>
    <w:rsid w:val="00845048"/>
    <w:rsid w:val="00846277"/>
    <w:rsid w:val="00846A7C"/>
    <w:rsid w:val="0084765D"/>
    <w:rsid w:val="00847FA7"/>
    <w:rsid w:val="00851CE8"/>
    <w:rsid w:val="00851D89"/>
    <w:rsid w:val="0085204F"/>
    <w:rsid w:val="008528D9"/>
    <w:rsid w:val="00853F2B"/>
    <w:rsid w:val="00856682"/>
    <w:rsid w:val="008601DE"/>
    <w:rsid w:val="00860917"/>
    <w:rsid w:val="00860D4A"/>
    <w:rsid w:val="00863149"/>
    <w:rsid w:val="00864BAE"/>
    <w:rsid w:val="00866726"/>
    <w:rsid w:val="008712C6"/>
    <w:rsid w:val="0087288D"/>
    <w:rsid w:val="00873D6A"/>
    <w:rsid w:val="008741D5"/>
    <w:rsid w:val="0087739D"/>
    <w:rsid w:val="00880376"/>
    <w:rsid w:val="008803D8"/>
    <w:rsid w:val="00880826"/>
    <w:rsid w:val="00880A6F"/>
    <w:rsid w:val="00881767"/>
    <w:rsid w:val="0088192C"/>
    <w:rsid w:val="0088224C"/>
    <w:rsid w:val="0088238F"/>
    <w:rsid w:val="00885A75"/>
    <w:rsid w:val="008862F1"/>
    <w:rsid w:val="0088648C"/>
    <w:rsid w:val="00887674"/>
    <w:rsid w:val="00890BAA"/>
    <w:rsid w:val="00890EDB"/>
    <w:rsid w:val="0089171F"/>
    <w:rsid w:val="008931B0"/>
    <w:rsid w:val="00894A20"/>
    <w:rsid w:val="008950CA"/>
    <w:rsid w:val="00895AE2"/>
    <w:rsid w:val="00895F06"/>
    <w:rsid w:val="00897C39"/>
    <w:rsid w:val="008A172C"/>
    <w:rsid w:val="008A21A2"/>
    <w:rsid w:val="008A2CB3"/>
    <w:rsid w:val="008A5187"/>
    <w:rsid w:val="008A66D4"/>
    <w:rsid w:val="008B09FC"/>
    <w:rsid w:val="008B1136"/>
    <w:rsid w:val="008B1E39"/>
    <w:rsid w:val="008B30E9"/>
    <w:rsid w:val="008B4A13"/>
    <w:rsid w:val="008B4B86"/>
    <w:rsid w:val="008B5503"/>
    <w:rsid w:val="008B7ADE"/>
    <w:rsid w:val="008B7C81"/>
    <w:rsid w:val="008C03A9"/>
    <w:rsid w:val="008C0AD1"/>
    <w:rsid w:val="008C2AA3"/>
    <w:rsid w:val="008C30F7"/>
    <w:rsid w:val="008C5F79"/>
    <w:rsid w:val="008C6EF9"/>
    <w:rsid w:val="008C7CAB"/>
    <w:rsid w:val="008C7EAC"/>
    <w:rsid w:val="008D1711"/>
    <w:rsid w:val="008D264C"/>
    <w:rsid w:val="008D2B34"/>
    <w:rsid w:val="008D36E9"/>
    <w:rsid w:val="008D3958"/>
    <w:rsid w:val="008D39D3"/>
    <w:rsid w:val="008D4AAA"/>
    <w:rsid w:val="008D584A"/>
    <w:rsid w:val="008D6E66"/>
    <w:rsid w:val="008E0C2B"/>
    <w:rsid w:val="008E1E90"/>
    <w:rsid w:val="008E2635"/>
    <w:rsid w:val="008E40F6"/>
    <w:rsid w:val="008E5128"/>
    <w:rsid w:val="008E69C0"/>
    <w:rsid w:val="008F20D2"/>
    <w:rsid w:val="008F3821"/>
    <w:rsid w:val="008F46B1"/>
    <w:rsid w:val="008F648B"/>
    <w:rsid w:val="008F7BE6"/>
    <w:rsid w:val="00900AC7"/>
    <w:rsid w:val="00905082"/>
    <w:rsid w:val="00905662"/>
    <w:rsid w:val="00905A92"/>
    <w:rsid w:val="00906F6C"/>
    <w:rsid w:val="0090799F"/>
    <w:rsid w:val="00910247"/>
    <w:rsid w:val="009119B7"/>
    <w:rsid w:val="00913653"/>
    <w:rsid w:val="00913ABB"/>
    <w:rsid w:val="00914546"/>
    <w:rsid w:val="00916D3D"/>
    <w:rsid w:val="0091725F"/>
    <w:rsid w:val="00917B2C"/>
    <w:rsid w:val="00920344"/>
    <w:rsid w:val="009208F9"/>
    <w:rsid w:val="00920C4F"/>
    <w:rsid w:val="00922023"/>
    <w:rsid w:val="0092216E"/>
    <w:rsid w:val="00922EF1"/>
    <w:rsid w:val="00923EE4"/>
    <w:rsid w:val="00925153"/>
    <w:rsid w:val="00931693"/>
    <w:rsid w:val="00931BD4"/>
    <w:rsid w:val="00931FD1"/>
    <w:rsid w:val="00933507"/>
    <w:rsid w:val="00933C06"/>
    <w:rsid w:val="009343D6"/>
    <w:rsid w:val="00935A53"/>
    <w:rsid w:val="00935D02"/>
    <w:rsid w:val="00937977"/>
    <w:rsid w:val="00941683"/>
    <w:rsid w:val="00942B66"/>
    <w:rsid w:val="00943B8F"/>
    <w:rsid w:val="009468CA"/>
    <w:rsid w:val="00953D6A"/>
    <w:rsid w:val="009540C4"/>
    <w:rsid w:val="0095437C"/>
    <w:rsid w:val="0095762B"/>
    <w:rsid w:val="0096197C"/>
    <w:rsid w:val="0096383B"/>
    <w:rsid w:val="00965A73"/>
    <w:rsid w:val="00966709"/>
    <w:rsid w:val="009669DF"/>
    <w:rsid w:val="00967016"/>
    <w:rsid w:val="009672A8"/>
    <w:rsid w:val="00967A71"/>
    <w:rsid w:val="0097196F"/>
    <w:rsid w:val="00971A36"/>
    <w:rsid w:val="00971C8D"/>
    <w:rsid w:val="00972319"/>
    <w:rsid w:val="0097284D"/>
    <w:rsid w:val="0097441B"/>
    <w:rsid w:val="00975203"/>
    <w:rsid w:val="00977795"/>
    <w:rsid w:val="00981743"/>
    <w:rsid w:val="00986303"/>
    <w:rsid w:val="00986B37"/>
    <w:rsid w:val="00987736"/>
    <w:rsid w:val="009900E7"/>
    <w:rsid w:val="00991420"/>
    <w:rsid w:val="00991493"/>
    <w:rsid w:val="009918E7"/>
    <w:rsid w:val="00992D99"/>
    <w:rsid w:val="00993614"/>
    <w:rsid w:val="00994B7F"/>
    <w:rsid w:val="00994F3B"/>
    <w:rsid w:val="009953BD"/>
    <w:rsid w:val="00996731"/>
    <w:rsid w:val="00996ABB"/>
    <w:rsid w:val="009A10A1"/>
    <w:rsid w:val="009A27C8"/>
    <w:rsid w:val="009A27D9"/>
    <w:rsid w:val="009A3EB1"/>
    <w:rsid w:val="009A5509"/>
    <w:rsid w:val="009A5C3F"/>
    <w:rsid w:val="009A6F33"/>
    <w:rsid w:val="009B20A1"/>
    <w:rsid w:val="009B3237"/>
    <w:rsid w:val="009B550C"/>
    <w:rsid w:val="009B5C48"/>
    <w:rsid w:val="009B5E00"/>
    <w:rsid w:val="009C037B"/>
    <w:rsid w:val="009C05A4"/>
    <w:rsid w:val="009C10D7"/>
    <w:rsid w:val="009C2B4C"/>
    <w:rsid w:val="009C2CE0"/>
    <w:rsid w:val="009C45F1"/>
    <w:rsid w:val="009C47B0"/>
    <w:rsid w:val="009C4B2C"/>
    <w:rsid w:val="009C6078"/>
    <w:rsid w:val="009C6679"/>
    <w:rsid w:val="009C6847"/>
    <w:rsid w:val="009D01C7"/>
    <w:rsid w:val="009D10F4"/>
    <w:rsid w:val="009D1357"/>
    <w:rsid w:val="009D2340"/>
    <w:rsid w:val="009D2A5B"/>
    <w:rsid w:val="009D46B7"/>
    <w:rsid w:val="009D47D5"/>
    <w:rsid w:val="009D5577"/>
    <w:rsid w:val="009D5915"/>
    <w:rsid w:val="009D6256"/>
    <w:rsid w:val="009D6DD5"/>
    <w:rsid w:val="009D72DE"/>
    <w:rsid w:val="009D7D2F"/>
    <w:rsid w:val="009E147B"/>
    <w:rsid w:val="009E2B2F"/>
    <w:rsid w:val="009E2E46"/>
    <w:rsid w:val="009E44F8"/>
    <w:rsid w:val="009E5259"/>
    <w:rsid w:val="009E61ED"/>
    <w:rsid w:val="009E67E1"/>
    <w:rsid w:val="009E7401"/>
    <w:rsid w:val="009F1E70"/>
    <w:rsid w:val="009F2F31"/>
    <w:rsid w:val="009F47CC"/>
    <w:rsid w:val="009F68AF"/>
    <w:rsid w:val="009F729D"/>
    <w:rsid w:val="00A01CE7"/>
    <w:rsid w:val="00A031D8"/>
    <w:rsid w:val="00A04AC0"/>
    <w:rsid w:val="00A04EA5"/>
    <w:rsid w:val="00A05233"/>
    <w:rsid w:val="00A069C7"/>
    <w:rsid w:val="00A11F9A"/>
    <w:rsid w:val="00A1258C"/>
    <w:rsid w:val="00A200C5"/>
    <w:rsid w:val="00A2017F"/>
    <w:rsid w:val="00A20482"/>
    <w:rsid w:val="00A209A9"/>
    <w:rsid w:val="00A2114A"/>
    <w:rsid w:val="00A22775"/>
    <w:rsid w:val="00A242F6"/>
    <w:rsid w:val="00A2644E"/>
    <w:rsid w:val="00A26738"/>
    <w:rsid w:val="00A27F7B"/>
    <w:rsid w:val="00A3095C"/>
    <w:rsid w:val="00A3111D"/>
    <w:rsid w:val="00A31538"/>
    <w:rsid w:val="00A33903"/>
    <w:rsid w:val="00A34A6F"/>
    <w:rsid w:val="00A36E4E"/>
    <w:rsid w:val="00A3734E"/>
    <w:rsid w:val="00A40E23"/>
    <w:rsid w:val="00A40EF7"/>
    <w:rsid w:val="00A419B2"/>
    <w:rsid w:val="00A426AD"/>
    <w:rsid w:val="00A43E1F"/>
    <w:rsid w:val="00A45825"/>
    <w:rsid w:val="00A513DA"/>
    <w:rsid w:val="00A51751"/>
    <w:rsid w:val="00A52A36"/>
    <w:rsid w:val="00A534C9"/>
    <w:rsid w:val="00A55118"/>
    <w:rsid w:val="00A56483"/>
    <w:rsid w:val="00A6076B"/>
    <w:rsid w:val="00A60CBD"/>
    <w:rsid w:val="00A60F40"/>
    <w:rsid w:val="00A612C8"/>
    <w:rsid w:val="00A63F6F"/>
    <w:rsid w:val="00A64990"/>
    <w:rsid w:val="00A64A6B"/>
    <w:rsid w:val="00A65F38"/>
    <w:rsid w:val="00A666A0"/>
    <w:rsid w:val="00A70757"/>
    <w:rsid w:val="00A707E8"/>
    <w:rsid w:val="00A70B69"/>
    <w:rsid w:val="00A70F92"/>
    <w:rsid w:val="00A71C20"/>
    <w:rsid w:val="00A7294F"/>
    <w:rsid w:val="00A74471"/>
    <w:rsid w:val="00A749FF"/>
    <w:rsid w:val="00A767D7"/>
    <w:rsid w:val="00A77A2B"/>
    <w:rsid w:val="00A80113"/>
    <w:rsid w:val="00A81F80"/>
    <w:rsid w:val="00A83EF3"/>
    <w:rsid w:val="00A846EF"/>
    <w:rsid w:val="00A84B3F"/>
    <w:rsid w:val="00A87CC2"/>
    <w:rsid w:val="00A87DCC"/>
    <w:rsid w:val="00A91A9E"/>
    <w:rsid w:val="00A93444"/>
    <w:rsid w:val="00A94772"/>
    <w:rsid w:val="00A94ADB"/>
    <w:rsid w:val="00A9524F"/>
    <w:rsid w:val="00AA047F"/>
    <w:rsid w:val="00AA0BEC"/>
    <w:rsid w:val="00AA0CB3"/>
    <w:rsid w:val="00AA1268"/>
    <w:rsid w:val="00AA1501"/>
    <w:rsid w:val="00AA311C"/>
    <w:rsid w:val="00AA426E"/>
    <w:rsid w:val="00AA4697"/>
    <w:rsid w:val="00AA6D91"/>
    <w:rsid w:val="00AA7410"/>
    <w:rsid w:val="00AA7771"/>
    <w:rsid w:val="00AB0612"/>
    <w:rsid w:val="00AB0E31"/>
    <w:rsid w:val="00AB13B7"/>
    <w:rsid w:val="00AB1CA5"/>
    <w:rsid w:val="00AB26EE"/>
    <w:rsid w:val="00AB28B5"/>
    <w:rsid w:val="00AB38E9"/>
    <w:rsid w:val="00AB3C06"/>
    <w:rsid w:val="00AB3D30"/>
    <w:rsid w:val="00AB492B"/>
    <w:rsid w:val="00AB5C42"/>
    <w:rsid w:val="00AB6952"/>
    <w:rsid w:val="00AB6C0E"/>
    <w:rsid w:val="00AB7C58"/>
    <w:rsid w:val="00AC1022"/>
    <w:rsid w:val="00AC102D"/>
    <w:rsid w:val="00AC2919"/>
    <w:rsid w:val="00AC2D5C"/>
    <w:rsid w:val="00AC3D27"/>
    <w:rsid w:val="00AC43D1"/>
    <w:rsid w:val="00AC4CFD"/>
    <w:rsid w:val="00AC5409"/>
    <w:rsid w:val="00AC547F"/>
    <w:rsid w:val="00AC7036"/>
    <w:rsid w:val="00AD121F"/>
    <w:rsid w:val="00AD2D15"/>
    <w:rsid w:val="00AD3553"/>
    <w:rsid w:val="00AD3AE4"/>
    <w:rsid w:val="00AD6035"/>
    <w:rsid w:val="00AD61E2"/>
    <w:rsid w:val="00AD6825"/>
    <w:rsid w:val="00AD714E"/>
    <w:rsid w:val="00AE337B"/>
    <w:rsid w:val="00AF023C"/>
    <w:rsid w:val="00AF04D9"/>
    <w:rsid w:val="00AF1758"/>
    <w:rsid w:val="00AF2C69"/>
    <w:rsid w:val="00AF2D0C"/>
    <w:rsid w:val="00AF598D"/>
    <w:rsid w:val="00AF5A3B"/>
    <w:rsid w:val="00B00109"/>
    <w:rsid w:val="00B00F91"/>
    <w:rsid w:val="00B010DB"/>
    <w:rsid w:val="00B02714"/>
    <w:rsid w:val="00B04BB1"/>
    <w:rsid w:val="00B05716"/>
    <w:rsid w:val="00B070BA"/>
    <w:rsid w:val="00B103D3"/>
    <w:rsid w:val="00B11FC8"/>
    <w:rsid w:val="00B12971"/>
    <w:rsid w:val="00B133AE"/>
    <w:rsid w:val="00B13E14"/>
    <w:rsid w:val="00B143EA"/>
    <w:rsid w:val="00B14B2A"/>
    <w:rsid w:val="00B171BA"/>
    <w:rsid w:val="00B178FF"/>
    <w:rsid w:val="00B23196"/>
    <w:rsid w:val="00B23221"/>
    <w:rsid w:val="00B23D0E"/>
    <w:rsid w:val="00B24DED"/>
    <w:rsid w:val="00B25134"/>
    <w:rsid w:val="00B25788"/>
    <w:rsid w:val="00B25A2B"/>
    <w:rsid w:val="00B262A1"/>
    <w:rsid w:val="00B269E2"/>
    <w:rsid w:val="00B26CFB"/>
    <w:rsid w:val="00B27C0E"/>
    <w:rsid w:val="00B3096D"/>
    <w:rsid w:val="00B30CE6"/>
    <w:rsid w:val="00B30CE7"/>
    <w:rsid w:val="00B3109E"/>
    <w:rsid w:val="00B323E1"/>
    <w:rsid w:val="00B33140"/>
    <w:rsid w:val="00B33EE5"/>
    <w:rsid w:val="00B35386"/>
    <w:rsid w:val="00B35A94"/>
    <w:rsid w:val="00B36889"/>
    <w:rsid w:val="00B36D00"/>
    <w:rsid w:val="00B40AF5"/>
    <w:rsid w:val="00B413B5"/>
    <w:rsid w:val="00B42A60"/>
    <w:rsid w:val="00B42D00"/>
    <w:rsid w:val="00B43E5E"/>
    <w:rsid w:val="00B4414D"/>
    <w:rsid w:val="00B4498B"/>
    <w:rsid w:val="00B51A9A"/>
    <w:rsid w:val="00B5252F"/>
    <w:rsid w:val="00B532A1"/>
    <w:rsid w:val="00B537A7"/>
    <w:rsid w:val="00B543A1"/>
    <w:rsid w:val="00B555F2"/>
    <w:rsid w:val="00B55A27"/>
    <w:rsid w:val="00B55A95"/>
    <w:rsid w:val="00B60210"/>
    <w:rsid w:val="00B60D3D"/>
    <w:rsid w:val="00B631E2"/>
    <w:rsid w:val="00B64D3A"/>
    <w:rsid w:val="00B650D7"/>
    <w:rsid w:val="00B657FD"/>
    <w:rsid w:val="00B665EA"/>
    <w:rsid w:val="00B66E58"/>
    <w:rsid w:val="00B673C7"/>
    <w:rsid w:val="00B70DBB"/>
    <w:rsid w:val="00B75180"/>
    <w:rsid w:val="00B75DCD"/>
    <w:rsid w:val="00B77698"/>
    <w:rsid w:val="00B779F2"/>
    <w:rsid w:val="00B800BE"/>
    <w:rsid w:val="00B80244"/>
    <w:rsid w:val="00B83C54"/>
    <w:rsid w:val="00B8523B"/>
    <w:rsid w:val="00B852A9"/>
    <w:rsid w:val="00B85617"/>
    <w:rsid w:val="00B85855"/>
    <w:rsid w:val="00B86ABF"/>
    <w:rsid w:val="00B874CE"/>
    <w:rsid w:val="00B90362"/>
    <w:rsid w:val="00B9093F"/>
    <w:rsid w:val="00B90EA8"/>
    <w:rsid w:val="00B919A1"/>
    <w:rsid w:val="00B91A4E"/>
    <w:rsid w:val="00B97E0A"/>
    <w:rsid w:val="00BA042F"/>
    <w:rsid w:val="00BA1145"/>
    <w:rsid w:val="00BA17C5"/>
    <w:rsid w:val="00BA1B7A"/>
    <w:rsid w:val="00BA5438"/>
    <w:rsid w:val="00BA5684"/>
    <w:rsid w:val="00BA6CE7"/>
    <w:rsid w:val="00BA70DB"/>
    <w:rsid w:val="00BA7B46"/>
    <w:rsid w:val="00BB032E"/>
    <w:rsid w:val="00BB11D2"/>
    <w:rsid w:val="00BB328A"/>
    <w:rsid w:val="00BB3D9D"/>
    <w:rsid w:val="00BB4B59"/>
    <w:rsid w:val="00BB503C"/>
    <w:rsid w:val="00BB60E5"/>
    <w:rsid w:val="00BB63B7"/>
    <w:rsid w:val="00BB6571"/>
    <w:rsid w:val="00BB6AB2"/>
    <w:rsid w:val="00BB793C"/>
    <w:rsid w:val="00BB7BA6"/>
    <w:rsid w:val="00BC0E97"/>
    <w:rsid w:val="00BC1632"/>
    <w:rsid w:val="00BC19F2"/>
    <w:rsid w:val="00BC1DF2"/>
    <w:rsid w:val="00BC225A"/>
    <w:rsid w:val="00BC2D26"/>
    <w:rsid w:val="00BC3576"/>
    <w:rsid w:val="00BC3EA0"/>
    <w:rsid w:val="00BC5F03"/>
    <w:rsid w:val="00BC6514"/>
    <w:rsid w:val="00BC71B7"/>
    <w:rsid w:val="00BC77C0"/>
    <w:rsid w:val="00BC797A"/>
    <w:rsid w:val="00BD19F8"/>
    <w:rsid w:val="00BD5545"/>
    <w:rsid w:val="00BD7CB2"/>
    <w:rsid w:val="00BE104C"/>
    <w:rsid w:val="00BE1829"/>
    <w:rsid w:val="00BE2126"/>
    <w:rsid w:val="00BE273C"/>
    <w:rsid w:val="00BE447C"/>
    <w:rsid w:val="00BE50C4"/>
    <w:rsid w:val="00BE58FF"/>
    <w:rsid w:val="00BE6205"/>
    <w:rsid w:val="00BE63BC"/>
    <w:rsid w:val="00BF3684"/>
    <w:rsid w:val="00BF404C"/>
    <w:rsid w:val="00BF452D"/>
    <w:rsid w:val="00BF4765"/>
    <w:rsid w:val="00BF4B80"/>
    <w:rsid w:val="00BF5232"/>
    <w:rsid w:val="00BF5DD4"/>
    <w:rsid w:val="00C010C9"/>
    <w:rsid w:val="00C02AB5"/>
    <w:rsid w:val="00C04D40"/>
    <w:rsid w:val="00C05EEB"/>
    <w:rsid w:val="00C06F38"/>
    <w:rsid w:val="00C079E5"/>
    <w:rsid w:val="00C105DF"/>
    <w:rsid w:val="00C11814"/>
    <w:rsid w:val="00C14762"/>
    <w:rsid w:val="00C16B59"/>
    <w:rsid w:val="00C171EE"/>
    <w:rsid w:val="00C173EC"/>
    <w:rsid w:val="00C1780F"/>
    <w:rsid w:val="00C17BDC"/>
    <w:rsid w:val="00C20434"/>
    <w:rsid w:val="00C212EB"/>
    <w:rsid w:val="00C22570"/>
    <w:rsid w:val="00C23E2E"/>
    <w:rsid w:val="00C25540"/>
    <w:rsid w:val="00C25D5E"/>
    <w:rsid w:val="00C2671C"/>
    <w:rsid w:val="00C26D7E"/>
    <w:rsid w:val="00C26E01"/>
    <w:rsid w:val="00C2743C"/>
    <w:rsid w:val="00C278F3"/>
    <w:rsid w:val="00C27A8D"/>
    <w:rsid w:val="00C31BEE"/>
    <w:rsid w:val="00C31CED"/>
    <w:rsid w:val="00C3372E"/>
    <w:rsid w:val="00C35BA4"/>
    <w:rsid w:val="00C36F8C"/>
    <w:rsid w:val="00C41CE0"/>
    <w:rsid w:val="00C42CBE"/>
    <w:rsid w:val="00C44CD3"/>
    <w:rsid w:val="00C45FB9"/>
    <w:rsid w:val="00C470DF"/>
    <w:rsid w:val="00C471FE"/>
    <w:rsid w:val="00C50799"/>
    <w:rsid w:val="00C507A8"/>
    <w:rsid w:val="00C51F6A"/>
    <w:rsid w:val="00C520FC"/>
    <w:rsid w:val="00C52A11"/>
    <w:rsid w:val="00C52EF7"/>
    <w:rsid w:val="00C55ABE"/>
    <w:rsid w:val="00C56B42"/>
    <w:rsid w:val="00C56CCB"/>
    <w:rsid w:val="00C57515"/>
    <w:rsid w:val="00C63863"/>
    <w:rsid w:val="00C64D84"/>
    <w:rsid w:val="00C66FDE"/>
    <w:rsid w:val="00C67794"/>
    <w:rsid w:val="00C721A5"/>
    <w:rsid w:val="00C7320A"/>
    <w:rsid w:val="00C75F8F"/>
    <w:rsid w:val="00C7686D"/>
    <w:rsid w:val="00C773B9"/>
    <w:rsid w:val="00C77D30"/>
    <w:rsid w:val="00C817C6"/>
    <w:rsid w:val="00C81983"/>
    <w:rsid w:val="00C823AE"/>
    <w:rsid w:val="00C8245B"/>
    <w:rsid w:val="00C82EA9"/>
    <w:rsid w:val="00C83788"/>
    <w:rsid w:val="00C86298"/>
    <w:rsid w:val="00C873DA"/>
    <w:rsid w:val="00C90319"/>
    <w:rsid w:val="00C928A5"/>
    <w:rsid w:val="00C92EAF"/>
    <w:rsid w:val="00C931A8"/>
    <w:rsid w:val="00C93C36"/>
    <w:rsid w:val="00C94DFF"/>
    <w:rsid w:val="00C95109"/>
    <w:rsid w:val="00C95299"/>
    <w:rsid w:val="00C97710"/>
    <w:rsid w:val="00C97D80"/>
    <w:rsid w:val="00CA186E"/>
    <w:rsid w:val="00CA192D"/>
    <w:rsid w:val="00CA23F2"/>
    <w:rsid w:val="00CA5D87"/>
    <w:rsid w:val="00CA6238"/>
    <w:rsid w:val="00CA7CEA"/>
    <w:rsid w:val="00CB062B"/>
    <w:rsid w:val="00CB452B"/>
    <w:rsid w:val="00CB49F2"/>
    <w:rsid w:val="00CB4BEA"/>
    <w:rsid w:val="00CC0126"/>
    <w:rsid w:val="00CC0559"/>
    <w:rsid w:val="00CC0782"/>
    <w:rsid w:val="00CC0D52"/>
    <w:rsid w:val="00CC2A59"/>
    <w:rsid w:val="00CC32C8"/>
    <w:rsid w:val="00CC3DD9"/>
    <w:rsid w:val="00CC652C"/>
    <w:rsid w:val="00CC6733"/>
    <w:rsid w:val="00CC7B2E"/>
    <w:rsid w:val="00CD056B"/>
    <w:rsid w:val="00CD0742"/>
    <w:rsid w:val="00CD0D65"/>
    <w:rsid w:val="00CD173E"/>
    <w:rsid w:val="00CD1D9E"/>
    <w:rsid w:val="00CD2084"/>
    <w:rsid w:val="00CD2D80"/>
    <w:rsid w:val="00CD3111"/>
    <w:rsid w:val="00CD339D"/>
    <w:rsid w:val="00CD55A1"/>
    <w:rsid w:val="00CD69DC"/>
    <w:rsid w:val="00CD7CA5"/>
    <w:rsid w:val="00CE0A86"/>
    <w:rsid w:val="00CE1223"/>
    <w:rsid w:val="00CE3534"/>
    <w:rsid w:val="00CE4095"/>
    <w:rsid w:val="00CE4B90"/>
    <w:rsid w:val="00CE6166"/>
    <w:rsid w:val="00CE777C"/>
    <w:rsid w:val="00CF113A"/>
    <w:rsid w:val="00CF1A2D"/>
    <w:rsid w:val="00CF2AAE"/>
    <w:rsid w:val="00CF3A95"/>
    <w:rsid w:val="00CF4D59"/>
    <w:rsid w:val="00CF59F1"/>
    <w:rsid w:val="00CF6F95"/>
    <w:rsid w:val="00CF7424"/>
    <w:rsid w:val="00CF74A0"/>
    <w:rsid w:val="00D01CCD"/>
    <w:rsid w:val="00D023A1"/>
    <w:rsid w:val="00D02FA7"/>
    <w:rsid w:val="00D03E6F"/>
    <w:rsid w:val="00D05AC9"/>
    <w:rsid w:val="00D0655F"/>
    <w:rsid w:val="00D076BA"/>
    <w:rsid w:val="00D07B46"/>
    <w:rsid w:val="00D07FCA"/>
    <w:rsid w:val="00D10647"/>
    <w:rsid w:val="00D10F5A"/>
    <w:rsid w:val="00D11CA4"/>
    <w:rsid w:val="00D14529"/>
    <w:rsid w:val="00D240C5"/>
    <w:rsid w:val="00D25810"/>
    <w:rsid w:val="00D2611C"/>
    <w:rsid w:val="00D27855"/>
    <w:rsid w:val="00D27BD2"/>
    <w:rsid w:val="00D31000"/>
    <w:rsid w:val="00D31811"/>
    <w:rsid w:val="00D32213"/>
    <w:rsid w:val="00D33285"/>
    <w:rsid w:val="00D3353E"/>
    <w:rsid w:val="00D33A82"/>
    <w:rsid w:val="00D33BDC"/>
    <w:rsid w:val="00D346A1"/>
    <w:rsid w:val="00D37C2B"/>
    <w:rsid w:val="00D40CDE"/>
    <w:rsid w:val="00D422FE"/>
    <w:rsid w:val="00D42461"/>
    <w:rsid w:val="00D42EB2"/>
    <w:rsid w:val="00D4347F"/>
    <w:rsid w:val="00D447FC"/>
    <w:rsid w:val="00D44B9A"/>
    <w:rsid w:val="00D45DB0"/>
    <w:rsid w:val="00D46461"/>
    <w:rsid w:val="00D47D05"/>
    <w:rsid w:val="00D52DE1"/>
    <w:rsid w:val="00D53B54"/>
    <w:rsid w:val="00D56F21"/>
    <w:rsid w:val="00D601D1"/>
    <w:rsid w:val="00D6090E"/>
    <w:rsid w:val="00D617EC"/>
    <w:rsid w:val="00D639E1"/>
    <w:rsid w:val="00D63E97"/>
    <w:rsid w:val="00D640F4"/>
    <w:rsid w:val="00D64AC1"/>
    <w:rsid w:val="00D64C1B"/>
    <w:rsid w:val="00D65336"/>
    <w:rsid w:val="00D65AEB"/>
    <w:rsid w:val="00D65EDB"/>
    <w:rsid w:val="00D65FA4"/>
    <w:rsid w:val="00D674BC"/>
    <w:rsid w:val="00D676D9"/>
    <w:rsid w:val="00D71751"/>
    <w:rsid w:val="00D71925"/>
    <w:rsid w:val="00D72C11"/>
    <w:rsid w:val="00D7385A"/>
    <w:rsid w:val="00D7459E"/>
    <w:rsid w:val="00D74DE6"/>
    <w:rsid w:val="00D7505B"/>
    <w:rsid w:val="00D76FD5"/>
    <w:rsid w:val="00D804E4"/>
    <w:rsid w:val="00D8128A"/>
    <w:rsid w:val="00D820EC"/>
    <w:rsid w:val="00D826C3"/>
    <w:rsid w:val="00D82DD3"/>
    <w:rsid w:val="00D84A54"/>
    <w:rsid w:val="00D84BDB"/>
    <w:rsid w:val="00D84C5F"/>
    <w:rsid w:val="00D86AD4"/>
    <w:rsid w:val="00D86F5C"/>
    <w:rsid w:val="00D87C6B"/>
    <w:rsid w:val="00D9004E"/>
    <w:rsid w:val="00D9073B"/>
    <w:rsid w:val="00D91211"/>
    <w:rsid w:val="00D9196A"/>
    <w:rsid w:val="00D94F7F"/>
    <w:rsid w:val="00D96BFB"/>
    <w:rsid w:val="00DA223E"/>
    <w:rsid w:val="00DA40A4"/>
    <w:rsid w:val="00DA5CCD"/>
    <w:rsid w:val="00DA649F"/>
    <w:rsid w:val="00DB0240"/>
    <w:rsid w:val="00DB06B7"/>
    <w:rsid w:val="00DB2485"/>
    <w:rsid w:val="00DB378C"/>
    <w:rsid w:val="00DB3A3C"/>
    <w:rsid w:val="00DB4788"/>
    <w:rsid w:val="00DB59C5"/>
    <w:rsid w:val="00DB7ADD"/>
    <w:rsid w:val="00DB7F35"/>
    <w:rsid w:val="00DB7F99"/>
    <w:rsid w:val="00DC4E3A"/>
    <w:rsid w:val="00DC604F"/>
    <w:rsid w:val="00DC6598"/>
    <w:rsid w:val="00DC7526"/>
    <w:rsid w:val="00DC7D0F"/>
    <w:rsid w:val="00DD11EB"/>
    <w:rsid w:val="00DD31BE"/>
    <w:rsid w:val="00DD4A0C"/>
    <w:rsid w:val="00DD5119"/>
    <w:rsid w:val="00DD535B"/>
    <w:rsid w:val="00DD6EC8"/>
    <w:rsid w:val="00DD772D"/>
    <w:rsid w:val="00DE0BA0"/>
    <w:rsid w:val="00DE0FC4"/>
    <w:rsid w:val="00DE10E5"/>
    <w:rsid w:val="00DE129A"/>
    <w:rsid w:val="00DE3160"/>
    <w:rsid w:val="00DE3B64"/>
    <w:rsid w:val="00DE4C52"/>
    <w:rsid w:val="00DE6B77"/>
    <w:rsid w:val="00DE6DCE"/>
    <w:rsid w:val="00DE708A"/>
    <w:rsid w:val="00DF2405"/>
    <w:rsid w:val="00DF25F9"/>
    <w:rsid w:val="00DF433D"/>
    <w:rsid w:val="00DF7365"/>
    <w:rsid w:val="00DF74FF"/>
    <w:rsid w:val="00E0016D"/>
    <w:rsid w:val="00E020F6"/>
    <w:rsid w:val="00E035A2"/>
    <w:rsid w:val="00E03D18"/>
    <w:rsid w:val="00E048A3"/>
    <w:rsid w:val="00E05699"/>
    <w:rsid w:val="00E062D9"/>
    <w:rsid w:val="00E07BEF"/>
    <w:rsid w:val="00E107CC"/>
    <w:rsid w:val="00E11A3A"/>
    <w:rsid w:val="00E11C77"/>
    <w:rsid w:val="00E11F55"/>
    <w:rsid w:val="00E13396"/>
    <w:rsid w:val="00E14030"/>
    <w:rsid w:val="00E14127"/>
    <w:rsid w:val="00E14DC4"/>
    <w:rsid w:val="00E17702"/>
    <w:rsid w:val="00E17DC6"/>
    <w:rsid w:val="00E20F2B"/>
    <w:rsid w:val="00E2458B"/>
    <w:rsid w:val="00E258CA"/>
    <w:rsid w:val="00E2706B"/>
    <w:rsid w:val="00E30E30"/>
    <w:rsid w:val="00E31CD1"/>
    <w:rsid w:val="00E344CB"/>
    <w:rsid w:val="00E34762"/>
    <w:rsid w:val="00E34E53"/>
    <w:rsid w:val="00E3544B"/>
    <w:rsid w:val="00E36621"/>
    <w:rsid w:val="00E40E16"/>
    <w:rsid w:val="00E4105F"/>
    <w:rsid w:val="00E416AE"/>
    <w:rsid w:val="00E41742"/>
    <w:rsid w:val="00E42B54"/>
    <w:rsid w:val="00E43DEC"/>
    <w:rsid w:val="00E43F04"/>
    <w:rsid w:val="00E4403F"/>
    <w:rsid w:val="00E44055"/>
    <w:rsid w:val="00E4412C"/>
    <w:rsid w:val="00E442C6"/>
    <w:rsid w:val="00E46888"/>
    <w:rsid w:val="00E50753"/>
    <w:rsid w:val="00E50E84"/>
    <w:rsid w:val="00E514C8"/>
    <w:rsid w:val="00E5483D"/>
    <w:rsid w:val="00E54BFF"/>
    <w:rsid w:val="00E54E04"/>
    <w:rsid w:val="00E54E2F"/>
    <w:rsid w:val="00E5689B"/>
    <w:rsid w:val="00E60AE5"/>
    <w:rsid w:val="00E60CCF"/>
    <w:rsid w:val="00E61C29"/>
    <w:rsid w:val="00E61C9C"/>
    <w:rsid w:val="00E632B0"/>
    <w:rsid w:val="00E63573"/>
    <w:rsid w:val="00E65549"/>
    <w:rsid w:val="00E65927"/>
    <w:rsid w:val="00E67344"/>
    <w:rsid w:val="00E679D8"/>
    <w:rsid w:val="00E67DE7"/>
    <w:rsid w:val="00E7124F"/>
    <w:rsid w:val="00E73424"/>
    <w:rsid w:val="00E73590"/>
    <w:rsid w:val="00E74AD3"/>
    <w:rsid w:val="00E77233"/>
    <w:rsid w:val="00E775B7"/>
    <w:rsid w:val="00E7794E"/>
    <w:rsid w:val="00E77B41"/>
    <w:rsid w:val="00E80172"/>
    <w:rsid w:val="00E80661"/>
    <w:rsid w:val="00E80921"/>
    <w:rsid w:val="00E80DAD"/>
    <w:rsid w:val="00E82FF0"/>
    <w:rsid w:val="00E8348E"/>
    <w:rsid w:val="00E84A59"/>
    <w:rsid w:val="00E85174"/>
    <w:rsid w:val="00E87126"/>
    <w:rsid w:val="00E8791A"/>
    <w:rsid w:val="00E87B0F"/>
    <w:rsid w:val="00E87DF8"/>
    <w:rsid w:val="00E9074F"/>
    <w:rsid w:val="00E9085E"/>
    <w:rsid w:val="00E913D5"/>
    <w:rsid w:val="00E93511"/>
    <w:rsid w:val="00E94295"/>
    <w:rsid w:val="00E9526F"/>
    <w:rsid w:val="00E95A9F"/>
    <w:rsid w:val="00E96FBF"/>
    <w:rsid w:val="00E97059"/>
    <w:rsid w:val="00E97D87"/>
    <w:rsid w:val="00EA0056"/>
    <w:rsid w:val="00EA0079"/>
    <w:rsid w:val="00EA02E0"/>
    <w:rsid w:val="00EA09D5"/>
    <w:rsid w:val="00EA2630"/>
    <w:rsid w:val="00EA3ECD"/>
    <w:rsid w:val="00EA526E"/>
    <w:rsid w:val="00EA5C06"/>
    <w:rsid w:val="00EA6879"/>
    <w:rsid w:val="00EA6B1E"/>
    <w:rsid w:val="00EB112D"/>
    <w:rsid w:val="00EB194A"/>
    <w:rsid w:val="00EB1DF0"/>
    <w:rsid w:val="00EB3B73"/>
    <w:rsid w:val="00EB4000"/>
    <w:rsid w:val="00EB49FC"/>
    <w:rsid w:val="00EB4D90"/>
    <w:rsid w:val="00EB73A5"/>
    <w:rsid w:val="00EC1538"/>
    <w:rsid w:val="00EC2A95"/>
    <w:rsid w:val="00EC56E2"/>
    <w:rsid w:val="00ED09DC"/>
    <w:rsid w:val="00ED2A95"/>
    <w:rsid w:val="00ED4639"/>
    <w:rsid w:val="00ED5293"/>
    <w:rsid w:val="00ED78CC"/>
    <w:rsid w:val="00ED7A07"/>
    <w:rsid w:val="00ED7E16"/>
    <w:rsid w:val="00EE26D9"/>
    <w:rsid w:val="00EE2F77"/>
    <w:rsid w:val="00EE42DD"/>
    <w:rsid w:val="00EE530A"/>
    <w:rsid w:val="00EE5ACA"/>
    <w:rsid w:val="00EF197D"/>
    <w:rsid w:val="00EF3523"/>
    <w:rsid w:val="00EF43B0"/>
    <w:rsid w:val="00EF5859"/>
    <w:rsid w:val="00EF62DF"/>
    <w:rsid w:val="00EF7581"/>
    <w:rsid w:val="00EF78E6"/>
    <w:rsid w:val="00EF7E17"/>
    <w:rsid w:val="00F01A41"/>
    <w:rsid w:val="00F029D4"/>
    <w:rsid w:val="00F02CCB"/>
    <w:rsid w:val="00F0339C"/>
    <w:rsid w:val="00F04AF7"/>
    <w:rsid w:val="00F0642D"/>
    <w:rsid w:val="00F06477"/>
    <w:rsid w:val="00F065DE"/>
    <w:rsid w:val="00F07BFD"/>
    <w:rsid w:val="00F10C41"/>
    <w:rsid w:val="00F10E98"/>
    <w:rsid w:val="00F136F7"/>
    <w:rsid w:val="00F13C9D"/>
    <w:rsid w:val="00F14837"/>
    <w:rsid w:val="00F14BB5"/>
    <w:rsid w:val="00F15A72"/>
    <w:rsid w:val="00F15AD7"/>
    <w:rsid w:val="00F15F33"/>
    <w:rsid w:val="00F17263"/>
    <w:rsid w:val="00F17C34"/>
    <w:rsid w:val="00F2035D"/>
    <w:rsid w:val="00F239AA"/>
    <w:rsid w:val="00F23BD6"/>
    <w:rsid w:val="00F2456E"/>
    <w:rsid w:val="00F2457D"/>
    <w:rsid w:val="00F25F30"/>
    <w:rsid w:val="00F279ED"/>
    <w:rsid w:val="00F32D9E"/>
    <w:rsid w:val="00F34494"/>
    <w:rsid w:val="00F3571E"/>
    <w:rsid w:val="00F377C7"/>
    <w:rsid w:val="00F411B3"/>
    <w:rsid w:val="00F4460D"/>
    <w:rsid w:val="00F44B56"/>
    <w:rsid w:val="00F45BFF"/>
    <w:rsid w:val="00F470EE"/>
    <w:rsid w:val="00F472F2"/>
    <w:rsid w:val="00F47A17"/>
    <w:rsid w:val="00F510A7"/>
    <w:rsid w:val="00F510FB"/>
    <w:rsid w:val="00F5154B"/>
    <w:rsid w:val="00F52901"/>
    <w:rsid w:val="00F542A7"/>
    <w:rsid w:val="00F54F6B"/>
    <w:rsid w:val="00F57E33"/>
    <w:rsid w:val="00F57F3A"/>
    <w:rsid w:val="00F60874"/>
    <w:rsid w:val="00F60E6D"/>
    <w:rsid w:val="00F613F8"/>
    <w:rsid w:val="00F624D2"/>
    <w:rsid w:val="00F62F39"/>
    <w:rsid w:val="00F64061"/>
    <w:rsid w:val="00F64142"/>
    <w:rsid w:val="00F657C5"/>
    <w:rsid w:val="00F6662C"/>
    <w:rsid w:val="00F66FA9"/>
    <w:rsid w:val="00F66FB6"/>
    <w:rsid w:val="00F67476"/>
    <w:rsid w:val="00F709FA"/>
    <w:rsid w:val="00F70A2D"/>
    <w:rsid w:val="00F70C73"/>
    <w:rsid w:val="00F70EBD"/>
    <w:rsid w:val="00F723EB"/>
    <w:rsid w:val="00F7447C"/>
    <w:rsid w:val="00F74B6C"/>
    <w:rsid w:val="00F764FF"/>
    <w:rsid w:val="00F7657C"/>
    <w:rsid w:val="00F77B2A"/>
    <w:rsid w:val="00F80119"/>
    <w:rsid w:val="00F804A3"/>
    <w:rsid w:val="00F81703"/>
    <w:rsid w:val="00F827C8"/>
    <w:rsid w:val="00F83C59"/>
    <w:rsid w:val="00F83FE6"/>
    <w:rsid w:val="00F84C6F"/>
    <w:rsid w:val="00F850B8"/>
    <w:rsid w:val="00F857F8"/>
    <w:rsid w:val="00F85E45"/>
    <w:rsid w:val="00F867E8"/>
    <w:rsid w:val="00F86D5D"/>
    <w:rsid w:val="00F873A6"/>
    <w:rsid w:val="00F87DC6"/>
    <w:rsid w:val="00F87F4E"/>
    <w:rsid w:val="00F901E7"/>
    <w:rsid w:val="00F90BF3"/>
    <w:rsid w:val="00F91C47"/>
    <w:rsid w:val="00F91C69"/>
    <w:rsid w:val="00F93C50"/>
    <w:rsid w:val="00F93FF8"/>
    <w:rsid w:val="00F96783"/>
    <w:rsid w:val="00FA2EE4"/>
    <w:rsid w:val="00FA339B"/>
    <w:rsid w:val="00FA3714"/>
    <w:rsid w:val="00FA3BEF"/>
    <w:rsid w:val="00FA404B"/>
    <w:rsid w:val="00FA4879"/>
    <w:rsid w:val="00FA49A2"/>
    <w:rsid w:val="00FA55C6"/>
    <w:rsid w:val="00FA56D4"/>
    <w:rsid w:val="00FA5B47"/>
    <w:rsid w:val="00FA6EBC"/>
    <w:rsid w:val="00FA738E"/>
    <w:rsid w:val="00FB0F03"/>
    <w:rsid w:val="00FB28F0"/>
    <w:rsid w:val="00FB5D15"/>
    <w:rsid w:val="00FB6D76"/>
    <w:rsid w:val="00FC2E1B"/>
    <w:rsid w:val="00FC4F9B"/>
    <w:rsid w:val="00FC5A5F"/>
    <w:rsid w:val="00FD026C"/>
    <w:rsid w:val="00FD05FA"/>
    <w:rsid w:val="00FD1372"/>
    <w:rsid w:val="00FD1E77"/>
    <w:rsid w:val="00FD3F51"/>
    <w:rsid w:val="00FD52B7"/>
    <w:rsid w:val="00FE0417"/>
    <w:rsid w:val="00FE1A8B"/>
    <w:rsid w:val="00FE5184"/>
    <w:rsid w:val="00FE65D1"/>
    <w:rsid w:val="00FF1269"/>
    <w:rsid w:val="00FF16D6"/>
    <w:rsid w:val="00FF29A6"/>
    <w:rsid w:val="00FF29DD"/>
    <w:rsid w:val="00FF3990"/>
    <w:rsid w:val="00FF47C9"/>
    <w:rsid w:val="00FF4994"/>
    <w:rsid w:val="00FF4BAF"/>
    <w:rsid w:val="00FF53B3"/>
    <w:rsid w:val="00FF6069"/>
    <w:rsid w:val="00FF63A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B9409C"/>
  <w15:chartTrackingRefBased/>
  <w15:docId w15:val="{07D96063-C8A3-4321-B388-711876F322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Book Antiqua" w:eastAsiaTheme="minorHAnsi" w:hAnsi="Book Antiqua" w:cstheme="minorBidi"/>
        <w:lang w:val="pl-PL" w:eastAsia="en-US" w:bidi="ar-SA"/>
      </w:rPr>
    </w:rPrDefault>
    <w:pPrDefault>
      <w:pPr>
        <w:spacing w:after="1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124D34"/>
    <w:pPr>
      <w:spacing w:after="0"/>
    </w:pPr>
    <w:rPr>
      <w:rFonts w:ascii="Times New Roman" w:eastAsia="Times New Roman" w:hAnsi="Times New Roman" w:cs="Times New Roman"/>
      <w:sz w:val="24"/>
      <w:szCs w:val="24"/>
      <w:lang w:eastAsia="pl-PL"/>
    </w:rPr>
  </w:style>
  <w:style w:type="paragraph" w:styleId="Nagwek1">
    <w:name w:val="heading 1"/>
    <w:basedOn w:val="Normalny"/>
    <w:next w:val="Normalny"/>
    <w:link w:val="Nagwek1Znak"/>
    <w:uiPriority w:val="9"/>
    <w:qFormat/>
    <w:rsid w:val="005338B9"/>
    <w:pPr>
      <w:keepNext/>
      <w:keepLines/>
      <w:spacing w:before="240"/>
      <w:outlineLvl w:val="0"/>
    </w:pPr>
    <w:rPr>
      <w:rFonts w:asciiTheme="majorHAnsi" w:eastAsiaTheme="majorEastAsia" w:hAnsiTheme="majorHAnsi" w:cstheme="majorBidi"/>
      <w:color w:val="2E74B5" w:themeColor="accent1" w:themeShade="BF"/>
      <w:sz w:val="32"/>
      <w:szCs w:val="32"/>
      <w:lang w:eastAsia="en-US"/>
    </w:rPr>
  </w:style>
  <w:style w:type="paragraph" w:styleId="Nagwek2">
    <w:name w:val="heading 2"/>
    <w:basedOn w:val="Normalny"/>
    <w:next w:val="Normalny"/>
    <w:link w:val="Nagwek2Znak"/>
    <w:unhideWhenUsed/>
    <w:qFormat/>
    <w:rsid w:val="005338B9"/>
    <w:pPr>
      <w:keepNext/>
      <w:keepLines/>
      <w:spacing w:before="40"/>
      <w:outlineLvl w:val="1"/>
    </w:pPr>
    <w:rPr>
      <w:rFonts w:asciiTheme="majorHAnsi" w:eastAsiaTheme="majorEastAsia" w:hAnsiTheme="majorHAnsi" w:cstheme="majorBidi"/>
      <w:color w:val="2E74B5" w:themeColor="accent1" w:themeShade="BF"/>
      <w:sz w:val="26"/>
      <w:szCs w:val="26"/>
      <w:lang w:eastAsia="en-US"/>
    </w:rPr>
  </w:style>
  <w:style w:type="paragraph" w:styleId="Nagwek3">
    <w:name w:val="heading 3"/>
    <w:basedOn w:val="Normalny"/>
    <w:next w:val="Normalny"/>
    <w:link w:val="Nagwek3Znak"/>
    <w:rsid w:val="005338B9"/>
    <w:pPr>
      <w:keepNext/>
      <w:keepLines/>
      <w:spacing w:before="280" w:after="80"/>
      <w:outlineLvl w:val="2"/>
    </w:pPr>
    <w:rPr>
      <w:rFonts w:ascii="Book Antiqua" w:eastAsia="Calibri" w:hAnsi="Book Antiqua" w:cs="Calibri"/>
      <w:b/>
      <w:sz w:val="28"/>
      <w:szCs w:val="28"/>
    </w:rPr>
  </w:style>
  <w:style w:type="paragraph" w:styleId="Nagwek4">
    <w:name w:val="heading 4"/>
    <w:basedOn w:val="Normalny"/>
    <w:next w:val="Normalny"/>
    <w:link w:val="Nagwek4Znak"/>
    <w:rsid w:val="005338B9"/>
    <w:pPr>
      <w:keepNext/>
      <w:keepLines/>
      <w:spacing w:before="240" w:after="40"/>
      <w:outlineLvl w:val="3"/>
    </w:pPr>
    <w:rPr>
      <w:rFonts w:ascii="Book Antiqua" w:eastAsia="Calibri" w:hAnsi="Book Antiqua" w:cs="Calibri"/>
      <w:b/>
    </w:rPr>
  </w:style>
  <w:style w:type="paragraph" w:styleId="Nagwek5">
    <w:name w:val="heading 5"/>
    <w:basedOn w:val="Normalny"/>
    <w:next w:val="Normalny"/>
    <w:link w:val="Nagwek5Znak"/>
    <w:rsid w:val="005338B9"/>
    <w:pPr>
      <w:keepNext/>
      <w:keepLines/>
      <w:spacing w:before="220" w:after="40"/>
      <w:outlineLvl w:val="4"/>
    </w:pPr>
    <w:rPr>
      <w:rFonts w:ascii="Book Antiqua" w:eastAsia="Calibri" w:hAnsi="Book Antiqua" w:cs="Calibri"/>
      <w:b/>
      <w:sz w:val="20"/>
      <w:szCs w:val="20"/>
    </w:rPr>
  </w:style>
  <w:style w:type="paragraph" w:styleId="Nagwek6">
    <w:name w:val="heading 6"/>
    <w:basedOn w:val="Normalny"/>
    <w:next w:val="Normalny"/>
    <w:link w:val="Nagwek6Znak"/>
    <w:rsid w:val="005338B9"/>
    <w:pPr>
      <w:keepNext/>
      <w:keepLines/>
      <w:spacing w:before="200" w:after="40"/>
      <w:outlineLvl w:val="5"/>
    </w:pPr>
    <w:rPr>
      <w:rFonts w:ascii="Book Antiqua" w:eastAsia="Calibri" w:hAnsi="Book Antiqua" w:cs="Calibri"/>
      <w:b/>
      <w:sz w:val="20"/>
      <w:szCs w:val="20"/>
    </w:rPr>
  </w:style>
  <w:style w:type="paragraph" w:styleId="Nagwek7">
    <w:name w:val="heading 7"/>
    <w:basedOn w:val="Normalny"/>
    <w:next w:val="Normalny"/>
    <w:link w:val="Nagwek7Znak"/>
    <w:uiPriority w:val="9"/>
    <w:unhideWhenUsed/>
    <w:qFormat/>
    <w:rsid w:val="001E0B22"/>
    <w:pPr>
      <w:keepNext/>
      <w:keepLines/>
      <w:spacing w:before="40"/>
      <w:outlineLvl w:val="6"/>
    </w:pPr>
    <w:rPr>
      <w:rFonts w:asciiTheme="majorHAnsi" w:eastAsiaTheme="majorEastAsia" w:hAnsiTheme="majorHAnsi" w:cstheme="majorBidi"/>
      <w:i/>
      <w:iCs/>
      <w:color w:val="1F4D78" w:themeColor="accent1" w:themeShade="7F"/>
      <w:sz w:val="20"/>
      <w:szCs w:val="20"/>
      <w:lang w:eastAsia="en-US"/>
    </w:rPr>
  </w:style>
  <w:style w:type="paragraph" w:styleId="Nagwek8">
    <w:name w:val="heading 8"/>
    <w:basedOn w:val="Normalny"/>
    <w:next w:val="Normalny"/>
    <w:link w:val="Nagwek8Znak"/>
    <w:uiPriority w:val="9"/>
    <w:unhideWhenUsed/>
    <w:qFormat/>
    <w:rsid w:val="004A7D5A"/>
    <w:pPr>
      <w:keepNext/>
      <w:keepLines/>
      <w:spacing w:before="40"/>
      <w:outlineLvl w:val="7"/>
    </w:pPr>
    <w:rPr>
      <w:rFonts w:asciiTheme="majorHAnsi" w:eastAsiaTheme="majorEastAsia" w:hAnsiTheme="majorHAnsi" w:cstheme="majorBidi"/>
      <w:color w:val="272727" w:themeColor="text1" w:themeTint="D8"/>
      <w:sz w:val="21"/>
      <w:szCs w:val="21"/>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5338B9"/>
    <w:rPr>
      <w:rFonts w:asciiTheme="majorHAnsi" w:eastAsiaTheme="majorEastAsia" w:hAnsiTheme="majorHAnsi" w:cstheme="majorBidi"/>
      <w:color w:val="2E74B5" w:themeColor="accent1" w:themeShade="BF"/>
      <w:sz w:val="32"/>
      <w:szCs w:val="32"/>
    </w:rPr>
  </w:style>
  <w:style w:type="character" w:customStyle="1" w:styleId="Nagwek2Znak">
    <w:name w:val="Nagłówek 2 Znak"/>
    <w:basedOn w:val="Domylnaczcionkaakapitu"/>
    <w:link w:val="Nagwek2"/>
    <w:rsid w:val="005338B9"/>
    <w:rPr>
      <w:rFonts w:asciiTheme="majorHAnsi" w:eastAsiaTheme="majorEastAsia" w:hAnsiTheme="majorHAnsi" w:cstheme="majorBidi"/>
      <w:color w:val="2E74B5" w:themeColor="accent1" w:themeShade="BF"/>
      <w:sz w:val="26"/>
      <w:szCs w:val="26"/>
    </w:rPr>
  </w:style>
  <w:style w:type="paragraph" w:styleId="Nagwekspisutreci">
    <w:name w:val="TOC Heading"/>
    <w:basedOn w:val="Nagwek1"/>
    <w:next w:val="Normalny"/>
    <w:uiPriority w:val="39"/>
    <w:unhideWhenUsed/>
    <w:qFormat/>
    <w:rsid w:val="005338B9"/>
    <w:pPr>
      <w:outlineLvl w:val="9"/>
    </w:pPr>
    <w:rPr>
      <w:lang w:eastAsia="pl-PL"/>
    </w:rPr>
  </w:style>
  <w:style w:type="paragraph" w:styleId="Akapitzlist">
    <w:name w:val="List Paragraph"/>
    <w:aliases w:val="Signature,Podpis1,BulletC,Numerowanie,List Paragraph,Table of contents numbered,maz_wyliczenie,opis dzialania,K-P_odwolanie,A_wyliczenie,Akapit z listą5CxSpLast,Akapit z listą5,Tekst punktowanie,Akapit z listą 1"/>
    <w:basedOn w:val="Normalny"/>
    <w:link w:val="AkapitzlistZnak"/>
    <w:uiPriority w:val="34"/>
    <w:qFormat/>
    <w:rsid w:val="005338B9"/>
    <w:pPr>
      <w:spacing w:after="160"/>
      <w:ind w:left="720"/>
      <w:contextualSpacing/>
    </w:pPr>
    <w:rPr>
      <w:rFonts w:ascii="Book Antiqua" w:eastAsiaTheme="minorHAnsi" w:hAnsi="Book Antiqua" w:cstheme="minorBidi"/>
      <w:sz w:val="20"/>
      <w:szCs w:val="20"/>
      <w:lang w:eastAsia="en-US"/>
    </w:rPr>
  </w:style>
  <w:style w:type="paragraph" w:styleId="Spistreci1">
    <w:name w:val="toc 1"/>
    <w:basedOn w:val="Normalny"/>
    <w:next w:val="Normalny"/>
    <w:autoRedefine/>
    <w:uiPriority w:val="39"/>
    <w:unhideWhenUsed/>
    <w:rsid w:val="00336ECB"/>
    <w:pPr>
      <w:spacing w:before="120"/>
    </w:pPr>
    <w:rPr>
      <w:rFonts w:asciiTheme="minorHAnsi" w:eastAsiaTheme="minorHAnsi" w:hAnsiTheme="minorHAnsi" w:cstheme="minorHAnsi"/>
      <w:b/>
      <w:bCs/>
      <w:i/>
      <w:iCs/>
      <w:lang w:eastAsia="en-US"/>
    </w:rPr>
  </w:style>
  <w:style w:type="paragraph" w:styleId="Spistreci2">
    <w:name w:val="toc 2"/>
    <w:basedOn w:val="Normalny"/>
    <w:next w:val="Normalny"/>
    <w:autoRedefine/>
    <w:uiPriority w:val="39"/>
    <w:unhideWhenUsed/>
    <w:rsid w:val="00F47A17"/>
    <w:pPr>
      <w:tabs>
        <w:tab w:val="left" w:pos="800"/>
        <w:tab w:val="right" w:leader="dot" w:pos="9062"/>
      </w:tabs>
      <w:spacing w:before="120"/>
      <w:ind w:left="200"/>
      <w:contextualSpacing/>
    </w:pPr>
    <w:rPr>
      <w:rFonts w:asciiTheme="minorHAnsi" w:eastAsiaTheme="minorHAnsi" w:hAnsiTheme="minorHAnsi" w:cstheme="minorHAnsi"/>
      <w:b/>
      <w:bCs/>
      <w:sz w:val="22"/>
      <w:szCs w:val="22"/>
      <w:lang w:eastAsia="en-US"/>
    </w:rPr>
  </w:style>
  <w:style w:type="paragraph" w:styleId="Spistreci3">
    <w:name w:val="toc 3"/>
    <w:basedOn w:val="Normalny"/>
    <w:next w:val="Normalny"/>
    <w:autoRedefine/>
    <w:uiPriority w:val="39"/>
    <w:unhideWhenUsed/>
    <w:rsid w:val="005338B9"/>
    <w:pPr>
      <w:ind w:left="400"/>
    </w:pPr>
    <w:rPr>
      <w:rFonts w:asciiTheme="minorHAnsi" w:eastAsiaTheme="minorHAnsi" w:hAnsiTheme="minorHAnsi" w:cstheme="minorHAnsi"/>
      <w:sz w:val="20"/>
      <w:szCs w:val="20"/>
      <w:lang w:eastAsia="en-US"/>
    </w:rPr>
  </w:style>
  <w:style w:type="character" w:styleId="Hipercze">
    <w:name w:val="Hyperlink"/>
    <w:basedOn w:val="Domylnaczcionkaakapitu"/>
    <w:uiPriority w:val="99"/>
    <w:unhideWhenUsed/>
    <w:rsid w:val="005338B9"/>
    <w:rPr>
      <w:color w:val="0563C1" w:themeColor="hyperlink"/>
      <w:u w:val="single"/>
    </w:rPr>
  </w:style>
  <w:style w:type="character" w:customStyle="1" w:styleId="AkapitzlistZnak">
    <w:name w:val="Akapit z listą Znak"/>
    <w:aliases w:val="Signature Znak,Podpis1 Znak,BulletC Znak,Numerowanie Znak,List Paragraph Znak,Table of contents numbered Znak,maz_wyliczenie Znak,opis dzialania Znak,K-P_odwolanie Znak,A_wyliczenie Znak,Akapit z listą5CxSpLast Znak"/>
    <w:link w:val="Akapitzlist"/>
    <w:uiPriority w:val="34"/>
    <w:qFormat/>
    <w:locked/>
    <w:rsid w:val="005338B9"/>
  </w:style>
  <w:style w:type="paragraph" w:styleId="Tytu">
    <w:name w:val="Title"/>
    <w:basedOn w:val="Normalny"/>
    <w:next w:val="Normalny"/>
    <w:link w:val="TytuZnak"/>
    <w:qFormat/>
    <w:rsid w:val="005338B9"/>
    <w:pPr>
      <w:contextualSpacing/>
    </w:pPr>
    <w:rPr>
      <w:rFonts w:asciiTheme="majorHAnsi" w:eastAsiaTheme="majorEastAsia" w:hAnsiTheme="majorHAnsi" w:cstheme="majorBidi"/>
      <w:spacing w:val="-10"/>
      <w:kern w:val="28"/>
      <w:sz w:val="56"/>
      <w:szCs w:val="56"/>
      <w:lang w:eastAsia="en-US"/>
    </w:rPr>
  </w:style>
  <w:style w:type="character" w:customStyle="1" w:styleId="TytuZnak">
    <w:name w:val="Tytuł Znak"/>
    <w:basedOn w:val="Domylnaczcionkaakapitu"/>
    <w:link w:val="Tytu"/>
    <w:uiPriority w:val="10"/>
    <w:rsid w:val="005338B9"/>
    <w:rPr>
      <w:rFonts w:asciiTheme="majorHAnsi" w:eastAsiaTheme="majorEastAsia" w:hAnsiTheme="majorHAnsi" w:cstheme="majorBidi"/>
      <w:spacing w:val="-10"/>
      <w:kern w:val="28"/>
      <w:sz w:val="56"/>
      <w:szCs w:val="56"/>
    </w:rPr>
  </w:style>
  <w:style w:type="paragraph" w:customStyle="1" w:styleId="Default">
    <w:name w:val="Default"/>
    <w:rsid w:val="005338B9"/>
    <w:pPr>
      <w:autoSpaceDE w:val="0"/>
      <w:autoSpaceDN w:val="0"/>
      <w:adjustRightInd w:val="0"/>
      <w:spacing w:after="0"/>
    </w:pPr>
    <w:rPr>
      <w:rFonts w:ascii="Arial" w:eastAsia="Times New Roman" w:hAnsi="Arial" w:cs="Arial"/>
      <w:color w:val="000000"/>
      <w:sz w:val="24"/>
      <w:szCs w:val="24"/>
      <w:lang w:eastAsia="pl-PL"/>
    </w:rPr>
  </w:style>
  <w:style w:type="table" w:customStyle="1" w:styleId="Tabela-Siatka10">
    <w:name w:val="Tabela - Siatka10"/>
    <w:basedOn w:val="Standardowy"/>
    <w:next w:val="Tabela-Siatka"/>
    <w:uiPriority w:val="39"/>
    <w:rsid w:val="005338B9"/>
    <w:pPr>
      <w:spacing w:after="0"/>
    </w:pPr>
    <w:rPr>
      <w:rFonts w:ascii="Calibri" w:eastAsia="Calibri" w:hAnsi="Calibri" w:cs="Times New Roman"/>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A6"/>
    <w:uiPriority w:val="99"/>
    <w:rsid w:val="005338B9"/>
    <w:rPr>
      <w:rFonts w:cs="PT Sans"/>
      <w:color w:val="000000"/>
      <w:sz w:val="10"/>
      <w:szCs w:val="10"/>
    </w:rPr>
  </w:style>
  <w:style w:type="table" w:styleId="Tabela-Siatka">
    <w:name w:val="Table Grid"/>
    <w:basedOn w:val="Standardowy"/>
    <w:uiPriority w:val="39"/>
    <w:rsid w:val="005338B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3Znak">
    <w:name w:val="Nagłówek 3 Znak"/>
    <w:basedOn w:val="Domylnaczcionkaakapitu"/>
    <w:link w:val="Nagwek3"/>
    <w:rsid w:val="005338B9"/>
    <w:rPr>
      <w:rFonts w:eastAsia="Calibri" w:cs="Calibri"/>
      <w:b/>
      <w:sz w:val="28"/>
      <w:szCs w:val="28"/>
      <w:lang w:eastAsia="pl-PL"/>
    </w:rPr>
  </w:style>
  <w:style w:type="character" w:customStyle="1" w:styleId="Nagwek4Znak">
    <w:name w:val="Nagłówek 4 Znak"/>
    <w:basedOn w:val="Domylnaczcionkaakapitu"/>
    <w:link w:val="Nagwek4"/>
    <w:rsid w:val="005338B9"/>
    <w:rPr>
      <w:rFonts w:eastAsia="Calibri" w:cs="Calibri"/>
      <w:b/>
      <w:sz w:val="24"/>
      <w:szCs w:val="24"/>
      <w:lang w:eastAsia="pl-PL"/>
    </w:rPr>
  </w:style>
  <w:style w:type="character" w:customStyle="1" w:styleId="Nagwek5Znak">
    <w:name w:val="Nagłówek 5 Znak"/>
    <w:basedOn w:val="Domylnaczcionkaakapitu"/>
    <w:link w:val="Nagwek5"/>
    <w:rsid w:val="005338B9"/>
    <w:rPr>
      <w:rFonts w:eastAsia="Calibri" w:cs="Calibri"/>
      <w:b/>
      <w:lang w:eastAsia="pl-PL"/>
    </w:rPr>
  </w:style>
  <w:style w:type="character" w:customStyle="1" w:styleId="Nagwek6Znak">
    <w:name w:val="Nagłówek 6 Znak"/>
    <w:basedOn w:val="Domylnaczcionkaakapitu"/>
    <w:link w:val="Nagwek6"/>
    <w:rsid w:val="005338B9"/>
    <w:rPr>
      <w:rFonts w:eastAsia="Calibri" w:cs="Calibri"/>
      <w:b/>
      <w:sz w:val="20"/>
      <w:szCs w:val="20"/>
      <w:lang w:eastAsia="pl-PL"/>
    </w:rPr>
  </w:style>
  <w:style w:type="table" w:customStyle="1" w:styleId="TableNormal">
    <w:name w:val="Table Normal"/>
    <w:rsid w:val="005338B9"/>
    <w:rPr>
      <w:rFonts w:ascii="Calibri" w:eastAsia="Calibri" w:hAnsi="Calibri" w:cs="Calibri"/>
      <w:lang w:eastAsia="pl-PL"/>
    </w:rPr>
    <w:tblPr>
      <w:tblCellMar>
        <w:top w:w="0" w:type="dxa"/>
        <w:left w:w="0" w:type="dxa"/>
        <w:bottom w:w="0" w:type="dxa"/>
        <w:right w:w="0" w:type="dxa"/>
      </w:tblCellMar>
    </w:tblPr>
  </w:style>
  <w:style w:type="paragraph" w:styleId="Tekstprzypisudolnego">
    <w:name w:val="footnote text"/>
    <w:basedOn w:val="Normalny"/>
    <w:link w:val="TekstprzypisudolnegoZnak"/>
    <w:uiPriority w:val="99"/>
    <w:unhideWhenUsed/>
    <w:rsid w:val="005338B9"/>
    <w:rPr>
      <w:rFonts w:ascii="Book Antiqua" w:eastAsia="Calibri" w:hAnsi="Book Antiqua" w:cs="Calibri"/>
      <w:sz w:val="20"/>
      <w:szCs w:val="20"/>
    </w:rPr>
  </w:style>
  <w:style w:type="character" w:customStyle="1" w:styleId="TekstprzypisudolnegoZnak">
    <w:name w:val="Tekst przypisu dolnego Znak"/>
    <w:basedOn w:val="Domylnaczcionkaakapitu"/>
    <w:link w:val="Tekstprzypisudolnego"/>
    <w:uiPriority w:val="99"/>
    <w:rsid w:val="005338B9"/>
    <w:rPr>
      <w:rFonts w:eastAsia="Calibri" w:cs="Calibri"/>
      <w:sz w:val="20"/>
      <w:szCs w:val="20"/>
      <w:lang w:eastAsia="pl-PL"/>
    </w:rPr>
  </w:style>
  <w:style w:type="character" w:styleId="Odwoanieprzypisudolnego">
    <w:name w:val="footnote reference"/>
    <w:basedOn w:val="Domylnaczcionkaakapitu"/>
    <w:unhideWhenUsed/>
    <w:qFormat/>
    <w:rsid w:val="005338B9"/>
    <w:rPr>
      <w:vertAlign w:val="superscript"/>
    </w:rPr>
  </w:style>
  <w:style w:type="character" w:styleId="Odwoaniedokomentarza">
    <w:name w:val="annotation reference"/>
    <w:basedOn w:val="Domylnaczcionkaakapitu"/>
    <w:uiPriority w:val="99"/>
    <w:semiHidden/>
    <w:unhideWhenUsed/>
    <w:rsid w:val="005338B9"/>
    <w:rPr>
      <w:sz w:val="16"/>
      <w:szCs w:val="16"/>
    </w:rPr>
  </w:style>
  <w:style w:type="paragraph" w:styleId="Tekstkomentarza">
    <w:name w:val="annotation text"/>
    <w:basedOn w:val="Normalny"/>
    <w:link w:val="TekstkomentarzaZnak"/>
    <w:uiPriority w:val="99"/>
    <w:unhideWhenUsed/>
    <w:rsid w:val="005338B9"/>
    <w:pPr>
      <w:spacing w:after="200"/>
    </w:pPr>
    <w:rPr>
      <w:rFonts w:ascii="Book Antiqua" w:eastAsia="Calibri" w:hAnsi="Book Antiqua" w:cs="Calibri"/>
      <w:sz w:val="20"/>
      <w:szCs w:val="20"/>
    </w:rPr>
  </w:style>
  <w:style w:type="character" w:customStyle="1" w:styleId="TekstkomentarzaZnak">
    <w:name w:val="Tekst komentarza Znak"/>
    <w:basedOn w:val="Domylnaczcionkaakapitu"/>
    <w:link w:val="Tekstkomentarza"/>
    <w:uiPriority w:val="99"/>
    <w:rsid w:val="005338B9"/>
    <w:rPr>
      <w:rFonts w:eastAsia="Calibri" w:cs="Calibri"/>
      <w:sz w:val="20"/>
      <w:szCs w:val="20"/>
      <w:lang w:eastAsia="pl-PL"/>
    </w:rPr>
  </w:style>
  <w:style w:type="paragraph" w:styleId="Tekstdymka">
    <w:name w:val="Balloon Text"/>
    <w:basedOn w:val="Normalny"/>
    <w:link w:val="TekstdymkaZnak"/>
    <w:uiPriority w:val="99"/>
    <w:semiHidden/>
    <w:unhideWhenUsed/>
    <w:rsid w:val="005338B9"/>
    <w:rPr>
      <w:rFonts w:ascii="Segoe UI" w:eastAsia="Calibri" w:hAnsi="Segoe UI" w:cs="Segoe UI"/>
      <w:sz w:val="18"/>
      <w:szCs w:val="18"/>
    </w:rPr>
  </w:style>
  <w:style w:type="character" w:customStyle="1" w:styleId="TekstdymkaZnak">
    <w:name w:val="Tekst dymka Znak"/>
    <w:basedOn w:val="Domylnaczcionkaakapitu"/>
    <w:link w:val="Tekstdymka"/>
    <w:uiPriority w:val="99"/>
    <w:semiHidden/>
    <w:rsid w:val="005338B9"/>
    <w:rPr>
      <w:rFonts w:ascii="Segoe UI" w:eastAsia="Calibri" w:hAnsi="Segoe UI" w:cs="Segoe UI"/>
      <w:sz w:val="18"/>
      <w:szCs w:val="18"/>
      <w:lang w:eastAsia="pl-PL"/>
    </w:rPr>
  </w:style>
  <w:style w:type="paragraph" w:styleId="Tematkomentarza">
    <w:name w:val="annotation subject"/>
    <w:basedOn w:val="Tekstkomentarza"/>
    <w:next w:val="Tekstkomentarza"/>
    <w:link w:val="TematkomentarzaZnak"/>
    <w:uiPriority w:val="99"/>
    <w:semiHidden/>
    <w:unhideWhenUsed/>
    <w:rsid w:val="005338B9"/>
    <w:pPr>
      <w:spacing w:after="160"/>
    </w:pPr>
    <w:rPr>
      <w:b/>
      <w:bCs/>
    </w:rPr>
  </w:style>
  <w:style w:type="character" w:customStyle="1" w:styleId="TematkomentarzaZnak">
    <w:name w:val="Temat komentarza Znak"/>
    <w:basedOn w:val="TekstkomentarzaZnak"/>
    <w:link w:val="Tematkomentarza"/>
    <w:uiPriority w:val="99"/>
    <w:semiHidden/>
    <w:rsid w:val="005338B9"/>
    <w:rPr>
      <w:rFonts w:eastAsia="Calibri" w:cs="Calibri"/>
      <w:b/>
      <w:bCs/>
      <w:sz w:val="20"/>
      <w:szCs w:val="20"/>
      <w:lang w:eastAsia="pl-PL"/>
    </w:rPr>
  </w:style>
  <w:style w:type="paragraph" w:styleId="Bezodstpw">
    <w:name w:val="No Spacing"/>
    <w:uiPriority w:val="1"/>
    <w:qFormat/>
    <w:rsid w:val="005338B9"/>
    <w:rPr>
      <w:rFonts w:eastAsia="Calibri" w:cs="Calibri"/>
      <w:lang w:eastAsia="pl-PL"/>
    </w:rPr>
  </w:style>
  <w:style w:type="paragraph" w:styleId="NormalnyWeb">
    <w:name w:val="Normal (Web)"/>
    <w:basedOn w:val="Normalny"/>
    <w:uiPriority w:val="99"/>
    <w:unhideWhenUsed/>
    <w:rsid w:val="005338B9"/>
    <w:pPr>
      <w:spacing w:after="160"/>
    </w:pPr>
    <w:rPr>
      <w:rFonts w:eastAsia="Calibri"/>
    </w:rPr>
  </w:style>
  <w:style w:type="paragraph" w:styleId="Tekstprzypisukocowego">
    <w:name w:val="endnote text"/>
    <w:basedOn w:val="Normalny"/>
    <w:link w:val="TekstprzypisukocowegoZnak"/>
    <w:semiHidden/>
    <w:rsid w:val="005338B9"/>
    <w:pPr>
      <w:spacing w:after="200" w:line="276" w:lineRule="auto"/>
    </w:pPr>
    <w:rPr>
      <w:rFonts w:ascii="Calibri" w:eastAsia="Calibri" w:hAnsi="Calibri"/>
      <w:sz w:val="20"/>
      <w:szCs w:val="20"/>
    </w:rPr>
  </w:style>
  <w:style w:type="character" w:customStyle="1" w:styleId="TekstprzypisukocowegoZnak">
    <w:name w:val="Tekst przypisu końcowego Znak"/>
    <w:basedOn w:val="Domylnaczcionkaakapitu"/>
    <w:link w:val="Tekstprzypisukocowego"/>
    <w:semiHidden/>
    <w:rsid w:val="005338B9"/>
    <w:rPr>
      <w:rFonts w:ascii="Calibri" w:eastAsia="Calibri" w:hAnsi="Calibri" w:cs="Times New Roman"/>
      <w:sz w:val="20"/>
      <w:szCs w:val="20"/>
      <w:lang w:eastAsia="pl-PL"/>
    </w:rPr>
  </w:style>
  <w:style w:type="paragraph" w:styleId="Nagwek">
    <w:name w:val="header"/>
    <w:basedOn w:val="Normalny"/>
    <w:link w:val="NagwekZnak"/>
    <w:uiPriority w:val="99"/>
    <w:unhideWhenUsed/>
    <w:rsid w:val="005338B9"/>
    <w:pPr>
      <w:tabs>
        <w:tab w:val="center" w:pos="4536"/>
        <w:tab w:val="right" w:pos="9072"/>
      </w:tabs>
    </w:pPr>
    <w:rPr>
      <w:rFonts w:ascii="Book Antiqua" w:eastAsia="Calibri" w:hAnsi="Book Antiqua" w:cs="Calibri"/>
      <w:sz w:val="20"/>
      <w:szCs w:val="20"/>
    </w:rPr>
  </w:style>
  <w:style w:type="character" w:customStyle="1" w:styleId="NagwekZnak">
    <w:name w:val="Nagłówek Znak"/>
    <w:basedOn w:val="Domylnaczcionkaakapitu"/>
    <w:link w:val="Nagwek"/>
    <w:uiPriority w:val="99"/>
    <w:rsid w:val="005338B9"/>
    <w:rPr>
      <w:rFonts w:eastAsia="Calibri" w:cs="Calibri"/>
      <w:lang w:eastAsia="pl-PL"/>
    </w:rPr>
  </w:style>
  <w:style w:type="paragraph" w:styleId="Stopka">
    <w:name w:val="footer"/>
    <w:basedOn w:val="Normalny"/>
    <w:link w:val="StopkaZnak"/>
    <w:uiPriority w:val="99"/>
    <w:unhideWhenUsed/>
    <w:rsid w:val="005338B9"/>
    <w:pPr>
      <w:tabs>
        <w:tab w:val="center" w:pos="4536"/>
        <w:tab w:val="right" w:pos="9072"/>
      </w:tabs>
    </w:pPr>
    <w:rPr>
      <w:rFonts w:ascii="Book Antiqua" w:eastAsia="Calibri" w:hAnsi="Book Antiqua" w:cs="Calibri"/>
      <w:sz w:val="20"/>
      <w:szCs w:val="20"/>
    </w:rPr>
  </w:style>
  <w:style w:type="character" w:customStyle="1" w:styleId="StopkaZnak">
    <w:name w:val="Stopka Znak"/>
    <w:basedOn w:val="Domylnaczcionkaakapitu"/>
    <w:link w:val="Stopka"/>
    <w:uiPriority w:val="99"/>
    <w:rsid w:val="005338B9"/>
    <w:rPr>
      <w:rFonts w:eastAsia="Calibri" w:cs="Calibri"/>
      <w:lang w:eastAsia="pl-PL"/>
    </w:rPr>
  </w:style>
  <w:style w:type="character" w:styleId="Odwoanieprzypisukocowego">
    <w:name w:val="endnote reference"/>
    <w:basedOn w:val="Domylnaczcionkaakapitu"/>
    <w:uiPriority w:val="99"/>
    <w:semiHidden/>
    <w:unhideWhenUsed/>
    <w:rsid w:val="005338B9"/>
    <w:rPr>
      <w:vertAlign w:val="superscript"/>
    </w:rPr>
  </w:style>
  <w:style w:type="character" w:customStyle="1" w:styleId="st">
    <w:name w:val="st"/>
    <w:basedOn w:val="Domylnaczcionkaakapitu"/>
    <w:rsid w:val="005338B9"/>
  </w:style>
  <w:style w:type="character" w:styleId="Uwydatnienie">
    <w:name w:val="Emphasis"/>
    <w:uiPriority w:val="20"/>
    <w:qFormat/>
    <w:rsid w:val="005338B9"/>
    <w:rPr>
      <w:i/>
      <w:iCs/>
    </w:rPr>
  </w:style>
  <w:style w:type="character" w:customStyle="1" w:styleId="A5">
    <w:name w:val="A5"/>
    <w:uiPriority w:val="99"/>
    <w:rsid w:val="005338B9"/>
    <w:rPr>
      <w:rFonts w:cs="Minion Pro"/>
      <w:i/>
      <w:iCs/>
      <w:color w:val="000000"/>
      <w:sz w:val="21"/>
      <w:szCs w:val="21"/>
    </w:rPr>
  </w:style>
  <w:style w:type="character" w:customStyle="1" w:styleId="A12">
    <w:name w:val="A12"/>
    <w:uiPriority w:val="99"/>
    <w:rsid w:val="005338B9"/>
    <w:rPr>
      <w:rFonts w:cs="Minion Pro"/>
      <w:color w:val="000000"/>
      <w:sz w:val="12"/>
      <w:szCs w:val="12"/>
    </w:rPr>
  </w:style>
  <w:style w:type="paragraph" w:styleId="Podtytu">
    <w:name w:val="Subtitle"/>
    <w:basedOn w:val="Normalny"/>
    <w:next w:val="Normalny"/>
    <w:link w:val="PodtytuZnak"/>
    <w:rsid w:val="005338B9"/>
    <w:pPr>
      <w:keepNext/>
      <w:keepLines/>
      <w:spacing w:before="360" w:after="80"/>
    </w:pPr>
    <w:rPr>
      <w:rFonts w:ascii="Georgia" w:eastAsia="Georgia" w:hAnsi="Georgia" w:cs="Georgia"/>
      <w:i/>
      <w:color w:val="666666"/>
      <w:sz w:val="48"/>
      <w:szCs w:val="48"/>
    </w:rPr>
  </w:style>
  <w:style w:type="character" w:customStyle="1" w:styleId="PodtytuZnak">
    <w:name w:val="Podtytuł Znak"/>
    <w:basedOn w:val="Domylnaczcionkaakapitu"/>
    <w:link w:val="Podtytu"/>
    <w:rsid w:val="005338B9"/>
    <w:rPr>
      <w:rFonts w:ascii="Georgia" w:eastAsia="Georgia" w:hAnsi="Georgia" w:cs="Georgia"/>
      <w:i/>
      <w:color w:val="666666"/>
      <w:sz w:val="48"/>
      <w:szCs w:val="48"/>
      <w:lang w:eastAsia="pl-PL"/>
    </w:rPr>
  </w:style>
  <w:style w:type="character" w:customStyle="1" w:styleId="Nagwek7Znak">
    <w:name w:val="Nagłówek 7 Znak"/>
    <w:basedOn w:val="Domylnaczcionkaakapitu"/>
    <w:link w:val="Nagwek7"/>
    <w:uiPriority w:val="9"/>
    <w:rsid w:val="001E0B22"/>
    <w:rPr>
      <w:rFonts w:asciiTheme="majorHAnsi" w:eastAsiaTheme="majorEastAsia" w:hAnsiTheme="majorHAnsi" w:cstheme="majorBidi"/>
      <w:i/>
      <w:iCs/>
      <w:color w:val="1F4D78" w:themeColor="accent1" w:themeShade="7F"/>
    </w:rPr>
  </w:style>
  <w:style w:type="paragraph" w:styleId="Legenda">
    <w:name w:val="caption"/>
    <w:basedOn w:val="Normalny"/>
    <w:next w:val="Normalny"/>
    <w:uiPriority w:val="35"/>
    <w:unhideWhenUsed/>
    <w:qFormat/>
    <w:rsid w:val="001E0B22"/>
    <w:pPr>
      <w:spacing w:after="200"/>
    </w:pPr>
    <w:rPr>
      <w:rFonts w:ascii="Book Antiqua" w:eastAsiaTheme="minorHAnsi" w:hAnsi="Book Antiqua" w:cstheme="minorBidi"/>
      <w:b/>
      <w:bCs/>
      <w:color w:val="5B9BD5" w:themeColor="accent1"/>
      <w:sz w:val="18"/>
      <w:szCs w:val="18"/>
      <w:lang w:eastAsia="en-US"/>
    </w:rPr>
  </w:style>
  <w:style w:type="paragraph" w:styleId="Poprawka">
    <w:name w:val="Revision"/>
    <w:hidden/>
    <w:uiPriority w:val="99"/>
    <w:semiHidden/>
    <w:rsid w:val="00336ECB"/>
    <w:pPr>
      <w:spacing w:after="0"/>
    </w:pPr>
  </w:style>
  <w:style w:type="character" w:styleId="Numerstrony">
    <w:name w:val="page number"/>
    <w:basedOn w:val="Domylnaczcionkaakapitu"/>
    <w:uiPriority w:val="99"/>
    <w:semiHidden/>
    <w:unhideWhenUsed/>
    <w:rsid w:val="00D46461"/>
  </w:style>
  <w:style w:type="character" w:customStyle="1" w:styleId="Nierozpoznanawzmianka1">
    <w:name w:val="Nierozpoznana wzmianka1"/>
    <w:basedOn w:val="Domylnaczcionkaakapitu"/>
    <w:uiPriority w:val="99"/>
    <w:semiHidden/>
    <w:unhideWhenUsed/>
    <w:rsid w:val="00BB793C"/>
    <w:rPr>
      <w:color w:val="605E5C"/>
      <w:shd w:val="clear" w:color="auto" w:fill="E1DFDD"/>
    </w:rPr>
  </w:style>
  <w:style w:type="character" w:styleId="UyteHipercze">
    <w:name w:val="FollowedHyperlink"/>
    <w:basedOn w:val="Domylnaczcionkaakapitu"/>
    <w:uiPriority w:val="99"/>
    <w:semiHidden/>
    <w:unhideWhenUsed/>
    <w:rsid w:val="00B4498B"/>
    <w:rPr>
      <w:color w:val="954F72" w:themeColor="followedHyperlink"/>
      <w:u w:val="single"/>
    </w:rPr>
  </w:style>
  <w:style w:type="paragraph" w:styleId="Spistreci4">
    <w:name w:val="toc 4"/>
    <w:basedOn w:val="Normalny"/>
    <w:next w:val="Normalny"/>
    <w:autoRedefine/>
    <w:uiPriority w:val="39"/>
    <w:unhideWhenUsed/>
    <w:rsid w:val="002C665B"/>
    <w:pPr>
      <w:ind w:left="600"/>
    </w:pPr>
    <w:rPr>
      <w:rFonts w:asciiTheme="minorHAnsi" w:eastAsiaTheme="minorHAnsi" w:hAnsiTheme="minorHAnsi" w:cstheme="minorHAnsi"/>
      <w:sz w:val="20"/>
      <w:szCs w:val="20"/>
      <w:lang w:eastAsia="en-US"/>
    </w:rPr>
  </w:style>
  <w:style w:type="paragraph" w:styleId="Spistreci5">
    <w:name w:val="toc 5"/>
    <w:basedOn w:val="Normalny"/>
    <w:next w:val="Normalny"/>
    <w:autoRedefine/>
    <w:uiPriority w:val="39"/>
    <w:unhideWhenUsed/>
    <w:rsid w:val="002C665B"/>
    <w:pPr>
      <w:ind w:left="800"/>
    </w:pPr>
    <w:rPr>
      <w:rFonts w:asciiTheme="minorHAnsi" w:eastAsiaTheme="minorHAnsi" w:hAnsiTheme="minorHAnsi" w:cstheme="minorHAnsi"/>
      <w:sz w:val="20"/>
      <w:szCs w:val="20"/>
      <w:lang w:eastAsia="en-US"/>
    </w:rPr>
  </w:style>
  <w:style w:type="paragraph" w:styleId="Spistreci6">
    <w:name w:val="toc 6"/>
    <w:basedOn w:val="Normalny"/>
    <w:next w:val="Normalny"/>
    <w:autoRedefine/>
    <w:uiPriority w:val="39"/>
    <w:unhideWhenUsed/>
    <w:rsid w:val="002C665B"/>
    <w:pPr>
      <w:ind w:left="1000"/>
    </w:pPr>
    <w:rPr>
      <w:rFonts w:asciiTheme="minorHAnsi" w:eastAsiaTheme="minorHAnsi" w:hAnsiTheme="minorHAnsi" w:cstheme="minorHAnsi"/>
      <w:sz w:val="20"/>
      <w:szCs w:val="20"/>
      <w:lang w:eastAsia="en-US"/>
    </w:rPr>
  </w:style>
  <w:style w:type="paragraph" w:styleId="Spistreci7">
    <w:name w:val="toc 7"/>
    <w:basedOn w:val="Normalny"/>
    <w:next w:val="Normalny"/>
    <w:autoRedefine/>
    <w:uiPriority w:val="39"/>
    <w:unhideWhenUsed/>
    <w:rsid w:val="002C665B"/>
    <w:pPr>
      <w:ind w:left="1200"/>
    </w:pPr>
    <w:rPr>
      <w:rFonts w:asciiTheme="minorHAnsi" w:eastAsiaTheme="minorHAnsi" w:hAnsiTheme="minorHAnsi" w:cstheme="minorHAnsi"/>
      <w:sz w:val="20"/>
      <w:szCs w:val="20"/>
      <w:lang w:eastAsia="en-US"/>
    </w:rPr>
  </w:style>
  <w:style w:type="paragraph" w:styleId="Spistreci8">
    <w:name w:val="toc 8"/>
    <w:basedOn w:val="Normalny"/>
    <w:next w:val="Normalny"/>
    <w:autoRedefine/>
    <w:uiPriority w:val="39"/>
    <w:unhideWhenUsed/>
    <w:rsid w:val="002C665B"/>
    <w:pPr>
      <w:ind w:left="1400"/>
    </w:pPr>
    <w:rPr>
      <w:rFonts w:asciiTheme="minorHAnsi" w:eastAsiaTheme="minorHAnsi" w:hAnsiTheme="minorHAnsi" w:cstheme="minorHAnsi"/>
      <w:sz w:val="20"/>
      <w:szCs w:val="20"/>
      <w:lang w:eastAsia="en-US"/>
    </w:rPr>
  </w:style>
  <w:style w:type="paragraph" w:styleId="Spistreci9">
    <w:name w:val="toc 9"/>
    <w:basedOn w:val="Normalny"/>
    <w:next w:val="Normalny"/>
    <w:autoRedefine/>
    <w:uiPriority w:val="39"/>
    <w:unhideWhenUsed/>
    <w:rsid w:val="002C665B"/>
    <w:pPr>
      <w:ind w:left="1600"/>
    </w:pPr>
    <w:rPr>
      <w:rFonts w:asciiTheme="minorHAnsi" w:eastAsiaTheme="minorHAnsi" w:hAnsiTheme="minorHAnsi" w:cstheme="minorHAnsi"/>
      <w:sz w:val="20"/>
      <w:szCs w:val="20"/>
      <w:lang w:eastAsia="en-US"/>
    </w:rPr>
  </w:style>
  <w:style w:type="character" w:customStyle="1" w:styleId="apple-converted-space">
    <w:name w:val="apple-converted-space"/>
    <w:basedOn w:val="Domylnaczcionkaakapitu"/>
    <w:rsid w:val="0020635F"/>
  </w:style>
  <w:style w:type="character" w:customStyle="1" w:styleId="Nierozpoznanawzmianka2">
    <w:name w:val="Nierozpoznana wzmianka2"/>
    <w:basedOn w:val="Domylnaczcionkaakapitu"/>
    <w:uiPriority w:val="99"/>
    <w:semiHidden/>
    <w:unhideWhenUsed/>
    <w:rsid w:val="007B18DA"/>
    <w:rPr>
      <w:color w:val="605E5C"/>
      <w:shd w:val="clear" w:color="auto" w:fill="E1DFDD"/>
    </w:rPr>
  </w:style>
  <w:style w:type="character" w:customStyle="1" w:styleId="Nagwek8Znak">
    <w:name w:val="Nagłówek 8 Znak"/>
    <w:basedOn w:val="Domylnaczcionkaakapitu"/>
    <w:link w:val="Nagwek8"/>
    <w:uiPriority w:val="9"/>
    <w:rsid w:val="004A7D5A"/>
    <w:rPr>
      <w:rFonts w:asciiTheme="majorHAnsi" w:eastAsiaTheme="majorEastAsia" w:hAnsiTheme="majorHAnsi" w:cstheme="majorBidi"/>
      <w:color w:val="272727" w:themeColor="text1" w:themeTint="D8"/>
      <w:sz w:val="21"/>
      <w:szCs w:val="21"/>
    </w:rPr>
  </w:style>
  <w:style w:type="paragraph" w:styleId="Spisilustracji">
    <w:name w:val="table of figures"/>
    <w:basedOn w:val="Normalny"/>
    <w:next w:val="Normalny"/>
    <w:uiPriority w:val="99"/>
    <w:unhideWhenUsed/>
    <w:rsid w:val="00F2457D"/>
    <w:rPr>
      <w:rFonts w:ascii="Book Antiqua" w:eastAsiaTheme="minorHAnsi" w:hAnsi="Book Antiqua" w:cstheme="minorBidi"/>
      <w:sz w:val="20"/>
      <w:szCs w:val="20"/>
      <w:lang w:eastAsia="en-US"/>
    </w:rPr>
  </w:style>
  <w:style w:type="table" w:styleId="Tabelasiatki5ciemnaakcent2">
    <w:name w:val="Grid Table 5 Dark Accent 2"/>
    <w:basedOn w:val="Standardowy"/>
    <w:uiPriority w:val="50"/>
    <w:rsid w:val="00B91A4E"/>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Tabelasiatki5ciemnaakcent1">
    <w:name w:val="Grid Table 5 Dark Accent 1"/>
    <w:basedOn w:val="Standardowy"/>
    <w:uiPriority w:val="50"/>
    <w:rsid w:val="00B91A4E"/>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elasiatki4akcent2">
    <w:name w:val="Grid Table 4 Accent 2"/>
    <w:basedOn w:val="Standardowy"/>
    <w:uiPriority w:val="49"/>
    <w:rsid w:val="00B91A4E"/>
    <w:pPr>
      <w:spacing w:after="0"/>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alisty4akcent6">
    <w:name w:val="List Table 4 Accent 6"/>
    <w:basedOn w:val="Standardowy"/>
    <w:uiPriority w:val="49"/>
    <w:rsid w:val="00B91A4E"/>
    <w:pPr>
      <w:spacing w:after="0"/>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siatki4akcent3">
    <w:name w:val="Grid Table 4 Accent 3"/>
    <w:basedOn w:val="Standardowy"/>
    <w:uiPriority w:val="49"/>
    <w:rsid w:val="00B91A4E"/>
    <w:pPr>
      <w:spacing w:after="0"/>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Nierozpoznanawzmianka3">
    <w:name w:val="Nierozpoznana wzmianka3"/>
    <w:basedOn w:val="Domylnaczcionkaakapitu"/>
    <w:uiPriority w:val="99"/>
    <w:semiHidden/>
    <w:unhideWhenUsed/>
    <w:rsid w:val="004A1F6B"/>
    <w:rPr>
      <w:color w:val="605E5C"/>
      <w:shd w:val="clear" w:color="auto" w:fill="E1DFDD"/>
    </w:rPr>
  </w:style>
  <w:style w:type="character" w:customStyle="1" w:styleId="Nierozpoznanawzmianka4">
    <w:name w:val="Nierozpoznana wzmianka4"/>
    <w:basedOn w:val="Domylnaczcionkaakapitu"/>
    <w:uiPriority w:val="99"/>
    <w:semiHidden/>
    <w:unhideWhenUsed/>
    <w:rsid w:val="00CE4B9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51869">
      <w:bodyDiv w:val="1"/>
      <w:marLeft w:val="0"/>
      <w:marRight w:val="0"/>
      <w:marTop w:val="0"/>
      <w:marBottom w:val="0"/>
      <w:divBdr>
        <w:top w:val="none" w:sz="0" w:space="0" w:color="auto"/>
        <w:left w:val="none" w:sz="0" w:space="0" w:color="auto"/>
        <w:bottom w:val="none" w:sz="0" w:space="0" w:color="auto"/>
        <w:right w:val="none" w:sz="0" w:space="0" w:color="auto"/>
      </w:divBdr>
    </w:div>
    <w:div w:id="15153535">
      <w:bodyDiv w:val="1"/>
      <w:marLeft w:val="0"/>
      <w:marRight w:val="0"/>
      <w:marTop w:val="0"/>
      <w:marBottom w:val="0"/>
      <w:divBdr>
        <w:top w:val="none" w:sz="0" w:space="0" w:color="auto"/>
        <w:left w:val="none" w:sz="0" w:space="0" w:color="auto"/>
        <w:bottom w:val="none" w:sz="0" w:space="0" w:color="auto"/>
        <w:right w:val="none" w:sz="0" w:space="0" w:color="auto"/>
      </w:divBdr>
    </w:div>
    <w:div w:id="27220540">
      <w:bodyDiv w:val="1"/>
      <w:marLeft w:val="0"/>
      <w:marRight w:val="0"/>
      <w:marTop w:val="0"/>
      <w:marBottom w:val="0"/>
      <w:divBdr>
        <w:top w:val="none" w:sz="0" w:space="0" w:color="auto"/>
        <w:left w:val="none" w:sz="0" w:space="0" w:color="auto"/>
        <w:bottom w:val="none" w:sz="0" w:space="0" w:color="auto"/>
        <w:right w:val="none" w:sz="0" w:space="0" w:color="auto"/>
      </w:divBdr>
    </w:div>
    <w:div w:id="40634729">
      <w:bodyDiv w:val="1"/>
      <w:marLeft w:val="0"/>
      <w:marRight w:val="0"/>
      <w:marTop w:val="0"/>
      <w:marBottom w:val="0"/>
      <w:divBdr>
        <w:top w:val="none" w:sz="0" w:space="0" w:color="auto"/>
        <w:left w:val="none" w:sz="0" w:space="0" w:color="auto"/>
        <w:bottom w:val="none" w:sz="0" w:space="0" w:color="auto"/>
        <w:right w:val="none" w:sz="0" w:space="0" w:color="auto"/>
      </w:divBdr>
    </w:div>
    <w:div w:id="81025508">
      <w:bodyDiv w:val="1"/>
      <w:marLeft w:val="0"/>
      <w:marRight w:val="0"/>
      <w:marTop w:val="0"/>
      <w:marBottom w:val="0"/>
      <w:divBdr>
        <w:top w:val="none" w:sz="0" w:space="0" w:color="auto"/>
        <w:left w:val="none" w:sz="0" w:space="0" w:color="auto"/>
        <w:bottom w:val="none" w:sz="0" w:space="0" w:color="auto"/>
        <w:right w:val="none" w:sz="0" w:space="0" w:color="auto"/>
      </w:divBdr>
    </w:div>
    <w:div w:id="96490028">
      <w:bodyDiv w:val="1"/>
      <w:marLeft w:val="0"/>
      <w:marRight w:val="0"/>
      <w:marTop w:val="0"/>
      <w:marBottom w:val="0"/>
      <w:divBdr>
        <w:top w:val="none" w:sz="0" w:space="0" w:color="auto"/>
        <w:left w:val="none" w:sz="0" w:space="0" w:color="auto"/>
        <w:bottom w:val="none" w:sz="0" w:space="0" w:color="auto"/>
        <w:right w:val="none" w:sz="0" w:space="0" w:color="auto"/>
      </w:divBdr>
    </w:div>
    <w:div w:id="106899050">
      <w:bodyDiv w:val="1"/>
      <w:marLeft w:val="0"/>
      <w:marRight w:val="0"/>
      <w:marTop w:val="0"/>
      <w:marBottom w:val="0"/>
      <w:divBdr>
        <w:top w:val="none" w:sz="0" w:space="0" w:color="auto"/>
        <w:left w:val="none" w:sz="0" w:space="0" w:color="auto"/>
        <w:bottom w:val="none" w:sz="0" w:space="0" w:color="auto"/>
        <w:right w:val="none" w:sz="0" w:space="0" w:color="auto"/>
      </w:divBdr>
    </w:div>
    <w:div w:id="167796280">
      <w:bodyDiv w:val="1"/>
      <w:marLeft w:val="0"/>
      <w:marRight w:val="0"/>
      <w:marTop w:val="0"/>
      <w:marBottom w:val="0"/>
      <w:divBdr>
        <w:top w:val="none" w:sz="0" w:space="0" w:color="auto"/>
        <w:left w:val="none" w:sz="0" w:space="0" w:color="auto"/>
        <w:bottom w:val="none" w:sz="0" w:space="0" w:color="auto"/>
        <w:right w:val="none" w:sz="0" w:space="0" w:color="auto"/>
      </w:divBdr>
    </w:div>
    <w:div w:id="168374172">
      <w:bodyDiv w:val="1"/>
      <w:marLeft w:val="0"/>
      <w:marRight w:val="0"/>
      <w:marTop w:val="0"/>
      <w:marBottom w:val="0"/>
      <w:divBdr>
        <w:top w:val="none" w:sz="0" w:space="0" w:color="auto"/>
        <w:left w:val="none" w:sz="0" w:space="0" w:color="auto"/>
        <w:bottom w:val="none" w:sz="0" w:space="0" w:color="auto"/>
        <w:right w:val="none" w:sz="0" w:space="0" w:color="auto"/>
      </w:divBdr>
      <w:divsChild>
        <w:div w:id="629626833">
          <w:marLeft w:val="0"/>
          <w:marRight w:val="0"/>
          <w:marTop w:val="0"/>
          <w:marBottom w:val="0"/>
          <w:divBdr>
            <w:top w:val="none" w:sz="0" w:space="0" w:color="auto"/>
            <w:left w:val="none" w:sz="0" w:space="0" w:color="auto"/>
            <w:bottom w:val="none" w:sz="0" w:space="0" w:color="auto"/>
            <w:right w:val="none" w:sz="0" w:space="0" w:color="auto"/>
          </w:divBdr>
          <w:divsChild>
            <w:div w:id="1908220488">
              <w:marLeft w:val="0"/>
              <w:marRight w:val="0"/>
              <w:marTop w:val="0"/>
              <w:marBottom w:val="0"/>
              <w:divBdr>
                <w:top w:val="none" w:sz="0" w:space="0" w:color="auto"/>
                <w:left w:val="none" w:sz="0" w:space="0" w:color="auto"/>
                <w:bottom w:val="none" w:sz="0" w:space="0" w:color="auto"/>
                <w:right w:val="none" w:sz="0" w:space="0" w:color="auto"/>
              </w:divBdr>
              <w:divsChild>
                <w:div w:id="23844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32256">
      <w:bodyDiv w:val="1"/>
      <w:marLeft w:val="0"/>
      <w:marRight w:val="0"/>
      <w:marTop w:val="0"/>
      <w:marBottom w:val="0"/>
      <w:divBdr>
        <w:top w:val="none" w:sz="0" w:space="0" w:color="auto"/>
        <w:left w:val="none" w:sz="0" w:space="0" w:color="auto"/>
        <w:bottom w:val="none" w:sz="0" w:space="0" w:color="auto"/>
        <w:right w:val="none" w:sz="0" w:space="0" w:color="auto"/>
      </w:divBdr>
      <w:divsChild>
        <w:div w:id="845053868">
          <w:marLeft w:val="0"/>
          <w:marRight w:val="0"/>
          <w:marTop w:val="0"/>
          <w:marBottom w:val="0"/>
          <w:divBdr>
            <w:top w:val="none" w:sz="0" w:space="0" w:color="auto"/>
            <w:left w:val="none" w:sz="0" w:space="0" w:color="auto"/>
            <w:bottom w:val="none" w:sz="0" w:space="0" w:color="auto"/>
            <w:right w:val="none" w:sz="0" w:space="0" w:color="auto"/>
          </w:divBdr>
          <w:divsChild>
            <w:div w:id="1150901900">
              <w:marLeft w:val="0"/>
              <w:marRight w:val="0"/>
              <w:marTop w:val="0"/>
              <w:marBottom w:val="0"/>
              <w:divBdr>
                <w:top w:val="none" w:sz="0" w:space="0" w:color="auto"/>
                <w:left w:val="none" w:sz="0" w:space="0" w:color="auto"/>
                <w:bottom w:val="none" w:sz="0" w:space="0" w:color="auto"/>
                <w:right w:val="none" w:sz="0" w:space="0" w:color="auto"/>
              </w:divBdr>
              <w:divsChild>
                <w:div w:id="19615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222983">
      <w:bodyDiv w:val="1"/>
      <w:marLeft w:val="0"/>
      <w:marRight w:val="0"/>
      <w:marTop w:val="0"/>
      <w:marBottom w:val="0"/>
      <w:divBdr>
        <w:top w:val="none" w:sz="0" w:space="0" w:color="auto"/>
        <w:left w:val="none" w:sz="0" w:space="0" w:color="auto"/>
        <w:bottom w:val="none" w:sz="0" w:space="0" w:color="auto"/>
        <w:right w:val="none" w:sz="0" w:space="0" w:color="auto"/>
      </w:divBdr>
    </w:div>
    <w:div w:id="281346947">
      <w:bodyDiv w:val="1"/>
      <w:marLeft w:val="0"/>
      <w:marRight w:val="0"/>
      <w:marTop w:val="0"/>
      <w:marBottom w:val="0"/>
      <w:divBdr>
        <w:top w:val="none" w:sz="0" w:space="0" w:color="auto"/>
        <w:left w:val="none" w:sz="0" w:space="0" w:color="auto"/>
        <w:bottom w:val="none" w:sz="0" w:space="0" w:color="auto"/>
        <w:right w:val="none" w:sz="0" w:space="0" w:color="auto"/>
      </w:divBdr>
    </w:div>
    <w:div w:id="299846600">
      <w:bodyDiv w:val="1"/>
      <w:marLeft w:val="0"/>
      <w:marRight w:val="0"/>
      <w:marTop w:val="0"/>
      <w:marBottom w:val="0"/>
      <w:divBdr>
        <w:top w:val="none" w:sz="0" w:space="0" w:color="auto"/>
        <w:left w:val="none" w:sz="0" w:space="0" w:color="auto"/>
        <w:bottom w:val="none" w:sz="0" w:space="0" w:color="auto"/>
        <w:right w:val="none" w:sz="0" w:space="0" w:color="auto"/>
      </w:divBdr>
    </w:div>
    <w:div w:id="331764840">
      <w:bodyDiv w:val="1"/>
      <w:marLeft w:val="0"/>
      <w:marRight w:val="0"/>
      <w:marTop w:val="0"/>
      <w:marBottom w:val="0"/>
      <w:divBdr>
        <w:top w:val="none" w:sz="0" w:space="0" w:color="auto"/>
        <w:left w:val="none" w:sz="0" w:space="0" w:color="auto"/>
        <w:bottom w:val="none" w:sz="0" w:space="0" w:color="auto"/>
        <w:right w:val="none" w:sz="0" w:space="0" w:color="auto"/>
      </w:divBdr>
    </w:div>
    <w:div w:id="338047046">
      <w:bodyDiv w:val="1"/>
      <w:marLeft w:val="0"/>
      <w:marRight w:val="0"/>
      <w:marTop w:val="0"/>
      <w:marBottom w:val="0"/>
      <w:divBdr>
        <w:top w:val="none" w:sz="0" w:space="0" w:color="auto"/>
        <w:left w:val="none" w:sz="0" w:space="0" w:color="auto"/>
        <w:bottom w:val="none" w:sz="0" w:space="0" w:color="auto"/>
        <w:right w:val="none" w:sz="0" w:space="0" w:color="auto"/>
      </w:divBdr>
    </w:div>
    <w:div w:id="374891162">
      <w:bodyDiv w:val="1"/>
      <w:marLeft w:val="0"/>
      <w:marRight w:val="0"/>
      <w:marTop w:val="0"/>
      <w:marBottom w:val="0"/>
      <w:divBdr>
        <w:top w:val="none" w:sz="0" w:space="0" w:color="auto"/>
        <w:left w:val="none" w:sz="0" w:space="0" w:color="auto"/>
        <w:bottom w:val="none" w:sz="0" w:space="0" w:color="auto"/>
        <w:right w:val="none" w:sz="0" w:space="0" w:color="auto"/>
      </w:divBdr>
    </w:div>
    <w:div w:id="468745335">
      <w:bodyDiv w:val="1"/>
      <w:marLeft w:val="0"/>
      <w:marRight w:val="0"/>
      <w:marTop w:val="0"/>
      <w:marBottom w:val="0"/>
      <w:divBdr>
        <w:top w:val="none" w:sz="0" w:space="0" w:color="auto"/>
        <w:left w:val="none" w:sz="0" w:space="0" w:color="auto"/>
        <w:bottom w:val="none" w:sz="0" w:space="0" w:color="auto"/>
        <w:right w:val="none" w:sz="0" w:space="0" w:color="auto"/>
      </w:divBdr>
    </w:div>
    <w:div w:id="493765440">
      <w:bodyDiv w:val="1"/>
      <w:marLeft w:val="0"/>
      <w:marRight w:val="0"/>
      <w:marTop w:val="0"/>
      <w:marBottom w:val="0"/>
      <w:divBdr>
        <w:top w:val="none" w:sz="0" w:space="0" w:color="auto"/>
        <w:left w:val="none" w:sz="0" w:space="0" w:color="auto"/>
        <w:bottom w:val="none" w:sz="0" w:space="0" w:color="auto"/>
        <w:right w:val="none" w:sz="0" w:space="0" w:color="auto"/>
      </w:divBdr>
    </w:div>
    <w:div w:id="524101337">
      <w:bodyDiv w:val="1"/>
      <w:marLeft w:val="0"/>
      <w:marRight w:val="0"/>
      <w:marTop w:val="0"/>
      <w:marBottom w:val="0"/>
      <w:divBdr>
        <w:top w:val="none" w:sz="0" w:space="0" w:color="auto"/>
        <w:left w:val="none" w:sz="0" w:space="0" w:color="auto"/>
        <w:bottom w:val="none" w:sz="0" w:space="0" w:color="auto"/>
        <w:right w:val="none" w:sz="0" w:space="0" w:color="auto"/>
      </w:divBdr>
    </w:div>
    <w:div w:id="541482638">
      <w:bodyDiv w:val="1"/>
      <w:marLeft w:val="0"/>
      <w:marRight w:val="0"/>
      <w:marTop w:val="0"/>
      <w:marBottom w:val="0"/>
      <w:divBdr>
        <w:top w:val="none" w:sz="0" w:space="0" w:color="auto"/>
        <w:left w:val="none" w:sz="0" w:space="0" w:color="auto"/>
        <w:bottom w:val="none" w:sz="0" w:space="0" w:color="auto"/>
        <w:right w:val="none" w:sz="0" w:space="0" w:color="auto"/>
      </w:divBdr>
    </w:div>
    <w:div w:id="552733809">
      <w:bodyDiv w:val="1"/>
      <w:marLeft w:val="0"/>
      <w:marRight w:val="0"/>
      <w:marTop w:val="0"/>
      <w:marBottom w:val="0"/>
      <w:divBdr>
        <w:top w:val="none" w:sz="0" w:space="0" w:color="auto"/>
        <w:left w:val="none" w:sz="0" w:space="0" w:color="auto"/>
        <w:bottom w:val="none" w:sz="0" w:space="0" w:color="auto"/>
        <w:right w:val="none" w:sz="0" w:space="0" w:color="auto"/>
      </w:divBdr>
    </w:div>
    <w:div w:id="576400581">
      <w:bodyDiv w:val="1"/>
      <w:marLeft w:val="0"/>
      <w:marRight w:val="0"/>
      <w:marTop w:val="0"/>
      <w:marBottom w:val="0"/>
      <w:divBdr>
        <w:top w:val="none" w:sz="0" w:space="0" w:color="auto"/>
        <w:left w:val="none" w:sz="0" w:space="0" w:color="auto"/>
        <w:bottom w:val="none" w:sz="0" w:space="0" w:color="auto"/>
        <w:right w:val="none" w:sz="0" w:space="0" w:color="auto"/>
      </w:divBdr>
      <w:divsChild>
        <w:div w:id="875388008">
          <w:marLeft w:val="0"/>
          <w:marRight w:val="0"/>
          <w:marTop w:val="0"/>
          <w:marBottom w:val="0"/>
          <w:divBdr>
            <w:top w:val="none" w:sz="0" w:space="0" w:color="auto"/>
            <w:left w:val="none" w:sz="0" w:space="0" w:color="auto"/>
            <w:bottom w:val="none" w:sz="0" w:space="0" w:color="auto"/>
            <w:right w:val="none" w:sz="0" w:space="0" w:color="auto"/>
          </w:divBdr>
          <w:divsChild>
            <w:div w:id="1333946210">
              <w:marLeft w:val="0"/>
              <w:marRight w:val="0"/>
              <w:marTop w:val="0"/>
              <w:marBottom w:val="0"/>
              <w:divBdr>
                <w:top w:val="none" w:sz="0" w:space="0" w:color="auto"/>
                <w:left w:val="none" w:sz="0" w:space="0" w:color="auto"/>
                <w:bottom w:val="none" w:sz="0" w:space="0" w:color="auto"/>
                <w:right w:val="none" w:sz="0" w:space="0" w:color="auto"/>
              </w:divBdr>
              <w:divsChild>
                <w:div w:id="28266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491774">
      <w:bodyDiv w:val="1"/>
      <w:marLeft w:val="0"/>
      <w:marRight w:val="0"/>
      <w:marTop w:val="0"/>
      <w:marBottom w:val="0"/>
      <w:divBdr>
        <w:top w:val="none" w:sz="0" w:space="0" w:color="auto"/>
        <w:left w:val="none" w:sz="0" w:space="0" w:color="auto"/>
        <w:bottom w:val="none" w:sz="0" w:space="0" w:color="auto"/>
        <w:right w:val="none" w:sz="0" w:space="0" w:color="auto"/>
      </w:divBdr>
    </w:div>
    <w:div w:id="698579480">
      <w:bodyDiv w:val="1"/>
      <w:marLeft w:val="0"/>
      <w:marRight w:val="0"/>
      <w:marTop w:val="0"/>
      <w:marBottom w:val="0"/>
      <w:divBdr>
        <w:top w:val="none" w:sz="0" w:space="0" w:color="auto"/>
        <w:left w:val="none" w:sz="0" w:space="0" w:color="auto"/>
        <w:bottom w:val="none" w:sz="0" w:space="0" w:color="auto"/>
        <w:right w:val="none" w:sz="0" w:space="0" w:color="auto"/>
      </w:divBdr>
    </w:div>
    <w:div w:id="730230861">
      <w:bodyDiv w:val="1"/>
      <w:marLeft w:val="0"/>
      <w:marRight w:val="0"/>
      <w:marTop w:val="0"/>
      <w:marBottom w:val="0"/>
      <w:divBdr>
        <w:top w:val="none" w:sz="0" w:space="0" w:color="auto"/>
        <w:left w:val="none" w:sz="0" w:space="0" w:color="auto"/>
        <w:bottom w:val="none" w:sz="0" w:space="0" w:color="auto"/>
        <w:right w:val="none" w:sz="0" w:space="0" w:color="auto"/>
      </w:divBdr>
    </w:div>
    <w:div w:id="752555829">
      <w:bodyDiv w:val="1"/>
      <w:marLeft w:val="0"/>
      <w:marRight w:val="0"/>
      <w:marTop w:val="0"/>
      <w:marBottom w:val="0"/>
      <w:divBdr>
        <w:top w:val="none" w:sz="0" w:space="0" w:color="auto"/>
        <w:left w:val="none" w:sz="0" w:space="0" w:color="auto"/>
        <w:bottom w:val="none" w:sz="0" w:space="0" w:color="auto"/>
        <w:right w:val="none" w:sz="0" w:space="0" w:color="auto"/>
      </w:divBdr>
    </w:div>
    <w:div w:id="779493960">
      <w:bodyDiv w:val="1"/>
      <w:marLeft w:val="0"/>
      <w:marRight w:val="0"/>
      <w:marTop w:val="0"/>
      <w:marBottom w:val="0"/>
      <w:divBdr>
        <w:top w:val="none" w:sz="0" w:space="0" w:color="auto"/>
        <w:left w:val="none" w:sz="0" w:space="0" w:color="auto"/>
        <w:bottom w:val="none" w:sz="0" w:space="0" w:color="auto"/>
        <w:right w:val="none" w:sz="0" w:space="0" w:color="auto"/>
      </w:divBdr>
    </w:div>
    <w:div w:id="788620409">
      <w:bodyDiv w:val="1"/>
      <w:marLeft w:val="0"/>
      <w:marRight w:val="0"/>
      <w:marTop w:val="0"/>
      <w:marBottom w:val="0"/>
      <w:divBdr>
        <w:top w:val="none" w:sz="0" w:space="0" w:color="auto"/>
        <w:left w:val="none" w:sz="0" w:space="0" w:color="auto"/>
        <w:bottom w:val="none" w:sz="0" w:space="0" w:color="auto"/>
        <w:right w:val="none" w:sz="0" w:space="0" w:color="auto"/>
      </w:divBdr>
    </w:div>
    <w:div w:id="799954279">
      <w:bodyDiv w:val="1"/>
      <w:marLeft w:val="0"/>
      <w:marRight w:val="0"/>
      <w:marTop w:val="0"/>
      <w:marBottom w:val="0"/>
      <w:divBdr>
        <w:top w:val="none" w:sz="0" w:space="0" w:color="auto"/>
        <w:left w:val="none" w:sz="0" w:space="0" w:color="auto"/>
        <w:bottom w:val="none" w:sz="0" w:space="0" w:color="auto"/>
        <w:right w:val="none" w:sz="0" w:space="0" w:color="auto"/>
      </w:divBdr>
    </w:div>
    <w:div w:id="836651320">
      <w:bodyDiv w:val="1"/>
      <w:marLeft w:val="0"/>
      <w:marRight w:val="0"/>
      <w:marTop w:val="0"/>
      <w:marBottom w:val="0"/>
      <w:divBdr>
        <w:top w:val="none" w:sz="0" w:space="0" w:color="auto"/>
        <w:left w:val="none" w:sz="0" w:space="0" w:color="auto"/>
        <w:bottom w:val="none" w:sz="0" w:space="0" w:color="auto"/>
        <w:right w:val="none" w:sz="0" w:space="0" w:color="auto"/>
      </w:divBdr>
    </w:div>
    <w:div w:id="846402580">
      <w:bodyDiv w:val="1"/>
      <w:marLeft w:val="0"/>
      <w:marRight w:val="0"/>
      <w:marTop w:val="0"/>
      <w:marBottom w:val="0"/>
      <w:divBdr>
        <w:top w:val="none" w:sz="0" w:space="0" w:color="auto"/>
        <w:left w:val="none" w:sz="0" w:space="0" w:color="auto"/>
        <w:bottom w:val="none" w:sz="0" w:space="0" w:color="auto"/>
        <w:right w:val="none" w:sz="0" w:space="0" w:color="auto"/>
      </w:divBdr>
      <w:divsChild>
        <w:div w:id="2021272610">
          <w:marLeft w:val="0"/>
          <w:marRight w:val="0"/>
          <w:marTop w:val="0"/>
          <w:marBottom w:val="0"/>
          <w:divBdr>
            <w:top w:val="none" w:sz="0" w:space="0" w:color="auto"/>
            <w:left w:val="none" w:sz="0" w:space="0" w:color="auto"/>
            <w:bottom w:val="none" w:sz="0" w:space="0" w:color="auto"/>
            <w:right w:val="none" w:sz="0" w:space="0" w:color="auto"/>
          </w:divBdr>
          <w:divsChild>
            <w:div w:id="2145929241">
              <w:marLeft w:val="0"/>
              <w:marRight w:val="0"/>
              <w:marTop w:val="0"/>
              <w:marBottom w:val="0"/>
              <w:divBdr>
                <w:top w:val="none" w:sz="0" w:space="0" w:color="auto"/>
                <w:left w:val="none" w:sz="0" w:space="0" w:color="auto"/>
                <w:bottom w:val="none" w:sz="0" w:space="0" w:color="auto"/>
                <w:right w:val="none" w:sz="0" w:space="0" w:color="auto"/>
              </w:divBdr>
              <w:divsChild>
                <w:div w:id="117796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114192">
      <w:bodyDiv w:val="1"/>
      <w:marLeft w:val="0"/>
      <w:marRight w:val="0"/>
      <w:marTop w:val="0"/>
      <w:marBottom w:val="0"/>
      <w:divBdr>
        <w:top w:val="none" w:sz="0" w:space="0" w:color="auto"/>
        <w:left w:val="none" w:sz="0" w:space="0" w:color="auto"/>
        <w:bottom w:val="none" w:sz="0" w:space="0" w:color="auto"/>
        <w:right w:val="none" w:sz="0" w:space="0" w:color="auto"/>
      </w:divBdr>
    </w:div>
    <w:div w:id="896479393">
      <w:bodyDiv w:val="1"/>
      <w:marLeft w:val="0"/>
      <w:marRight w:val="0"/>
      <w:marTop w:val="0"/>
      <w:marBottom w:val="0"/>
      <w:divBdr>
        <w:top w:val="none" w:sz="0" w:space="0" w:color="auto"/>
        <w:left w:val="none" w:sz="0" w:space="0" w:color="auto"/>
        <w:bottom w:val="none" w:sz="0" w:space="0" w:color="auto"/>
        <w:right w:val="none" w:sz="0" w:space="0" w:color="auto"/>
      </w:divBdr>
    </w:div>
    <w:div w:id="897479208">
      <w:bodyDiv w:val="1"/>
      <w:marLeft w:val="0"/>
      <w:marRight w:val="0"/>
      <w:marTop w:val="0"/>
      <w:marBottom w:val="0"/>
      <w:divBdr>
        <w:top w:val="none" w:sz="0" w:space="0" w:color="auto"/>
        <w:left w:val="none" w:sz="0" w:space="0" w:color="auto"/>
        <w:bottom w:val="none" w:sz="0" w:space="0" w:color="auto"/>
        <w:right w:val="none" w:sz="0" w:space="0" w:color="auto"/>
      </w:divBdr>
    </w:div>
    <w:div w:id="897670502">
      <w:bodyDiv w:val="1"/>
      <w:marLeft w:val="0"/>
      <w:marRight w:val="0"/>
      <w:marTop w:val="0"/>
      <w:marBottom w:val="0"/>
      <w:divBdr>
        <w:top w:val="none" w:sz="0" w:space="0" w:color="auto"/>
        <w:left w:val="none" w:sz="0" w:space="0" w:color="auto"/>
        <w:bottom w:val="none" w:sz="0" w:space="0" w:color="auto"/>
        <w:right w:val="none" w:sz="0" w:space="0" w:color="auto"/>
      </w:divBdr>
      <w:divsChild>
        <w:div w:id="892545201">
          <w:marLeft w:val="0"/>
          <w:marRight w:val="0"/>
          <w:marTop w:val="0"/>
          <w:marBottom w:val="0"/>
          <w:divBdr>
            <w:top w:val="none" w:sz="0" w:space="0" w:color="auto"/>
            <w:left w:val="none" w:sz="0" w:space="0" w:color="auto"/>
            <w:bottom w:val="none" w:sz="0" w:space="0" w:color="auto"/>
            <w:right w:val="none" w:sz="0" w:space="0" w:color="auto"/>
          </w:divBdr>
        </w:div>
        <w:div w:id="843979359">
          <w:marLeft w:val="0"/>
          <w:marRight w:val="0"/>
          <w:marTop w:val="0"/>
          <w:marBottom w:val="0"/>
          <w:divBdr>
            <w:top w:val="none" w:sz="0" w:space="0" w:color="auto"/>
            <w:left w:val="none" w:sz="0" w:space="0" w:color="auto"/>
            <w:bottom w:val="none" w:sz="0" w:space="0" w:color="auto"/>
            <w:right w:val="none" w:sz="0" w:space="0" w:color="auto"/>
          </w:divBdr>
        </w:div>
        <w:div w:id="971986013">
          <w:marLeft w:val="0"/>
          <w:marRight w:val="0"/>
          <w:marTop w:val="0"/>
          <w:marBottom w:val="0"/>
          <w:divBdr>
            <w:top w:val="none" w:sz="0" w:space="0" w:color="auto"/>
            <w:left w:val="none" w:sz="0" w:space="0" w:color="auto"/>
            <w:bottom w:val="none" w:sz="0" w:space="0" w:color="auto"/>
            <w:right w:val="none" w:sz="0" w:space="0" w:color="auto"/>
          </w:divBdr>
        </w:div>
        <w:div w:id="492532196">
          <w:marLeft w:val="0"/>
          <w:marRight w:val="0"/>
          <w:marTop w:val="0"/>
          <w:marBottom w:val="0"/>
          <w:divBdr>
            <w:top w:val="none" w:sz="0" w:space="0" w:color="auto"/>
            <w:left w:val="none" w:sz="0" w:space="0" w:color="auto"/>
            <w:bottom w:val="none" w:sz="0" w:space="0" w:color="auto"/>
            <w:right w:val="none" w:sz="0" w:space="0" w:color="auto"/>
          </w:divBdr>
        </w:div>
        <w:div w:id="1576088090">
          <w:marLeft w:val="0"/>
          <w:marRight w:val="0"/>
          <w:marTop w:val="0"/>
          <w:marBottom w:val="0"/>
          <w:divBdr>
            <w:top w:val="none" w:sz="0" w:space="0" w:color="auto"/>
            <w:left w:val="none" w:sz="0" w:space="0" w:color="auto"/>
            <w:bottom w:val="none" w:sz="0" w:space="0" w:color="auto"/>
            <w:right w:val="none" w:sz="0" w:space="0" w:color="auto"/>
          </w:divBdr>
        </w:div>
      </w:divsChild>
    </w:div>
    <w:div w:id="917599602">
      <w:bodyDiv w:val="1"/>
      <w:marLeft w:val="0"/>
      <w:marRight w:val="0"/>
      <w:marTop w:val="0"/>
      <w:marBottom w:val="0"/>
      <w:divBdr>
        <w:top w:val="none" w:sz="0" w:space="0" w:color="auto"/>
        <w:left w:val="none" w:sz="0" w:space="0" w:color="auto"/>
        <w:bottom w:val="none" w:sz="0" w:space="0" w:color="auto"/>
        <w:right w:val="none" w:sz="0" w:space="0" w:color="auto"/>
      </w:divBdr>
    </w:div>
    <w:div w:id="946279775">
      <w:bodyDiv w:val="1"/>
      <w:marLeft w:val="0"/>
      <w:marRight w:val="0"/>
      <w:marTop w:val="0"/>
      <w:marBottom w:val="0"/>
      <w:divBdr>
        <w:top w:val="none" w:sz="0" w:space="0" w:color="auto"/>
        <w:left w:val="none" w:sz="0" w:space="0" w:color="auto"/>
        <w:bottom w:val="none" w:sz="0" w:space="0" w:color="auto"/>
        <w:right w:val="none" w:sz="0" w:space="0" w:color="auto"/>
      </w:divBdr>
    </w:div>
    <w:div w:id="957103174">
      <w:bodyDiv w:val="1"/>
      <w:marLeft w:val="0"/>
      <w:marRight w:val="0"/>
      <w:marTop w:val="0"/>
      <w:marBottom w:val="0"/>
      <w:divBdr>
        <w:top w:val="none" w:sz="0" w:space="0" w:color="auto"/>
        <w:left w:val="none" w:sz="0" w:space="0" w:color="auto"/>
        <w:bottom w:val="none" w:sz="0" w:space="0" w:color="auto"/>
        <w:right w:val="none" w:sz="0" w:space="0" w:color="auto"/>
      </w:divBdr>
    </w:div>
    <w:div w:id="1000036385">
      <w:bodyDiv w:val="1"/>
      <w:marLeft w:val="0"/>
      <w:marRight w:val="0"/>
      <w:marTop w:val="0"/>
      <w:marBottom w:val="0"/>
      <w:divBdr>
        <w:top w:val="none" w:sz="0" w:space="0" w:color="auto"/>
        <w:left w:val="none" w:sz="0" w:space="0" w:color="auto"/>
        <w:bottom w:val="none" w:sz="0" w:space="0" w:color="auto"/>
        <w:right w:val="none" w:sz="0" w:space="0" w:color="auto"/>
      </w:divBdr>
    </w:div>
    <w:div w:id="1037657295">
      <w:bodyDiv w:val="1"/>
      <w:marLeft w:val="0"/>
      <w:marRight w:val="0"/>
      <w:marTop w:val="0"/>
      <w:marBottom w:val="0"/>
      <w:divBdr>
        <w:top w:val="none" w:sz="0" w:space="0" w:color="auto"/>
        <w:left w:val="none" w:sz="0" w:space="0" w:color="auto"/>
        <w:bottom w:val="none" w:sz="0" w:space="0" w:color="auto"/>
        <w:right w:val="none" w:sz="0" w:space="0" w:color="auto"/>
      </w:divBdr>
    </w:div>
    <w:div w:id="1062288861">
      <w:bodyDiv w:val="1"/>
      <w:marLeft w:val="0"/>
      <w:marRight w:val="0"/>
      <w:marTop w:val="0"/>
      <w:marBottom w:val="0"/>
      <w:divBdr>
        <w:top w:val="none" w:sz="0" w:space="0" w:color="auto"/>
        <w:left w:val="none" w:sz="0" w:space="0" w:color="auto"/>
        <w:bottom w:val="none" w:sz="0" w:space="0" w:color="auto"/>
        <w:right w:val="none" w:sz="0" w:space="0" w:color="auto"/>
      </w:divBdr>
    </w:div>
    <w:div w:id="1127433515">
      <w:bodyDiv w:val="1"/>
      <w:marLeft w:val="0"/>
      <w:marRight w:val="0"/>
      <w:marTop w:val="0"/>
      <w:marBottom w:val="0"/>
      <w:divBdr>
        <w:top w:val="none" w:sz="0" w:space="0" w:color="auto"/>
        <w:left w:val="none" w:sz="0" w:space="0" w:color="auto"/>
        <w:bottom w:val="none" w:sz="0" w:space="0" w:color="auto"/>
        <w:right w:val="none" w:sz="0" w:space="0" w:color="auto"/>
      </w:divBdr>
    </w:div>
    <w:div w:id="1166895474">
      <w:bodyDiv w:val="1"/>
      <w:marLeft w:val="0"/>
      <w:marRight w:val="0"/>
      <w:marTop w:val="0"/>
      <w:marBottom w:val="0"/>
      <w:divBdr>
        <w:top w:val="none" w:sz="0" w:space="0" w:color="auto"/>
        <w:left w:val="none" w:sz="0" w:space="0" w:color="auto"/>
        <w:bottom w:val="none" w:sz="0" w:space="0" w:color="auto"/>
        <w:right w:val="none" w:sz="0" w:space="0" w:color="auto"/>
      </w:divBdr>
    </w:div>
    <w:div w:id="1210338466">
      <w:bodyDiv w:val="1"/>
      <w:marLeft w:val="0"/>
      <w:marRight w:val="0"/>
      <w:marTop w:val="0"/>
      <w:marBottom w:val="0"/>
      <w:divBdr>
        <w:top w:val="none" w:sz="0" w:space="0" w:color="auto"/>
        <w:left w:val="none" w:sz="0" w:space="0" w:color="auto"/>
        <w:bottom w:val="none" w:sz="0" w:space="0" w:color="auto"/>
        <w:right w:val="none" w:sz="0" w:space="0" w:color="auto"/>
      </w:divBdr>
    </w:div>
    <w:div w:id="1281376302">
      <w:bodyDiv w:val="1"/>
      <w:marLeft w:val="0"/>
      <w:marRight w:val="0"/>
      <w:marTop w:val="0"/>
      <w:marBottom w:val="0"/>
      <w:divBdr>
        <w:top w:val="none" w:sz="0" w:space="0" w:color="auto"/>
        <w:left w:val="none" w:sz="0" w:space="0" w:color="auto"/>
        <w:bottom w:val="none" w:sz="0" w:space="0" w:color="auto"/>
        <w:right w:val="none" w:sz="0" w:space="0" w:color="auto"/>
      </w:divBdr>
    </w:div>
    <w:div w:id="1328555059">
      <w:bodyDiv w:val="1"/>
      <w:marLeft w:val="0"/>
      <w:marRight w:val="0"/>
      <w:marTop w:val="0"/>
      <w:marBottom w:val="0"/>
      <w:divBdr>
        <w:top w:val="none" w:sz="0" w:space="0" w:color="auto"/>
        <w:left w:val="none" w:sz="0" w:space="0" w:color="auto"/>
        <w:bottom w:val="none" w:sz="0" w:space="0" w:color="auto"/>
        <w:right w:val="none" w:sz="0" w:space="0" w:color="auto"/>
      </w:divBdr>
    </w:div>
    <w:div w:id="1396011229">
      <w:bodyDiv w:val="1"/>
      <w:marLeft w:val="0"/>
      <w:marRight w:val="0"/>
      <w:marTop w:val="0"/>
      <w:marBottom w:val="0"/>
      <w:divBdr>
        <w:top w:val="none" w:sz="0" w:space="0" w:color="auto"/>
        <w:left w:val="none" w:sz="0" w:space="0" w:color="auto"/>
        <w:bottom w:val="none" w:sz="0" w:space="0" w:color="auto"/>
        <w:right w:val="none" w:sz="0" w:space="0" w:color="auto"/>
      </w:divBdr>
    </w:div>
    <w:div w:id="1443377713">
      <w:bodyDiv w:val="1"/>
      <w:marLeft w:val="0"/>
      <w:marRight w:val="0"/>
      <w:marTop w:val="0"/>
      <w:marBottom w:val="0"/>
      <w:divBdr>
        <w:top w:val="none" w:sz="0" w:space="0" w:color="auto"/>
        <w:left w:val="none" w:sz="0" w:space="0" w:color="auto"/>
        <w:bottom w:val="none" w:sz="0" w:space="0" w:color="auto"/>
        <w:right w:val="none" w:sz="0" w:space="0" w:color="auto"/>
      </w:divBdr>
      <w:divsChild>
        <w:div w:id="1492986635">
          <w:marLeft w:val="0"/>
          <w:marRight w:val="0"/>
          <w:marTop w:val="0"/>
          <w:marBottom w:val="0"/>
          <w:divBdr>
            <w:top w:val="none" w:sz="0" w:space="0" w:color="auto"/>
            <w:left w:val="none" w:sz="0" w:space="0" w:color="auto"/>
            <w:bottom w:val="none" w:sz="0" w:space="0" w:color="auto"/>
            <w:right w:val="none" w:sz="0" w:space="0" w:color="auto"/>
          </w:divBdr>
          <w:divsChild>
            <w:div w:id="302546358">
              <w:marLeft w:val="0"/>
              <w:marRight w:val="0"/>
              <w:marTop w:val="0"/>
              <w:marBottom w:val="0"/>
              <w:divBdr>
                <w:top w:val="none" w:sz="0" w:space="0" w:color="auto"/>
                <w:left w:val="none" w:sz="0" w:space="0" w:color="auto"/>
                <w:bottom w:val="none" w:sz="0" w:space="0" w:color="auto"/>
                <w:right w:val="none" w:sz="0" w:space="0" w:color="auto"/>
              </w:divBdr>
              <w:divsChild>
                <w:div w:id="14073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434613">
      <w:bodyDiv w:val="1"/>
      <w:marLeft w:val="0"/>
      <w:marRight w:val="0"/>
      <w:marTop w:val="0"/>
      <w:marBottom w:val="0"/>
      <w:divBdr>
        <w:top w:val="none" w:sz="0" w:space="0" w:color="auto"/>
        <w:left w:val="none" w:sz="0" w:space="0" w:color="auto"/>
        <w:bottom w:val="none" w:sz="0" w:space="0" w:color="auto"/>
        <w:right w:val="none" w:sz="0" w:space="0" w:color="auto"/>
      </w:divBdr>
    </w:div>
    <w:div w:id="1500804188">
      <w:bodyDiv w:val="1"/>
      <w:marLeft w:val="0"/>
      <w:marRight w:val="0"/>
      <w:marTop w:val="0"/>
      <w:marBottom w:val="0"/>
      <w:divBdr>
        <w:top w:val="none" w:sz="0" w:space="0" w:color="auto"/>
        <w:left w:val="none" w:sz="0" w:space="0" w:color="auto"/>
        <w:bottom w:val="none" w:sz="0" w:space="0" w:color="auto"/>
        <w:right w:val="none" w:sz="0" w:space="0" w:color="auto"/>
      </w:divBdr>
    </w:div>
    <w:div w:id="1572886738">
      <w:bodyDiv w:val="1"/>
      <w:marLeft w:val="0"/>
      <w:marRight w:val="0"/>
      <w:marTop w:val="0"/>
      <w:marBottom w:val="0"/>
      <w:divBdr>
        <w:top w:val="none" w:sz="0" w:space="0" w:color="auto"/>
        <w:left w:val="none" w:sz="0" w:space="0" w:color="auto"/>
        <w:bottom w:val="none" w:sz="0" w:space="0" w:color="auto"/>
        <w:right w:val="none" w:sz="0" w:space="0" w:color="auto"/>
      </w:divBdr>
    </w:div>
    <w:div w:id="1586376508">
      <w:bodyDiv w:val="1"/>
      <w:marLeft w:val="0"/>
      <w:marRight w:val="0"/>
      <w:marTop w:val="0"/>
      <w:marBottom w:val="0"/>
      <w:divBdr>
        <w:top w:val="none" w:sz="0" w:space="0" w:color="auto"/>
        <w:left w:val="none" w:sz="0" w:space="0" w:color="auto"/>
        <w:bottom w:val="none" w:sz="0" w:space="0" w:color="auto"/>
        <w:right w:val="none" w:sz="0" w:space="0" w:color="auto"/>
      </w:divBdr>
    </w:div>
    <w:div w:id="1607225866">
      <w:bodyDiv w:val="1"/>
      <w:marLeft w:val="0"/>
      <w:marRight w:val="0"/>
      <w:marTop w:val="0"/>
      <w:marBottom w:val="0"/>
      <w:divBdr>
        <w:top w:val="none" w:sz="0" w:space="0" w:color="auto"/>
        <w:left w:val="none" w:sz="0" w:space="0" w:color="auto"/>
        <w:bottom w:val="none" w:sz="0" w:space="0" w:color="auto"/>
        <w:right w:val="none" w:sz="0" w:space="0" w:color="auto"/>
      </w:divBdr>
    </w:div>
    <w:div w:id="1633555825">
      <w:bodyDiv w:val="1"/>
      <w:marLeft w:val="0"/>
      <w:marRight w:val="0"/>
      <w:marTop w:val="0"/>
      <w:marBottom w:val="0"/>
      <w:divBdr>
        <w:top w:val="none" w:sz="0" w:space="0" w:color="auto"/>
        <w:left w:val="none" w:sz="0" w:space="0" w:color="auto"/>
        <w:bottom w:val="none" w:sz="0" w:space="0" w:color="auto"/>
        <w:right w:val="none" w:sz="0" w:space="0" w:color="auto"/>
      </w:divBdr>
    </w:div>
    <w:div w:id="1640726253">
      <w:bodyDiv w:val="1"/>
      <w:marLeft w:val="0"/>
      <w:marRight w:val="0"/>
      <w:marTop w:val="0"/>
      <w:marBottom w:val="0"/>
      <w:divBdr>
        <w:top w:val="none" w:sz="0" w:space="0" w:color="auto"/>
        <w:left w:val="none" w:sz="0" w:space="0" w:color="auto"/>
        <w:bottom w:val="none" w:sz="0" w:space="0" w:color="auto"/>
        <w:right w:val="none" w:sz="0" w:space="0" w:color="auto"/>
      </w:divBdr>
    </w:div>
    <w:div w:id="1695299461">
      <w:bodyDiv w:val="1"/>
      <w:marLeft w:val="0"/>
      <w:marRight w:val="0"/>
      <w:marTop w:val="0"/>
      <w:marBottom w:val="0"/>
      <w:divBdr>
        <w:top w:val="none" w:sz="0" w:space="0" w:color="auto"/>
        <w:left w:val="none" w:sz="0" w:space="0" w:color="auto"/>
        <w:bottom w:val="none" w:sz="0" w:space="0" w:color="auto"/>
        <w:right w:val="none" w:sz="0" w:space="0" w:color="auto"/>
      </w:divBdr>
    </w:div>
    <w:div w:id="1717122000">
      <w:bodyDiv w:val="1"/>
      <w:marLeft w:val="0"/>
      <w:marRight w:val="0"/>
      <w:marTop w:val="0"/>
      <w:marBottom w:val="0"/>
      <w:divBdr>
        <w:top w:val="none" w:sz="0" w:space="0" w:color="auto"/>
        <w:left w:val="none" w:sz="0" w:space="0" w:color="auto"/>
        <w:bottom w:val="none" w:sz="0" w:space="0" w:color="auto"/>
        <w:right w:val="none" w:sz="0" w:space="0" w:color="auto"/>
      </w:divBdr>
    </w:div>
    <w:div w:id="1735348580">
      <w:bodyDiv w:val="1"/>
      <w:marLeft w:val="0"/>
      <w:marRight w:val="0"/>
      <w:marTop w:val="0"/>
      <w:marBottom w:val="0"/>
      <w:divBdr>
        <w:top w:val="none" w:sz="0" w:space="0" w:color="auto"/>
        <w:left w:val="none" w:sz="0" w:space="0" w:color="auto"/>
        <w:bottom w:val="none" w:sz="0" w:space="0" w:color="auto"/>
        <w:right w:val="none" w:sz="0" w:space="0" w:color="auto"/>
      </w:divBdr>
    </w:div>
    <w:div w:id="1746755389">
      <w:bodyDiv w:val="1"/>
      <w:marLeft w:val="0"/>
      <w:marRight w:val="0"/>
      <w:marTop w:val="0"/>
      <w:marBottom w:val="0"/>
      <w:divBdr>
        <w:top w:val="none" w:sz="0" w:space="0" w:color="auto"/>
        <w:left w:val="none" w:sz="0" w:space="0" w:color="auto"/>
        <w:bottom w:val="none" w:sz="0" w:space="0" w:color="auto"/>
        <w:right w:val="none" w:sz="0" w:space="0" w:color="auto"/>
      </w:divBdr>
    </w:div>
    <w:div w:id="1751466422">
      <w:bodyDiv w:val="1"/>
      <w:marLeft w:val="0"/>
      <w:marRight w:val="0"/>
      <w:marTop w:val="0"/>
      <w:marBottom w:val="0"/>
      <w:divBdr>
        <w:top w:val="none" w:sz="0" w:space="0" w:color="auto"/>
        <w:left w:val="none" w:sz="0" w:space="0" w:color="auto"/>
        <w:bottom w:val="none" w:sz="0" w:space="0" w:color="auto"/>
        <w:right w:val="none" w:sz="0" w:space="0" w:color="auto"/>
      </w:divBdr>
    </w:div>
    <w:div w:id="1798913384">
      <w:bodyDiv w:val="1"/>
      <w:marLeft w:val="0"/>
      <w:marRight w:val="0"/>
      <w:marTop w:val="0"/>
      <w:marBottom w:val="0"/>
      <w:divBdr>
        <w:top w:val="none" w:sz="0" w:space="0" w:color="auto"/>
        <w:left w:val="none" w:sz="0" w:space="0" w:color="auto"/>
        <w:bottom w:val="none" w:sz="0" w:space="0" w:color="auto"/>
        <w:right w:val="none" w:sz="0" w:space="0" w:color="auto"/>
      </w:divBdr>
      <w:divsChild>
        <w:div w:id="168762589">
          <w:marLeft w:val="0"/>
          <w:marRight w:val="0"/>
          <w:marTop w:val="0"/>
          <w:marBottom w:val="0"/>
          <w:divBdr>
            <w:top w:val="none" w:sz="0" w:space="0" w:color="auto"/>
            <w:left w:val="none" w:sz="0" w:space="0" w:color="auto"/>
            <w:bottom w:val="none" w:sz="0" w:space="0" w:color="auto"/>
            <w:right w:val="none" w:sz="0" w:space="0" w:color="auto"/>
          </w:divBdr>
          <w:divsChild>
            <w:div w:id="293944438">
              <w:marLeft w:val="0"/>
              <w:marRight w:val="0"/>
              <w:marTop w:val="0"/>
              <w:marBottom w:val="0"/>
              <w:divBdr>
                <w:top w:val="none" w:sz="0" w:space="0" w:color="auto"/>
                <w:left w:val="none" w:sz="0" w:space="0" w:color="auto"/>
                <w:bottom w:val="none" w:sz="0" w:space="0" w:color="auto"/>
                <w:right w:val="none" w:sz="0" w:space="0" w:color="auto"/>
              </w:divBdr>
              <w:divsChild>
                <w:div w:id="102062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063561">
      <w:bodyDiv w:val="1"/>
      <w:marLeft w:val="0"/>
      <w:marRight w:val="0"/>
      <w:marTop w:val="0"/>
      <w:marBottom w:val="0"/>
      <w:divBdr>
        <w:top w:val="none" w:sz="0" w:space="0" w:color="auto"/>
        <w:left w:val="none" w:sz="0" w:space="0" w:color="auto"/>
        <w:bottom w:val="none" w:sz="0" w:space="0" w:color="auto"/>
        <w:right w:val="none" w:sz="0" w:space="0" w:color="auto"/>
      </w:divBdr>
    </w:div>
    <w:div w:id="1883976351">
      <w:bodyDiv w:val="1"/>
      <w:marLeft w:val="0"/>
      <w:marRight w:val="0"/>
      <w:marTop w:val="0"/>
      <w:marBottom w:val="0"/>
      <w:divBdr>
        <w:top w:val="none" w:sz="0" w:space="0" w:color="auto"/>
        <w:left w:val="none" w:sz="0" w:space="0" w:color="auto"/>
        <w:bottom w:val="none" w:sz="0" w:space="0" w:color="auto"/>
        <w:right w:val="none" w:sz="0" w:space="0" w:color="auto"/>
      </w:divBdr>
    </w:div>
    <w:div w:id="1891501600">
      <w:bodyDiv w:val="1"/>
      <w:marLeft w:val="0"/>
      <w:marRight w:val="0"/>
      <w:marTop w:val="0"/>
      <w:marBottom w:val="0"/>
      <w:divBdr>
        <w:top w:val="none" w:sz="0" w:space="0" w:color="auto"/>
        <w:left w:val="none" w:sz="0" w:space="0" w:color="auto"/>
        <w:bottom w:val="none" w:sz="0" w:space="0" w:color="auto"/>
        <w:right w:val="none" w:sz="0" w:space="0" w:color="auto"/>
      </w:divBdr>
    </w:div>
    <w:div w:id="2000617922">
      <w:bodyDiv w:val="1"/>
      <w:marLeft w:val="0"/>
      <w:marRight w:val="0"/>
      <w:marTop w:val="0"/>
      <w:marBottom w:val="0"/>
      <w:divBdr>
        <w:top w:val="none" w:sz="0" w:space="0" w:color="auto"/>
        <w:left w:val="none" w:sz="0" w:space="0" w:color="auto"/>
        <w:bottom w:val="none" w:sz="0" w:space="0" w:color="auto"/>
        <w:right w:val="none" w:sz="0" w:space="0" w:color="auto"/>
      </w:divBdr>
    </w:div>
    <w:div w:id="2024696869">
      <w:bodyDiv w:val="1"/>
      <w:marLeft w:val="0"/>
      <w:marRight w:val="0"/>
      <w:marTop w:val="0"/>
      <w:marBottom w:val="0"/>
      <w:divBdr>
        <w:top w:val="none" w:sz="0" w:space="0" w:color="auto"/>
        <w:left w:val="none" w:sz="0" w:space="0" w:color="auto"/>
        <w:bottom w:val="none" w:sz="0" w:space="0" w:color="auto"/>
        <w:right w:val="none" w:sz="0" w:space="0" w:color="auto"/>
      </w:divBdr>
    </w:div>
    <w:div w:id="2035569404">
      <w:bodyDiv w:val="1"/>
      <w:marLeft w:val="0"/>
      <w:marRight w:val="0"/>
      <w:marTop w:val="0"/>
      <w:marBottom w:val="0"/>
      <w:divBdr>
        <w:top w:val="none" w:sz="0" w:space="0" w:color="auto"/>
        <w:left w:val="none" w:sz="0" w:space="0" w:color="auto"/>
        <w:bottom w:val="none" w:sz="0" w:space="0" w:color="auto"/>
        <w:right w:val="none" w:sz="0" w:space="0" w:color="auto"/>
      </w:divBdr>
    </w:div>
    <w:div w:id="2050377666">
      <w:bodyDiv w:val="1"/>
      <w:marLeft w:val="0"/>
      <w:marRight w:val="0"/>
      <w:marTop w:val="0"/>
      <w:marBottom w:val="0"/>
      <w:divBdr>
        <w:top w:val="none" w:sz="0" w:space="0" w:color="auto"/>
        <w:left w:val="none" w:sz="0" w:space="0" w:color="auto"/>
        <w:bottom w:val="none" w:sz="0" w:space="0" w:color="auto"/>
        <w:right w:val="none" w:sz="0" w:space="0" w:color="auto"/>
      </w:divBdr>
    </w:div>
    <w:div w:id="2139257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chart" Target="charts/chart7.xml"/><Relationship Id="rId21" Type="http://schemas.openxmlformats.org/officeDocument/2006/relationships/image" Target="media/image12.png"/><Relationship Id="rId34" Type="http://schemas.openxmlformats.org/officeDocument/2006/relationships/chart" Target="charts/chart2.xml"/><Relationship Id="rId42" Type="http://schemas.openxmlformats.org/officeDocument/2006/relationships/hyperlink" Target="http://www.folklorfestivals.pl" TargetMode="External"/><Relationship Id="rId47" Type="http://schemas.openxmlformats.org/officeDocument/2006/relationships/diagramLayout" Target="diagrams/layout1.xml"/><Relationship Id="rId50" Type="http://schemas.microsoft.com/office/2007/relationships/diagramDrawing" Target="diagrams/drawing1.xml"/><Relationship Id="rId55" Type="http://schemas.openxmlformats.org/officeDocument/2006/relationships/hyperlink" Target="https://culture.pl/pl/tworca/wojciech-gerson" TargetMode="External"/><Relationship Id="rId63" Type="http://schemas.openxmlformats.org/officeDocument/2006/relationships/hyperlink" Target="http://www.gwarypolskie.uw.edu.pl/index.php?option=com_content&amp;task=section&amp;id=8&amp;Itemid=18" TargetMode="External"/><Relationship Id="rId68" Type="http://schemas.openxmlformats.org/officeDocument/2006/relationships/hyperlink" Target="https://www.malopolska.pl/samorzad/nagrody/kultura/nagroda-wojewodztwa-malopolskiego-im-romana-reinfussa" TargetMode="External"/><Relationship Id="rId76" Type="http://schemas.openxmlformats.org/officeDocument/2006/relationships/hyperlink" Target="https://www.podkarpackie.pl" TargetMode="External"/><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muzeumkolbuszowa.pl" TargetMode="Externa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yperlink" Target="https://pl.wikipedia.org/wiki/Organizacje_wyspecjalizowane_ONZ"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chart" Target="charts/chart5.xml"/><Relationship Id="rId40" Type="http://schemas.openxmlformats.org/officeDocument/2006/relationships/chart" Target="charts/chart8.xml"/><Relationship Id="rId45" Type="http://schemas.openxmlformats.org/officeDocument/2006/relationships/hyperlink" Target="https://pl.wikipedia.org/wiki/UNESCO" TargetMode="External"/><Relationship Id="rId53" Type="http://schemas.openxmlformats.org/officeDocument/2006/relationships/hyperlink" Target="https://bazhum.pl/bib/journal/33/" TargetMode="External"/><Relationship Id="rId58" Type="http://schemas.openxmlformats.org/officeDocument/2006/relationships/hyperlink" Target="http://etnowielkopolska.pl" TargetMode="External"/><Relationship Id="rId66" Type="http://schemas.openxmlformats.org/officeDocument/2006/relationships/hyperlink" Target="https://instytutslaski.pl/slownik-gwar-slaskich/" TargetMode="External"/><Relationship Id="rId74" Type="http://schemas.openxmlformats.org/officeDocument/2006/relationships/hyperlink" Target="https://www.muzeum.stalowawola.pl" TargetMode="External"/><Relationship Id="rId79" Type="http://schemas.openxmlformats.org/officeDocument/2006/relationships/hyperlink" Target="https://www.unesco.pl/kultura/roznorodnosc-kulturowa/deklaracja-unesco/" TargetMode="External"/><Relationship Id="rId5" Type="http://schemas.openxmlformats.org/officeDocument/2006/relationships/webSettings" Target="webSettings.xml"/><Relationship Id="rId61" Type="http://schemas.openxmlformats.org/officeDocument/2006/relationships/hyperlink" Target="https://www.folklorefestivals.pl" TargetMode="External"/><Relationship Id="rId82" Type="http://schemas.openxmlformats.org/officeDocument/2006/relationships/hyperlink" Target="http://zaleszany.pl/asp/przeglad-strazy-grobowych-2018-za-nami,2,artykul,1,3052" TargetMode="External"/><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emf"/><Relationship Id="rId35" Type="http://schemas.openxmlformats.org/officeDocument/2006/relationships/chart" Target="charts/chart3.xml"/><Relationship Id="rId43" Type="http://schemas.openxmlformats.org/officeDocument/2006/relationships/hyperlink" Target="http://www.skarbnicakaszubska.pl" TargetMode="External"/><Relationship Id="rId48" Type="http://schemas.openxmlformats.org/officeDocument/2006/relationships/diagramQuickStyle" Target="diagrams/quickStyle1.xml"/><Relationship Id="rId56" Type="http://schemas.openxmlformats.org/officeDocument/2006/relationships/hyperlink" Target="https://diecezjasandomierska.pl/stalowa-wola-sw-floriana/" TargetMode="External"/><Relationship Id="rId64" Type="http://schemas.openxmlformats.org/officeDocument/2006/relationships/hyperlink" Target="https://www.gov.pl/web/rozwoj-technologia/rada-ministrow-przyjela-projekt-mapy-drogowej-goz" TargetMode="External"/><Relationship Id="rId69" Type="http://schemas.openxmlformats.org/officeDocument/2006/relationships/hyperlink" Target="https://www.mik.waw.pl/edukacja/mazowiecki-program-edukacji-kulturalnej/" TargetMode="External"/><Relationship Id="rId77" Type="http://schemas.openxmlformats.org/officeDocument/2006/relationships/hyperlink" Target="https://rot.podkarpackie.pl" TargetMode="External"/><Relationship Id="rId8" Type="http://schemas.openxmlformats.org/officeDocument/2006/relationships/image" Target="media/image1.jpeg"/><Relationship Id="rId51" Type="http://schemas.openxmlformats.org/officeDocument/2006/relationships/hyperlink" Target="https://bazhum.pl/bib/article/317306/" TargetMode="External"/><Relationship Id="rId72" Type="http://schemas.openxmlformats.org/officeDocument/2006/relationships/hyperlink" Target="http://muzeum-lezajsk.pl" TargetMode="External"/><Relationship Id="rId80" Type="http://schemas.openxmlformats.org/officeDocument/2006/relationships/hyperlink" Target="https://wdk.kulturapodkarpacka.pl/wspolpraca/"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chart" Target="charts/chart1.xml"/><Relationship Id="rId38" Type="http://schemas.openxmlformats.org/officeDocument/2006/relationships/chart" Target="charts/chart6.xml"/><Relationship Id="rId46" Type="http://schemas.openxmlformats.org/officeDocument/2006/relationships/diagramData" Target="diagrams/data1.xml"/><Relationship Id="rId59" Type="http://schemas.openxmlformats.org/officeDocument/2006/relationships/hyperlink" Target="https://www.etnozagroda.pl" TargetMode="External"/><Relationship Id="rId67" Type="http://schemas.openxmlformats.org/officeDocument/2006/relationships/hyperlink" Target="http://lasowiacy.com/60-lecie-galeria/" TargetMode="External"/><Relationship Id="rId20" Type="http://schemas.openxmlformats.org/officeDocument/2006/relationships/image" Target="media/image11.jpeg"/><Relationship Id="rId41" Type="http://schemas.openxmlformats.org/officeDocument/2006/relationships/chart" Target="charts/chart9.xml"/><Relationship Id="rId54" Type="http://schemas.openxmlformats.org/officeDocument/2006/relationships/hyperlink" Target="http://atrakcjepodlasia.pl/atrakcje-turystyczne/szlak-rekodziela-ludowego/" TargetMode="External"/><Relationship Id="rId62" Type="http://schemas.openxmlformats.org/officeDocument/2006/relationships/hyperlink" Target="https://gok-czarna.pl/gok" TargetMode="External"/><Relationship Id="rId70" Type="http://schemas.openxmlformats.org/officeDocument/2006/relationships/hyperlink" Target="http://www.muzeumetnograficzne.rzeszow.pl" TargetMode="External"/><Relationship Id="rId75" Type="http://schemas.openxmlformats.org/officeDocument/2006/relationships/hyperlink" Target="https://opatow.pl/aktualnosc-1325-etno_swietokrzyskie.html" TargetMode="External"/><Relationship Id="rId83" Type="http://schemas.openxmlformats.org/officeDocument/2006/relationships/hyperlink" Target="https://www.zamek-lancut.pl/p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emf"/><Relationship Id="rId28" Type="http://schemas.openxmlformats.org/officeDocument/2006/relationships/image" Target="media/image19.jpeg"/><Relationship Id="rId36" Type="http://schemas.openxmlformats.org/officeDocument/2006/relationships/chart" Target="charts/chart4.xml"/><Relationship Id="rId49" Type="http://schemas.openxmlformats.org/officeDocument/2006/relationships/diagramColors" Target="diagrams/colors1.xml"/><Relationship Id="rId57" Type="http://schemas.openxmlformats.org/officeDocument/2006/relationships/hyperlink" Target="https://etnomuzikologie.eu/wp-content/uploads/2020/02/Turek.pdf" TargetMode="External"/><Relationship Id="rId10" Type="http://schemas.openxmlformats.org/officeDocument/2006/relationships/image" Target="media/image2.emf"/><Relationship Id="rId31" Type="http://schemas.openxmlformats.org/officeDocument/2006/relationships/image" Target="media/image22.jpeg"/><Relationship Id="rId44" Type="http://schemas.openxmlformats.org/officeDocument/2006/relationships/hyperlink" Target="https://pl.wikipedia.org/wiki/J%C4%99zyk_angielski" TargetMode="External"/><Relationship Id="rId52" Type="http://schemas.openxmlformats.org/officeDocument/2006/relationships/hyperlink" Target="https://bazhum.pl/bib/article/317306/" TargetMode="External"/><Relationship Id="rId60" Type="http://schemas.openxmlformats.org/officeDocument/2006/relationships/hyperlink" Target="https://eur-lex.europa.eu/resource.html?uri=cellar:b828d165-1c22-11ea-8c1f-01aa75ed71a1.0016.02/DOC_1&amp;format=PDF" TargetMode="External"/><Relationship Id="rId65" Type="http://schemas.openxmlformats.org/officeDocument/2006/relationships/hyperlink" Target="https://instytutkorfantego.pl/centrum-dziedzictwa/etnobryk/" TargetMode="External"/><Relationship Id="rId73" Type="http://schemas.openxmlformats.org/officeDocument/2006/relationships/hyperlink" Target="https://www.muzeum.mielec.pl" TargetMode="External"/><Relationship Id="rId78" Type="http://schemas.openxmlformats.org/officeDocument/2006/relationships/hyperlink" Target="http://skarbnicakaszubska.pl" TargetMode="External"/><Relationship Id="rId81" Type="http://schemas.openxmlformats.org/officeDocument/2006/relationships/hyperlink" Target="http://www.wimbp.rzeszow.pl"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gwarypolskie.uw.edu.pl/index.php?option=com_content&amp;task=section&amp;id=8&amp;Itemid=18" TargetMode="External"/><Relationship Id="rId13" Type="http://schemas.openxmlformats.org/officeDocument/2006/relationships/hyperlink" Target="https://www.folklorefestivals.pl" TargetMode="External"/><Relationship Id="rId18" Type="http://schemas.openxmlformats.org/officeDocument/2006/relationships/hyperlink" Target="https://www.mik.waw.pl/edukacja/mazowiecki-program-edukacji-kulturalnej/" TargetMode="External"/><Relationship Id="rId3" Type="http://schemas.openxmlformats.org/officeDocument/2006/relationships/hyperlink" Target="https://www.unesco.pl/kultura/roznorodnosc-kulturowa/deklaracja-unesco/" TargetMode="External"/><Relationship Id="rId21" Type="http://schemas.openxmlformats.org/officeDocument/2006/relationships/hyperlink" Target="https://www.unesco.pl/kultura/dziedzictwo-kulturowe/dziedzictwo-niematerialne/listy-dziedzictwa-niematerialnego/krajowa-lista/" TargetMode="External"/><Relationship Id="rId7" Type="http://schemas.openxmlformats.org/officeDocument/2006/relationships/hyperlink" Target="https://artsandculture.google.com/asset/peasant-woman-from-soko&#322;&#243;w-area-stanis&#322;aw-putiatycki/ugHqdHnqxD45fw?h" TargetMode="External"/><Relationship Id="rId12" Type="http://schemas.openxmlformats.org/officeDocument/2006/relationships/hyperlink" Target="https://instytutkorfantego.pl/centrum-dziedzictwa/etnobryk/" TargetMode="External"/><Relationship Id="rId17" Type="http://schemas.openxmlformats.org/officeDocument/2006/relationships/hyperlink" Target="http://atrakcjepodlasia.pl/atrakcje-turystyczne/szlak-rekodziela-ludowego/" TargetMode="External"/><Relationship Id="rId2" Type="http://schemas.openxmlformats.org/officeDocument/2006/relationships/hyperlink" Target="https://ec.europa.eu/info/strategy/priorities-2019-2024/european-green-deal_pl" TargetMode="External"/><Relationship Id="rId16" Type="http://schemas.openxmlformats.org/officeDocument/2006/relationships/hyperlink" Target="https://instytutslaski.pl/slownik-gwar-slaskich/" TargetMode="External"/><Relationship Id="rId20" Type="http://schemas.openxmlformats.org/officeDocument/2006/relationships/hyperlink" Target="https://www.etnozagroda.pl" TargetMode="External"/><Relationship Id="rId1" Type="http://schemas.openxmlformats.org/officeDocument/2006/relationships/hyperlink" Target="https://www.gov.pl/web/klimat/goz" TargetMode="External"/><Relationship Id="rId6" Type="http://schemas.openxmlformats.org/officeDocument/2006/relationships/hyperlink" Target="https://diecezjasandomierska.pl/stalowa-wola-sw-floriana/" TargetMode="External"/><Relationship Id="rId11" Type="http://schemas.openxmlformats.org/officeDocument/2006/relationships/hyperlink" Target="http://www.etnowielkopolska.pl" TargetMode="External"/><Relationship Id="rId24" Type="http://schemas.openxmlformats.org/officeDocument/2006/relationships/hyperlink" Target="https://wzor.rzeszowska.org.pl/" TargetMode="External"/><Relationship Id="rId5" Type="http://schemas.openxmlformats.org/officeDocument/2006/relationships/hyperlink" Target="file:///C:\Users\r.godek\AppData\Roaming\Microsoft\Word\etnomuzikologie.eu\wp-content\uploads\2020\02\Turek.pdf" TargetMode="External"/><Relationship Id="rId15" Type="http://schemas.openxmlformats.org/officeDocument/2006/relationships/hyperlink" Target="https://opatow.pl/aktualnosc-1325-etno_swietokrzyskie.html" TargetMode="External"/><Relationship Id="rId23" Type="http://schemas.openxmlformats.org/officeDocument/2006/relationships/hyperlink" Target="https://www.unesco.pl/kultura/dziedzictwo-kulturowe/dziedzictwo-niematerialne/listy-dziedzictwa-niematerialnego/lista-reprezentatywna-niematerialnego-dziedzictwa-ludzkosci/" TargetMode="External"/><Relationship Id="rId10" Type="http://schemas.openxmlformats.org/officeDocument/2006/relationships/hyperlink" Target="https://wzor.rzeszowska.org.pl/" TargetMode="External"/><Relationship Id="rId19" Type="http://schemas.openxmlformats.org/officeDocument/2006/relationships/hyperlink" Target="https://www.malopolska.pl/samorzad/nagrody/kultura/nagroda-wojewodztwa-malopolskiego-im-romana-reinfussa" TargetMode="External"/><Relationship Id="rId4" Type="http://schemas.openxmlformats.org/officeDocument/2006/relationships/hyperlink" Target="file:///C:\Users\r.godek\AppData\Roaming\Microsoft\Word\culture.pl\pl\tworca\wojciech-gerson" TargetMode="External"/><Relationship Id="rId9" Type="http://schemas.openxmlformats.org/officeDocument/2006/relationships/hyperlink" Target="http://lasowiacy.com/60-lecie-galeria/" TargetMode="External"/><Relationship Id="rId14" Type="http://schemas.openxmlformats.org/officeDocument/2006/relationships/hyperlink" Target="http://skarbnicakaszubska.pl" TargetMode="External"/><Relationship Id="rId22" Type="http://schemas.openxmlformats.org/officeDocument/2006/relationships/hyperlink" Target="https://niematerialne.nid.pl/Dziedzictwo_niematerialne/Krajowa_inwentaryzacja/Krajowa_lista_NDK/"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Arkusz_programu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Arkusz_programu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Arkusz_programu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Arkusz_programu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Arkusz_programu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Arkusz_programu_Microsoft_Excel5.xlsx"/></Relationships>
</file>

<file path=word/charts/_rels/chart7.xml.rels><?xml version="1.0" encoding="UTF-8" standalone="yes"?>
<Relationships xmlns="http://schemas.openxmlformats.org/package/2006/relationships"><Relationship Id="rId1" Type="http://schemas.openxmlformats.org/officeDocument/2006/relationships/oleObject" Target="Zeszyt2" TargetMode="External"/></Relationships>
</file>

<file path=word/charts/_rels/chart8.xml.rels><?xml version="1.0" encoding="UTF-8" standalone="yes"?>
<Relationships xmlns="http://schemas.openxmlformats.org/package/2006/relationships"><Relationship Id="rId3" Type="http://schemas.openxmlformats.org/officeDocument/2006/relationships/package" Target="../embeddings/Arkusz_programu_Microsoft_Excel6.xlsx"/><Relationship Id="rId2" Type="http://schemas.microsoft.com/office/2011/relationships/chartColorStyle" Target="colors1.xml"/><Relationship Id="rId1" Type="http://schemas.microsoft.com/office/2011/relationships/chartStyle" Target="style1.xml"/></Relationships>
</file>

<file path=word/charts/_rels/chart9.xml.rels><?xml version="1.0" encoding="UTF-8" standalone="yes"?>
<Relationships xmlns="http://schemas.openxmlformats.org/package/2006/relationships"><Relationship Id="rId3" Type="http://schemas.openxmlformats.org/officeDocument/2006/relationships/package" Target="../embeddings/Arkusz_programu_Microsoft_Excel7.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2"/>
    </mc:Choice>
    <mc:Fallback>
      <c:style val="12"/>
    </mc:Fallback>
  </mc:AlternateContent>
  <c:chart>
    <c:autoTitleDeleted val="0"/>
    <c:plotArea>
      <c:layout/>
      <c:barChart>
        <c:barDir val="bar"/>
        <c:grouping val="clustered"/>
        <c:varyColors val="0"/>
        <c:ser>
          <c:idx val="0"/>
          <c:order val="0"/>
          <c:invertIfNegative val="0"/>
          <c:dPt>
            <c:idx val="15"/>
            <c:invertIfNegative val="0"/>
            <c:bubble3D val="0"/>
            <c:spPr>
              <a:solidFill>
                <a:schemeClr val="bg1">
                  <a:lumMod val="50000"/>
                </a:schemeClr>
              </a:solidFill>
            </c:spPr>
            <c:extLst>
              <c:ext xmlns:c16="http://schemas.microsoft.com/office/drawing/2014/chart" uri="{C3380CC4-5D6E-409C-BE32-E72D297353CC}">
                <c16:uniqueId val="{00000001-7F1B-4054-AD58-DA7EE86092C4}"/>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Arkusz1!$B$158:$B$171</c:f>
              <c:strCache>
                <c:ptCount val="14"/>
                <c:pt idx="0">
                  <c:v>Koła gospodyń wiejskich</c:v>
                </c:pt>
                <c:pt idx="1">
                  <c:v>Organizacje pozarządowe</c:v>
                </c:pt>
                <c:pt idx="2">
                  <c:v>Artyści ludowi</c:v>
                </c:pt>
                <c:pt idx="3">
                  <c:v>Regionaliści</c:v>
                </c:pt>
                <c:pt idx="4">
                  <c:v>Zespoły muzyczne</c:v>
                </c:pt>
                <c:pt idx="5">
                  <c:v>Zespoły obrzędowe</c:v>
                </c:pt>
                <c:pt idx="6">
                  <c:v>Zespoły taneczne</c:v>
                </c:pt>
                <c:pt idx="7">
                  <c:v>Muzea</c:v>
                </c:pt>
                <c:pt idx="8">
                  <c:v>Rzemieślnicy</c:v>
                </c:pt>
                <c:pt idx="9">
                  <c:v>Parafie</c:v>
                </c:pt>
                <c:pt idx="10">
                  <c:v>Rolnicy</c:v>
                </c:pt>
                <c:pt idx="11">
                  <c:v>Producenci żywności</c:v>
                </c:pt>
                <c:pt idx="12">
                  <c:v>Lokale gastronomiczne</c:v>
                </c:pt>
                <c:pt idx="13">
                  <c:v>Inne podmioty</c:v>
                </c:pt>
              </c:strCache>
            </c:strRef>
          </c:cat>
          <c:val>
            <c:numRef>
              <c:f>Arkusz1!$C$158:$C$171</c:f>
              <c:numCache>
                <c:formatCode>###0</c:formatCode>
                <c:ptCount val="14"/>
                <c:pt idx="0">
                  <c:v>55</c:v>
                </c:pt>
                <c:pt idx="1">
                  <c:v>45</c:v>
                </c:pt>
                <c:pt idx="2">
                  <c:v>44</c:v>
                </c:pt>
                <c:pt idx="3">
                  <c:v>40</c:v>
                </c:pt>
                <c:pt idx="4">
                  <c:v>34</c:v>
                </c:pt>
                <c:pt idx="5">
                  <c:v>31</c:v>
                </c:pt>
                <c:pt idx="6">
                  <c:v>28</c:v>
                </c:pt>
                <c:pt idx="7">
                  <c:v>27</c:v>
                </c:pt>
                <c:pt idx="8">
                  <c:v>24</c:v>
                </c:pt>
                <c:pt idx="9">
                  <c:v>23</c:v>
                </c:pt>
                <c:pt idx="10">
                  <c:v>18</c:v>
                </c:pt>
                <c:pt idx="11">
                  <c:v>16</c:v>
                </c:pt>
                <c:pt idx="12">
                  <c:v>12</c:v>
                </c:pt>
                <c:pt idx="13">
                  <c:v>6</c:v>
                </c:pt>
              </c:numCache>
            </c:numRef>
          </c:val>
          <c:extLst>
            <c:ext xmlns:c16="http://schemas.microsoft.com/office/drawing/2014/chart" uri="{C3380CC4-5D6E-409C-BE32-E72D297353CC}">
              <c16:uniqueId val="{00000002-7F1B-4054-AD58-DA7EE86092C4}"/>
            </c:ext>
          </c:extLst>
        </c:ser>
        <c:dLbls>
          <c:showLegendKey val="0"/>
          <c:showVal val="0"/>
          <c:showCatName val="0"/>
          <c:showSerName val="0"/>
          <c:showPercent val="0"/>
          <c:showBubbleSize val="0"/>
        </c:dLbls>
        <c:gapWidth val="50"/>
        <c:axId val="128810368"/>
        <c:axId val="128844928"/>
      </c:barChart>
      <c:catAx>
        <c:axId val="128810368"/>
        <c:scaling>
          <c:orientation val="maxMin"/>
        </c:scaling>
        <c:delete val="0"/>
        <c:axPos val="l"/>
        <c:numFmt formatCode="General" sourceLinked="0"/>
        <c:majorTickMark val="out"/>
        <c:minorTickMark val="none"/>
        <c:tickLblPos val="nextTo"/>
        <c:crossAx val="128844928"/>
        <c:crosses val="autoZero"/>
        <c:auto val="1"/>
        <c:lblAlgn val="ctr"/>
        <c:lblOffset val="100"/>
        <c:noMultiLvlLbl val="0"/>
      </c:catAx>
      <c:valAx>
        <c:axId val="128844928"/>
        <c:scaling>
          <c:orientation val="minMax"/>
        </c:scaling>
        <c:delete val="1"/>
        <c:axPos val="t"/>
        <c:numFmt formatCode="###0" sourceLinked="1"/>
        <c:majorTickMark val="out"/>
        <c:minorTickMark val="none"/>
        <c:tickLblPos val="none"/>
        <c:crossAx val="128810368"/>
        <c:crosses val="autoZero"/>
        <c:crossBetween val="between"/>
      </c:valAx>
    </c:plotArea>
    <c:plotVisOnly val="1"/>
    <c:dispBlanksAs val="gap"/>
    <c:showDLblsOverMax val="0"/>
  </c:chart>
  <c:spPr>
    <a:ln>
      <a:noFill/>
    </a:ln>
  </c:spPr>
  <c:txPr>
    <a:bodyPr/>
    <a:lstStyle/>
    <a:p>
      <a:pPr>
        <a:defRPr>
          <a:latin typeface="Times New Roman" pitchFamily="18" charset="0"/>
          <a:cs typeface="Times New Roman" pitchFamily="18" charset="0"/>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2"/>
    </mc:Choice>
    <mc:Fallback>
      <c:style val="12"/>
    </mc:Fallback>
  </mc:AlternateContent>
  <c:chart>
    <c:autoTitleDeleted val="0"/>
    <c:plotArea>
      <c:layout>
        <c:manualLayout>
          <c:layoutTarget val="inner"/>
          <c:xMode val="edge"/>
          <c:yMode val="edge"/>
          <c:x val="0.45683706101154531"/>
          <c:y val="9.5363453899813322E-2"/>
          <c:w val="0.54224541376772351"/>
          <c:h val="0.89338502544220988"/>
        </c:manualLayout>
      </c:layout>
      <c:barChart>
        <c:barDir val="bar"/>
        <c:grouping val="clustered"/>
        <c:varyColors val="0"/>
        <c:ser>
          <c:idx val="0"/>
          <c:order val="0"/>
          <c:invertIfNegative val="0"/>
          <c:dPt>
            <c:idx val="15"/>
            <c:invertIfNegative val="0"/>
            <c:bubble3D val="0"/>
            <c:spPr>
              <a:solidFill>
                <a:schemeClr val="bg1">
                  <a:lumMod val="50000"/>
                </a:schemeClr>
              </a:solidFill>
            </c:spPr>
            <c:extLst>
              <c:ext xmlns:c16="http://schemas.microsoft.com/office/drawing/2014/chart" uri="{C3380CC4-5D6E-409C-BE32-E72D297353CC}">
                <c16:uniqueId val="{00000001-4644-4503-8A03-983A8A37CA3C}"/>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Arkusz1!$B$238:$B$250</c:f>
              <c:strCache>
                <c:ptCount val="13"/>
                <c:pt idx="0">
                  <c:v>Chcemy wzmacniać tożsamość lokalną</c:v>
                </c:pt>
                <c:pt idx="1">
                  <c:v>Chcemy umożliwić trwanie tradycji</c:v>
                </c:pt>
                <c:pt idx="2">
                  <c:v>Chcemy wzmacniać tożsamość regionalną</c:v>
                </c:pt>
                <c:pt idx="3">
                  <c:v>Chcemy przekazywać wiedzę o przeszłości</c:v>
                </c:pt>
                <c:pt idx="4">
                  <c:v>Chcemy chronić dobra kultury</c:v>
                </c:pt>
                <c:pt idx="5">
                  <c:v>Chcemy umożliwić spędzanie wolnego czasu</c:v>
                </c:pt>
                <c:pt idx="6">
                  <c:v>Chcemy umacniać właściwe wartości</c:v>
                </c:pt>
                <c:pt idx="7">
                  <c:v>Chcemy wzmacniać tożsamość narodową</c:v>
                </c:pt>
                <c:pt idx="8">
                  <c:v>Chcemy dostarczyć innym rozrywki</c:v>
                </c:pt>
                <c:pt idx="9">
                  <c:v>Chcemy spędzić czas w miły sposób</c:v>
                </c:pt>
                <c:pt idx="10">
                  <c:v>Chcemy zarabiać pieniądze</c:v>
                </c:pt>
                <c:pt idx="11">
                  <c:v>Chcemy ciekawie spędzić czas wolny</c:v>
                </c:pt>
                <c:pt idx="12">
                  <c:v>Inne</c:v>
                </c:pt>
              </c:strCache>
            </c:strRef>
          </c:cat>
          <c:val>
            <c:numRef>
              <c:f>Arkusz1!$C$238:$C$250</c:f>
              <c:numCache>
                <c:formatCode>###0</c:formatCode>
                <c:ptCount val="13"/>
                <c:pt idx="0">
                  <c:v>62</c:v>
                </c:pt>
                <c:pt idx="1">
                  <c:v>60</c:v>
                </c:pt>
                <c:pt idx="2">
                  <c:v>55</c:v>
                </c:pt>
                <c:pt idx="3">
                  <c:v>54</c:v>
                </c:pt>
                <c:pt idx="4">
                  <c:v>51</c:v>
                </c:pt>
                <c:pt idx="5">
                  <c:v>37</c:v>
                </c:pt>
                <c:pt idx="6">
                  <c:v>35</c:v>
                </c:pt>
                <c:pt idx="7">
                  <c:v>33</c:v>
                </c:pt>
                <c:pt idx="8">
                  <c:v>27</c:v>
                </c:pt>
                <c:pt idx="9">
                  <c:v>27</c:v>
                </c:pt>
                <c:pt idx="10">
                  <c:v>18</c:v>
                </c:pt>
                <c:pt idx="11">
                  <c:v>17</c:v>
                </c:pt>
                <c:pt idx="12">
                  <c:v>3</c:v>
                </c:pt>
              </c:numCache>
            </c:numRef>
          </c:val>
          <c:extLst>
            <c:ext xmlns:c16="http://schemas.microsoft.com/office/drawing/2014/chart" uri="{C3380CC4-5D6E-409C-BE32-E72D297353CC}">
              <c16:uniqueId val="{00000002-4644-4503-8A03-983A8A37CA3C}"/>
            </c:ext>
          </c:extLst>
        </c:ser>
        <c:dLbls>
          <c:showLegendKey val="0"/>
          <c:showVal val="0"/>
          <c:showCatName val="0"/>
          <c:showSerName val="0"/>
          <c:showPercent val="0"/>
          <c:showBubbleSize val="0"/>
        </c:dLbls>
        <c:gapWidth val="50"/>
        <c:axId val="91852800"/>
        <c:axId val="91854336"/>
      </c:barChart>
      <c:catAx>
        <c:axId val="91852800"/>
        <c:scaling>
          <c:orientation val="maxMin"/>
        </c:scaling>
        <c:delete val="0"/>
        <c:axPos val="l"/>
        <c:numFmt formatCode="General" sourceLinked="0"/>
        <c:majorTickMark val="out"/>
        <c:minorTickMark val="none"/>
        <c:tickLblPos val="nextTo"/>
        <c:crossAx val="91854336"/>
        <c:crosses val="autoZero"/>
        <c:auto val="1"/>
        <c:lblAlgn val="ctr"/>
        <c:lblOffset val="100"/>
        <c:noMultiLvlLbl val="0"/>
      </c:catAx>
      <c:valAx>
        <c:axId val="91854336"/>
        <c:scaling>
          <c:orientation val="minMax"/>
        </c:scaling>
        <c:delete val="1"/>
        <c:axPos val="t"/>
        <c:numFmt formatCode="###0" sourceLinked="1"/>
        <c:majorTickMark val="out"/>
        <c:minorTickMark val="none"/>
        <c:tickLblPos val="none"/>
        <c:crossAx val="91852800"/>
        <c:crosses val="autoZero"/>
        <c:crossBetween val="between"/>
      </c:valAx>
    </c:plotArea>
    <c:plotVisOnly val="1"/>
    <c:dispBlanksAs val="gap"/>
    <c:showDLblsOverMax val="0"/>
  </c:chart>
  <c:spPr>
    <a:ln>
      <a:noFill/>
    </a:ln>
  </c:spPr>
  <c:txPr>
    <a:bodyPr/>
    <a:lstStyle/>
    <a:p>
      <a:pPr>
        <a:defRPr>
          <a:latin typeface="Times New Roman" pitchFamily="18" charset="0"/>
          <a:cs typeface="Times New Roman" pitchFamily="18" charset="0"/>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2"/>
    </mc:Choice>
    <mc:Fallback>
      <c:style val="12"/>
    </mc:Fallback>
  </mc:AlternateContent>
  <c:chart>
    <c:autoTitleDeleted val="0"/>
    <c:plotArea>
      <c:layout/>
      <c:barChart>
        <c:barDir val="bar"/>
        <c:grouping val="percentStacked"/>
        <c:varyColors val="0"/>
        <c:ser>
          <c:idx val="0"/>
          <c:order val="0"/>
          <c:tx>
            <c:strRef>
              <c:f>Arkusz1!$C$686</c:f>
              <c:strCache>
                <c:ptCount val="1"/>
                <c:pt idx="0">
                  <c:v>Zdecydowanie się nie zgadzam</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Arkusz1!$B$687:$B$692</c:f>
              <c:strCache>
                <c:ptCount val="6"/>
                <c:pt idx="0">
                  <c:v>Działania, które podejmujemy, pozwalają nadal trwać tradycji</c:v>
                </c:pt>
                <c:pt idx="1">
                  <c:v>Działania, które podejmujemy, pozwalają nam produktywnie spędzić czas wolny</c:v>
                </c:pt>
                <c:pt idx="2">
                  <c:v>Chcemy pokazać młodemu pokoleniu, jak kiedyś żyli nasi przodkowie</c:v>
                </c:pt>
                <c:pt idx="3">
                  <c:v>Działania, które podejmujemy, to nasz sposób na zagospodarowanie wolnego czasu</c:v>
                </c:pt>
                <c:pt idx="4">
                  <c:v>W tradycji lasowiackiej można znaleźć ciekawe inspiracje dla współczesnej aktywności</c:v>
                </c:pt>
                <c:pt idx="5">
                  <c:v>Jeśli, wykorzystując tradycję, można zarobić, to dlaczego nie?</c:v>
                </c:pt>
              </c:strCache>
            </c:strRef>
          </c:cat>
          <c:val>
            <c:numRef>
              <c:f>Arkusz1!$C$687:$C$692</c:f>
              <c:numCache>
                <c:formatCode>General</c:formatCode>
                <c:ptCount val="6"/>
                <c:pt idx="0">
                  <c:v>2</c:v>
                </c:pt>
                <c:pt idx="1">
                  <c:v>3</c:v>
                </c:pt>
                <c:pt idx="2">
                  <c:v>3</c:v>
                </c:pt>
                <c:pt idx="3">
                  <c:v>4</c:v>
                </c:pt>
                <c:pt idx="4">
                  <c:v>2</c:v>
                </c:pt>
                <c:pt idx="5">
                  <c:v>7</c:v>
                </c:pt>
              </c:numCache>
            </c:numRef>
          </c:val>
          <c:extLst>
            <c:ext xmlns:c16="http://schemas.microsoft.com/office/drawing/2014/chart" uri="{C3380CC4-5D6E-409C-BE32-E72D297353CC}">
              <c16:uniqueId val="{00000000-21FA-4384-B2DF-8D724BF1E62F}"/>
            </c:ext>
          </c:extLst>
        </c:ser>
        <c:ser>
          <c:idx val="1"/>
          <c:order val="1"/>
          <c:tx>
            <c:strRef>
              <c:f>Arkusz1!$D$686</c:f>
              <c:strCache>
                <c:ptCount val="1"/>
                <c:pt idx="0">
                  <c:v>Raczej się nie zgadzam</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Arkusz1!$B$687:$B$692</c:f>
              <c:strCache>
                <c:ptCount val="6"/>
                <c:pt idx="0">
                  <c:v>Działania, które podejmujemy, pozwalają nadal trwać tradycji</c:v>
                </c:pt>
                <c:pt idx="1">
                  <c:v>Działania, które podejmujemy, pozwalają nam produktywnie spędzić czas wolny</c:v>
                </c:pt>
                <c:pt idx="2">
                  <c:v>Chcemy pokazać młodemu pokoleniu, jak kiedyś żyli nasi przodkowie</c:v>
                </c:pt>
                <c:pt idx="3">
                  <c:v>Działania, które podejmujemy, to nasz sposób na zagospodarowanie wolnego czasu</c:v>
                </c:pt>
                <c:pt idx="4">
                  <c:v>W tradycji lasowiackiej można znaleźć ciekawe inspiracje dla współczesnej aktywności</c:v>
                </c:pt>
                <c:pt idx="5">
                  <c:v>Jeśli, wykorzystując tradycję, można zarobić, to dlaczego nie?</c:v>
                </c:pt>
              </c:strCache>
            </c:strRef>
          </c:cat>
          <c:val>
            <c:numRef>
              <c:f>Arkusz1!$D$687:$D$692</c:f>
              <c:numCache>
                <c:formatCode>General</c:formatCode>
                <c:ptCount val="6"/>
                <c:pt idx="0">
                  <c:v>1</c:v>
                </c:pt>
                <c:pt idx="1">
                  <c:v>2</c:v>
                </c:pt>
                <c:pt idx="2">
                  <c:v>0</c:v>
                </c:pt>
                <c:pt idx="3">
                  <c:v>4</c:v>
                </c:pt>
                <c:pt idx="4">
                  <c:v>2</c:v>
                </c:pt>
                <c:pt idx="5">
                  <c:v>5</c:v>
                </c:pt>
              </c:numCache>
            </c:numRef>
          </c:val>
          <c:extLst>
            <c:ext xmlns:c16="http://schemas.microsoft.com/office/drawing/2014/chart" uri="{C3380CC4-5D6E-409C-BE32-E72D297353CC}">
              <c16:uniqueId val="{00000001-21FA-4384-B2DF-8D724BF1E62F}"/>
            </c:ext>
          </c:extLst>
        </c:ser>
        <c:ser>
          <c:idx val="2"/>
          <c:order val="2"/>
          <c:tx>
            <c:strRef>
              <c:f>Arkusz1!$E$686</c:f>
              <c:strCache>
                <c:ptCount val="1"/>
                <c:pt idx="0">
                  <c:v>Ani się zgadzam, ani się nie zgadzam</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Arkusz1!$B$687:$B$692</c:f>
              <c:strCache>
                <c:ptCount val="6"/>
                <c:pt idx="0">
                  <c:v>Działania, które podejmujemy, pozwalają nadal trwać tradycji</c:v>
                </c:pt>
                <c:pt idx="1">
                  <c:v>Działania, które podejmujemy, pozwalają nam produktywnie spędzić czas wolny</c:v>
                </c:pt>
                <c:pt idx="2">
                  <c:v>Chcemy pokazać młodemu pokoleniu, jak kiedyś żyli nasi przodkowie</c:v>
                </c:pt>
                <c:pt idx="3">
                  <c:v>Działania, które podejmujemy, to nasz sposób na zagospodarowanie wolnego czasu</c:v>
                </c:pt>
                <c:pt idx="4">
                  <c:v>W tradycji lasowiackiej można znaleźć ciekawe inspiracje dla współczesnej aktywności</c:v>
                </c:pt>
                <c:pt idx="5">
                  <c:v>Jeśli, wykorzystując tradycję, można zarobić, to dlaczego nie?</c:v>
                </c:pt>
              </c:strCache>
            </c:strRef>
          </c:cat>
          <c:val>
            <c:numRef>
              <c:f>Arkusz1!$E$687:$E$692</c:f>
              <c:numCache>
                <c:formatCode>General</c:formatCode>
                <c:ptCount val="6"/>
                <c:pt idx="0">
                  <c:v>6</c:v>
                </c:pt>
                <c:pt idx="1">
                  <c:v>12</c:v>
                </c:pt>
                <c:pt idx="2">
                  <c:v>4</c:v>
                </c:pt>
                <c:pt idx="3">
                  <c:v>14</c:v>
                </c:pt>
                <c:pt idx="4">
                  <c:v>5</c:v>
                </c:pt>
                <c:pt idx="5">
                  <c:v>16</c:v>
                </c:pt>
              </c:numCache>
            </c:numRef>
          </c:val>
          <c:extLst>
            <c:ext xmlns:c16="http://schemas.microsoft.com/office/drawing/2014/chart" uri="{C3380CC4-5D6E-409C-BE32-E72D297353CC}">
              <c16:uniqueId val="{00000002-21FA-4384-B2DF-8D724BF1E62F}"/>
            </c:ext>
          </c:extLst>
        </c:ser>
        <c:ser>
          <c:idx val="3"/>
          <c:order val="3"/>
          <c:tx>
            <c:strRef>
              <c:f>Arkusz1!$F$686</c:f>
              <c:strCache>
                <c:ptCount val="1"/>
                <c:pt idx="0">
                  <c:v>Raczej się zgadzam</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Arkusz1!$B$687:$B$692</c:f>
              <c:strCache>
                <c:ptCount val="6"/>
                <c:pt idx="0">
                  <c:v>Działania, które podejmujemy, pozwalają nadal trwać tradycji</c:v>
                </c:pt>
                <c:pt idx="1">
                  <c:v>Działania, które podejmujemy, pozwalają nam produktywnie spędzić czas wolny</c:v>
                </c:pt>
                <c:pt idx="2">
                  <c:v>Chcemy pokazać młodemu pokoleniu, jak kiedyś żyli nasi przodkowie</c:v>
                </c:pt>
                <c:pt idx="3">
                  <c:v>Działania, które podejmujemy, to nasz sposób na zagospodarowanie wolnego czasu</c:v>
                </c:pt>
                <c:pt idx="4">
                  <c:v>W tradycji lasowiackiej można znaleźć ciekawe inspiracje dla współczesnej aktywności</c:v>
                </c:pt>
                <c:pt idx="5">
                  <c:v>Jeśli, wykorzystując tradycję, można zarobić, to dlaczego nie?</c:v>
                </c:pt>
              </c:strCache>
            </c:strRef>
          </c:cat>
          <c:val>
            <c:numRef>
              <c:f>Arkusz1!$F$687:$F$692</c:f>
              <c:numCache>
                <c:formatCode>General</c:formatCode>
                <c:ptCount val="6"/>
                <c:pt idx="0">
                  <c:v>26</c:v>
                </c:pt>
                <c:pt idx="1">
                  <c:v>26</c:v>
                </c:pt>
                <c:pt idx="2">
                  <c:v>18</c:v>
                </c:pt>
                <c:pt idx="3">
                  <c:v>30</c:v>
                </c:pt>
                <c:pt idx="4">
                  <c:v>25</c:v>
                </c:pt>
                <c:pt idx="5">
                  <c:v>22</c:v>
                </c:pt>
              </c:numCache>
            </c:numRef>
          </c:val>
          <c:extLst>
            <c:ext xmlns:c16="http://schemas.microsoft.com/office/drawing/2014/chart" uri="{C3380CC4-5D6E-409C-BE32-E72D297353CC}">
              <c16:uniqueId val="{00000003-21FA-4384-B2DF-8D724BF1E62F}"/>
            </c:ext>
          </c:extLst>
        </c:ser>
        <c:ser>
          <c:idx val="4"/>
          <c:order val="4"/>
          <c:tx>
            <c:strRef>
              <c:f>Arkusz1!$G$686</c:f>
              <c:strCache>
                <c:ptCount val="1"/>
                <c:pt idx="0">
                  <c:v>Zdecydowanie się zgadzam</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Arkusz1!$B$687:$B$692</c:f>
              <c:strCache>
                <c:ptCount val="6"/>
                <c:pt idx="0">
                  <c:v>Działania, które podejmujemy, pozwalają nadal trwać tradycji</c:v>
                </c:pt>
                <c:pt idx="1">
                  <c:v>Działania, które podejmujemy, pozwalają nam produktywnie spędzić czas wolny</c:v>
                </c:pt>
                <c:pt idx="2">
                  <c:v>Chcemy pokazać młodemu pokoleniu, jak kiedyś żyli nasi przodkowie</c:v>
                </c:pt>
                <c:pt idx="3">
                  <c:v>Działania, które podejmujemy, to nasz sposób na zagospodarowanie wolnego czasu</c:v>
                </c:pt>
                <c:pt idx="4">
                  <c:v>W tradycji lasowiackiej można znaleźć ciekawe inspiracje dla współczesnej aktywności</c:v>
                </c:pt>
                <c:pt idx="5">
                  <c:v>Jeśli, wykorzystując tradycję, można zarobić, to dlaczego nie?</c:v>
                </c:pt>
              </c:strCache>
            </c:strRef>
          </c:cat>
          <c:val>
            <c:numRef>
              <c:f>Arkusz1!$G$687:$G$692</c:f>
              <c:numCache>
                <c:formatCode>General</c:formatCode>
                <c:ptCount val="6"/>
                <c:pt idx="0">
                  <c:v>43</c:v>
                </c:pt>
                <c:pt idx="1">
                  <c:v>35</c:v>
                </c:pt>
                <c:pt idx="2">
                  <c:v>53</c:v>
                </c:pt>
                <c:pt idx="3">
                  <c:v>26</c:v>
                </c:pt>
                <c:pt idx="4">
                  <c:v>44</c:v>
                </c:pt>
                <c:pt idx="5">
                  <c:v>28</c:v>
                </c:pt>
              </c:numCache>
            </c:numRef>
          </c:val>
          <c:extLst>
            <c:ext xmlns:c16="http://schemas.microsoft.com/office/drawing/2014/chart" uri="{C3380CC4-5D6E-409C-BE32-E72D297353CC}">
              <c16:uniqueId val="{00000004-21FA-4384-B2DF-8D724BF1E62F}"/>
            </c:ext>
          </c:extLst>
        </c:ser>
        <c:dLbls>
          <c:showLegendKey val="0"/>
          <c:showVal val="1"/>
          <c:showCatName val="0"/>
          <c:showSerName val="0"/>
          <c:showPercent val="0"/>
          <c:showBubbleSize val="0"/>
        </c:dLbls>
        <c:gapWidth val="75"/>
        <c:overlap val="100"/>
        <c:axId val="152415232"/>
        <c:axId val="152703744"/>
      </c:barChart>
      <c:catAx>
        <c:axId val="152415232"/>
        <c:scaling>
          <c:orientation val="maxMin"/>
        </c:scaling>
        <c:delete val="0"/>
        <c:axPos val="l"/>
        <c:numFmt formatCode="General" sourceLinked="0"/>
        <c:majorTickMark val="none"/>
        <c:minorTickMark val="none"/>
        <c:tickLblPos val="nextTo"/>
        <c:crossAx val="152703744"/>
        <c:crosses val="autoZero"/>
        <c:auto val="1"/>
        <c:lblAlgn val="ctr"/>
        <c:lblOffset val="100"/>
        <c:noMultiLvlLbl val="0"/>
      </c:catAx>
      <c:valAx>
        <c:axId val="152703744"/>
        <c:scaling>
          <c:orientation val="minMax"/>
        </c:scaling>
        <c:delete val="0"/>
        <c:axPos val="t"/>
        <c:numFmt formatCode="0%" sourceLinked="1"/>
        <c:majorTickMark val="none"/>
        <c:minorTickMark val="none"/>
        <c:tickLblPos val="nextTo"/>
        <c:crossAx val="152415232"/>
        <c:crosses val="autoZero"/>
        <c:crossBetween val="between"/>
      </c:valAx>
    </c:plotArea>
    <c:legend>
      <c:legendPos val="b"/>
      <c:layout>
        <c:manualLayout>
          <c:xMode val="edge"/>
          <c:yMode val="edge"/>
          <c:x val="0.11374012276243248"/>
          <c:y val="0.82044564121543151"/>
          <c:w val="0.79456560985432378"/>
          <c:h val="0.16010541226917138"/>
        </c:manualLayout>
      </c:layout>
      <c:overlay val="0"/>
    </c:legend>
    <c:plotVisOnly val="1"/>
    <c:dispBlanksAs val="gap"/>
    <c:showDLblsOverMax val="0"/>
  </c:chart>
  <c:spPr>
    <a:ln>
      <a:noFill/>
    </a:ln>
  </c:spPr>
  <c:txPr>
    <a:bodyPr/>
    <a:lstStyle/>
    <a:p>
      <a:pPr>
        <a:defRPr>
          <a:latin typeface="Times New Roman" pitchFamily="18" charset="0"/>
          <a:cs typeface="Times New Roman" pitchFamily="18" charset="0"/>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2"/>
    </mc:Choice>
    <mc:Fallback>
      <c:style val="12"/>
    </mc:Fallback>
  </mc:AlternateContent>
  <c:chart>
    <c:autoTitleDeleted val="0"/>
    <c:plotArea>
      <c:layout/>
      <c:barChart>
        <c:barDir val="bar"/>
        <c:grouping val="clustered"/>
        <c:varyColors val="0"/>
        <c:ser>
          <c:idx val="0"/>
          <c:order val="0"/>
          <c:invertIfNegative val="0"/>
          <c:dPt>
            <c:idx val="15"/>
            <c:invertIfNegative val="0"/>
            <c:bubble3D val="0"/>
            <c:spPr>
              <a:solidFill>
                <a:schemeClr val="bg1">
                  <a:lumMod val="50000"/>
                </a:schemeClr>
              </a:solidFill>
            </c:spPr>
            <c:extLst>
              <c:ext xmlns:c16="http://schemas.microsoft.com/office/drawing/2014/chart" uri="{C3380CC4-5D6E-409C-BE32-E72D297353CC}">
                <c16:uniqueId val="{00000001-75B7-457F-85D1-727094747C47}"/>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Arkusz1!$B$191:$B$197</c:f>
              <c:strCache>
                <c:ptCount val="7"/>
                <c:pt idx="0">
                  <c:v>Rodziny</c:v>
                </c:pt>
                <c:pt idx="1">
                  <c:v>Klasy szkolne (szkoła podstawowa)</c:v>
                </c:pt>
                <c:pt idx="2">
                  <c:v>Kluby seniora\uniwersytety III wieku</c:v>
                </c:pt>
                <c:pt idx="3">
                  <c:v>Grupy przedszkolne</c:v>
                </c:pt>
                <c:pt idx="4">
                  <c:v>Klasy szkolne (szkoła średnia)</c:v>
                </c:pt>
                <c:pt idx="5">
                  <c:v>Grupy studenckie</c:v>
                </c:pt>
                <c:pt idx="6">
                  <c:v>Inne</c:v>
                </c:pt>
              </c:strCache>
            </c:strRef>
          </c:cat>
          <c:val>
            <c:numRef>
              <c:f>Arkusz1!$C$191:$C$197</c:f>
              <c:numCache>
                <c:formatCode>###0</c:formatCode>
                <c:ptCount val="7"/>
                <c:pt idx="0">
                  <c:v>63</c:v>
                </c:pt>
                <c:pt idx="1">
                  <c:v>50</c:v>
                </c:pt>
                <c:pt idx="2">
                  <c:v>50</c:v>
                </c:pt>
                <c:pt idx="3">
                  <c:v>37</c:v>
                </c:pt>
                <c:pt idx="4">
                  <c:v>33</c:v>
                </c:pt>
                <c:pt idx="5">
                  <c:v>21</c:v>
                </c:pt>
                <c:pt idx="6">
                  <c:v>8</c:v>
                </c:pt>
              </c:numCache>
            </c:numRef>
          </c:val>
          <c:extLst>
            <c:ext xmlns:c16="http://schemas.microsoft.com/office/drawing/2014/chart" uri="{C3380CC4-5D6E-409C-BE32-E72D297353CC}">
              <c16:uniqueId val="{00000002-75B7-457F-85D1-727094747C47}"/>
            </c:ext>
          </c:extLst>
        </c:ser>
        <c:dLbls>
          <c:showLegendKey val="0"/>
          <c:showVal val="0"/>
          <c:showCatName val="0"/>
          <c:showSerName val="0"/>
          <c:showPercent val="0"/>
          <c:showBubbleSize val="0"/>
        </c:dLbls>
        <c:gapWidth val="50"/>
        <c:axId val="91445120"/>
        <c:axId val="91446656"/>
      </c:barChart>
      <c:catAx>
        <c:axId val="91445120"/>
        <c:scaling>
          <c:orientation val="maxMin"/>
        </c:scaling>
        <c:delete val="0"/>
        <c:axPos val="l"/>
        <c:numFmt formatCode="General" sourceLinked="0"/>
        <c:majorTickMark val="out"/>
        <c:minorTickMark val="none"/>
        <c:tickLblPos val="nextTo"/>
        <c:crossAx val="91446656"/>
        <c:crosses val="autoZero"/>
        <c:auto val="1"/>
        <c:lblAlgn val="ctr"/>
        <c:lblOffset val="100"/>
        <c:noMultiLvlLbl val="0"/>
      </c:catAx>
      <c:valAx>
        <c:axId val="91446656"/>
        <c:scaling>
          <c:orientation val="minMax"/>
        </c:scaling>
        <c:delete val="1"/>
        <c:axPos val="t"/>
        <c:numFmt formatCode="###0" sourceLinked="1"/>
        <c:majorTickMark val="out"/>
        <c:minorTickMark val="none"/>
        <c:tickLblPos val="none"/>
        <c:crossAx val="91445120"/>
        <c:crosses val="autoZero"/>
        <c:crossBetween val="between"/>
      </c:valAx>
    </c:plotArea>
    <c:plotVisOnly val="1"/>
    <c:dispBlanksAs val="gap"/>
    <c:showDLblsOverMax val="0"/>
  </c:chart>
  <c:spPr>
    <a:ln>
      <a:noFill/>
    </a:ln>
  </c:spPr>
  <c:txPr>
    <a:bodyPr/>
    <a:lstStyle/>
    <a:p>
      <a:pPr>
        <a:defRPr>
          <a:latin typeface="Times New Roman" pitchFamily="18" charset="0"/>
          <a:cs typeface="Times New Roman" pitchFamily="18" charset="0"/>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2"/>
    </mc:Choice>
    <mc:Fallback>
      <c:style val="12"/>
    </mc:Fallback>
  </mc:AlternateContent>
  <c:chart>
    <c:autoTitleDeleted val="0"/>
    <c:plotArea>
      <c:layout/>
      <c:barChart>
        <c:barDir val="bar"/>
        <c:grouping val="clustered"/>
        <c:varyColors val="0"/>
        <c:ser>
          <c:idx val="0"/>
          <c:order val="0"/>
          <c:invertIfNegative val="0"/>
          <c:dPt>
            <c:idx val="15"/>
            <c:invertIfNegative val="0"/>
            <c:bubble3D val="0"/>
            <c:spPr>
              <a:solidFill>
                <a:schemeClr val="bg1">
                  <a:lumMod val="50000"/>
                </a:schemeClr>
              </a:solidFill>
            </c:spPr>
            <c:extLst>
              <c:ext xmlns:c16="http://schemas.microsoft.com/office/drawing/2014/chart" uri="{C3380CC4-5D6E-409C-BE32-E72D297353CC}">
                <c16:uniqueId val="{00000001-43AD-4152-AA82-702CF9C0D3DF}"/>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Arkusz1!$B$205:$B$211</c:f>
              <c:strCache>
                <c:ptCount val="7"/>
                <c:pt idx="0">
                  <c:v>Mieszkańcy gminy, na terenie której działamy</c:v>
                </c:pt>
                <c:pt idx="1">
                  <c:v>Mieszkańcy miejscowości, w której mamy siedzibę</c:v>
                </c:pt>
                <c:pt idx="2">
                  <c:v>Mieszkańcy powiatu, na terenie którego działamy</c:v>
                </c:pt>
                <c:pt idx="3">
                  <c:v>Mieszkańcy województwa, na terenie którego działamy</c:v>
                </c:pt>
                <c:pt idx="4">
                  <c:v>Mieszkańcy Polski</c:v>
                </c:pt>
                <c:pt idx="5">
                  <c:v>Osoby z zagranicy</c:v>
                </c:pt>
                <c:pt idx="6">
                  <c:v>Inne osoby</c:v>
                </c:pt>
              </c:strCache>
            </c:strRef>
          </c:cat>
          <c:val>
            <c:numRef>
              <c:f>Arkusz1!$C$205:$C$211</c:f>
              <c:numCache>
                <c:formatCode>###0</c:formatCode>
                <c:ptCount val="7"/>
                <c:pt idx="0">
                  <c:v>64</c:v>
                </c:pt>
                <c:pt idx="1">
                  <c:v>61</c:v>
                </c:pt>
                <c:pt idx="2">
                  <c:v>58</c:v>
                </c:pt>
                <c:pt idx="3">
                  <c:v>42</c:v>
                </c:pt>
                <c:pt idx="4">
                  <c:v>31</c:v>
                </c:pt>
                <c:pt idx="5">
                  <c:v>24</c:v>
                </c:pt>
                <c:pt idx="6">
                  <c:v>2</c:v>
                </c:pt>
              </c:numCache>
            </c:numRef>
          </c:val>
          <c:extLst>
            <c:ext xmlns:c16="http://schemas.microsoft.com/office/drawing/2014/chart" uri="{C3380CC4-5D6E-409C-BE32-E72D297353CC}">
              <c16:uniqueId val="{00000002-43AD-4152-AA82-702CF9C0D3DF}"/>
            </c:ext>
          </c:extLst>
        </c:ser>
        <c:dLbls>
          <c:showLegendKey val="0"/>
          <c:showVal val="0"/>
          <c:showCatName val="0"/>
          <c:showSerName val="0"/>
          <c:showPercent val="0"/>
          <c:showBubbleSize val="0"/>
        </c:dLbls>
        <c:gapWidth val="50"/>
        <c:axId val="91470464"/>
        <c:axId val="91484544"/>
      </c:barChart>
      <c:catAx>
        <c:axId val="91470464"/>
        <c:scaling>
          <c:orientation val="maxMin"/>
        </c:scaling>
        <c:delete val="0"/>
        <c:axPos val="l"/>
        <c:numFmt formatCode="General" sourceLinked="0"/>
        <c:majorTickMark val="out"/>
        <c:minorTickMark val="none"/>
        <c:tickLblPos val="nextTo"/>
        <c:crossAx val="91484544"/>
        <c:crosses val="autoZero"/>
        <c:auto val="1"/>
        <c:lblAlgn val="ctr"/>
        <c:lblOffset val="100"/>
        <c:noMultiLvlLbl val="0"/>
      </c:catAx>
      <c:valAx>
        <c:axId val="91484544"/>
        <c:scaling>
          <c:orientation val="minMax"/>
        </c:scaling>
        <c:delete val="1"/>
        <c:axPos val="t"/>
        <c:numFmt formatCode="###0" sourceLinked="1"/>
        <c:majorTickMark val="out"/>
        <c:minorTickMark val="none"/>
        <c:tickLblPos val="none"/>
        <c:crossAx val="91470464"/>
        <c:crosses val="autoZero"/>
        <c:crossBetween val="between"/>
      </c:valAx>
    </c:plotArea>
    <c:plotVisOnly val="1"/>
    <c:dispBlanksAs val="gap"/>
    <c:showDLblsOverMax val="0"/>
  </c:chart>
  <c:spPr>
    <a:ln>
      <a:noFill/>
    </a:ln>
  </c:spPr>
  <c:txPr>
    <a:bodyPr/>
    <a:lstStyle/>
    <a:p>
      <a:pPr>
        <a:defRPr>
          <a:latin typeface="Times New Roman" pitchFamily="18" charset="0"/>
          <a:cs typeface="Times New Roman" pitchFamily="18" charset="0"/>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2"/>
    </mc:Choice>
    <mc:Fallback>
      <c:style val="12"/>
    </mc:Fallback>
  </mc:AlternateContent>
  <c:chart>
    <c:autoTitleDeleted val="0"/>
    <c:plotArea>
      <c:layout>
        <c:manualLayout>
          <c:layoutTarget val="inner"/>
          <c:xMode val="edge"/>
          <c:yMode val="edge"/>
          <c:x val="0.48452690938385179"/>
          <c:y val="6.6804089119541873E-2"/>
          <c:w val="0.47660629055031489"/>
          <c:h val="0.74458079813886902"/>
        </c:manualLayout>
      </c:layout>
      <c:barChart>
        <c:barDir val="bar"/>
        <c:grouping val="percentStacked"/>
        <c:varyColors val="0"/>
        <c:ser>
          <c:idx val="0"/>
          <c:order val="0"/>
          <c:tx>
            <c:strRef>
              <c:f>Arkusz1!$C$663</c:f>
              <c:strCache>
                <c:ptCount val="1"/>
                <c:pt idx="0">
                  <c:v>Zdecydowanie się nie zgadzam</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Arkusz1!$B$664:$B$671</c:f>
              <c:strCache>
                <c:ptCount val="8"/>
                <c:pt idx="0">
                  <c:v>Tradycja (w tym tradycja lasowiacka) odzwierciedla właściwy porządek świata, o którym się teraz zapomina</c:v>
                </c:pt>
                <c:pt idx="1">
                  <c:v>Tradycja lasowiacka to nasze korzenie, dlatego należy ją kultywować</c:v>
                </c:pt>
                <c:pt idx="2">
                  <c:v>W tradycji lasowiackiej można znaleźć wartości, których brakuje we współczesnym świecie</c:v>
                </c:pt>
                <c:pt idx="3">
                  <c:v>Tradycja lasowiacka to element kultury narodowej, dlatego należy ją kultywować</c:v>
                </c:pt>
                <c:pt idx="4">
                  <c:v>W tradycji lasowiackiej można znaleźć elementy wartościowe, ale są też takie, które nie przystają do współczesności</c:v>
                </c:pt>
                <c:pt idx="5">
                  <c:v>Różne kultury, w tym kulturę lasowiacką warto poznawać</c:v>
                </c:pt>
                <c:pt idx="6">
                  <c:v>Z każdej kultury człowiek może wybrać coś wartościowego dla siebie</c:v>
                </c:pt>
                <c:pt idx="7">
                  <c:v>Tradycja nie powinna ograniczać, każdy sam wybiera, co jest dla niego dobre</c:v>
                </c:pt>
              </c:strCache>
            </c:strRef>
          </c:cat>
          <c:val>
            <c:numRef>
              <c:f>Arkusz1!$C$664:$C$671</c:f>
              <c:numCache>
                <c:formatCode>General</c:formatCode>
                <c:ptCount val="8"/>
                <c:pt idx="0">
                  <c:v>3</c:v>
                </c:pt>
                <c:pt idx="1">
                  <c:v>3</c:v>
                </c:pt>
                <c:pt idx="2">
                  <c:v>2</c:v>
                </c:pt>
                <c:pt idx="3">
                  <c:v>3</c:v>
                </c:pt>
                <c:pt idx="4">
                  <c:v>7</c:v>
                </c:pt>
                <c:pt idx="5">
                  <c:v>3</c:v>
                </c:pt>
                <c:pt idx="6">
                  <c:v>2</c:v>
                </c:pt>
                <c:pt idx="7">
                  <c:v>5</c:v>
                </c:pt>
              </c:numCache>
            </c:numRef>
          </c:val>
          <c:extLst>
            <c:ext xmlns:c16="http://schemas.microsoft.com/office/drawing/2014/chart" uri="{C3380CC4-5D6E-409C-BE32-E72D297353CC}">
              <c16:uniqueId val="{00000000-2701-472A-9983-23CFFC39AD62}"/>
            </c:ext>
          </c:extLst>
        </c:ser>
        <c:ser>
          <c:idx val="1"/>
          <c:order val="1"/>
          <c:tx>
            <c:strRef>
              <c:f>Arkusz1!$D$663</c:f>
              <c:strCache>
                <c:ptCount val="1"/>
                <c:pt idx="0">
                  <c:v>Raczej się nie zgadzam</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Arkusz1!$B$664:$B$671</c:f>
              <c:strCache>
                <c:ptCount val="8"/>
                <c:pt idx="0">
                  <c:v>Tradycja (w tym tradycja lasowiacka) odzwierciedla właściwy porządek świata, o którym się teraz zapomina</c:v>
                </c:pt>
                <c:pt idx="1">
                  <c:v>Tradycja lasowiacka to nasze korzenie, dlatego należy ją kultywować</c:v>
                </c:pt>
                <c:pt idx="2">
                  <c:v>W tradycji lasowiackiej można znaleźć wartości, których brakuje we współczesnym świecie</c:v>
                </c:pt>
                <c:pt idx="3">
                  <c:v>Tradycja lasowiacka to element kultury narodowej, dlatego należy ją kultywować</c:v>
                </c:pt>
                <c:pt idx="4">
                  <c:v>W tradycji lasowiackiej można znaleźć elementy wartościowe, ale są też takie, które nie przystają do współczesności</c:v>
                </c:pt>
                <c:pt idx="5">
                  <c:v>Różne kultury, w tym kulturę lasowiacką warto poznawać</c:v>
                </c:pt>
                <c:pt idx="6">
                  <c:v>Z każdej kultury człowiek może wybrać coś wartościowego dla siebie</c:v>
                </c:pt>
                <c:pt idx="7">
                  <c:v>Tradycja nie powinna ograniczać, każdy sam wybiera, co jest dla niego dobre</c:v>
                </c:pt>
              </c:strCache>
            </c:strRef>
          </c:cat>
          <c:val>
            <c:numRef>
              <c:f>Arkusz1!$D$664:$D$671</c:f>
              <c:numCache>
                <c:formatCode>General</c:formatCode>
                <c:ptCount val="8"/>
                <c:pt idx="0">
                  <c:v>5</c:v>
                </c:pt>
                <c:pt idx="1">
                  <c:v>0</c:v>
                </c:pt>
                <c:pt idx="2">
                  <c:v>1</c:v>
                </c:pt>
                <c:pt idx="3">
                  <c:v>1</c:v>
                </c:pt>
                <c:pt idx="4">
                  <c:v>6</c:v>
                </c:pt>
                <c:pt idx="5">
                  <c:v>0</c:v>
                </c:pt>
                <c:pt idx="6">
                  <c:v>1</c:v>
                </c:pt>
                <c:pt idx="7">
                  <c:v>10</c:v>
                </c:pt>
              </c:numCache>
            </c:numRef>
          </c:val>
          <c:extLst>
            <c:ext xmlns:c16="http://schemas.microsoft.com/office/drawing/2014/chart" uri="{C3380CC4-5D6E-409C-BE32-E72D297353CC}">
              <c16:uniqueId val="{00000001-2701-472A-9983-23CFFC39AD62}"/>
            </c:ext>
          </c:extLst>
        </c:ser>
        <c:ser>
          <c:idx val="2"/>
          <c:order val="2"/>
          <c:tx>
            <c:strRef>
              <c:f>Arkusz1!$E$663</c:f>
              <c:strCache>
                <c:ptCount val="1"/>
                <c:pt idx="0">
                  <c:v>Ani się zgadzam, ani się nie zgadzam</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Arkusz1!$B$664:$B$671</c:f>
              <c:strCache>
                <c:ptCount val="8"/>
                <c:pt idx="0">
                  <c:v>Tradycja (w tym tradycja lasowiacka) odzwierciedla właściwy porządek świata, o którym się teraz zapomina</c:v>
                </c:pt>
                <c:pt idx="1">
                  <c:v>Tradycja lasowiacka to nasze korzenie, dlatego należy ją kultywować</c:v>
                </c:pt>
                <c:pt idx="2">
                  <c:v>W tradycji lasowiackiej można znaleźć wartości, których brakuje we współczesnym świecie</c:v>
                </c:pt>
                <c:pt idx="3">
                  <c:v>Tradycja lasowiacka to element kultury narodowej, dlatego należy ją kultywować</c:v>
                </c:pt>
                <c:pt idx="4">
                  <c:v>W tradycji lasowiackiej można znaleźć elementy wartościowe, ale są też takie, które nie przystają do współczesności</c:v>
                </c:pt>
                <c:pt idx="5">
                  <c:v>Różne kultury, w tym kulturę lasowiacką warto poznawać</c:v>
                </c:pt>
                <c:pt idx="6">
                  <c:v>Z każdej kultury człowiek może wybrać coś wartościowego dla siebie</c:v>
                </c:pt>
                <c:pt idx="7">
                  <c:v>Tradycja nie powinna ograniczać, każdy sam wybiera, co jest dla niego dobre</c:v>
                </c:pt>
              </c:strCache>
            </c:strRef>
          </c:cat>
          <c:val>
            <c:numRef>
              <c:f>Arkusz1!$E$664:$E$671</c:f>
              <c:numCache>
                <c:formatCode>General</c:formatCode>
                <c:ptCount val="8"/>
                <c:pt idx="0">
                  <c:v>18</c:v>
                </c:pt>
                <c:pt idx="1">
                  <c:v>5</c:v>
                </c:pt>
                <c:pt idx="2">
                  <c:v>12</c:v>
                </c:pt>
                <c:pt idx="3">
                  <c:v>4</c:v>
                </c:pt>
                <c:pt idx="4">
                  <c:v>24</c:v>
                </c:pt>
                <c:pt idx="5">
                  <c:v>1</c:v>
                </c:pt>
                <c:pt idx="6">
                  <c:v>2</c:v>
                </c:pt>
                <c:pt idx="7">
                  <c:v>19</c:v>
                </c:pt>
              </c:numCache>
            </c:numRef>
          </c:val>
          <c:extLst>
            <c:ext xmlns:c16="http://schemas.microsoft.com/office/drawing/2014/chart" uri="{C3380CC4-5D6E-409C-BE32-E72D297353CC}">
              <c16:uniqueId val="{00000002-2701-472A-9983-23CFFC39AD62}"/>
            </c:ext>
          </c:extLst>
        </c:ser>
        <c:ser>
          <c:idx val="3"/>
          <c:order val="3"/>
          <c:tx>
            <c:strRef>
              <c:f>Arkusz1!$F$663</c:f>
              <c:strCache>
                <c:ptCount val="1"/>
                <c:pt idx="0">
                  <c:v>Raczej się zgadzam</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Arkusz1!$B$664:$B$671</c:f>
              <c:strCache>
                <c:ptCount val="8"/>
                <c:pt idx="0">
                  <c:v>Tradycja (w tym tradycja lasowiacka) odzwierciedla właściwy porządek świata, o którym się teraz zapomina</c:v>
                </c:pt>
                <c:pt idx="1">
                  <c:v>Tradycja lasowiacka to nasze korzenie, dlatego należy ją kultywować</c:v>
                </c:pt>
                <c:pt idx="2">
                  <c:v>W tradycji lasowiackiej można znaleźć wartości, których brakuje we współczesnym świecie</c:v>
                </c:pt>
                <c:pt idx="3">
                  <c:v>Tradycja lasowiacka to element kultury narodowej, dlatego należy ją kultywować</c:v>
                </c:pt>
                <c:pt idx="4">
                  <c:v>W tradycji lasowiackiej można znaleźć elementy wartościowe, ale są też takie, które nie przystają do współczesności</c:v>
                </c:pt>
                <c:pt idx="5">
                  <c:v>Różne kultury, w tym kulturę lasowiacką warto poznawać</c:v>
                </c:pt>
                <c:pt idx="6">
                  <c:v>Z każdej kultury człowiek może wybrać coś wartościowego dla siebie</c:v>
                </c:pt>
                <c:pt idx="7">
                  <c:v>Tradycja nie powinna ograniczać, każdy sam wybiera, co jest dla niego dobre</c:v>
                </c:pt>
              </c:strCache>
            </c:strRef>
          </c:cat>
          <c:val>
            <c:numRef>
              <c:f>Arkusz1!$F$664:$F$671</c:f>
              <c:numCache>
                <c:formatCode>General</c:formatCode>
                <c:ptCount val="8"/>
                <c:pt idx="0">
                  <c:v>30</c:v>
                </c:pt>
                <c:pt idx="1">
                  <c:v>21</c:v>
                </c:pt>
                <c:pt idx="2">
                  <c:v>29</c:v>
                </c:pt>
                <c:pt idx="3">
                  <c:v>22</c:v>
                </c:pt>
                <c:pt idx="4">
                  <c:v>27</c:v>
                </c:pt>
                <c:pt idx="5">
                  <c:v>19</c:v>
                </c:pt>
                <c:pt idx="6">
                  <c:v>23</c:v>
                </c:pt>
                <c:pt idx="7">
                  <c:v>29</c:v>
                </c:pt>
              </c:numCache>
            </c:numRef>
          </c:val>
          <c:extLst>
            <c:ext xmlns:c16="http://schemas.microsoft.com/office/drawing/2014/chart" uri="{C3380CC4-5D6E-409C-BE32-E72D297353CC}">
              <c16:uniqueId val="{00000003-2701-472A-9983-23CFFC39AD62}"/>
            </c:ext>
          </c:extLst>
        </c:ser>
        <c:ser>
          <c:idx val="4"/>
          <c:order val="4"/>
          <c:tx>
            <c:strRef>
              <c:f>Arkusz1!$G$663</c:f>
              <c:strCache>
                <c:ptCount val="1"/>
                <c:pt idx="0">
                  <c:v>Zdecydowanie się zgadzam</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Arkusz1!$B$664:$B$671</c:f>
              <c:strCache>
                <c:ptCount val="8"/>
                <c:pt idx="0">
                  <c:v>Tradycja (w tym tradycja lasowiacka) odzwierciedla właściwy porządek świata, o którym się teraz zapomina</c:v>
                </c:pt>
                <c:pt idx="1">
                  <c:v>Tradycja lasowiacka to nasze korzenie, dlatego należy ją kultywować</c:v>
                </c:pt>
                <c:pt idx="2">
                  <c:v>W tradycji lasowiackiej można znaleźć wartości, których brakuje we współczesnym świecie</c:v>
                </c:pt>
                <c:pt idx="3">
                  <c:v>Tradycja lasowiacka to element kultury narodowej, dlatego należy ją kultywować</c:v>
                </c:pt>
                <c:pt idx="4">
                  <c:v>W tradycji lasowiackiej można znaleźć elementy wartościowe, ale są też takie, które nie przystają do współczesności</c:v>
                </c:pt>
                <c:pt idx="5">
                  <c:v>Różne kultury, w tym kulturę lasowiacką warto poznawać</c:v>
                </c:pt>
                <c:pt idx="6">
                  <c:v>Z każdej kultury człowiek może wybrać coś wartościowego dla siebie</c:v>
                </c:pt>
                <c:pt idx="7">
                  <c:v>Tradycja nie powinna ograniczać, każdy sam wybiera, co jest dla niego dobre</c:v>
                </c:pt>
              </c:strCache>
            </c:strRef>
          </c:cat>
          <c:val>
            <c:numRef>
              <c:f>Arkusz1!$G$664:$G$671</c:f>
              <c:numCache>
                <c:formatCode>General</c:formatCode>
                <c:ptCount val="8"/>
                <c:pt idx="0">
                  <c:v>22</c:v>
                </c:pt>
                <c:pt idx="1">
                  <c:v>49</c:v>
                </c:pt>
                <c:pt idx="2">
                  <c:v>34</c:v>
                </c:pt>
                <c:pt idx="3">
                  <c:v>48</c:v>
                </c:pt>
                <c:pt idx="4">
                  <c:v>14</c:v>
                </c:pt>
                <c:pt idx="5">
                  <c:v>55</c:v>
                </c:pt>
                <c:pt idx="6">
                  <c:v>50</c:v>
                </c:pt>
                <c:pt idx="7">
                  <c:v>15</c:v>
                </c:pt>
              </c:numCache>
            </c:numRef>
          </c:val>
          <c:extLst>
            <c:ext xmlns:c16="http://schemas.microsoft.com/office/drawing/2014/chart" uri="{C3380CC4-5D6E-409C-BE32-E72D297353CC}">
              <c16:uniqueId val="{00000004-2701-472A-9983-23CFFC39AD62}"/>
            </c:ext>
          </c:extLst>
        </c:ser>
        <c:dLbls>
          <c:showLegendKey val="0"/>
          <c:showVal val="1"/>
          <c:showCatName val="0"/>
          <c:showSerName val="0"/>
          <c:showPercent val="0"/>
          <c:showBubbleSize val="0"/>
        </c:dLbls>
        <c:gapWidth val="75"/>
        <c:overlap val="100"/>
        <c:axId val="152372352"/>
        <c:axId val="152373888"/>
      </c:barChart>
      <c:catAx>
        <c:axId val="152372352"/>
        <c:scaling>
          <c:orientation val="maxMin"/>
        </c:scaling>
        <c:delete val="0"/>
        <c:axPos val="l"/>
        <c:numFmt formatCode="General" sourceLinked="0"/>
        <c:majorTickMark val="none"/>
        <c:minorTickMark val="none"/>
        <c:tickLblPos val="nextTo"/>
        <c:crossAx val="152373888"/>
        <c:crosses val="autoZero"/>
        <c:auto val="1"/>
        <c:lblAlgn val="ctr"/>
        <c:lblOffset val="100"/>
        <c:noMultiLvlLbl val="0"/>
      </c:catAx>
      <c:valAx>
        <c:axId val="152373888"/>
        <c:scaling>
          <c:orientation val="minMax"/>
        </c:scaling>
        <c:delete val="0"/>
        <c:axPos val="t"/>
        <c:numFmt formatCode="0%" sourceLinked="1"/>
        <c:majorTickMark val="none"/>
        <c:minorTickMark val="none"/>
        <c:tickLblPos val="nextTo"/>
        <c:crossAx val="152372352"/>
        <c:crosses val="autoZero"/>
        <c:crossBetween val="between"/>
      </c:valAx>
    </c:plotArea>
    <c:legend>
      <c:legendPos val="b"/>
      <c:layout>
        <c:manualLayout>
          <c:xMode val="edge"/>
          <c:yMode val="edge"/>
          <c:x val="6.2443803119972406E-2"/>
          <c:y val="0.84906670385547856"/>
          <c:w val="0.88239640798815411"/>
          <c:h val="0.1345845223025596"/>
        </c:manualLayout>
      </c:layout>
      <c:overlay val="0"/>
    </c:legend>
    <c:plotVisOnly val="1"/>
    <c:dispBlanksAs val="gap"/>
    <c:showDLblsOverMax val="0"/>
  </c:chart>
  <c:spPr>
    <a:ln>
      <a:noFill/>
    </a:ln>
  </c:spPr>
  <c:txPr>
    <a:bodyPr/>
    <a:lstStyle/>
    <a:p>
      <a:pPr>
        <a:defRPr>
          <a:latin typeface="Times New Roman" pitchFamily="18" charset="0"/>
          <a:cs typeface="Times New Roman" pitchFamily="18" charset="0"/>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2"/>
    </mc:Choice>
    <mc:Fallback>
      <c:style val="12"/>
    </mc:Fallback>
  </mc:AlternateContent>
  <c:chart>
    <c:autoTitleDeleted val="0"/>
    <c:plotArea>
      <c:layout/>
      <c:barChart>
        <c:barDir val="bar"/>
        <c:grouping val="clustered"/>
        <c:varyColors val="0"/>
        <c:ser>
          <c:idx val="0"/>
          <c:order val="0"/>
          <c:invertIfNegative val="0"/>
          <c:dPt>
            <c:idx val="15"/>
            <c:invertIfNegative val="0"/>
            <c:bubble3D val="0"/>
            <c:spPr>
              <a:solidFill>
                <a:schemeClr val="accent2"/>
              </a:solidFill>
            </c:spPr>
            <c:extLst>
              <c:ext xmlns:c16="http://schemas.microsoft.com/office/drawing/2014/chart" uri="{C3380CC4-5D6E-409C-BE32-E72D297353CC}">
                <c16:uniqueId val="{00000001-9A7D-4BF1-8149-37EB92DBDD93}"/>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Arkusz1!$B$357:$B$373</c:f>
              <c:strCache>
                <c:ptCount val="17"/>
                <c:pt idx="0">
                  <c:v>Ubiór kobiecy</c:v>
                </c:pt>
                <c:pt idx="1">
                  <c:v>Ubiór męski</c:v>
                </c:pt>
                <c:pt idx="2">
                  <c:v>Architektura</c:v>
                </c:pt>
                <c:pt idx="3">
                  <c:v>Haft</c:v>
                </c:pt>
                <c:pt idx="4">
                  <c:v>Narzędzia</c:v>
                </c:pt>
                <c:pt idx="5">
                  <c:v>Zdobnictwo</c:v>
                </c:pt>
                <c:pt idx="6">
                  <c:v>Obrzędy i zwyczaje</c:v>
                </c:pt>
                <c:pt idx="7">
                  <c:v>Zawody związane z lasem</c:v>
                </c:pt>
                <c:pt idx="8">
                  <c:v>Wyposażenie wnętrza</c:v>
                </c:pt>
                <c:pt idx="9">
                  <c:v>Gwara</c:v>
                </c:pt>
                <c:pt idx="10">
                  <c:v>Zdobnictwo</c:v>
                </c:pt>
                <c:pt idx="11">
                  <c:v>Naczynia</c:v>
                </c:pt>
                <c:pt idx="12">
                  <c:v>Kuchnia</c:v>
                </c:pt>
                <c:pt idx="13">
                  <c:v>Muzyka</c:v>
                </c:pt>
                <c:pt idx="14">
                  <c:v>Wierzenia</c:v>
                </c:pt>
                <c:pt idx="15">
                  <c:v>Taniec</c:v>
                </c:pt>
                <c:pt idx="16">
                  <c:v>Nazwa</c:v>
                </c:pt>
              </c:strCache>
            </c:strRef>
          </c:cat>
          <c:val>
            <c:numRef>
              <c:f>Arkusz1!$C$357:$C$373</c:f>
              <c:numCache>
                <c:formatCode>###0</c:formatCode>
                <c:ptCount val="17"/>
                <c:pt idx="0">
                  <c:v>47</c:v>
                </c:pt>
                <c:pt idx="1">
                  <c:v>43</c:v>
                </c:pt>
                <c:pt idx="2">
                  <c:v>40</c:v>
                </c:pt>
                <c:pt idx="3">
                  <c:v>20</c:v>
                </c:pt>
                <c:pt idx="4">
                  <c:v>14</c:v>
                </c:pt>
                <c:pt idx="5">
                  <c:v>13</c:v>
                </c:pt>
                <c:pt idx="6">
                  <c:v>10</c:v>
                </c:pt>
                <c:pt idx="7">
                  <c:v>7</c:v>
                </c:pt>
                <c:pt idx="8">
                  <c:v>7</c:v>
                </c:pt>
                <c:pt idx="9">
                  <c:v>6</c:v>
                </c:pt>
                <c:pt idx="10">
                  <c:v>5</c:v>
                </c:pt>
                <c:pt idx="11">
                  <c:v>4</c:v>
                </c:pt>
                <c:pt idx="12">
                  <c:v>4</c:v>
                </c:pt>
                <c:pt idx="13">
                  <c:v>4</c:v>
                </c:pt>
                <c:pt idx="14">
                  <c:v>3</c:v>
                </c:pt>
                <c:pt idx="15">
                  <c:v>3</c:v>
                </c:pt>
                <c:pt idx="16">
                  <c:v>1</c:v>
                </c:pt>
              </c:numCache>
            </c:numRef>
          </c:val>
          <c:extLst>
            <c:ext xmlns:c16="http://schemas.microsoft.com/office/drawing/2014/chart" uri="{C3380CC4-5D6E-409C-BE32-E72D297353CC}">
              <c16:uniqueId val="{00000002-9A7D-4BF1-8149-37EB92DBDD93}"/>
            </c:ext>
          </c:extLst>
        </c:ser>
        <c:dLbls>
          <c:showLegendKey val="0"/>
          <c:showVal val="0"/>
          <c:showCatName val="0"/>
          <c:showSerName val="0"/>
          <c:showPercent val="0"/>
          <c:showBubbleSize val="0"/>
        </c:dLbls>
        <c:gapWidth val="50"/>
        <c:axId val="1912873664"/>
        <c:axId val="1912875840"/>
      </c:barChart>
      <c:catAx>
        <c:axId val="1912873664"/>
        <c:scaling>
          <c:orientation val="maxMin"/>
        </c:scaling>
        <c:delete val="0"/>
        <c:axPos val="l"/>
        <c:numFmt formatCode="General" sourceLinked="0"/>
        <c:majorTickMark val="out"/>
        <c:minorTickMark val="none"/>
        <c:tickLblPos val="nextTo"/>
        <c:txPr>
          <a:bodyPr/>
          <a:lstStyle/>
          <a:p>
            <a:pPr>
              <a:defRPr sz="1100">
                <a:latin typeface="Book Antiqua" panose="02040602050305030304" pitchFamily="18" charset="0"/>
              </a:defRPr>
            </a:pPr>
            <a:endParaRPr lang="pl-PL"/>
          </a:p>
        </c:txPr>
        <c:crossAx val="1912875840"/>
        <c:crosses val="autoZero"/>
        <c:auto val="1"/>
        <c:lblAlgn val="ctr"/>
        <c:lblOffset val="100"/>
        <c:noMultiLvlLbl val="0"/>
      </c:catAx>
      <c:valAx>
        <c:axId val="1912875840"/>
        <c:scaling>
          <c:orientation val="minMax"/>
        </c:scaling>
        <c:delete val="1"/>
        <c:axPos val="t"/>
        <c:numFmt formatCode="###0" sourceLinked="1"/>
        <c:majorTickMark val="out"/>
        <c:minorTickMark val="none"/>
        <c:tickLblPos val="none"/>
        <c:crossAx val="1912873664"/>
        <c:crosses val="autoZero"/>
        <c:crossBetween val="between"/>
      </c:valAx>
    </c:plotArea>
    <c:plotVisOnly val="1"/>
    <c:dispBlanksAs val="gap"/>
    <c:showDLblsOverMax val="0"/>
  </c:chart>
  <c:spPr>
    <a:ln>
      <a:noFill/>
    </a:ln>
  </c:spPr>
  <c:txPr>
    <a:bodyPr/>
    <a:lstStyle/>
    <a:p>
      <a:pPr>
        <a:defRPr>
          <a:latin typeface="Times New Roman" pitchFamily="18" charset="0"/>
          <a:cs typeface="Times New Roman" pitchFamily="18" charset="0"/>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178404701636984"/>
          <c:y val="7.5592738407699034E-2"/>
          <c:w val="0.67373319436294044"/>
          <c:h val="0.89385170603674535"/>
        </c:manualLayout>
      </c:layout>
      <c:barChart>
        <c:barDir val="bar"/>
        <c:grouping val="clustered"/>
        <c:varyColors val="0"/>
        <c:ser>
          <c:idx val="0"/>
          <c:order val="0"/>
          <c:tx>
            <c:strRef>
              <c:f>Arkusz1!$B$1</c:f>
              <c:strCache>
                <c:ptCount val="1"/>
                <c:pt idx="0">
                  <c:v>Kolumna2</c:v>
                </c:pt>
              </c:strCache>
            </c:strRef>
          </c:tx>
          <c:spPr>
            <a:solidFill>
              <a:schemeClr val="accent1"/>
            </a:solidFill>
            <a:ln>
              <a:noFill/>
            </a:ln>
            <a:effectLst/>
          </c:spPr>
          <c:invertIfNegative val="0"/>
          <c:cat>
            <c:strRef>
              <c:f>Arkusz1!$A$2:$A$22</c:f>
              <c:strCache>
                <c:ptCount val="21"/>
                <c:pt idx="0">
                  <c:v>Kolbuszowa</c:v>
                </c:pt>
                <c:pt idx="1">
                  <c:v>Stalowa Wola</c:v>
                </c:pt>
                <c:pt idx="2">
                  <c:v>Baranów Sandomierski</c:v>
                </c:pt>
                <c:pt idx="3">
                  <c:v>Tarnobrzeg</c:v>
                </c:pt>
                <c:pt idx="4">
                  <c:v>Leżajsk</c:v>
                </c:pt>
                <c:pt idx="5">
                  <c:v>Cygany</c:v>
                </c:pt>
                <c:pt idx="6">
                  <c:v>Raniżów</c:v>
                </c:pt>
                <c:pt idx="7">
                  <c:v>Nisko</c:v>
                </c:pt>
                <c:pt idx="8">
                  <c:v>Grębów</c:v>
                </c:pt>
                <c:pt idx="9">
                  <c:v>Ulanów</c:v>
                </c:pt>
                <c:pt idx="10">
                  <c:v>Mielec</c:v>
                </c:pt>
                <c:pt idx="11">
                  <c:v>Mazury</c:v>
                </c:pt>
                <c:pt idx="12">
                  <c:v>Medynia Głogowska</c:v>
                </c:pt>
                <c:pt idx="13">
                  <c:v>Niwiska</c:v>
                </c:pt>
                <c:pt idx="14">
                  <c:v>Nowa Dęba</c:v>
                </c:pt>
                <c:pt idx="15">
                  <c:v>Sandomierz</c:v>
                </c:pt>
                <c:pt idx="16">
                  <c:v>Cmolas</c:v>
                </c:pt>
                <c:pt idx="17">
                  <c:v>Majdan Królewski</c:v>
                </c:pt>
                <c:pt idx="18">
                  <c:v>Ropczyce</c:v>
                </c:pt>
                <c:pt idx="19">
                  <c:v>Głogów Małopolski</c:v>
                </c:pt>
                <c:pt idx="20">
                  <c:v>Kamień</c:v>
                </c:pt>
              </c:strCache>
            </c:strRef>
          </c:cat>
          <c:val>
            <c:numRef>
              <c:f>Arkusz1!$B$2:$B$22</c:f>
              <c:numCache>
                <c:formatCode>General</c:formatCode>
                <c:ptCount val="21"/>
              </c:numCache>
            </c:numRef>
          </c:val>
          <c:extLst>
            <c:ext xmlns:c16="http://schemas.microsoft.com/office/drawing/2014/chart" uri="{C3380CC4-5D6E-409C-BE32-E72D297353CC}">
              <c16:uniqueId val="{00000000-CD3E-4AE5-BBDC-74B89B0F5AAC}"/>
            </c:ext>
          </c:extLst>
        </c:ser>
        <c:ser>
          <c:idx val="1"/>
          <c:order val="1"/>
          <c:tx>
            <c:strRef>
              <c:f>Arkusz1!$C$1</c:f>
              <c:strCache>
                <c:ptCount val="1"/>
                <c:pt idx="0">
                  <c:v>Seria 2</c:v>
                </c:pt>
              </c:strCache>
            </c:strRef>
          </c:tx>
          <c:spPr>
            <a:solidFill>
              <a:schemeClr val="accent2"/>
            </a:solidFill>
            <a:ln w="60325">
              <a:solidFill>
                <a:schemeClr val="accent2"/>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Book Antiqua" panose="02040602050305030304" pitchFamily="18"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Arkusz1!$A$2:$A$22</c:f>
              <c:strCache>
                <c:ptCount val="21"/>
                <c:pt idx="0">
                  <c:v>Kolbuszowa</c:v>
                </c:pt>
                <c:pt idx="1">
                  <c:v>Stalowa Wola</c:v>
                </c:pt>
                <c:pt idx="2">
                  <c:v>Baranów Sandomierski</c:v>
                </c:pt>
                <c:pt idx="3">
                  <c:v>Tarnobrzeg</c:v>
                </c:pt>
                <c:pt idx="4">
                  <c:v>Leżajsk</c:v>
                </c:pt>
                <c:pt idx="5">
                  <c:v>Cygany</c:v>
                </c:pt>
                <c:pt idx="6">
                  <c:v>Raniżów</c:v>
                </c:pt>
                <c:pt idx="7">
                  <c:v>Nisko</c:v>
                </c:pt>
                <c:pt idx="8">
                  <c:v>Grębów</c:v>
                </c:pt>
                <c:pt idx="9">
                  <c:v>Ulanów</c:v>
                </c:pt>
                <c:pt idx="10">
                  <c:v>Mielec</c:v>
                </c:pt>
                <c:pt idx="11">
                  <c:v>Mazury</c:v>
                </c:pt>
                <c:pt idx="12">
                  <c:v>Medynia Głogowska</c:v>
                </c:pt>
                <c:pt idx="13">
                  <c:v>Niwiska</c:v>
                </c:pt>
                <c:pt idx="14">
                  <c:v>Nowa Dęba</c:v>
                </c:pt>
                <c:pt idx="15">
                  <c:v>Sandomierz</c:v>
                </c:pt>
                <c:pt idx="16">
                  <c:v>Cmolas</c:v>
                </c:pt>
                <c:pt idx="17">
                  <c:v>Majdan Królewski</c:v>
                </c:pt>
                <c:pt idx="18">
                  <c:v>Ropczyce</c:v>
                </c:pt>
                <c:pt idx="19">
                  <c:v>Głogów Małopolski</c:v>
                </c:pt>
                <c:pt idx="20">
                  <c:v>Kamień</c:v>
                </c:pt>
              </c:strCache>
            </c:strRef>
          </c:cat>
          <c:val>
            <c:numRef>
              <c:f>Arkusz1!$C$2:$C$22</c:f>
              <c:numCache>
                <c:formatCode>General</c:formatCode>
                <c:ptCount val="21"/>
                <c:pt idx="0">
                  <c:v>56</c:v>
                </c:pt>
                <c:pt idx="1">
                  <c:v>25</c:v>
                </c:pt>
                <c:pt idx="2">
                  <c:v>16</c:v>
                </c:pt>
                <c:pt idx="3">
                  <c:v>9</c:v>
                </c:pt>
                <c:pt idx="4">
                  <c:v>8</c:v>
                </c:pt>
                <c:pt idx="5">
                  <c:v>7</c:v>
                </c:pt>
                <c:pt idx="6">
                  <c:v>6</c:v>
                </c:pt>
                <c:pt idx="7">
                  <c:v>5</c:v>
                </c:pt>
                <c:pt idx="8">
                  <c:v>5</c:v>
                </c:pt>
                <c:pt idx="9">
                  <c:v>5</c:v>
                </c:pt>
                <c:pt idx="10">
                  <c:v>4</c:v>
                </c:pt>
                <c:pt idx="11">
                  <c:v>4</c:v>
                </c:pt>
                <c:pt idx="12">
                  <c:v>4</c:v>
                </c:pt>
                <c:pt idx="13">
                  <c:v>3</c:v>
                </c:pt>
                <c:pt idx="14">
                  <c:v>3</c:v>
                </c:pt>
                <c:pt idx="15">
                  <c:v>3</c:v>
                </c:pt>
                <c:pt idx="16">
                  <c:v>3</c:v>
                </c:pt>
                <c:pt idx="17">
                  <c:v>3</c:v>
                </c:pt>
                <c:pt idx="18">
                  <c:v>3</c:v>
                </c:pt>
                <c:pt idx="19">
                  <c:v>2</c:v>
                </c:pt>
                <c:pt idx="20">
                  <c:v>2</c:v>
                </c:pt>
              </c:numCache>
            </c:numRef>
          </c:val>
          <c:extLst>
            <c:ext xmlns:c16="http://schemas.microsoft.com/office/drawing/2014/chart" uri="{C3380CC4-5D6E-409C-BE32-E72D297353CC}">
              <c16:uniqueId val="{00000001-CD3E-4AE5-BBDC-74B89B0F5AAC}"/>
            </c:ext>
          </c:extLst>
        </c:ser>
        <c:ser>
          <c:idx val="2"/>
          <c:order val="2"/>
          <c:tx>
            <c:strRef>
              <c:f>Arkusz1!$D$1</c:f>
              <c:strCache>
                <c:ptCount val="1"/>
                <c:pt idx="0">
                  <c:v>Kolumna1</c:v>
                </c:pt>
              </c:strCache>
            </c:strRef>
          </c:tx>
          <c:spPr>
            <a:solidFill>
              <a:schemeClr val="accent3"/>
            </a:solidFill>
            <a:ln>
              <a:noFill/>
            </a:ln>
            <a:effectLst/>
          </c:spPr>
          <c:invertIfNegative val="0"/>
          <c:cat>
            <c:strRef>
              <c:f>Arkusz1!$A$2:$A$22</c:f>
              <c:strCache>
                <c:ptCount val="21"/>
                <c:pt idx="0">
                  <c:v>Kolbuszowa</c:v>
                </c:pt>
                <c:pt idx="1">
                  <c:v>Stalowa Wola</c:v>
                </c:pt>
                <c:pt idx="2">
                  <c:v>Baranów Sandomierski</c:v>
                </c:pt>
                <c:pt idx="3">
                  <c:v>Tarnobrzeg</c:v>
                </c:pt>
                <c:pt idx="4">
                  <c:v>Leżajsk</c:v>
                </c:pt>
                <c:pt idx="5">
                  <c:v>Cygany</c:v>
                </c:pt>
                <c:pt idx="6">
                  <c:v>Raniżów</c:v>
                </c:pt>
                <c:pt idx="7">
                  <c:v>Nisko</c:v>
                </c:pt>
                <c:pt idx="8">
                  <c:v>Grębów</c:v>
                </c:pt>
                <c:pt idx="9">
                  <c:v>Ulanów</c:v>
                </c:pt>
                <c:pt idx="10">
                  <c:v>Mielec</c:v>
                </c:pt>
                <c:pt idx="11">
                  <c:v>Mazury</c:v>
                </c:pt>
                <c:pt idx="12">
                  <c:v>Medynia Głogowska</c:v>
                </c:pt>
                <c:pt idx="13">
                  <c:v>Niwiska</c:v>
                </c:pt>
                <c:pt idx="14">
                  <c:v>Nowa Dęba</c:v>
                </c:pt>
                <c:pt idx="15">
                  <c:v>Sandomierz</c:v>
                </c:pt>
                <c:pt idx="16">
                  <c:v>Cmolas</c:v>
                </c:pt>
                <c:pt idx="17">
                  <c:v>Majdan Królewski</c:v>
                </c:pt>
                <c:pt idx="18">
                  <c:v>Ropczyce</c:v>
                </c:pt>
                <c:pt idx="19">
                  <c:v>Głogów Małopolski</c:v>
                </c:pt>
                <c:pt idx="20">
                  <c:v>Kamień</c:v>
                </c:pt>
              </c:strCache>
            </c:strRef>
          </c:cat>
          <c:val>
            <c:numRef>
              <c:f>Arkusz1!$D$2:$D$22</c:f>
              <c:numCache>
                <c:formatCode>General</c:formatCode>
                <c:ptCount val="21"/>
              </c:numCache>
            </c:numRef>
          </c:val>
          <c:extLst>
            <c:ext xmlns:c16="http://schemas.microsoft.com/office/drawing/2014/chart" uri="{C3380CC4-5D6E-409C-BE32-E72D297353CC}">
              <c16:uniqueId val="{00000002-CD3E-4AE5-BBDC-74B89B0F5AAC}"/>
            </c:ext>
          </c:extLst>
        </c:ser>
        <c:dLbls>
          <c:showLegendKey val="0"/>
          <c:showVal val="0"/>
          <c:showCatName val="0"/>
          <c:showSerName val="0"/>
          <c:showPercent val="0"/>
          <c:showBubbleSize val="0"/>
        </c:dLbls>
        <c:gapWidth val="0"/>
        <c:axId val="526290232"/>
        <c:axId val="526283344"/>
      </c:barChart>
      <c:catAx>
        <c:axId val="5262902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Book Antiqua" panose="02040602050305030304" pitchFamily="18" charset="0"/>
                <a:ea typeface="+mn-ea"/>
                <a:cs typeface="+mn-cs"/>
              </a:defRPr>
            </a:pPr>
            <a:endParaRPr lang="pl-PL"/>
          </a:p>
        </c:txPr>
        <c:crossAx val="526283344"/>
        <c:crosses val="autoZero"/>
        <c:auto val="1"/>
        <c:lblAlgn val="ctr"/>
        <c:lblOffset val="100"/>
        <c:noMultiLvlLbl val="0"/>
      </c:catAx>
      <c:valAx>
        <c:axId val="526283344"/>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Book Antiqua" panose="02040602050305030304" pitchFamily="18" charset="0"/>
                <a:ea typeface="+mn-ea"/>
                <a:cs typeface="+mn-cs"/>
              </a:defRPr>
            </a:pPr>
            <a:endParaRPr lang="pl-PL"/>
          </a:p>
        </c:txPr>
        <c:crossAx val="5262902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Book Antiqua" panose="02040602050305030304" pitchFamily="18" charset="0"/>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Kolumna2</c:v>
                </c:pt>
              </c:strCache>
            </c:strRef>
          </c:tx>
          <c:spPr>
            <a:solidFill>
              <a:schemeClr val="accent1"/>
            </a:solidFill>
            <a:ln>
              <a:noFill/>
            </a:ln>
            <a:effectLst/>
          </c:spPr>
          <c:invertIfNegative val="0"/>
          <c:cat>
            <c:strRef>
              <c:f>Arkusz1!$A$2:$A$12</c:f>
              <c:strCache>
                <c:ptCount val="11"/>
                <c:pt idx="0">
                  <c:v>Kolbuszowski</c:v>
                </c:pt>
                <c:pt idx="1">
                  <c:v>Tarnobrzeski</c:v>
                </c:pt>
                <c:pt idx="2">
                  <c:v>Stalowowolski</c:v>
                </c:pt>
                <c:pt idx="3">
                  <c:v>Niżański</c:v>
                </c:pt>
                <c:pt idx="4">
                  <c:v>Leżajski</c:v>
                </c:pt>
                <c:pt idx="5">
                  <c:v>Rzeszowski</c:v>
                </c:pt>
                <c:pt idx="6">
                  <c:v>Łańcucki</c:v>
                </c:pt>
                <c:pt idx="7">
                  <c:v>Mielecki</c:v>
                </c:pt>
                <c:pt idx="8">
                  <c:v>Ropczycko - Sędziszowski</c:v>
                </c:pt>
                <c:pt idx="9">
                  <c:v>Sandomierski</c:v>
                </c:pt>
                <c:pt idx="10">
                  <c:v>Sanocki</c:v>
                </c:pt>
              </c:strCache>
            </c:strRef>
          </c:cat>
          <c:val>
            <c:numRef>
              <c:f>Arkusz1!$B$2:$B$12</c:f>
              <c:numCache>
                <c:formatCode>General</c:formatCode>
                <c:ptCount val="11"/>
              </c:numCache>
            </c:numRef>
          </c:val>
          <c:extLst>
            <c:ext xmlns:c16="http://schemas.microsoft.com/office/drawing/2014/chart" uri="{C3380CC4-5D6E-409C-BE32-E72D297353CC}">
              <c16:uniqueId val="{00000000-D6FA-4333-A39F-5DB69E3A431B}"/>
            </c:ext>
          </c:extLst>
        </c:ser>
        <c:ser>
          <c:idx val="1"/>
          <c:order val="1"/>
          <c:tx>
            <c:strRef>
              <c:f>Arkusz1!$C$1</c:f>
              <c:strCache>
                <c:ptCount val="1"/>
                <c:pt idx="0">
                  <c:v>Seria 2</c:v>
                </c:pt>
              </c:strCache>
            </c:strRef>
          </c:tx>
          <c:spPr>
            <a:solidFill>
              <a:schemeClr val="accent2"/>
            </a:solidFill>
            <a:ln w="60325">
              <a:solidFill>
                <a:schemeClr val="accent2"/>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Arkusz1!$A$2:$A$12</c:f>
              <c:strCache>
                <c:ptCount val="11"/>
                <c:pt idx="0">
                  <c:v>Kolbuszowski</c:v>
                </c:pt>
                <c:pt idx="1">
                  <c:v>Tarnobrzeski</c:v>
                </c:pt>
                <c:pt idx="2">
                  <c:v>Stalowowolski</c:v>
                </c:pt>
                <c:pt idx="3">
                  <c:v>Niżański</c:v>
                </c:pt>
                <c:pt idx="4">
                  <c:v>Leżajski</c:v>
                </c:pt>
                <c:pt idx="5">
                  <c:v>Rzeszowski</c:v>
                </c:pt>
                <c:pt idx="6">
                  <c:v>Łańcucki</c:v>
                </c:pt>
                <c:pt idx="7">
                  <c:v>Mielecki</c:v>
                </c:pt>
                <c:pt idx="8">
                  <c:v>Ropczycko - Sędziszowski</c:v>
                </c:pt>
                <c:pt idx="9">
                  <c:v>Sandomierski</c:v>
                </c:pt>
                <c:pt idx="10">
                  <c:v>Sanocki</c:v>
                </c:pt>
              </c:strCache>
            </c:strRef>
          </c:cat>
          <c:val>
            <c:numRef>
              <c:f>Arkusz1!$C$2:$C$12</c:f>
              <c:numCache>
                <c:formatCode>General</c:formatCode>
                <c:ptCount val="11"/>
                <c:pt idx="0">
                  <c:v>77</c:v>
                </c:pt>
                <c:pt idx="1">
                  <c:v>50</c:v>
                </c:pt>
                <c:pt idx="2">
                  <c:v>36</c:v>
                </c:pt>
                <c:pt idx="3">
                  <c:v>14</c:v>
                </c:pt>
                <c:pt idx="4">
                  <c:v>10</c:v>
                </c:pt>
                <c:pt idx="5">
                  <c:v>7</c:v>
                </c:pt>
                <c:pt idx="6">
                  <c:v>6</c:v>
                </c:pt>
                <c:pt idx="7">
                  <c:v>5</c:v>
                </c:pt>
                <c:pt idx="8">
                  <c:v>4</c:v>
                </c:pt>
                <c:pt idx="9">
                  <c:v>3</c:v>
                </c:pt>
                <c:pt idx="10">
                  <c:v>1</c:v>
                </c:pt>
              </c:numCache>
            </c:numRef>
          </c:val>
          <c:extLst>
            <c:ext xmlns:c16="http://schemas.microsoft.com/office/drawing/2014/chart" uri="{C3380CC4-5D6E-409C-BE32-E72D297353CC}">
              <c16:uniqueId val="{00000001-D6FA-4333-A39F-5DB69E3A431B}"/>
            </c:ext>
          </c:extLst>
        </c:ser>
        <c:ser>
          <c:idx val="2"/>
          <c:order val="2"/>
          <c:tx>
            <c:strRef>
              <c:f>Arkusz1!$D$1</c:f>
              <c:strCache>
                <c:ptCount val="1"/>
                <c:pt idx="0">
                  <c:v>Kolumna1</c:v>
                </c:pt>
              </c:strCache>
            </c:strRef>
          </c:tx>
          <c:spPr>
            <a:solidFill>
              <a:schemeClr val="accent3"/>
            </a:solidFill>
            <a:ln>
              <a:noFill/>
            </a:ln>
            <a:effectLst/>
          </c:spPr>
          <c:invertIfNegative val="0"/>
          <c:cat>
            <c:strRef>
              <c:f>Arkusz1!$A$2:$A$12</c:f>
              <c:strCache>
                <c:ptCount val="11"/>
                <c:pt idx="0">
                  <c:v>Kolbuszowski</c:v>
                </c:pt>
                <c:pt idx="1">
                  <c:v>Tarnobrzeski</c:v>
                </c:pt>
                <c:pt idx="2">
                  <c:v>Stalowowolski</c:v>
                </c:pt>
                <c:pt idx="3">
                  <c:v>Niżański</c:v>
                </c:pt>
                <c:pt idx="4">
                  <c:v>Leżajski</c:v>
                </c:pt>
                <c:pt idx="5">
                  <c:v>Rzeszowski</c:v>
                </c:pt>
                <c:pt idx="6">
                  <c:v>Łańcucki</c:v>
                </c:pt>
                <c:pt idx="7">
                  <c:v>Mielecki</c:v>
                </c:pt>
                <c:pt idx="8">
                  <c:v>Ropczycko - Sędziszowski</c:v>
                </c:pt>
                <c:pt idx="9">
                  <c:v>Sandomierski</c:v>
                </c:pt>
                <c:pt idx="10">
                  <c:v>Sanocki</c:v>
                </c:pt>
              </c:strCache>
            </c:strRef>
          </c:cat>
          <c:val>
            <c:numRef>
              <c:f>Arkusz1!$D$2:$D$12</c:f>
              <c:numCache>
                <c:formatCode>General</c:formatCode>
                <c:ptCount val="11"/>
              </c:numCache>
            </c:numRef>
          </c:val>
          <c:extLst>
            <c:ext xmlns:c16="http://schemas.microsoft.com/office/drawing/2014/chart" uri="{C3380CC4-5D6E-409C-BE32-E72D297353CC}">
              <c16:uniqueId val="{00000002-D6FA-4333-A39F-5DB69E3A431B}"/>
            </c:ext>
          </c:extLst>
        </c:ser>
        <c:dLbls>
          <c:showLegendKey val="0"/>
          <c:showVal val="0"/>
          <c:showCatName val="0"/>
          <c:showSerName val="0"/>
          <c:showPercent val="0"/>
          <c:showBubbleSize val="0"/>
        </c:dLbls>
        <c:gapWidth val="0"/>
        <c:axId val="526290232"/>
        <c:axId val="526283344"/>
      </c:barChart>
      <c:catAx>
        <c:axId val="5262902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Book Antiqua" panose="02040602050305030304" pitchFamily="18" charset="0"/>
                <a:ea typeface="+mn-ea"/>
                <a:cs typeface="+mn-cs"/>
              </a:defRPr>
            </a:pPr>
            <a:endParaRPr lang="pl-PL"/>
          </a:p>
        </c:txPr>
        <c:crossAx val="526283344"/>
        <c:crosses val="autoZero"/>
        <c:auto val="1"/>
        <c:lblAlgn val="ctr"/>
        <c:lblOffset val="100"/>
        <c:noMultiLvlLbl val="0"/>
      </c:catAx>
      <c:valAx>
        <c:axId val="526283344"/>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62902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8BB643-C6B3-4635-8041-236764555C06}" type="doc">
      <dgm:prSet loTypeId="urn:microsoft.com/office/officeart/2005/8/layout/cycle4" loCatId="matrix" qsTypeId="urn:microsoft.com/office/officeart/2005/8/quickstyle/simple1" qsCatId="simple" csTypeId="urn:microsoft.com/office/officeart/2005/8/colors/colorful1" csCatId="colorful" phldr="1"/>
      <dgm:spPr/>
      <dgm:t>
        <a:bodyPr/>
        <a:lstStyle/>
        <a:p>
          <a:endParaRPr lang="pl-PL"/>
        </a:p>
      </dgm:t>
    </dgm:pt>
    <dgm:pt modelId="{819ED384-1452-41B8-8DA5-0717E1C2802F}">
      <dgm:prSet phldrT="[Tekst]"/>
      <dgm:spPr>
        <a:xfrm>
          <a:off x="1325422" y="182422"/>
          <a:ext cx="1385773" cy="1385773"/>
        </a:xfrm>
        <a:prstGeom prst="pieWedge">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pl-PL">
              <a:solidFill>
                <a:sysClr val="window" lastClr="FFFFFF"/>
              </a:solidFill>
              <a:latin typeface="Calibri" panose="020F0502020204030204"/>
              <a:ea typeface="+mn-ea"/>
              <a:cs typeface="+mn-cs"/>
            </a:rPr>
            <a:t>Instytucje wojewódzkie</a:t>
          </a:r>
        </a:p>
      </dgm:t>
    </dgm:pt>
    <dgm:pt modelId="{3AA58211-0628-497E-B7C2-FF7AA6D136AA}" type="parTrans" cxnId="{E685B54A-8829-43FD-AD34-5B7ED6297AAD}">
      <dgm:prSet/>
      <dgm:spPr/>
      <dgm:t>
        <a:bodyPr/>
        <a:lstStyle/>
        <a:p>
          <a:endParaRPr lang="pl-PL"/>
        </a:p>
      </dgm:t>
    </dgm:pt>
    <dgm:pt modelId="{0FA17835-D844-4D87-8FAF-3560106D46A1}" type="sibTrans" cxnId="{E685B54A-8829-43FD-AD34-5B7ED6297AAD}">
      <dgm:prSet/>
      <dgm:spPr/>
      <dgm:t>
        <a:bodyPr/>
        <a:lstStyle/>
        <a:p>
          <a:endParaRPr lang="pl-PL"/>
        </a:p>
      </dgm:t>
    </dgm:pt>
    <dgm:pt modelId="{5DBA50CF-CC87-439C-9047-94CEDE1BF8A6}">
      <dgm:prSet phldrT="[Tekst]"/>
      <dgm:spPr>
        <a:xfrm>
          <a:off x="662939" y="0"/>
          <a:ext cx="1580997" cy="1024128"/>
        </a:xfrm>
        <a:prstGeom prst="roundRect">
          <a:avLst>
            <a:gd name="adj" fmla="val 10000"/>
          </a:avLst>
        </a:prstGeom>
        <a:solidFill>
          <a:sysClr val="window" lastClr="FFFFFF">
            <a:alpha val="90000"/>
            <a:hueOff val="0"/>
            <a:satOff val="0"/>
            <a:lumOff val="0"/>
            <a:alphaOff val="0"/>
          </a:sysClr>
        </a:solidFill>
        <a:ln w="12700" cap="flat" cmpd="sng" algn="ctr">
          <a:solidFill>
            <a:srgbClr val="ED7D31">
              <a:hueOff val="0"/>
              <a:satOff val="0"/>
              <a:lumOff val="0"/>
              <a:alphaOff val="0"/>
            </a:srgbClr>
          </a:solidFill>
          <a:prstDash val="solid"/>
          <a:miter lim="800000"/>
        </a:ln>
        <a:effectLst/>
      </dgm:spPr>
      <dgm:t>
        <a:bodyPr/>
        <a:lstStyle/>
        <a:p>
          <a:r>
            <a:rPr lang="pl-PL">
              <a:solidFill>
                <a:sysClr val="windowText" lastClr="000000">
                  <a:hueOff val="0"/>
                  <a:satOff val="0"/>
                  <a:lumOff val="0"/>
                  <a:alphaOff val="0"/>
                </a:sysClr>
              </a:solidFill>
              <a:latin typeface="Calibri" panose="020F0502020204030204"/>
              <a:ea typeface="+mn-ea"/>
              <a:cs typeface="+mn-cs"/>
            </a:rPr>
            <a:t>Instytucje kultury</a:t>
          </a:r>
        </a:p>
      </dgm:t>
    </dgm:pt>
    <dgm:pt modelId="{7AD61350-228C-4A9D-989E-750D1AB5B79F}" type="parTrans" cxnId="{A9238ED7-6467-4CA8-B637-557E0DB28DDA}">
      <dgm:prSet/>
      <dgm:spPr/>
      <dgm:t>
        <a:bodyPr/>
        <a:lstStyle/>
        <a:p>
          <a:endParaRPr lang="pl-PL"/>
        </a:p>
      </dgm:t>
    </dgm:pt>
    <dgm:pt modelId="{28B711AB-7CC1-4627-9475-6F82A95048DF}" type="sibTrans" cxnId="{A9238ED7-6467-4CA8-B637-557E0DB28DDA}">
      <dgm:prSet/>
      <dgm:spPr/>
      <dgm:t>
        <a:bodyPr/>
        <a:lstStyle/>
        <a:p>
          <a:endParaRPr lang="pl-PL"/>
        </a:p>
      </dgm:t>
    </dgm:pt>
    <dgm:pt modelId="{F7759280-D9EC-4299-8895-43A754F7C88B}">
      <dgm:prSet phldrT="[Tekst]"/>
      <dgm:spPr>
        <a:xfrm rot="5400000">
          <a:off x="2775204" y="182422"/>
          <a:ext cx="1385773" cy="1385773"/>
        </a:xfrm>
        <a:prstGeom prst="pieWedge">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pl-PL">
              <a:solidFill>
                <a:sysClr val="window" lastClr="FFFFFF"/>
              </a:solidFill>
              <a:latin typeface="Calibri" panose="020F0502020204030204"/>
              <a:ea typeface="+mn-ea"/>
              <a:cs typeface="+mn-cs"/>
            </a:rPr>
            <a:t>Mechanizmy wdrożeniowe</a:t>
          </a:r>
        </a:p>
      </dgm:t>
    </dgm:pt>
    <dgm:pt modelId="{EDFC4EBF-3F29-4BE9-B51B-ED5A1AC15CEE}" type="parTrans" cxnId="{3C8D927A-FB95-422A-BE6D-4C548DD2DCEC}">
      <dgm:prSet/>
      <dgm:spPr/>
      <dgm:t>
        <a:bodyPr/>
        <a:lstStyle/>
        <a:p>
          <a:endParaRPr lang="pl-PL"/>
        </a:p>
      </dgm:t>
    </dgm:pt>
    <dgm:pt modelId="{91C323D5-349C-491F-92BD-2F6D058ADAC0}" type="sibTrans" cxnId="{3C8D927A-FB95-422A-BE6D-4C548DD2DCEC}">
      <dgm:prSet/>
      <dgm:spPr/>
      <dgm:t>
        <a:bodyPr/>
        <a:lstStyle/>
        <a:p>
          <a:endParaRPr lang="pl-PL"/>
        </a:p>
      </dgm:t>
    </dgm:pt>
    <dgm:pt modelId="{64B17D39-B56F-4279-98AF-D6D33F1C5389}">
      <dgm:prSet phldrT="[Tekst]"/>
      <dgm:spPr>
        <a:xfrm>
          <a:off x="3242462" y="0"/>
          <a:ext cx="1580997" cy="1024128"/>
        </a:xfrm>
        <a:prstGeom prst="roundRect">
          <a:avLst>
            <a:gd name="adj" fmla="val 10000"/>
          </a:avLst>
        </a:prstGeom>
        <a:solidFill>
          <a:sysClr val="window" lastClr="FFFFFF">
            <a:alpha val="90000"/>
            <a:hueOff val="0"/>
            <a:satOff val="0"/>
            <a:lumOff val="0"/>
            <a:alphaOff val="0"/>
          </a:sysClr>
        </a:solidFill>
        <a:ln w="12700" cap="flat" cmpd="sng" algn="ctr">
          <a:solidFill>
            <a:srgbClr val="A5A5A5">
              <a:hueOff val="0"/>
              <a:satOff val="0"/>
              <a:lumOff val="0"/>
              <a:alphaOff val="0"/>
            </a:srgbClr>
          </a:solidFill>
          <a:prstDash val="solid"/>
          <a:miter lim="800000"/>
        </a:ln>
        <a:effectLst/>
      </dgm:spPr>
      <dgm:t>
        <a:bodyPr/>
        <a:lstStyle/>
        <a:p>
          <a:r>
            <a:rPr lang="pl-PL">
              <a:solidFill>
                <a:sysClr val="windowText" lastClr="000000">
                  <a:hueOff val="0"/>
                  <a:satOff val="0"/>
                  <a:lumOff val="0"/>
                  <a:alphaOff val="0"/>
                </a:sysClr>
              </a:solidFill>
              <a:latin typeface="Calibri" panose="020F0502020204030204"/>
              <a:ea typeface="+mn-ea"/>
              <a:cs typeface="+mn-cs"/>
            </a:rPr>
            <a:t>Twórcy</a:t>
          </a:r>
        </a:p>
      </dgm:t>
    </dgm:pt>
    <dgm:pt modelId="{DB0B50ED-4DCF-47EE-9EC7-57A7D112BAF4}" type="parTrans" cxnId="{6B680DC5-6D09-4579-98E1-88445FB2D55A}">
      <dgm:prSet/>
      <dgm:spPr/>
      <dgm:t>
        <a:bodyPr/>
        <a:lstStyle/>
        <a:p>
          <a:endParaRPr lang="pl-PL"/>
        </a:p>
      </dgm:t>
    </dgm:pt>
    <dgm:pt modelId="{DAB15C50-D284-40CE-A5E8-AEB63FE003D4}" type="sibTrans" cxnId="{6B680DC5-6D09-4579-98E1-88445FB2D55A}">
      <dgm:prSet/>
      <dgm:spPr/>
      <dgm:t>
        <a:bodyPr/>
        <a:lstStyle/>
        <a:p>
          <a:endParaRPr lang="pl-PL"/>
        </a:p>
      </dgm:t>
    </dgm:pt>
    <dgm:pt modelId="{FDCBDD87-8CDE-4D4D-A7C9-61EB66C00238}">
      <dgm:prSet phldrT="[Tekst]"/>
      <dgm:spPr>
        <a:xfrm rot="10800000">
          <a:off x="2775204" y="1632204"/>
          <a:ext cx="1385773" cy="1385773"/>
        </a:xfrm>
        <a:prstGeom prst="pieWedg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pl-PL">
              <a:solidFill>
                <a:sysClr val="window" lastClr="FFFFFF"/>
              </a:solidFill>
              <a:latin typeface="Calibri" panose="020F0502020204030204"/>
              <a:ea typeface="+mn-ea"/>
              <a:cs typeface="+mn-cs"/>
            </a:rPr>
            <a:t>Zasada partnerstwa</a:t>
          </a:r>
        </a:p>
      </dgm:t>
    </dgm:pt>
    <dgm:pt modelId="{91C996BE-749F-418A-A851-3DFF7514369E}" type="parTrans" cxnId="{E60513D2-8A9F-42B6-8074-1B4263E9A29F}">
      <dgm:prSet/>
      <dgm:spPr/>
      <dgm:t>
        <a:bodyPr/>
        <a:lstStyle/>
        <a:p>
          <a:endParaRPr lang="pl-PL"/>
        </a:p>
      </dgm:t>
    </dgm:pt>
    <dgm:pt modelId="{D941909A-501E-42FA-85AA-0609A0B86537}" type="sibTrans" cxnId="{E60513D2-8A9F-42B6-8074-1B4263E9A29F}">
      <dgm:prSet/>
      <dgm:spPr/>
      <dgm:t>
        <a:bodyPr/>
        <a:lstStyle/>
        <a:p>
          <a:endParaRPr lang="pl-PL"/>
        </a:p>
      </dgm:t>
    </dgm:pt>
    <dgm:pt modelId="{5948379D-C0D6-40E9-BABB-104EDAA6EF9F}">
      <dgm:prSet phldrT="[Tekst]"/>
      <dgm:spPr>
        <a:xfrm>
          <a:off x="3242462" y="2176272"/>
          <a:ext cx="1580997" cy="1024128"/>
        </a:xfrm>
        <a:prstGeom prst="roundRect">
          <a:avLst>
            <a:gd name="adj" fmla="val 10000"/>
          </a:avLst>
        </a:prstGeom>
        <a:solidFill>
          <a:sysClr val="window" lastClr="FFFFFF">
            <a:alpha val="90000"/>
            <a:hueOff val="0"/>
            <a:satOff val="0"/>
            <a:lumOff val="0"/>
            <a:alphaOff val="0"/>
          </a:sysClr>
        </a:solidFill>
        <a:ln w="12700" cap="flat" cmpd="sng" algn="ctr">
          <a:solidFill>
            <a:srgbClr val="FFC000">
              <a:hueOff val="0"/>
              <a:satOff val="0"/>
              <a:lumOff val="0"/>
              <a:alphaOff val="0"/>
            </a:srgbClr>
          </a:solidFill>
          <a:prstDash val="solid"/>
          <a:miter lim="800000"/>
        </a:ln>
        <a:effectLst/>
      </dgm:spPr>
      <dgm:t>
        <a:bodyPr/>
        <a:lstStyle/>
        <a:p>
          <a:r>
            <a:rPr lang="pl-PL">
              <a:solidFill>
                <a:sysClr val="windowText" lastClr="000000">
                  <a:hueOff val="0"/>
                  <a:satOff val="0"/>
                  <a:lumOff val="0"/>
                  <a:alphaOff val="0"/>
                </a:sysClr>
              </a:solidFill>
              <a:latin typeface="Calibri" panose="020F0502020204030204"/>
              <a:ea typeface="+mn-ea"/>
              <a:cs typeface="+mn-cs"/>
            </a:rPr>
            <a:t>Organizacje pozarządowe</a:t>
          </a:r>
        </a:p>
      </dgm:t>
    </dgm:pt>
    <dgm:pt modelId="{818BEB07-2894-49DC-A3D0-1B7189260273}" type="parTrans" cxnId="{06A570F8-532F-4B26-BE24-F2D4DBF6B49B}">
      <dgm:prSet/>
      <dgm:spPr/>
      <dgm:t>
        <a:bodyPr/>
        <a:lstStyle/>
        <a:p>
          <a:endParaRPr lang="pl-PL"/>
        </a:p>
      </dgm:t>
    </dgm:pt>
    <dgm:pt modelId="{3B81D611-5DD5-43F2-928D-F4270D699572}" type="sibTrans" cxnId="{06A570F8-532F-4B26-BE24-F2D4DBF6B49B}">
      <dgm:prSet/>
      <dgm:spPr/>
      <dgm:t>
        <a:bodyPr/>
        <a:lstStyle/>
        <a:p>
          <a:endParaRPr lang="pl-PL"/>
        </a:p>
      </dgm:t>
    </dgm:pt>
    <dgm:pt modelId="{9A4B17BB-B5FA-4C3E-ACFD-2B9626716D96}">
      <dgm:prSet phldrT="[Tekst]"/>
      <dgm:spPr>
        <a:xfrm rot="16200000">
          <a:off x="1325422" y="1632204"/>
          <a:ext cx="1385773" cy="1385773"/>
        </a:xfrm>
        <a:prstGeom prst="pieWedg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pl-PL">
              <a:solidFill>
                <a:sysClr val="window" lastClr="FFFFFF"/>
              </a:solidFill>
              <a:latin typeface="Calibri" panose="020F0502020204030204"/>
              <a:ea typeface="+mn-ea"/>
              <a:cs typeface="+mn-cs"/>
            </a:rPr>
            <a:t>Ewaluacja działań</a:t>
          </a:r>
        </a:p>
      </dgm:t>
    </dgm:pt>
    <dgm:pt modelId="{2F6A4E1A-42C7-431E-A42B-F5416DEA8BB4}" type="parTrans" cxnId="{BA327954-DC9F-4D15-95E1-4437D4E2A486}">
      <dgm:prSet/>
      <dgm:spPr/>
      <dgm:t>
        <a:bodyPr/>
        <a:lstStyle/>
        <a:p>
          <a:endParaRPr lang="pl-PL"/>
        </a:p>
      </dgm:t>
    </dgm:pt>
    <dgm:pt modelId="{141E2D37-C75B-4989-BC6C-B1D543F0FAE4}" type="sibTrans" cxnId="{BA327954-DC9F-4D15-95E1-4437D4E2A486}">
      <dgm:prSet/>
      <dgm:spPr/>
      <dgm:t>
        <a:bodyPr/>
        <a:lstStyle/>
        <a:p>
          <a:endParaRPr lang="pl-PL"/>
        </a:p>
      </dgm:t>
    </dgm:pt>
    <dgm:pt modelId="{5CBE7538-784D-4B37-8F6C-602358FE0478}">
      <dgm:prSet phldrT="[Tekst]"/>
      <dgm:spPr>
        <a:xfrm>
          <a:off x="662939" y="2176272"/>
          <a:ext cx="1580997" cy="1024128"/>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r>
            <a:rPr lang="pl-PL">
              <a:solidFill>
                <a:sysClr val="windowText" lastClr="000000">
                  <a:hueOff val="0"/>
                  <a:satOff val="0"/>
                  <a:lumOff val="0"/>
                  <a:alphaOff val="0"/>
                </a:sysClr>
              </a:solidFill>
              <a:latin typeface="Calibri" panose="020F0502020204030204"/>
              <a:ea typeface="+mn-ea"/>
              <a:cs typeface="+mn-cs"/>
            </a:rPr>
            <a:t>Eksperci</a:t>
          </a:r>
        </a:p>
      </dgm:t>
    </dgm:pt>
    <dgm:pt modelId="{EBEB3135-4ABC-4B61-BA28-B4127128F0AA}" type="parTrans" cxnId="{DE369AEC-1A3D-4465-B754-F981DBE2A2CC}">
      <dgm:prSet/>
      <dgm:spPr/>
      <dgm:t>
        <a:bodyPr/>
        <a:lstStyle/>
        <a:p>
          <a:endParaRPr lang="pl-PL"/>
        </a:p>
      </dgm:t>
    </dgm:pt>
    <dgm:pt modelId="{3656948C-16A2-4A1A-AA77-74F67A3AEA33}" type="sibTrans" cxnId="{DE369AEC-1A3D-4465-B754-F981DBE2A2CC}">
      <dgm:prSet/>
      <dgm:spPr/>
      <dgm:t>
        <a:bodyPr/>
        <a:lstStyle/>
        <a:p>
          <a:endParaRPr lang="pl-PL"/>
        </a:p>
      </dgm:t>
    </dgm:pt>
    <dgm:pt modelId="{53F009D4-D339-4FE5-8FDA-F7A86B3F2EA8}" type="pres">
      <dgm:prSet presAssocID="{C88BB643-C6B3-4635-8041-236764555C06}" presName="cycleMatrixDiagram" presStyleCnt="0">
        <dgm:presLayoutVars>
          <dgm:chMax val="1"/>
          <dgm:dir/>
          <dgm:animLvl val="lvl"/>
          <dgm:resizeHandles val="exact"/>
        </dgm:presLayoutVars>
      </dgm:prSet>
      <dgm:spPr/>
      <dgm:t>
        <a:bodyPr/>
        <a:lstStyle/>
        <a:p>
          <a:endParaRPr lang="pl-PL"/>
        </a:p>
      </dgm:t>
    </dgm:pt>
    <dgm:pt modelId="{545E881B-A57C-4531-97B7-A3AEB7DBA1D7}" type="pres">
      <dgm:prSet presAssocID="{C88BB643-C6B3-4635-8041-236764555C06}" presName="children" presStyleCnt="0"/>
      <dgm:spPr/>
    </dgm:pt>
    <dgm:pt modelId="{2AD0F0F3-D5BC-4C11-B533-3C3096D1D66E}" type="pres">
      <dgm:prSet presAssocID="{C88BB643-C6B3-4635-8041-236764555C06}" presName="child1group" presStyleCnt="0"/>
      <dgm:spPr/>
    </dgm:pt>
    <dgm:pt modelId="{5653BFBC-E6DF-46AE-9185-5F4591198D34}" type="pres">
      <dgm:prSet presAssocID="{C88BB643-C6B3-4635-8041-236764555C06}" presName="child1" presStyleLbl="bgAcc1" presStyleIdx="0" presStyleCnt="4"/>
      <dgm:spPr/>
      <dgm:t>
        <a:bodyPr/>
        <a:lstStyle/>
        <a:p>
          <a:endParaRPr lang="pl-PL"/>
        </a:p>
      </dgm:t>
    </dgm:pt>
    <dgm:pt modelId="{3F3F25D6-32D7-4F31-AEA8-F67323C526F8}" type="pres">
      <dgm:prSet presAssocID="{C88BB643-C6B3-4635-8041-236764555C06}" presName="child1Text" presStyleLbl="bgAcc1" presStyleIdx="0" presStyleCnt="4">
        <dgm:presLayoutVars>
          <dgm:bulletEnabled val="1"/>
        </dgm:presLayoutVars>
      </dgm:prSet>
      <dgm:spPr/>
      <dgm:t>
        <a:bodyPr/>
        <a:lstStyle/>
        <a:p>
          <a:endParaRPr lang="pl-PL"/>
        </a:p>
      </dgm:t>
    </dgm:pt>
    <dgm:pt modelId="{E75D3C36-DACA-4B5D-8DED-933FCD77E74D}" type="pres">
      <dgm:prSet presAssocID="{C88BB643-C6B3-4635-8041-236764555C06}" presName="child2group" presStyleCnt="0"/>
      <dgm:spPr/>
    </dgm:pt>
    <dgm:pt modelId="{85C22EF1-FBE8-465F-9A4D-242DBB61957C}" type="pres">
      <dgm:prSet presAssocID="{C88BB643-C6B3-4635-8041-236764555C06}" presName="child2" presStyleLbl="bgAcc1" presStyleIdx="1" presStyleCnt="4"/>
      <dgm:spPr/>
      <dgm:t>
        <a:bodyPr/>
        <a:lstStyle/>
        <a:p>
          <a:endParaRPr lang="pl-PL"/>
        </a:p>
      </dgm:t>
    </dgm:pt>
    <dgm:pt modelId="{FC687FEF-4766-4D46-BBFE-2B3A48C14B2F}" type="pres">
      <dgm:prSet presAssocID="{C88BB643-C6B3-4635-8041-236764555C06}" presName="child2Text" presStyleLbl="bgAcc1" presStyleIdx="1" presStyleCnt="4">
        <dgm:presLayoutVars>
          <dgm:bulletEnabled val="1"/>
        </dgm:presLayoutVars>
      </dgm:prSet>
      <dgm:spPr/>
      <dgm:t>
        <a:bodyPr/>
        <a:lstStyle/>
        <a:p>
          <a:endParaRPr lang="pl-PL"/>
        </a:p>
      </dgm:t>
    </dgm:pt>
    <dgm:pt modelId="{7A82B3AC-BA51-4A60-9A3C-28B6811D6D9E}" type="pres">
      <dgm:prSet presAssocID="{C88BB643-C6B3-4635-8041-236764555C06}" presName="child3group" presStyleCnt="0"/>
      <dgm:spPr/>
    </dgm:pt>
    <dgm:pt modelId="{4B065C63-735D-46F8-BAAC-13B8AE602895}" type="pres">
      <dgm:prSet presAssocID="{C88BB643-C6B3-4635-8041-236764555C06}" presName="child3" presStyleLbl="bgAcc1" presStyleIdx="2" presStyleCnt="4"/>
      <dgm:spPr/>
      <dgm:t>
        <a:bodyPr/>
        <a:lstStyle/>
        <a:p>
          <a:endParaRPr lang="pl-PL"/>
        </a:p>
      </dgm:t>
    </dgm:pt>
    <dgm:pt modelId="{300B701D-FF9B-48BB-968D-A0AD5D323917}" type="pres">
      <dgm:prSet presAssocID="{C88BB643-C6B3-4635-8041-236764555C06}" presName="child3Text" presStyleLbl="bgAcc1" presStyleIdx="2" presStyleCnt="4">
        <dgm:presLayoutVars>
          <dgm:bulletEnabled val="1"/>
        </dgm:presLayoutVars>
      </dgm:prSet>
      <dgm:spPr/>
      <dgm:t>
        <a:bodyPr/>
        <a:lstStyle/>
        <a:p>
          <a:endParaRPr lang="pl-PL"/>
        </a:p>
      </dgm:t>
    </dgm:pt>
    <dgm:pt modelId="{1E88ABED-6C06-428C-B92F-12B919C87F28}" type="pres">
      <dgm:prSet presAssocID="{C88BB643-C6B3-4635-8041-236764555C06}" presName="child4group" presStyleCnt="0"/>
      <dgm:spPr/>
    </dgm:pt>
    <dgm:pt modelId="{6438E16D-E53F-4EA5-BA0C-CFCC9D6FB65C}" type="pres">
      <dgm:prSet presAssocID="{C88BB643-C6B3-4635-8041-236764555C06}" presName="child4" presStyleLbl="bgAcc1" presStyleIdx="3" presStyleCnt="4"/>
      <dgm:spPr/>
      <dgm:t>
        <a:bodyPr/>
        <a:lstStyle/>
        <a:p>
          <a:endParaRPr lang="pl-PL"/>
        </a:p>
      </dgm:t>
    </dgm:pt>
    <dgm:pt modelId="{4A9FDD9D-4D73-4DC0-B967-31D2FF57DEDE}" type="pres">
      <dgm:prSet presAssocID="{C88BB643-C6B3-4635-8041-236764555C06}" presName="child4Text" presStyleLbl="bgAcc1" presStyleIdx="3" presStyleCnt="4">
        <dgm:presLayoutVars>
          <dgm:bulletEnabled val="1"/>
        </dgm:presLayoutVars>
      </dgm:prSet>
      <dgm:spPr/>
      <dgm:t>
        <a:bodyPr/>
        <a:lstStyle/>
        <a:p>
          <a:endParaRPr lang="pl-PL"/>
        </a:p>
      </dgm:t>
    </dgm:pt>
    <dgm:pt modelId="{875C8218-5CA5-452D-8FB5-3D05AD84A931}" type="pres">
      <dgm:prSet presAssocID="{C88BB643-C6B3-4635-8041-236764555C06}" presName="childPlaceholder" presStyleCnt="0"/>
      <dgm:spPr/>
    </dgm:pt>
    <dgm:pt modelId="{11D5CC63-CFCE-4213-A0E6-76AD08E558E0}" type="pres">
      <dgm:prSet presAssocID="{C88BB643-C6B3-4635-8041-236764555C06}" presName="circle" presStyleCnt="0"/>
      <dgm:spPr/>
    </dgm:pt>
    <dgm:pt modelId="{7F170A23-2C73-4447-95DB-4401DD0C1D1A}" type="pres">
      <dgm:prSet presAssocID="{C88BB643-C6B3-4635-8041-236764555C06}" presName="quadrant1" presStyleLbl="node1" presStyleIdx="0" presStyleCnt="4">
        <dgm:presLayoutVars>
          <dgm:chMax val="1"/>
          <dgm:bulletEnabled val="1"/>
        </dgm:presLayoutVars>
      </dgm:prSet>
      <dgm:spPr/>
      <dgm:t>
        <a:bodyPr/>
        <a:lstStyle/>
        <a:p>
          <a:endParaRPr lang="pl-PL"/>
        </a:p>
      </dgm:t>
    </dgm:pt>
    <dgm:pt modelId="{2F505A6A-12B3-41F2-9A2A-A40BD181EB12}" type="pres">
      <dgm:prSet presAssocID="{C88BB643-C6B3-4635-8041-236764555C06}" presName="quadrant2" presStyleLbl="node1" presStyleIdx="1" presStyleCnt="4">
        <dgm:presLayoutVars>
          <dgm:chMax val="1"/>
          <dgm:bulletEnabled val="1"/>
        </dgm:presLayoutVars>
      </dgm:prSet>
      <dgm:spPr/>
      <dgm:t>
        <a:bodyPr/>
        <a:lstStyle/>
        <a:p>
          <a:endParaRPr lang="pl-PL"/>
        </a:p>
      </dgm:t>
    </dgm:pt>
    <dgm:pt modelId="{1074E912-CF23-4F83-983E-FC5A1DFB948C}" type="pres">
      <dgm:prSet presAssocID="{C88BB643-C6B3-4635-8041-236764555C06}" presName="quadrant3" presStyleLbl="node1" presStyleIdx="2" presStyleCnt="4">
        <dgm:presLayoutVars>
          <dgm:chMax val="1"/>
          <dgm:bulletEnabled val="1"/>
        </dgm:presLayoutVars>
      </dgm:prSet>
      <dgm:spPr/>
      <dgm:t>
        <a:bodyPr/>
        <a:lstStyle/>
        <a:p>
          <a:endParaRPr lang="pl-PL"/>
        </a:p>
      </dgm:t>
    </dgm:pt>
    <dgm:pt modelId="{0CB513DF-97E4-474A-AB9A-2568D1ADEE07}" type="pres">
      <dgm:prSet presAssocID="{C88BB643-C6B3-4635-8041-236764555C06}" presName="quadrant4" presStyleLbl="node1" presStyleIdx="3" presStyleCnt="4">
        <dgm:presLayoutVars>
          <dgm:chMax val="1"/>
          <dgm:bulletEnabled val="1"/>
        </dgm:presLayoutVars>
      </dgm:prSet>
      <dgm:spPr/>
      <dgm:t>
        <a:bodyPr/>
        <a:lstStyle/>
        <a:p>
          <a:endParaRPr lang="pl-PL"/>
        </a:p>
      </dgm:t>
    </dgm:pt>
    <dgm:pt modelId="{9BED659D-24F8-4956-95E1-50097D768D4B}" type="pres">
      <dgm:prSet presAssocID="{C88BB643-C6B3-4635-8041-236764555C06}" presName="quadrantPlaceholder" presStyleCnt="0"/>
      <dgm:spPr/>
    </dgm:pt>
    <dgm:pt modelId="{9E5E327A-3EFE-4BC7-8838-AC059303C54A}" type="pres">
      <dgm:prSet presAssocID="{C88BB643-C6B3-4635-8041-236764555C06}" presName="center1" presStyleLbl="fgShp" presStyleIdx="0" presStyleCnt="2"/>
      <dgm:spPr>
        <a:xfrm>
          <a:off x="2503970" y="1312164"/>
          <a:ext cx="478459" cy="416052"/>
        </a:xfrm>
        <a:prstGeom prst="circularArrow">
          <a:avLst/>
        </a:prstGeom>
        <a:solidFill>
          <a:srgbClr val="ED7D31">
            <a:tint val="4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06617762-B89C-4C0D-8224-57210007A8A0}" type="pres">
      <dgm:prSet presAssocID="{C88BB643-C6B3-4635-8041-236764555C06}" presName="center2" presStyleLbl="fgShp" presStyleIdx="1" presStyleCnt="2"/>
      <dgm:spPr>
        <a:xfrm rot="10800000">
          <a:off x="2503970" y="1472184"/>
          <a:ext cx="478459" cy="416052"/>
        </a:xfrm>
        <a:prstGeom prst="circularArrow">
          <a:avLst/>
        </a:prstGeom>
        <a:solidFill>
          <a:srgbClr val="ED7D31">
            <a:tint val="4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Lst>
  <dgm:cxnLst>
    <dgm:cxn modelId="{06A570F8-532F-4B26-BE24-F2D4DBF6B49B}" srcId="{FDCBDD87-8CDE-4D4D-A7C9-61EB66C00238}" destId="{5948379D-C0D6-40E9-BABB-104EDAA6EF9F}" srcOrd="0" destOrd="0" parTransId="{818BEB07-2894-49DC-A3D0-1B7189260273}" sibTransId="{3B81D611-5DD5-43F2-928D-F4270D699572}"/>
    <dgm:cxn modelId="{04B0445A-1845-4B99-9839-5E1755833F3E}" type="presOf" srcId="{9A4B17BB-B5FA-4C3E-ACFD-2B9626716D96}" destId="{0CB513DF-97E4-474A-AB9A-2568D1ADEE07}" srcOrd="0" destOrd="0" presId="urn:microsoft.com/office/officeart/2005/8/layout/cycle4"/>
    <dgm:cxn modelId="{3C9611A9-E57D-4831-8E2F-5D9D18679AB4}" type="presOf" srcId="{5CBE7538-784D-4B37-8F6C-602358FE0478}" destId="{4A9FDD9D-4D73-4DC0-B967-31D2FF57DEDE}" srcOrd="1" destOrd="0" presId="urn:microsoft.com/office/officeart/2005/8/layout/cycle4"/>
    <dgm:cxn modelId="{E3011B17-650A-43A1-9268-B262E62DED69}" type="presOf" srcId="{5DBA50CF-CC87-439C-9047-94CEDE1BF8A6}" destId="{3F3F25D6-32D7-4F31-AEA8-F67323C526F8}" srcOrd="1" destOrd="0" presId="urn:microsoft.com/office/officeart/2005/8/layout/cycle4"/>
    <dgm:cxn modelId="{3DEB5ECC-849C-41CE-8A97-691771D2D912}" type="presOf" srcId="{F7759280-D9EC-4299-8895-43A754F7C88B}" destId="{2F505A6A-12B3-41F2-9A2A-A40BD181EB12}" srcOrd="0" destOrd="0" presId="urn:microsoft.com/office/officeart/2005/8/layout/cycle4"/>
    <dgm:cxn modelId="{4CE3BE3C-69B8-4530-895B-AB96715A82F0}" type="presOf" srcId="{64B17D39-B56F-4279-98AF-D6D33F1C5389}" destId="{FC687FEF-4766-4D46-BBFE-2B3A48C14B2F}" srcOrd="1" destOrd="0" presId="urn:microsoft.com/office/officeart/2005/8/layout/cycle4"/>
    <dgm:cxn modelId="{E0EE2CE1-573B-4C1F-8349-94780D21A0E3}" type="presOf" srcId="{FDCBDD87-8CDE-4D4D-A7C9-61EB66C00238}" destId="{1074E912-CF23-4F83-983E-FC5A1DFB948C}" srcOrd="0" destOrd="0" presId="urn:microsoft.com/office/officeart/2005/8/layout/cycle4"/>
    <dgm:cxn modelId="{E60513D2-8A9F-42B6-8074-1B4263E9A29F}" srcId="{C88BB643-C6B3-4635-8041-236764555C06}" destId="{FDCBDD87-8CDE-4D4D-A7C9-61EB66C00238}" srcOrd="2" destOrd="0" parTransId="{91C996BE-749F-418A-A851-3DFF7514369E}" sibTransId="{D941909A-501E-42FA-85AA-0609A0B86537}"/>
    <dgm:cxn modelId="{3C8D927A-FB95-422A-BE6D-4C548DD2DCEC}" srcId="{C88BB643-C6B3-4635-8041-236764555C06}" destId="{F7759280-D9EC-4299-8895-43A754F7C88B}" srcOrd="1" destOrd="0" parTransId="{EDFC4EBF-3F29-4BE9-B51B-ED5A1AC15CEE}" sibTransId="{91C323D5-349C-491F-92BD-2F6D058ADAC0}"/>
    <dgm:cxn modelId="{DE369AEC-1A3D-4465-B754-F981DBE2A2CC}" srcId="{9A4B17BB-B5FA-4C3E-ACFD-2B9626716D96}" destId="{5CBE7538-784D-4B37-8F6C-602358FE0478}" srcOrd="0" destOrd="0" parTransId="{EBEB3135-4ABC-4B61-BA28-B4127128F0AA}" sibTransId="{3656948C-16A2-4A1A-AA77-74F67A3AEA33}"/>
    <dgm:cxn modelId="{F38BB62C-724C-49C7-988F-90AA06D76388}" type="presOf" srcId="{5CBE7538-784D-4B37-8F6C-602358FE0478}" destId="{6438E16D-E53F-4EA5-BA0C-CFCC9D6FB65C}" srcOrd="0" destOrd="0" presId="urn:microsoft.com/office/officeart/2005/8/layout/cycle4"/>
    <dgm:cxn modelId="{E685B54A-8829-43FD-AD34-5B7ED6297AAD}" srcId="{C88BB643-C6B3-4635-8041-236764555C06}" destId="{819ED384-1452-41B8-8DA5-0717E1C2802F}" srcOrd="0" destOrd="0" parTransId="{3AA58211-0628-497E-B7C2-FF7AA6D136AA}" sibTransId="{0FA17835-D844-4D87-8FAF-3560106D46A1}"/>
    <dgm:cxn modelId="{140144AF-E6AE-4173-A727-E36F02DCA83F}" type="presOf" srcId="{64B17D39-B56F-4279-98AF-D6D33F1C5389}" destId="{85C22EF1-FBE8-465F-9A4D-242DBB61957C}" srcOrd="0" destOrd="0" presId="urn:microsoft.com/office/officeart/2005/8/layout/cycle4"/>
    <dgm:cxn modelId="{0DDDE3C0-A989-4E97-B2A6-98E0467B7BA5}" type="presOf" srcId="{5948379D-C0D6-40E9-BABB-104EDAA6EF9F}" destId="{4B065C63-735D-46F8-BAAC-13B8AE602895}" srcOrd="0" destOrd="0" presId="urn:microsoft.com/office/officeart/2005/8/layout/cycle4"/>
    <dgm:cxn modelId="{BA327954-DC9F-4D15-95E1-4437D4E2A486}" srcId="{C88BB643-C6B3-4635-8041-236764555C06}" destId="{9A4B17BB-B5FA-4C3E-ACFD-2B9626716D96}" srcOrd="3" destOrd="0" parTransId="{2F6A4E1A-42C7-431E-A42B-F5416DEA8BB4}" sibTransId="{141E2D37-C75B-4989-BC6C-B1D543F0FAE4}"/>
    <dgm:cxn modelId="{FDCB831F-B03B-4E68-AC2C-3D2EFF0171E4}" type="presOf" srcId="{5948379D-C0D6-40E9-BABB-104EDAA6EF9F}" destId="{300B701D-FF9B-48BB-968D-A0AD5D323917}" srcOrd="1" destOrd="0" presId="urn:microsoft.com/office/officeart/2005/8/layout/cycle4"/>
    <dgm:cxn modelId="{204E8CBF-87F8-442F-B55C-82AB2489422B}" type="presOf" srcId="{819ED384-1452-41B8-8DA5-0717E1C2802F}" destId="{7F170A23-2C73-4447-95DB-4401DD0C1D1A}" srcOrd="0" destOrd="0" presId="urn:microsoft.com/office/officeart/2005/8/layout/cycle4"/>
    <dgm:cxn modelId="{A9238ED7-6467-4CA8-B637-557E0DB28DDA}" srcId="{819ED384-1452-41B8-8DA5-0717E1C2802F}" destId="{5DBA50CF-CC87-439C-9047-94CEDE1BF8A6}" srcOrd="0" destOrd="0" parTransId="{7AD61350-228C-4A9D-989E-750D1AB5B79F}" sibTransId="{28B711AB-7CC1-4627-9475-6F82A95048DF}"/>
    <dgm:cxn modelId="{26531C7E-C9DF-4AA4-8D52-A88799C78AE0}" type="presOf" srcId="{C88BB643-C6B3-4635-8041-236764555C06}" destId="{53F009D4-D339-4FE5-8FDA-F7A86B3F2EA8}" srcOrd="0" destOrd="0" presId="urn:microsoft.com/office/officeart/2005/8/layout/cycle4"/>
    <dgm:cxn modelId="{6B680DC5-6D09-4579-98E1-88445FB2D55A}" srcId="{F7759280-D9EC-4299-8895-43A754F7C88B}" destId="{64B17D39-B56F-4279-98AF-D6D33F1C5389}" srcOrd="0" destOrd="0" parTransId="{DB0B50ED-4DCF-47EE-9EC7-57A7D112BAF4}" sibTransId="{DAB15C50-D284-40CE-A5E8-AEB63FE003D4}"/>
    <dgm:cxn modelId="{14CA3133-A697-46DC-BFD2-4761BF0E332D}" type="presOf" srcId="{5DBA50CF-CC87-439C-9047-94CEDE1BF8A6}" destId="{5653BFBC-E6DF-46AE-9185-5F4591198D34}" srcOrd="0" destOrd="0" presId="urn:microsoft.com/office/officeart/2005/8/layout/cycle4"/>
    <dgm:cxn modelId="{FC4A2810-FF93-4DCE-B2ED-381C7AD60862}" type="presParOf" srcId="{53F009D4-D339-4FE5-8FDA-F7A86B3F2EA8}" destId="{545E881B-A57C-4531-97B7-A3AEB7DBA1D7}" srcOrd="0" destOrd="0" presId="urn:microsoft.com/office/officeart/2005/8/layout/cycle4"/>
    <dgm:cxn modelId="{553E35FF-51B7-4152-AE43-41F0F0BBBF78}" type="presParOf" srcId="{545E881B-A57C-4531-97B7-A3AEB7DBA1D7}" destId="{2AD0F0F3-D5BC-4C11-B533-3C3096D1D66E}" srcOrd="0" destOrd="0" presId="urn:microsoft.com/office/officeart/2005/8/layout/cycle4"/>
    <dgm:cxn modelId="{CBBF4E2D-B700-4A77-9AA2-14755BE9D717}" type="presParOf" srcId="{2AD0F0F3-D5BC-4C11-B533-3C3096D1D66E}" destId="{5653BFBC-E6DF-46AE-9185-5F4591198D34}" srcOrd="0" destOrd="0" presId="urn:microsoft.com/office/officeart/2005/8/layout/cycle4"/>
    <dgm:cxn modelId="{37A141B3-D9D4-4161-B19F-69F2A1EF0B07}" type="presParOf" srcId="{2AD0F0F3-D5BC-4C11-B533-3C3096D1D66E}" destId="{3F3F25D6-32D7-4F31-AEA8-F67323C526F8}" srcOrd="1" destOrd="0" presId="urn:microsoft.com/office/officeart/2005/8/layout/cycle4"/>
    <dgm:cxn modelId="{37A033FB-C6F6-4A54-ACC0-DC315507A2BE}" type="presParOf" srcId="{545E881B-A57C-4531-97B7-A3AEB7DBA1D7}" destId="{E75D3C36-DACA-4B5D-8DED-933FCD77E74D}" srcOrd="1" destOrd="0" presId="urn:microsoft.com/office/officeart/2005/8/layout/cycle4"/>
    <dgm:cxn modelId="{5D987A80-FDA9-42B2-B761-9BE4FB53CC24}" type="presParOf" srcId="{E75D3C36-DACA-4B5D-8DED-933FCD77E74D}" destId="{85C22EF1-FBE8-465F-9A4D-242DBB61957C}" srcOrd="0" destOrd="0" presId="urn:microsoft.com/office/officeart/2005/8/layout/cycle4"/>
    <dgm:cxn modelId="{2F82D6F0-A4B0-4109-A3DD-38E2647CEA60}" type="presParOf" srcId="{E75D3C36-DACA-4B5D-8DED-933FCD77E74D}" destId="{FC687FEF-4766-4D46-BBFE-2B3A48C14B2F}" srcOrd="1" destOrd="0" presId="urn:microsoft.com/office/officeart/2005/8/layout/cycle4"/>
    <dgm:cxn modelId="{F58779A4-433B-409C-A140-CBE9B70C57A7}" type="presParOf" srcId="{545E881B-A57C-4531-97B7-A3AEB7DBA1D7}" destId="{7A82B3AC-BA51-4A60-9A3C-28B6811D6D9E}" srcOrd="2" destOrd="0" presId="urn:microsoft.com/office/officeart/2005/8/layout/cycle4"/>
    <dgm:cxn modelId="{A8C31137-DAF6-4DB9-95C4-38B98745A937}" type="presParOf" srcId="{7A82B3AC-BA51-4A60-9A3C-28B6811D6D9E}" destId="{4B065C63-735D-46F8-BAAC-13B8AE602895}" srcOrd="0" destOrd="0" presId="urn:microsoft.com/office/officeart/2005/8/layout/cycle4"/>
    <dgm:cxn modelId="{5E9DED46-10F4-445B-9CF0-7A2F4D7B440E}" type="presParOf" srcId="{7A82B3AC-BA51-4A60-9A3C-28B6811D6D9E}" destId="{300B701D-FF9B-48BB-968D-A0AD5D323917}" srcOrd="1" destOrd="0" presId="urn:microsoft.com/office/officeart/2005/8/layout/cycle4"/>
    <dgm:cxn modelId="{76C0BE4F-9C47-4D12-B419-4D3E07D39E95}" type="presParOf" srcId="{545E881B-A57C-4531-97B7-A3AEB7DBA1D7}" destId="{1E88ABED-6C06-428C-B92F-12B919C87F28}" srcOrd="3" destOrd="0" presId="urn:microsoft.com/office/officeart/2005/8/layout/cycle4"/>
    <dgm:cxn modelId="{D70F51BF-A55B-49A1-B088-897996992D90}" type="presParOf" srcId="{1E88ABED-6C06-428C-B92F-12B919C87F28}" destId="{6438E16D-E53F-4EA5-BA0C-CFCC9D6FB65C}" srcOrd="0" destOrd="0" presId="urn:microsoft.com/office/officeart/2005/8/layout/cycle4"/>
    <dgm:cxn modelId="{9959EDF6-9AC4-45F7-8859-A23D26629400}" type="presParOf" srcId="{1E88ABED-6C06-428C-B92F-12B919C87F28}" destId="{4A9FDD9D-4D73-4DC0-B967-31D2FF57DEDE}" srcOrd="1" destOrd="0" presId="urn:microsoft.com/office/officeart/2005/8/layout/cycle4"/>
    <dgm:cxn modelId="{37037396-DE8D-404B-B6FE-79A51C0078D9}" type="presParOf" srcId="{545E881B-A57C-4531-97B7-A3AEB7DBA1D7}" destId="{875C8218-5CA5-452D-8FB5-3D05AD84A931}" srcOrd="4" destOrd="0" presId="urn:microsoft.com/office/officeart/2005/8/layout/cycle4"/>
    <dgm:cxn modelId="{F38A96BB-A650-4AFF-B149-8FCE32E36961}" type="presParOf" srcId="{53F009D4-D339-4FE5-8FDA-F7A86B3F2EA8}" destId="{11D5CC63-CFCE-4213-A0E6-76AD08E558E0}" srcOrd="1" destOrd="0" presId="urn:microsoft.com/office/officeart/2005/8/layout/cycle4"/>
    <dgm:cxn modelId="{2A0BE4D0-EC42-446E-A492-25C26BA2F685}" type="presParOf" srcId="{11D5CC63-CFCE-4213-A0E6-76AD08E558E0}" destId="{7F170A23-2C73-4447-95DB-4401DD0C1D1A}" srcOrd="0" destOrd="0" presId="urn:microsoft.com/office/officeart/2005/8/layout/cycle4"/>
    <dgm:cxn modelId="{75EE5D08-D752-457A-9E87-B3B0A6DF72E4}" type="presParOf" srcId="{11D5CC63-CFCE-4213-A0E6-76AD08E558E0}" destId="{2F505A6A-12B3-41F2-9A2A-A40BD181EB12}" srcOrd="1" destOrd="0" presId="urn:microsoft.com/office/officeart/2005/8/layout/cycle4"/>
    <dgm:cxn modelId="{AC1D44C8-C4B9-4D51-ACD5-3C2D0E930338}" type="presParOf" srcId="{11D5CC63-CFCE-4213-A0E6-76AD08E558E0}" destId="{1074E912-CF23-4F83-983E-FC5A1DFB948C}" srcOrd="2" destOrd="0" presId="urn:microsoft.com/office/officeart/2005/8/layout/cycle4"/>
    <dgm:cxn modelId="{7FA18D81-8D1E-42B9-9573-D469252958DF}" type="presParOf" srcId="{11D5CC63-CFCE-4213-A0E6-76AD08E558E0}" destId="{0CB513DF-97E4-474A-AB9A-2568D1ADEE07}" srcOrd="3" destOrd="0" presId="urn:microsoft.com/office/officeart/2005/8/layout/cycle4"/>
    <dgm:cxn modelId="{6655180F-56FD-429B-A8CD-69423B2D7D8F}" type="presParOf" srcId="{11D5CC63-CFCE-4213-A0E6-76AD08E558E0}" destId="{9BED659D-24F8-4956-95E1-50097D768D4B}" srcOrd="4" destOrd="0" presId="urn:microsoft.com/office/officeart/2005/8/layout/cycle4"/>
    <dgm:cxn modelId="{BE450B51-E7A9-4214-9002-F4A3E91B8865}" type="presParOf" srcId="{53F009D4-D339-4FE5-8FDA-F7A86B3F2EA8}" destId="{9E5E327A-3EFE-4BC7-8838-AC059303C54A}" srcOrd="2" destOrd="0" presId="urn:microsoft.com/office/officeart/2005/8/layout/cycle4"/>
    <dgm:cxn modelId="{796A8BFD-FC11-4145-B2B3-916903F5E9E5}" type="presParOf" srcId="{53F009D4-D339-4FE5-8FDA-F7A86B3F2EA8}" destId="{06617762-B89C-4C0D-8224-57210007A8A0}" srcOrd="3" destOrd="0" presId="urn:microsoft.com/office/officeart/2005/8/layout/cycle4"/>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065C63-735D-46F8-BAAC-13B8AE602895}">
      <dsp:nvSpPr>
        <dsp:cNvPr id="0" name=""/>
        <dsp:cNvSpPr/>
      </dsp:nvSpPr>
      <dsp:spPr>
        <a:xfrm>
          <a:off x="3242462" y="2176272"/>
          <a:ext cx="1580997" cy="1024128"/>
        </a:xfrm>
        <a:prstGeom prst="roundRect">
          <a:avLst>
            <a:gd name="adj" fmla="val 10000"/>
          </a:avLst>
        </a:prstGeom>
        <a:solidFill>
          <a:sysClr val="window" lastClr="FFFFFF">
            <a:alpha val="90000"/>
            <a:hueOff val="0"/>
            <a:satOff val="0"/>
            <a:lumOff val="0"/>
            <a:alphaOff val="0"/>
          </a:sysClr>
        </a:solidFill>
        <a:ln w="12700" cap="flat" cmpd="sng" algn="ctr">
          <a:solidFill>
            <a:srgbClr val="FFC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t" anchorCtr="0">
          <a:noAutofit/>
        </a:bodyPr>
        <a:lstStyle/>
        <a:p>
          <a:pPr marL="114300" lvl="1" indent="-114300" algn="l" defTabSz="533400">
            <a:lnSpc>
              <a:spcPct val="90000"/>
            </a:lnSpc>
            <a:spcBef>
              <a:spcPct val="0"/>
            </a:spcBef>
            <a:spcAft>
              <a:spcPct val="15000"/>
            </a:spcAft>
            <a:buChar char="••"/>
          </a:pPr>
          <a:r>
            <a:rPr lang="pl-PL" sz="1200" kern="1200">
              <a:solidFill>
                <a:sysClr val="windowText" lastClr="000000">
                  <a:hueOff val="0"/>
                  <a:satOff val="0"/>
                  <a:lumOff val="0"/>
                  <a:alphaOff val="0"/>
                </a:sysClr>
              </a:solidFill>
              <a:latin typeface="Calibri" panose="020F0502020204030204"/>
              <a:ea typeface="+mn-ea"/>
              <a:cs typeface="+mn-cs"/>
            </a:rPr>
            <a:t>Organizacje pozarządowe</a:t>
          </a:r>
        </a:p>
      </dsp:txBody>
      <dsp:txXfrm>
        <a:off x="3739258" y="2454800"/>
        <a:ext cx="1061704" cy="723102"/>
      </dsp:txXfrm>
    </dsp:sp>
    <dsp:sp modelId="{6438E16D-E53F-4EA5-BA0C-CFCC9D6FB65C}">
      <dsp:nvSpPr>
        <dsp:cNvPr id="0" name=""/>
        <dsp:cNvSpPr/>
      </dsp:nvSpPr>
      <dsp:spPr>
        <a:xfrm>
          <a:off x="662939" y="2176272"/>
          <a:ext cx="1580997" cy="1024128"/>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t" anchorCtr="0">
          <a:noAutofit/>
        </a:bodyPr>
        <a:lstStyle/>
        <a:p>
          <a:pPr marL="114300" lvl="1" indent="-114300" algn="l" defTabSz="533400">
            <a:lnSpc>
              <a:spcPct val="90000"/>
            </a:lnSpc>
            <a:spcBef>
              <a:spcPct val="0"/>
            </a:spcBef>
            <a:spcAft>
              <a:spcPct val="15000"/>
            </a:spcAft>
            <a:buChar char="••"/>
          </a:pPr>
          <a:r>
            <a:rPr lang="pl-PL" sz="1200" kern="1200">
              <a:solidFill>
                <a:sysClr val="windowText" lastClr="000000">
                  <a:hueOff val="0"/>
                  <a:satOff val="0"/>
                  <a:lumOff val="0"/>
                  <a:alphaOff val="0"/>
                </a:sysClr>
              </a:solidFill>
              <a:latin typeface="Calibri" panose="020F0502020204030204"/>
              <a:ea typeface="+mn-ea"/>
              <a:cs typeface="+mn-cs"/>
            </a:rPr>
            <a:t>Eksperci</a:t>
          </a:r>
        </a:p>
      </dsp:txBody>
      <dsp:txXfrm>
        <a:off x="685436" y="2454800"/>
        <a:ext cx="1061704" cy="723102"/>
      </dsp:txXfrm>
    </dsp:sp>
    <dsp:sp modelId="{85C22EF1-FBE8-465F-9A4D-242DBB61957C}">
      <dsp:nvSpPr>
        <dsp:cNvPr id="0" name=""/>
        <dsp:cNvSpPr/>
      </dsp:nvSpPr>
      <dsp:spPr>
        <a:xfrm>
          <a:off x="3242462" y="0"/>
          <a:ext cx="1580997" cy="1024128"/>
        </a:xfrm>
        <a:prstGeom prst="roundRect">
          <a:avLst>
            <a:gd name="adj" fmla="val 10000"/>
          </a:avLst>
        </a:prstGeom>
        <a:solidFill>
          <a:sysClr val="window" lastClr="FFFFFF">
            <a:alpha val="90000"/>
            <a:hueOff val="0"/>
            <a:satOff val="0"/>
            <a:lumOff val="0"/>
            <a:alphaOff val="0"/>
          </a:sysClr>
        </a:solidFill>
        <a:ln w="12700" cap="flat" cmpd="sng" algn="ctr">
          <a:solidFill>
            <a:srgbClr val="A5A5A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t" anchorCtr="0">
          <a:noAutofit/>
        </a:bodyPr>
        <a:lstStyle/>
        <a:p>
          <a:pPr marL="114300" lvl="1" indent="-114300" algn="l" defTabSz="533400">
            <a:lnSpc>
              <a:spcPct val="90000"/>
            </a:lnSpc>
            <a:spcBef>
              <a:spcPct val="0"/>
            </a:spcBef>
            <a:spcAft>
              <a:spcPct val="15000"/>
            </a:spcAft>
            <a:buChar char="••"/>
          </a:pPr>
          <a:r>
            <a:rPr lang="pl-PL" sz="1200" kern="1200">
              <a:solidFill>
                <a:sysClr val="windowText" lastClr="000000">
                  <a:hueOff val="0"/>
                  <a:satOff val="0"/>
                  <a:lumOff val="0"/>
                  <a:alphaOff val="0"/>
                </a:sysClr>
              </a:solidFill>
              <a:latin typeface="Calibri" panose="020F0502020204030204"/>
              <a:ea typeface="+mn-ea"/>
              <a:cs typeface="+mn-cs"/>
            </a:rPr>
            <a:t>Twórcy</a:t>
          </a:r>
        </a:p>
      </dsp:txBody>
      <dsp:txXfrm>
        <a:off x="3739258" y="22497"/>
        <a:ext cx="1061704" cy="723102"/>
      </dsp:txXfrm>
    </dsp:sp>
    <dsp:sp modelId="{5653BFBC-E6DF-46AE-9185-5F4591198D34}">
      <dsp:nvSpPr>
        <dsp:cNvPr id="0" name=""/>
        <dsp:cNvSpPr/>
      </dsp:nvSpPr>
      <dsp:spPr>
        <a:xfrm>
          <a:off x="662939" y="0"/>
          <a:ext cx="1580997" cy="1024128"/>
        </a:xfrm>
        <a:prstGeom prst="roundRect">
          <a:avLst>
            <a:gd name="adj" fmla="val 10000"/>
          </a:avLst>
        </a:prstGeom>
        <a:solidFill>
          <a:sysClr val="window" lastClr="FFFFFF">
            <a:alpha val="90000"/>
            <a:hueOff val="0"/>
            <a:satOff val="0"/>
            <a:lumOff val="0"/>
            <a:alphaOff val="0"/>
          </a:sysClr>
        </a:solidFill>
        <a:ln w="12700" cap="flat" cmpd="sng" algn="ctr">
          <a:solidFill>
            <a:srgbClr val="ED7D31">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t" anchorCtr="0">
          <a:noAutofit/>
        </a:bodyPr>
        <a:lstStyle/>
        <a:p>
          <a:pPr marL="114300" lvl="1" indent="-114300" algn="l" defTabSz="533400">
            <a:lnSpc>
              <a:spcPct val="90000"/>
            </a:lnSpc>
            <a:spcBef>
              <a:spcPct val="0"/>
            </a:spcBef>
            <a:spcAft>
              <a:spcPct val="15000"/>
            </a:spcAft>
            <a:buChar char="••"/>
          </a:pPr>
          <a:r>
            <a:rPr lang="pl-PL" sz="1200" kern="1200">
              <a:solidFill>
                <a:sysClr val="windowText" lastClr="000000">
                  <a:hueOff val="0"/>
                  <a:satOff val="0"/>
                  <a:lumOff val="0"/>
                  <a:alphaOff val="0"/>
                </a:sysClr>
              </a:solidFill>
              <a:latin typeface="Calibri" panose="020F0502020204030204"/>
              <a:ea typeface="+mn-ea"/>
              <a:cs typeface="+mn-cs"/>
            </a:rPr>
            <a:t>Instytucje kultury</a:t>
          </a:r>
        </a:p>
      </dsp:txBody>
      <dsp:txXfrm>
        <a:off x="685436" y="22497"/>
        <a:ext cx="1061704" cy="723102"/>
      </dsp:txXfrm>
    </dsp:sp>
    <dsp:sp modelId="{7F170A23-2C73-4447-95DB-4401DD0C1D1A}">
      <dsp:nvSpPr>
        <dsp:cNvPr id="0" name=""/>
        <dsp:cNvSpPr/>
      </dsp:nvSpPr>
      <dsp:spPr>
        <a:xfrm>
          <a:off x="1325422" y="182422"/>
          <a:ext cx="1385773" cy="1385773"/>
        </a:xfrm>
        <a:prstGeom prst="pieWedge">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kern="1200">
              <a:solidFill>
                <a:sysClr val="window" lastClr="FFFFFF"/>
              </a:solidFill>
              <a:latin typeface="Calibri" panose="020F0502020204030204"/>
              <a:ea typeface="+mn-ea"/>
              <a:cs typeface="+mn-cs"/>
            </a:rPr>
            <a:t>Instytucje wojewódzkie</a:t>
          </a:r>
        </a:p>
      </dsp:txBody>
      <dsp:txXfrm>
        <a:off x="1731306" y="588306"/>
        <a:ext cx="979889" cy="979889"/>
      </dsp:txXfrm>
    </dsp:sp>
    <dsp:sp modelId="{2F505A6A-12B3-41F2-9A2A-A40BD181EB12}">
      <dsp:nvSpPr>
        <dsp:cNvPr id="0" name=""/>
        <dsp:cNvSpPr/>
      </dsp:nvSpPr>
      <dsp:spPr>
        <a:xfrm rot="5400000">
          <a:off x="2775204" y="182422"/>
          <a:ext cx="1385773" cy="1385773"/>
        </a:xfrm>
        <a:prstGeom prst="pieWedge">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kern="1200">
              <a:solidFill>
                <a:sysClr val="window" lastClr="FFFFFF"/>
              </a:solidFill>
              <a:latin typeface="Calibri" panose="020F0502020204030204"/>
              <a:ea typeface="+mn-ea"/>
              <a:cs typeface="+mn-cs"/>
            </a:rPr>
            <a:t>Mechanizmy wdrożeniowe</a:t>
          </a:r>
        </a:p>
      </dsp:txBody>
      <dsp:txXfrm rot="-5400000">
        <a:off x="2775204" y="588306"/>
        <a:ext cx="979889" cy="979889"/>
      </dsp:txXfrm>
    </dsp:sp>
    <dsp:sp modelId="{1074E912-CF23-4F83-983E-FC5A1DFB948C}">
      <dsp:nvSpPr>
        <dsp:cNvPr id="0" name=""/>
        <dsp:cNvSpPr/>
      </dsp:nvSpPr>
      <dsp:spPr>
        <a:xfrm rot="10800000">
          <a:off x="2775204" y="1632204"/>
          <a:ext cx="1385773" cy="1385773"/>
        </a:xfrm>
        <a:prstGeom prst="pieWedg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kern="1200">
              <a:solidFill>
                <a:sysClr val="window" lastClr="FFFFFF"/>
              </a:solidFill>
              <a:latin typeface="Calibri" panose="020F0502020204030204"/>
              <a:ea typeface="+mn-ea"/>
              <a:cs typeface="+mn-cs"/>
            </a:rPr>
            <a:t>Zasada partnerstwa</a:t>
          </a:r>
        </a:p>
      </dsp:txBody>
      <dsp:txXfrm rot="10800000">
        <a:off x="2775204" y="1632204"/>
        <a:ext cx="979889" cy="979889"/>
      </dsp:txXfrm>
    </dsp:sp>
    <dsp:sp modelId="{0CB513DF-97E4-474A-AB9A-2568D1ADEE07}">
      <dsp:nvSpPr>
        <dsp:cNvPr id="0" name=""/>
        <dsp:cNvSpPr/>
      </dsp:nvSpPr>
      <dsp:spPr>
        <a:xfrm rot="16200000">
          <a:off x="1325422" y="1632204"/>
          <a:ext cx="1385773" cy="1385773"/>
        </a:xfrm>
        <a:prstGeom prst="pieWedg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kern="1200">
              <a:solidFill>
                <a:sysClr val="window" lastClr="FFFFFF"/>
              </a:solidFill>
              <a:latin typeface="Calibri" panose="020F0502020204030204"/>
              <a:ea typeface="+mn-ea"/>
              <a:cs typeface="+mn-cs"/>
            </a:rPr>
            <a:t>Ewaluacja działań</a:t>
          </a:r>
        </a:p>
      </dsp:txBody>
      <dsp:txXfrm rot="5400000">
        <a:off x="1731306" y="1632204"/>
        <a:ext cx="979889" cy="979889"/>
      </dsp:txXfrm>
    </dsp:sp>
    <dsp:sp modelId="{9E5E327A-3EFE-4BC7-8838-AC059303C54A}">
      <dsp:nvSpPr>
        <dsp:cNvPr id="0" name=""/>
        <dsp:cNvSpPr/>
      </dsp:nvSpPr>
      <dsp:spPr>
        <a:xfrm>
          <a:off x="2503970" y="1312164"/>
          <a:ext cx="478459" cy="416052"/>
        </a:xfrm>
        <a:prstGeom prst="circularArrow">
          <a:avLst/>
        </a:prstGeom>
        <a:solidFill>
          <a:srgbClr val="ED7D31">
            <a:tint val="4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06617762-B89C-4C0D-8224-57210007A8A0}">
      <dsp:nvSpPr>
        <dsp:cNvPr id="0" name=""/>
        <dsp:cNvSpPr/>
      </dsp:nvSpPr>
      <dsp:spPr>
        <a:xfrm rot="10800000">
          <a:off x="2503970" y="1472184"/>
          <a:ext cx="478459" cy="416052"/>
        </a:xfrm>
        <a:prstGeom prst="circularArrow">
          <a:avLst/>
        </a:prstGeom>
        <a:solidFill>
          <a:srgbClr val="ED7D31">
            <a:tint val="4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6F0862-2689-455A-A43B-013E2E11EC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5902</TotalTime>
  <Pages>1</Pages>
  <Words>50799</Words>
  <Characters>304800</Characters>
  <Application>Microsoft Office Word</Application>
  <DocSecurity>0</DocSecurity>
  <Lines>2540</Lines>
  <Paragraphs>709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354890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DELL-Optiplex-780</dc:creator>
  <cp:keywords/>
  <dc:description/>
  <cp:lastModifiedBy>Godek Robert</cp:lastModifiedBy>
  <cp:revision>421</cp:revision>
  <cp:lastPrinted>2023-01-05T11:07:00Z</cp:lastPrinted>
  <dcterms:created xsi:type="dcterms:W3CDTF">2022-02-07T06:54:00Z</dcterms:created>
  <dcterms:modified xsi:type="dcterms:W3CDTF">2023-01-05T11:08:00Z</dcterms:modified>
</cp:coreProperties>
</file>