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E29C" w14:textId="010760A0" w:rsidR="007C76DF" w:rsidRPr="00C94A75" w:rsidRDefault="00987B23">
      <w:pPr>
        <w:spacing w:line="240" w:lineRule="atLeast"/>
        <w:jc w:val="center"/>
        <w:rPr>
          <w:rFonts w:ascii="Franklin Gothic Book" w:hAnsi="Franklin Gothic Book" w:cs="Arial"/>
          <w:b/>
        </w:rPr>
      </w:pPr>
      <w:r w:rsidRPr="00C94A75">
        <w:rPr>
          <w:rFonts w:ascii="Franklin Gothic Book" w:hAnsi="Franklin Gothic Book" w:cs="Arial"/>
          <w:b/>
        </w:rPr>
        <w:t>O</w:t>
      </w:r>
      <w:r w:rsidR="00FC04F8" w:rsidRPr="00C94A75">
        <w:rPr>
          <w:rFonts w:ascii="Franklin Gothic Book" w:hAnsi="Franklin Gothic Book" w:cs="Arial"/>
          <w:b/>
        </w:rPr>
        <w:t>dpowiedzi na pytania</w:t>
      </w:r>
      <w:r w:rsidRPr="00C94A75">
        <w:rPr>
          <w:rFonts w:ascii="Franklin Gothic Book" w:hAnsi="Franklin Gothic Book" w:cs="Arial"/>
          <w:b/>
        </w:rPr>
        <w:t xml:space="preserve"> i zmiana </w:t>
      </w:r>
      <w:r w:rsidR="00A23E91" w:rsidRPr="00A23E91">
        <w:rPr>
          <w:rFonts w:ascii="Franklin Gothic Book" w:hAnsi="Franklin Gothic Book" w:cs="Arial"/>
          <w:b/>
        </w:rPr>
        <w:t>Ogłoszeni</w:t>
      </w:r>
      <w:r w:rsidR="00A23E91">
        <w:rPr>
          <w:rFonts w:ascii="Franklin Gothic Book" w:hAnsi="Franklin Gothic Book" w:cs="Arial"/>
          <w:b/>
        </w:rPr>
        <w:t>a</w:t>
      </w:r>
      <w:r w:rsidR="00A23E91" w:rsidRPr="00A23E91">
        <w:rPr>
          <w:rFonts w:ascii="Franklin Gothic Book" w:hAnsi="Franklin Gothic Book" w:cs="Arial"/>
          <w:b/>
        </w:rPr>
        <w:t xml:space="preserve"> postępowania zakupowego</w:t>
      </w:r>
    </w:p>
    <w:p w14:paraId="74929DD1" w14:textId="665E5AFB" w:rsidR="002A3C94" w:rsidRPr="00C94A75" w:rsidRDefault="00FF107E">
      <w:pPr>
        <w:pStyle w:val="Tekstpodstawowywcity21"/>
        <w:rPr>
          <w:rFonts w:ascii="Franklin Gothic Book" w:hAnsi="Franklin Gothic Book" w:cs="Arial"/>
          <w:sz w:val="20"/>
        </w:rPr>
      </w:pPr>
      <w:r w:rsidRPr="00C94A75">
        <w:rPr>
          <w:rFonts w:ascii="Franklin Gothic Book" w:hAnsi="Franklin Gothic Book" w:cs="Arial"/>
          <w:sz w:val="20"/>
        </w:rPr>
        <w:tab/>
      </w:r>
    </w:p>
    <w:p w14:paraId="68B76D6E" w14:textId="057D7010" w:rsidR="007C76DF" w:rsidRPr="00C94A75" w:rsidRDefault="00FF107E">
      <w:pPr>
        <w:jc w:val="both"/>
        <w:rPr>
          <w:rStyle w:val="WW-Domylnaczcionkaakapitu1"/>
          <w:rFonts w:ascii="Franklin Gothic Book" w:eastAsia="Arial" w:hAnsi="Franklin Gothic Book" w:cs="Arial"/>
          <w:b/>
          <w:color w:val="000000"/>
        </w:rPr>
      </w:pPr>
      <w:r w:rsidRPr="00C94A75">
        <w:rPr>
          <w:rFonts w:ascii="Franklin Gothic Book" w:hAnsi="Franklin Gothic Book" w:cs="Arial"/>
        </w:rPr>
        <w:t>DOTYCZY: postępowania na</w:t>
      </w:r>
      <w:r w:rsidRPr="00C94A75">
        <w:rPr>
          <w:rFonts w:ascii="Franklin Gothic Book" w:hAnsi="Franklin Gothic Book" w:cs="Arial"/>
          <w:b/>
        </w:rPr>
        <w:t xml:space="preserve"> </w:t>
      </w:r>
      <w:r w:rsidR="000F7885" w:rsidRPr="00C94A75">
        <w:rPr>
          <w:rFonts w:ascii="Franklin Gothic Book" w:eastAsia="Arial" w:hAnsi="Franklin Gothic Book" w:cs="Arial"/>
          <w:b/>
          <w:color w:val="000000"/>
          <w:lang w:bidi="pl-PL"/>
        </w:rPr>
        <w:t>konserwację i restaurację polichromii i detali architektonicznych, ołtarza Matki Bożej i ołtarza Serca Pana Jezusa oraz wykonanie rekonstrukcji i konserwacji oryginalnych reliktów posadzki</w:t>
      </w:r>
      <w:r w:rsidRPr="00C94A75">
        <w:rPr>
          <w:rStyle w:val="WW-Domylnaczcionkaakapitu1"/>
          <w:rFonts w:ascii="Franklin Gothic Book" w:eastAsia="Arial" w:hAnsi="Franklin Gothic Book" w:cs="Arial"/>
          <w:b/>
          <w:i/>
          <w:iCs/>
          <w:color w:val="000000"/>
        </w:rPr>
        <w:t>.</w:t>
      </w:r>
    </w:p>
    <w:p w14:paraId="5FEE0E6B" w14:textId="62C1CDC9" w:rsidR="007C76DF" w:rsidRPr="00C94A75" w:rsidRDefault="007C76DF">
      <w:pPr>
        <w:spacing w:line="240" w:lineRule="atLeast"/>
        <w:jc w:val="both"/>
        <w:rPr>
          <w:rFonts w:ascii="Franklin Gothic Book" w:hAnsi="Franklin Gothic Book"/>
        </w:rPr>
      </w:pPr>
    </w:p>
    <w:p w14:paraId="2FCD6FFB" w14:textId="6903FF3F" w:rsidR="007C76DF" w:rsidRPr="00C94A75" w:rsidRDefault="000F7885">
      <w:pPr>
        <w:ind w:firstLine="720"/>
        <w:jc w:val="both"/>
        <w:rPr>
          <w:rFonts w:ascii="Franklin Gothic Book" w:eastAsia="Arial" w:hAnsi="Franklin Gothic Book" w:cs="Arial"/>
          <w:color w:val="000000"/>
        </w:rPr>
      </w:pPr>
      <w:r w:rsidRPr="00C94A75">
        <w:rPr>
          <w:rFonts w:ascii="Franklin Gothic Book" w:eastAsia="Arial" w:hAnsi="Franklin Gothic Book" w:cs="Arial"/>
          <w:color w:val="000000"/>
        </w:rPr>
        <w:t>Parafia Rzymskokatolicka pw. św. Jana Chrzciciela przy Bazylice Archikatedralnej w Przemyślu</w:t>
      </w:r>
      <w:r w:rsidR="00987B23" w:rsidRPr="00C94A75">
        <w:rPr>
          <w:rFonts w:ascii="Franklin Gothic Book" w:eastAsia="Arial" w:hAnsi="Franklin Gothic Book" w:cs="Arial"/>
          <w:color w:val="000000"/>
        </w:rPr>
        <w:t xml:space="preserve"> </w:t>
      </w:r>
      <w:r w:rsidR="00FC04F8" w:rsidRPr="00C94A75">
        <w:rPr>
          <w:rFonts w:ascii="Franklin Gothic Book" w:eastAsia="Arial" w:hAnsi="Franklin Gothic Book" w:cs="Arial"/>
          <w:color w:val="000000"/>
        </w:rPr>
        <w:t>informuj</w:t>
      </w:r>
      <w:r w:rsidR="00987B23" w:rsidRPr="00C94A75">
        <w:rPr>
          <w:rFonts w:ascii="Franklin Gothic Book" w:eastAsia="Arial" w:hAnsi="Franklin Gothic Book" w:cs="Arial"/>
          <w:color w:val="000000"/>
        </w:rPr>
        <w:t>e</w:t>
      </w:r>
      <w:r w:rsidR="00FC04F8" w:rsidRPr="00C94A75">
        <w:rPr>
          <w:rFonts w:ascii="Franklin Gothic Book" w:eastAsia="Arial" w:hAnsi="Franklin Gothic Book" w:cs="Arial"/>
          <w:color w:val="000000"/>
        </w:rPr>
        <w:t>, że w</w:t>
      </w:r>
      <w:r w:rsidR="00B345D5" w:rsidRPr="00C94A75">
        <w:rPr>
          <w:rFonts w:ascii="Franklin Gothic Book" w:eastAsia="Arial" w:hAnsi="Franklin Gothic Book" w:cs="Arial"/>
          <w:color w:val="000000"/>
        </w:rPr>
        <w:t> </w:t>
      </w:r>
      <w:r w:rsidR="00FC04F8" w:rsidRPr="00C94A75">
        <w:rPr>
          <w:rFonts w:ascii="Franklin Gothic Book" w:eastAsia="Arial" w:hAnsi="Franklin Gothic Book" w:cs="Arial"/>
          <w:color w:val="000000"/>
        </w:rPr>
        <w:t>post</w:t>
      </w:r>
      <w:r w:rsidR="00463BFA" w:rsidRPr="00C94A75">
        <w:rPr>
          <w:rFonts w:ascii="Franklin Gothic Book" w:eastAsia="Arial" w:hAnsi="Franklin Gothic Book" w:cs="Arial"/>
          <w:color w:val="000000"/>
        </w:rPr>
        <w:t>ę</w:t>
      </w:r>
      <w:r w:rsidR="00FC04F8" w:rsidRPr="00C94A75">
        <w:rPr>
          <w:rFonts w:ascii="Franklin Gothic Book" w:eastAsia="Arial" w:hAnsi="Franklin Gothic Book" w:cs="Arial"/>
          <w:color w:val="000000"/>
        </w:rPr>
        <w:t>powaniu wpłynęł</w:t>
      </w:r>
      <w:r w:rsidR="00B345D5" w:rsidRPr="00C94A75">
        <w:rPr>
          <w:rFonts w:ascii="Franklin Gothic Book" w:eastAsia="Arial" w:hAnsi="Franklin Gothic Book" w:cs="Arial"/>
          <w:color w:val="000000"/>
        </w:rPr>
        <w:t>y</w:t>
      </w:r>
      <w:r w:rsidR="00FC04F8" w:rsidRPr="00C94A75">
        <w:rPr>
          <w:rFonts w:ascii="Franklin Gothic Book" w:eastAsia="Arial" w:hAnsi="Franklin Gothic Book" w:cs="Arial"/>
          <w:color w:val="000000"/>
        </w:rPr>
        <w:t xml:space="preserve"> następujące zapytani</w:t>
      </w:r>
      <w:r w:rsidR="00B345D5" w:rsidRPr="00C94A75">
        <w:rPr>
          <w:rFonts w:ascii="Franklin Gothic Book" w:eastAsia="Arial" w:hAnsi="Franklin Gothic Book" w:cs="Arial"/>
          <w:color w:val="000000"/>
        </w:rPr>
        <w:t>a</w:t>
      </w:r>
      <w:r w:rsidR="00FC04F8" w:rsidRPr="00C94A75">
        <w:rPr>
          <w:rFonts w:ascii="Franklin Gothic Book" w:eastAsia="Arial" w:hAnsi="Franklin Gothic Book" w:cs="Arial"/>
          <w:color w:val="000000"/>
        </w:rPr>
        <w:t>:</w:t>
      </w:r>
    </w:p>
    <w:p w14:paraId="496843E4" w14:textId="23FB1154" w:rsidR="000F7885" w:rsidRPr="00C94A75" w:rsidRDefault="00987B23" w:rsidP="000F7885">
      <w:pPr>
        <w:jc w:val="both"/>
        <w:rPr>
          <w:rFonts w:ascii="Franklin Gothic Book" w:eastAsia="Arial" w:hAnsi="Franklin Gothic Book" w:cs="Arial"/>
          <w:color w:val="000000"/>
        </w:rPr>
      </w:pPr>
      <w:r w:rsidRPr="00C94A75">
        <w:rPr>
          <w:rFonts w:ascii="Franklin Gothic Book" w:eastAsia="Arial" w:hAnsi="Franklin Gothic Book" w:cs="Arial"/>
          <w:color w:val="000000"/>
        </w:rPr>
        <w:t xml:space="preserve">1. </w:t>
      </w:r>
      <w:r w:rsidR="000F7885" w:rsidRPr="00C94A75">
        <w:rPr>
          <w:rFonts w:ascii="Franklin Gothic Book" w:eastAsia="Arial" w:hAnsi="Franklin Gothic Book" w:cs="Arial"/>
          <w:color w:val="000000"/>
        </w:rPr>
        <w:t xml:space="preserve">W punkcie 6.1.2 </w:t>
      </w:r>
      <w:r w:rsidR="00442894" w:rsidRPr="00C94A75">
        <w:rPr>
          <w:rFonts w:ascii="Franklin Gothic Book" w:eastAsia="Arial" w:hAnsi="Franklin Gothic Book" w:cs="Arial"/>
          <w:color w:val="000000"/>
        </w:rPr>
        <w:t xml:space="preserve">Doświadczenie kierownika prac konserwatorskich </w:t>
      </w:r>
      <w:r w:rsidR="000F7885" w:rsidRPr="00C94A75">
        <w:rPr>
          <w:rFonts w:ascii="Franklin Gothic Book" w:eastAsia="Arial" w:hAnsi="Franklin Gothic Book" w:cs="Arial"/>
          <w:color w:val="000000"/>
        </w:rPr>
        <w:t xml:space="preserve">w podpunkcie 1 Zamawiający wymaga aby Wykonawca wskazał doświadczenie </w:t>
      </w:r>
      <w:bookmarkStart w:id="0" w:name="_Hlk156924613"/>
      <w:r w:rsidR="000F7885" w:rsidRPr="00C94A75">
        <w:rPr>
          <w:rFonts w:ascii="Franklin Gothic Book" w:eastAsia="Arial" w:hAnsi="Franklin Gothic Book" w:cs="Arial"/>
          <w:color w:val="000000"/>
        </w:rPr>
        <w:t xml:space="preserve">w pełnieniu funkcji kierownika prac konserwatorskich przy wykonywaniu </w:t>
      </w:r>
      <w:bookmarkEnd w:id="0"/>
      <w:r w:rsidR="000F7885" w:rsidRPr="00C94A75">
        <w:rPr>
          <w:rFonts w:ascii="Franklin Gothic Book" w:eastAsia="Arial" w:hAnsi="Franklin Gothic Book" w:cs="Arial"/>
          <w:color w:val="000000"/>
        </w:rPr>
        <w:t>kompleksowej konserwacji, drewnianych, polichromowanych i złoconych ołtarzy natomiast w podpunkcie 2 i 3 Zamawiający pisze o doświadczeniu przy konserwacji obrazów i powierzchni obrazów która powinna być wyrażona w metrach kwadratowych. Bardzo proszę o sprecyzowanie jakim doświadczeniem powinna się wykazać się osoba pełniąca funkcję kierownika prac konserwatorskich. W Formularzu ofertowym na str. 5  w tabeli z doświadczeniem kierownika prac konserwatorskich jest do wskazana powierzchnia obrazów a nie ołtarzy.</w:t>
      </w:r>
    </w:p>
    <w:p w14:paraId="0D99D2A5" w14:textId="0E4A7E71" w:rsidR="000F7885" w:rsidRPr="00C94A75" w:rsidRDefault="000F7885" w:rsidP="000F7885">
      <w:pPr>
        <w:jc w:val="both"/>
        <w:rPr>
          <w:rFonts w:ascii="Franklin Gothic Book" w:eastAsia="Arial" w:hAnsi="Franklin Gothic Book" w:cs="Arial"/>
          <w:color w:val="000000"/>
        </w:rPr>
      </w:pPr>
      <w:r w:rsidRPr="00C94A75">
        <w:rPr>
          <w:rFonts w:ascii="Franklin Gothic Book" w:eastAsia="Arial" w:hAnsi="Franklin Gothic Book" w:cs="Arial"/>
          <w:color w:val="000000"/>
        </w:rPr>
        <w:t>2. Czy w związku z szerszym zakresem prac w Projekcie Budowlanym oraz w Programie Prac Zamawiający przewiduje uszczegółowienie zakresu prac?  Czy Zamawiający udostępni przedmiary prac?</w:t>
      </w:r>
    </w:p>
    <w:p w14:paraId="709F61F5" w14:textId="13A1FE29" w:rsidR="000F7885" w:rsidRPr="00C94A75" w:rsidRDefault="000F7885" w:rsidP="000F7885">
      <w:pPr>
        <w:jc w:val="both"/>
        <w:rPr>
          <w:rFonts w:ascii="Franklin Gothic Book" w:eastAsia="Arial" w:hAnsi="Franklin Gothic Book" w:cs="Arial"/>
          <w:color w:val="000000"/>
        </w:rPr>
      </w:pPr>
      <w:r w:rsidRPr="00C94A75">
        <w:rPr>
          <w:rFonts w:ascii="Franklin Gothic Book" w:eastAsia="Arial" w:hAnsi="Franklin Gothic Book" w:cs="Arial"/>
          <w:color w:val="000000"/>
        </w:rPr>
        <w:t xml:space="preserve">3. Bardzo proszę o doprecyzowanie przedmiotu zamówienia. </w:t>
      </w:r>
    </w:p>
    <w:p w14:paraId="2D7DD962" w14:textId="40BFDF6F" w:rsidR="000F7885" w:rsidRPr="00C94A75" w:rsidRDefault="000F7885" w:rsidP="000F7885">
      <w:pPr>
        <w:jc w:val="both"/>
        <w:rPr>
          <w:rFonts w:ascii="Franklin Gothic Book" w:eastAsia="Arial" w:hAnsi="Franklin Gothic Book" w:cs="Arial"/>
          <w:color w:val="000000"/>
        </w:rPr>
      </w:pPr>
      <w:r w:rsidRPr="00C94A75">
        <w:rPr>
          <w:rFonts w:ascii="Franklin Gothic Book" w:eastAsia="Arial" w:hAnsi="Franklin Gothic Book" w:cs="Arial"/>
          <w:color w:val="000000"/>
        </w:rPr>
        <w:t xml:space="preserve">a) Roboty Budowlane – Czy </w:t>
      </w:r>
      <w:bookmarkStart w:id="1" w:name="_Hlk157351196"/>
      <w:r w:rsidRPr="00C94A75">
        <w:rPr>
          <w:rFonts w:ascii="Franklin Gothic Book" w:eastAsia="Arial" w:hAnsi="Franklin Gothic Book" w:cs="Arial"/>
          <w:color w:val="000000"/>
        </w:rPr>
        <w:t>rekonstrukcja posadzki oraz konserwacja oryginalnych reliktów posadzki w kościele Archikatedry pw. św. Jana Chrzciciela i Wniebowzięcia NMP w Przemyślu dotyczy całego kościoła czy tylko prezbiterium</w:t>
      </w:r>
      <w:bookmarkEnd w:id="1"/>
      <w:r w:rsidRPr="00C94A75">
        <w:rPr>
          <w:rFonts w:ascii="Franklin Gothic Book" w:eastAsia="Arial" w:hAnsi="Franklin Gothic Book" w:cs="Arial"/>
          <w:color w:val="000000"/>
        </w:rPr>
        <w:t>?</w:t>
      </w:r>
    </w:p>
    <w:p w14:paraId="5009554C" w14:textId="3665C9D1" w:rsidR="000F7885" w:rsidRPr="00C94A75" w:rsidRDefault="000F7885" w:rsidP="000F7885">
      <w:pPr>
        <w:jc w:val="both"/>
        <w:rPr>
          <w:rFonts w:ascii="Franklin Gothic Book" w:eastAsia="Arial" w:hAnsi="Franklin Gothic Book" w:cs="Arial"/>
          <w:color w:val="000000"/>
        </w:rPr>
      </w:pPr>
      <w:r w:rsidRPr="00C94A75">
        <w:rPr>
          <w:rFonts w:ascii="Franklin Gothic Book" w:eastAsia="Arial" w:hAnsi="Franklin Gothic Book" w:cs="Arial"/>
          <w:color w:val="000000"/>
        </w:rPr>
        <w:t>b) Prace konserwatorskie – prace badawcze oraz konserwacja i restauracja polichromii i detali architektonicznych w nawach, zakrystii i skarbcu oraz ołtarza Matki Bożej i ołtarza Serca Pana Jezusa – prosimy o sprecyzowanie szczegółowego zakresu prac przy polichromiach w kościele.</w:t>
      </w:r>
    </w:p>
    <w:p w14:paraId="5C58D127" w14:textId="58B71A18" w:rsidR="00987B23" w:rsidRDefault="000F7885" w:rsidP="000F7885">
      <w:pPr>
        <w:jc w:val="both"/>
        <w:rPr>
          <w:rFonts w:ascii="Franklin Gothic Book" w:eastAsia="Arial" w:hAnsi="Franklin Gothic Book" w:cs="Arial"/>
          <w:color w:val="000000"/>
        </w:rPr>
      </w:pPr>
      <w:r w:rsidRPr="00C94A75">
        <w:rPr>
          <w:rFonts w:ascii="Franklin Gothic Book" w:eastAsia="Arial" w:hAnsi="Franklin Gothic Book" w:cs="Arial"/>
          <w:color w:val="000000"/>
        </w:rPr>
        <w:t>c) Czy w ramach konserwacji ołtarzy przewiduje się wykonanie pełnego zakresu konserwacji czy jak podano w specyfikacji tylko detali architektonicznych?</w:t>
      </w:r>
    </w:p>
    <w:p w14:paraId="2CB9B954" w14:textId="55786A1E" w:rsidR="003F6A17" w:rsidRPr="00C94A75" w:rsidRDefault="003F6A17" w:rsidP="003F6A17">
      <w:pPr>
        <w:jc w:val="both"/>
        <w:rPr>
          <w:rFonts w:ascii="Franklin Gothic Book" w:eastAsia="Arial" w:hAnsi="Franklin Gothic Book" w:cs="Arial"/>
          <w:color w:val="000000"/>
        </w:rPr>
      </w:pPr>
      <w:r>
        <w:rPr>
          <w:rFonts w:ascii="Franklin Gothic Book" w:eastAsia="Arial" w:hAnsi="Franklin Gothic Book" w:cs="Arial"/>
          <w:color w:val="000000"/>
        </w:rPr>
        <w:t xml:space="preserve">4. </w:t>
      </w:r>
      <w:r w:rsidRPr="003F6A17">
        <w:rPr>
          <w:rFonts w:ascii="Franklin Gothic Book" w:eastAsia="Arial" w:hAnsi="Franklin Gothic Book" w:cs="Arial"/>
          <w:color w:val="000000"/>
        </w:rPr>
        <w:t>W dołączonej dokumentacji przetargowej w umowie Wykonawca zobowiązany</w:t>
      </w:r>
      <w:r>
        <w:rPr>
          <w:rFonts w:ascii="Franklin Gothic Book" w:eastAsia="Arial" w:hAnsi="Franklin Gothic Book" w:cs="Arial"/>
          <w:color w:val="000000"/>
        </w:rPr>
        <w:t xml:space="preserve"> </w:t>
      </w:r>
      <w:r w:rsidRPr="003F6A17">
        <w:rPr>
          <w:rFonts w:ascii="Franklin Gothic Book" w:eastAsia="Arial" w:hAnsi="Franklin Gothic Book" w:cs="Arial"/>
          <w:color w:val="000000"/>
        </w:rPr>
        <w:t>jest przedstawić Zamawiającemu do akceptacji w terminie 14 dni od daty</w:t>
      </w:r>
      <w:r>
        <w:rPr>
          <w:rFonts w:ascii="Franklin Gothic Book" w:eastAsia="Arial" w:hAnsi="Franklin Gothic Book" w:cs="Arial"/>
          <w:color w:val="000000"/>
        </w:rPr>
        <w:t xml:space="preserve"> </w:t>
      </w:r>
      <w:r w:rsidRPr="003F6A17">
        <w:rPr>
          <w:rFonts w:ascii="Franklin Gothic Book" w:eastAsia="Arial" w:hAnsi="Franklin Gothic Book" w:cs="Arial"/>
          <w:color w:val="000000"/>
        </w:rPr>
        <w:t>zawarcia umowy Harmonogram Rzeczowo-Finansowy z terminami</w:t>
      </w:r>
      <w:r>
        <w:rPr>
          <w:rFonts w:ascii="Franklin Gothic Book" w:eastAsia="Arial" w:hAnsi="Franklin Gothic Book" w:cs="Arial"/>
          <w:color w:val="000000"/>
        </w:rPr>
        <w:t xml:space="preserve"> </w:t>
      </w:r>
      <w:r w:rsidRPr="003F6A17">
        <w:rPr>
          <w:rFonts w:ascii="Franklin Gothic Book" w:eastAsia="Arial" w:hAnsi="Franklin Gothic Book" w:cs="Arial"/>
          <w:color w:val="000000"/>
        </w:rPr>
        <w:t>zakończenia poszczególnych etapów robót, oraz określonymi wartościami</w:t>
      </w:r>
      <w:r>
        <w:rPr>
          <w:rFonts w:ascii="Franklin Gothic Book" w:eastAsia="Arial" w:hAnsi="Franklin Gothic Book" w:cs="Arial"/>
          <w:color w:val="000000"/>
        </w:rPr>
        <w:t xml:space="preserve"> </w:t>
      </w:r>
      <w:r w:rsidRPr="003F6A17">
        <w:rPr>
          <w:rFonts w:ascii="Franklin Gothic Book" w:eastAsia="Arial" w:hAnsi="Franklin Gothic Book" w:cs="Arial"/>
          <w:color w:val="000000"/>
        </w:rPr>
        <w:t>wynagrodzenia za te etapy. Czy Zamawiający dopuszcza płatności</w:t>
      </w:r>
      <w:r>
        <w:rPr>
          <w:rFonts w:ascii="Franklin Gothic Book" w:eastAsia="Arial" w:hAnsi="Franklin Gothic Book" w:cs="Arial"/>
          <w:color w:val="000000"/>
        </w:rPr>
        <w:t xml:space="preserve"> </w:t>
      </w:r>
      <w:r w:rsidRPr="003F6A17">
        <w:rPr>
          <w:rFonts w:ascii="Franklin Gothic Book" w:eastAsia="Arial" w:hAnsi="Franklin Gothic Book" w:cs="Arial"/>
          <w:color w:val="000000"/>
        </w:rPr>
        <w:t>comiesięczne?</w:t>
      </w:r>
    </w:p>
    <w:p w14:paraId="7F4B922E" w14:textId="77777777" w:rsidR="00FC04F8" w:rsidRPr="00C94A75" w:rsidRDefault="00FC04F8" w:rsidP="00FC04F8">
      <w:pPr>
        <w:jc w:val="both"/>
        <w:rPr>
          <w:rFonts w:ascii="Franklin Gothic Book" w:eastAsia="Arial" w:hAnsi="Franklin Gothic Book" w:cs="Arial"/>
          <w:color w:val="000000"/>
        </w:rPr>
      </w:pPr>
    </w:p>
    <w:p w14:paraId="2AC25E4F" w14:textId="0A229C93" w:rsidR="00987B23" w:rsidRPr="00C94A75" w:rsidRDefault="00FC04F8" w:rsidP="001F0F58">
      <w:pPr>
        <w:ind w:firstLine="720"/>
        <w:jc w:val="both"/>
        <w:rPr>
          <w:rFonts w:ascii="Franklin Gothic Book" w:eastAsia="Arial" w:hAnsi="Franklin Gothic Book" w:cs="Arial"/>
          <w:color w:val="000000"/>
        </w:rPr>
      </w:pPr>
      <w:r w:rsidRPr="00C94A75">
        <w:rPr>
          <w:rFonts w:ascii="Franklin Gothic Book" w:eastAsia="Arial" w:hAnsi="Franklin Gothic Book" w:cs="Arial"/>
          <w:color w:val="000000"/>
        </w:rPr>
        <w:t>W odpowiedzi na pytani</w:t>
      </w:r>
      <w:r w:rsidR="00B345D5" w:rsidRPr="00C94A75">
        <w:rPr>
          <w:rFonts w:ascii="Franklin Gothic Book" w:eastAsia="Arial" w:hAnsi="Franklin Gothic Book" w:cs="Arial"/>
          <w:color w:val="000000"/>
        </w:rPr>
        <w:t>a</w:t>
      </w:r>
      <w:r w:rsidRPr="00C94A75">
        <w:rPr>
          <w:rFonts w:ascii="Franklin Gothic Book" w:eastAsia="Arial" w:hAnsi="Franklin Gothic Book" w:cs="Arial"/>
          <w:color w:val="000000"/>
        </w:rPr>
        <w:t xml:space="preserve"> Zamawiający </w:t>
      </w:r>
      <w:r w:rsidR="00987B23" w:rsidRPr="00C94A75">
        <w:rPr>
          <w:rFonts w:ascii="Franklin Gothic Book" w:eastAsia="Arial" w:hAnsi="Franklin Gothic Book" w:cs="Arial"/>
          <w:color w:val="000000"/>
        </w:rPr>
        <w:t>informuje, że:</w:t>
      </w:r>
    </w:p>
    <w:p w14:paraId="6111E760" w14:textId="329AE600" w:rsidR="00987B23" w:rsidRPr="00C94A75" w:rsidRDefault="00987B23" w:rsidP="000F7885">
      <w:pPr>
        <w:jc w:val="both"/>
        <w:rPr>
          <w:rFonts w:ascii="Franklin Gothic Book" w:eastAsia="Arial" w:hAnsi="Franklin Gothic Book" w:cs="Arial"/>
          <w:color w:val="000000"/>
        </w:rPr>
      </w:pPr>
      <w:r w:rsidRPr="00C94A75">
        <w:rPr>
          <w:rFonts w:ascii="Franklin Gothic Book" w:eastAsia="Arial" w:hAnsi="Franklin Gothic Book" w:cs="Arial"/>
          <w:color w:val="000000"/>
        </w:rPr>
        <w:t xml:space="preserve">Ad.1. </w:t>
      </w:r>
      <w:r w:rsidR="00B81723" w:rsidRPr="00C94A75">
        <w:rPr>
          <w:rFonts w:ascii="Franklin Gothic Book" w:eastAsia="Arial" w:hAnsi="Franklin Gothic Book" w:cs="Arial"/>
          <w:color w:val="000000"/>
        </w:rPr>
        <w:t>Zgodnie z p</w:t>
      </w:r>
      <w:r w:rsidR="00442894" w:rsidRPr="00C94A75">
        <w:rPr>
          <w:rFonts w:ascii="Franklin Gothic Book" w:eastAsia="Arial" w:hAnsi="Franklin Gothic Book" w:cs="Arial"/>
          <w:color w:val="000000"/>
        </w:rPr>
        <w:t>odpunkt</w:t>
      </w:r>
      <w:r w:rsidR="00B81723" w:rsidRPr="00C94A75">
        <w:rPr>
          <w:rFonts w:ascii="Franklin Gothic Book" w:eastAsia="Arial" w:hAnsi="Franklin Gothic Book" w:cs="Arial"/>
          <w:color w:val="000000"/>
        </w:rPr>
        <w:t>em</w:t>
      </w:r>
      <w:r w:rsidR="00442894" w:rsidRPr="00C94A75">
        <w:rPr>
          <w:rFonts w:ascii="Franklin Gothic Book" w:eastAsia="Arial" w:hAnsi="Franklin Gothic Book" w:cs="Arial"/>
          <w:color w:val="000000"/>
        </w:rPr>
        <w:t xml:space="preserve"> 1 punktu 6.1.2 </w:t>
      </w:r>
      <w:r w:rsidR="00A23E91" w:rsidRPr="006E06BC">
        <w:rPr>
          <w:rFonts w:ascii="Franklin Gothic Book" w:eastAsia="Arial" w:hAnsi="Franklin Gothic Book" w:cs="Arial"/>
          <w:color w:val="000000"/>
        </w:rPr>
        <w:t>Ogłoszeni</w:t>
      </w:r>
      <w:r w:rsidR="00A23E91">
        <w:rPr>
          <w:rFonts w:ascii="Franklin Gothic Book" w:eastAsia="Arial" w:hAnsi="Franklin Gothic Book" w:cs="Arial"/>
          <w:color w:val="000000"/>
        </w:rPr>
        <w:t>a</w:t>
      </w:r>
      <w:r w:rsidR="00A23E91" w:rsidRPr="006E06BC">
        <w:rPr>
          <w:rFonts w:ascii="Franklin Gothic Book" w:eastAsia="Arial" w:hAnsi="Franklin Gothic Book" w:cs="Arial"/>
          <w:color w:val="000000"/>
        </w:rPr>
        <w:t xml:space="preserve"> postępowania zakupowego</w:t>
      </w:r>
      <w:r w:rsidR="00442894" w:rsidRPr="00C94A75">
        <w:rPr>
          <w:rFonts w:ascii="Franklin Gothic Book" w:eastAsia="Arial" w:hAnsi="Franklin Gothic Book" w:cs="Arial"/>
          <w:color w:val="000000"/>
        </w:rPr>
        <w:t xml:space="preserve"> </w:t>
      </w:r>
      <w:r w:rsidR="00B81723" w:rsidRPr="00C94A75">
        <w:rPr>
          <w:rFonts w:ascii="Franklin Gothic Book" w:eastAsia="Arial" w:hAnsi="Franklin Gothic Book" w:cs="Arial"/>
          <w:color w:val="000000"/>
        </w:rPr>
        <w:t>w</w:t>
      </w:r>
      <w:r w:rsidR="00442894" w:rsidRPr="00C94A75">
        <w:rPr>
          <w:rFonts w:ascii="Franklin Gothic Book" w:eastAsia="Arial" w:hAnsi="Franklin Gothic Book" w:cs="Arial"/>
          <w:color w:val="000000"/>
        </w:rPr>
        <w:t xml:space="preserve"> kryterium „Doświadczenie kierownika prac konserwatorskich” będzie oceniane </w:t>
      </w:r>
      <w:r w:rsidR="00EA1742" w:rsidRPr="00C94A75">
        <w:rPr>
          <w:rFonts w:ascii="Franklin Gothic Book" w:eastAsia="Arial" w:hAnsi="Franklin Gothic Book" w:cs="Arial"/>
          <w:color w:val="000000"/>
        </w:rPr>
        <w:t xml:space="preserve">doświadczenie w pełnieniu funkcji kierownika prac konserwatorskich przy wykonywaniu </w:t>
      </w:r>
      <w:r w:rsidR="00442894" w:rsidRPr="00C94A75">
        <w:rPr>
          <w:rFonts w:ascii="Franklin Gothic Book" w:eastAsia="Arial" w:hAnsi="Franklin Gothic Book" w:cs="Arial"/>
          <w:color w:val="000000"/>
        </w:rPr>
        <w:t>kompleksowej konserwacji, drewnianych, polichromowanych i złoconych ołtarzy w obiektach wpisanych do rejestru zabytków</w:t>
      </w:r>
      <w:r w:rsidR="00EA1742" w:rsidRPr="00C94A75">
        <w:rPr>
          <w:rFonts w:ascii="Franklin Gothic Book" w:eastAsia="Arial" w:hAnsi="Franklin Gothic Book" w:cs="Arial"/>
          <w:color w:val="000000"/>
        </w:rPr>
        <w:t xml:space="preserve">. </w:t>
      </w:r>
      <w:r w:rsidR="00B81723" w:rsidRPr="00C94A75">
        <w:rPr>
          <w:rFonts w:ascii="Franklin Gothic Book" w:eastAsia="Arial" w:hAnsi="Franklin Gothic Book" w:cs="Arial"/>
          <w:color w:val="000000"/>
        </w:rPr>
        <w:t xml:space="preserve">Pozostałe zapisy </w:t>
      </w:r>
      <w:r w:rsidR="00A23E91" w:rsidRPr="006E06BC">
        <w:rPr>
          <w:rFonts w:ascii="Franklin Gothic Book" w:eastAsia="Arial" w:hAnsi="Franklin Gothic Book" w:cs="Arial"/>
          <w:color w:val="000000"/>
        </w:rPr>
        <w:t>Ogłoszeni</w:t>
      </w:r>
      <w:r w:rsidR="00A23E91">
        <w:rPr>
          <w:rFonts w:ascii="Franklin Gothic Book" w:eastAsia="Arial" w:hAnsi="Franklin Gothic Book" w:cs="Arial"/>
          <w:color w:val="000000"/>
        </w:rPr>
        <w:t>a</w:t>
      </w:r>
      <w:r w:rsidR="00A23E91" w:rsidRPr="006E06BC">
        <w:rPr>
          <w:rFonts w:ascii="Franklin Gothic Book" w:eastAsia="Arial" w:hAnsi="Franklin Gothic Book" w:cs="Arial"/>
          <w:color w:val="000000"/>
        </w:rPr>
        <w:t xml:space="preserve"> postępowania zakupowego</w:t>
      </w:r>
      <w:r w:rsidR="00EA1742" w:rsidRPr="00C94A75">
        <w:rPr>
          <w:rFonts w:ascii="Franklin Gothic Book" w:eastAsia="Arial" w:hAnsi="Franklin Gothic Book" w:cs="Arial"/>
          <w:color w:val="000000"/>
        </w:rPr>
        <w:t xml:space="preserve"> </w:t>
      </w:r>
      <w:r w:rsidR="00B81723" w:rsidRPr="00C94A75">
        <w:rPr>
          <w:rFonts w:ascii="Franklin Gothic Book" w:eastAsia="Arial" w:hAnsi="Franklin Gothic Book" w:cs="Arial"/>
          <w:color w:val="000000"/>
        </w:rPr>
        <w:t xml:space="preserve">mają za zadanie jedynie doprecyzowanie powyższego zapisu lub są zapisami, które mają za zadanie ułatwić wykonawcy wykazanie doświadczenia kierownika prac konserwatorskich. Tak też zostało to zastosowane w podpunkcie 4 punktu 6.1.2 </w:t>
      </w:r>
      <w:r w:rsidR="00A23E91" w:rsidRPr="006E06BC">
        <w:rPr>
          <w:rFonts w:ascii="Franklin Gothic Book" w:eastAsia="Arial" w:hAnsi="Franklin Gothic Book" w:cs="Arial"/>
          <w:color w:val="000000"/>
        </w:rPr>
        <w:t>Ogłoszeni</w:t>
      </w:r>
      <w:r w:rsidR="00A23E91">
        <w:rPr>
          <w:rFonts w:ascii="Franklin Gothic Book" w:eastAsia="Arial" w:hAnsi="Franklin Gothic Book" w:cs="Arial"/>
          <w:color w:val="000000"/>
        </w:rPr>
        <w:t>a</w:t>
      </w:r>
      <w:r w:rsidR="00A23E91" w:rsidRPr="006E06BC">
        <w:rPr>
          <w:rFonts w:ascii="Franklin Gothic Book" w:eastAsia="Arial" w:hAnsi="Franklin Gothic Book" w:cs="Arial"/>
          <w:color w:val="000000"/>
        </w:rPr>
        <w:t xml:space="preserve"> postępowania zakupowego</w:t>
      </w:r>
      <w:r w:rsidR="00B81723" w:rsidRPr="00C94A75">
        <w:rPr>
          <w:rFonts w:ascii="Franklin Gothic Book" w:eastAsia="Arial" w:hAnsi="Franklin Gothic Book" w:cs="Arial"/>
          <w:color w:val="000000"/>
        </w:rPr>
        <w:t xml:space="preserve"> i w punkcie 8</w:t>
      </w:r>
      <w:r w:rsidR="00B81723" w:rsidRPr="00C94A75">
        <w:rPr>
          <w:rFonts w:ascii="Franklin Gothic Book" w:hAnsi="Franklin Gothic Book"/>
        </w:rPr>
        <w:t xml:space="preserve"> </w:t>
      </w:r>
      <w:r w:rsidR="00B81723" w:rsidRPr="00C94A75">
        <w:rPr>
          <w:rFonts w:ascii="Franklin Gothic Book" w:eastAsia="Arial" w:hAnsi="Franklin Gothic Book" w:cs="Arial"/>
          <w:color w:val="000000"/>
        </w:rPr>
        <w:t xml:space="preserve">Formularza ofertowego. Zapisy podpunkcie 2 i 3 punktu </w:t>
      </w:r>
      <w:bookmarkStart w:id="2" w:name="_Hlk156926556"/>
      <w:r w:rsidR="00B81723" w:rsidRPr="00C94A75">
        <w:rPr>
          <w:rFonts w:ascii="Franklin Gothic Book" w:eastAsia="Arial" w:hAnsi="Franklin Gothic Book" w:cs="Arial"/>
          <w:color w:val="000000"/>
        </w:rPr>
        <w:t xml:space="preserve">6.1.2 </w:t>
      </w:r>
      <w:bookmarkEnd w:id="2"/>
      <w:r w:rsidR="00A23E91" w:rsidRPr="00A23E91">
        <w:rPr>
          <w:rFonts w:ascii="Franklin Gothic Book" w:eastAsia="Arial" w:hAnsi="Franklin Gothic Book" w:cs="Arial"/>
          <w:color w:val="000000"/>
        </w:rPr>
        <w:t>Ogłoszenia postępowania zakupowego</w:t>
      </w:r>
      <w:r w:rsidR="00B81723" w:rsidRPr="00C94A75">
        <w:rPr>
          <w:rFonts w:ascii="Franklin Gothic Book" w:eastAsia="Arial" w:hAnsi="Franklin Gothic Book" w:cs="Arial"/>
          <w:color w:val="000000"/>
        </w:rPr>
        <w:t xml:space="preserve"> oraz w tabeli na str. 5  </w:t>
      </w:r>
      <w:bookmarkStart w:id="3" w:name="_Hlk156926910"/>
      <w:r w:rsidR="00B81723" w:rsidRPr="00C94A75">
        <w:rPr>
          <w:rFonts w:ascii="Franklin Gothic Book" w:eastAsia="Arial" w:hAnsi="Franklin Gothic Book" w:cs="Arial"/>
          <w:color w:val="000000"/>
        </w:rPr>
        <w:t>Formularza ofertowego</w:t>
      </w:r>
      <w:bookmarkEnd w:id="3"/>
      <w:r w:rsidR="00B81723" w:rsidRPr="00C94A75">
        <w:rPr>
          <w:rFonts w:ascii="Franklin Gothic Book" w:eastAsia="Arial" w:hAnsi="Franklin Gothic Book" w:cs="Arial"/>
          <w:color w:val="000000"/>
        </w:rPr>
        <w:t xml:space="preserve"> zawierają oczywistą omyłkę pisarską</w:t>
      </w:r>
      <w:r w:rsidR="00C94A75" w:rsidRPr="00C94A75">
        <w:rPr>
          <w:rFonts w:ascii="Franklin Gothic Book" w:eastAsia="Arial" w:hAnsi="Franklin Gothic Book" w:cs="Arial"/>
          <w:color w:val="000000"/>
        </w:rPr>
        <w:t>.</w:t>
      </w:r>
    </w:p>
    <w:p w14:paraId="6900DEFB" w14:textId="63E7280C" w:rsidR="00C94A75" w:rsidRPr="00C94A75" w:rsidRDefault="00C94A75" w:rsidP="000F7885">
      <w:pPr>
        <w:jc w:val="both"/>
        <w:rPr>
          <w:rFonts w:ascii="Franklin Gothic Book" w:eastAsia="Arial" w:hAnsi="Franklin Gothic Book" w:cs="Arial"/>
          <w:color w:val="000000"/>
        </w:rPr>
      </w:pPr>
      <w:r w:rsidRPr="00C94A75">
        <w:rPr>
          <w:rFonts w:ascii="Franklin Gothic Book" w:eastAsia="Arial" w:hAnsi="Franklin Gothic Book" w:cs="Arial"/>
          <w:color w:val="000000"/>
        </w:rPr>
        <w:tab/>
        <w:t xml:space="preserve">W związku z powyższym Zamawiający na podstawie pkt 20 </w:t>
      </w:r>
      <w:proofErr w:type="spellStart"/>
      <w:r w:rsidRPr="00C94A75">
        <w:rPr>
          <w:rFonts w:ascii="Franklin Gothic Book" w:eastAsia="Arial" w:hAnsi="Franklin Gothic Book" w:cs="Arial"/>
          <w:color w:val="000000"/>
        </w:rPr>
        <w:t>ppkt</w:t>
      </w:r>
      <w:proofErr w:type="spellEnd"/>
      <w:r w:rsidRPr="00C94A75">
        <w:rPr>
          <w:rFonts w:ascii="Franklin Gothic Book" w:eastAsia="Arial" w:hAnsi="Franklin Gothic Book" w:cs="Arial"/>
          <w:color w:val="000000"/>
        </w:rPr>
        <w:t xml:space="preserve"> 1 </w:t>
      </w:r>
      <w:r w:rsidR="00A23E91" w:rsidRPr="006E06BC">
        <w:rPr>
          <w:rFonts w:ascii="Franklin Gothic Book" w:eastAsia="Arial" w:hAnsi="Franklin Gothic Book" w:cs="Arial"/>
          <w:color w:val="000000"/>
        </w:rPr>
        <w:t>Ogłoszeni</w:t>
      </w:r>
      <w:r w:rsidR="00A23E91">
        <w:rPr>
          <w:rFonts w:ascii="Franklin Gothic Book" w:eastAsia="Arial" w:hAnsi="Franklin Gothic Book" w:cs="Arial"/>
          <w:color w:val="000000"/>
        </w:rPr>
        <w:t>a</w:t>
      </w:r>
      <w:r w:rsidR="00A23E91" w:rsidRPr="006E06BC">
        <w:rPr>
          <w:rFonts w:ascii="Franklin Gothic Book" w:eastAsia="Arial" w:hAnsi="Franklin Gothic Book" w:cs="Arial"/>
          <w:color w:val="000000"/>
        </w:rPr>
        <w:t xml:space="preserve"> postępowania zakupowego</w:t>
      </w:r>
      <w:r w:rsidRPr="00C94A75">
        <w:rPr>
          <w:rFonts w:ascii="Franklin Gothic Book" w:eastAsia="Arial" w:hAnsi="Franklin Gothic Book" w:cs="Arial"/>
          <w:color w:val="000000"/>
        </w:rPr>
        <w:t xml:space="preserve"> dokonuje zmiany zapisów:</w:t>
      </w:r>
    </w:p>
    <w:p w14:paraId="65868C81" w14:textId="1291ACD5" w:rsidR="00C94A75" w:rsidRPr="00C94A75" w:rsidRDefault="00C94A75" w:rsidP="000F7885">
      <w:pPr>
        <w:jc w:val="both"/>
        <w:rPr>
          <w:rFonts w:ascii="Franklin Gothic Book" w:eastAsia="Arial" w:hAnsi="Franklin Gothic Book" w:cs="Arial"/>
          <w:color w:val="000000"/>
        </w:rPr>
      </w:pPr>
      <w:r w:rsidRPr="00C94A75">
        <w:rPr>
          <w:rFonts w:ascii="Franklin Gothic Book" w:eastAsia="Arial" w:hAnsi="Franklin Gothic Book" w:cs="Arial"/>
          <w:color w:val="000000"/>
        </w:rPr>
        <w:t xml:space="preserve">- punktu 6.1.2 </w:t>
      </w:r>
      <w:r w:rsidR="00A23E91" w:rsidRPr="006E06BC">
        <w:rPr>
          <w:rFonts w:ascii="Franklin Gothic Book" w:eastAsia="Arial" w:hAnsi="Franklin Gothic Book" w:cs="Arial"/>
          <w:color w:val="000000"/>
        </w:rPr>
        <w:t>Ogłoszeni</w:t>
      </w:r>
      <w:r w:rsidR="00A23E91">
        <w:rPr>
          <w:rFonts w:ascii="Franklin Gothic Book" w:eastAsia="Arial" w:hAnsi="Franklin Gothic Book" w:cs="Arial"/>
          <w:color w:val="000000"/>
        </w:rPr>
        <w:t>a</w:t>
      </w:r>
      <w:r w:rsidR="00A23E91" w:rsidRPr="006E06BC">
        <w:rPr>
          <w:rFonts w:ascii="Franklin Gothic Book" w:eastAsia="Arial" w:hAnsi="Franklin Gothic Book" w:cs="Arial"/>
          <w:color w:val="000000"/>
        </w:rPr>
        <w:t xml:space="preserve"> postępowania zakupowego</w:t>
      </w:r>
      <w:r w:rsidRPr="00C94A75">
        <w:rPr>
          <w:rFonts w:ascii="Franklin Gothic Book" w:eastAsia="Arial" w:hAnsi="Franklin Gothic Book" w:cs="Arial"/>
          <w:color w:val="000000"/>
        </w:rPr>
        <w:t>, który otrzymuje brzmienie:</w:t>
      </w:r>
    </w:p>
    <w:p w14:paraId="69BA7A76" w14:textId="52760B33" w:rsidR="00C94A75" w:rsidRPr="00C94A75" w:rsidRDefault="00C94A75" w:rsidP="00C94A75">
      <w:pPr>
        <w:jc w:val="both"/>
        <w:rPr>
          <w:rFonts w:ascii="Franklin Gothic Book" w:eastAsia="Arial" w:hAnsi="Franklin Gothic Book" w:cs="Arial"/>
          <w:color w:val="000000"/>
        </w:rPr>
      </w:pPr>
      <w:r>
        <w:rPr>
          <w:rFonts w:ascii="Franklin Gothic Book" w:eastAsia="Arial" w:hAnsi="Franklin Gothic Book" w:cs="Arial"/>
          <w:color w:val="000000"/>
        </w:rPr>
        <w:t>„</w:t>
      </w:r>
      <w:r w:rsidRPr="00C94A75">
        <w:rPr>
          <w:rFonts w:ascii="Franklin Gothic Book" w:eastAsia="Arial" w:hAnsi="Franklin Gothic Book" w:cs="Arial"/>
          <w:color w:val="000000"/>
        </w:rPr>
        <w:t>6.1.2</w:t>
      </w:r>
      <w:r w:rsidRPr="00C94A75">
        <w:rPr>
          <w:rFonts w:ascii="Franklin Gothic Book" w:eastAsia="Arial" w:hAnsi="Franklin Gothic Book" w:cs="Arial"/>
          <w:color w:val="000000"/>
        </w:rPr>
        <w:tab/>
        <w:t>Doświadczenie kierownika prac konserwatorskich</w:t>
      </w:r>
    </w:p>
    <w:p w14:paraId="31F8DE87" w14:textId="77777777" w:rsidR="00C94A75" w:rsidRPr="00C94A75" w:rsidRDefault="00C94A75" w:rsidP="00C94A75">
      <w:pPr>
        <w:ind w:left="426"/>
        <w:jc w:val="both"/>
        <w:rPr>
          <w:rFonts w:ascii="Franklin Gothic Book" w:eastAsia="Arial" w:hAnsi="Franklin Gothic Book" w:cs="Arial"/>
          <w:color w:val="000000"/>
        </w:rPr>
      </w:pPr>
      <w:r w:rsidRPr="00C94A75">
        <w:rPr>
          <w:rFonts w:ascii="Franklin Gothic Book" w:eastAsia="Arial" w:hAnsi="Franklin Gothic Book" w:cs="Arial"/>
          <w:color w:val="000000"/>
        </w:rPr>
        <w:t>1.</w:t>
      </w:r>
      <w:r w:rsidRPr="00C94A75">
        <w:rPr>
          <w:rFonts w:ascii="Franklin Gothic Book" w:eastAsia="Arial" w:hAnsi="Franklin Gothic Book" w:cs="Arial"/>
          <w:color w:val="000000"/>
        </w:rPr>
        <w:tab/>
        <w:t xml:space="preserve">Wykonawca wskaże w Formularzu oferty doświadczenie w pełnieniu funkcji kierownika prac konserwatorskich przy wykonaniu kompleksowej konserwacji, drewnianych, polichromowanych i złoconych </w:t>
      </w:r>
      <w:bookmarkStart w:id="4" w:name="_Hlk156926751"/>
      <w:r w:rsidRPr="00C94A75">
        <w:rPr>
          <w:rFonts w:ascii="Franklin Gothic Book" w:eastAsia="Arial" w:hAnsi="Franklin Gothic Book" w:cs="Arial"/>
          <w:color w:val="000000"/>
        </w:rPr>
        <w:t xml:space="preserve">ołtarzy </w:t>
      </w:r>
      <w:bookmarkEnd w:id="4"/>
      <w:r w:rsidRPr="00C94A75">
        <w:rPr>
          <w:rFonts w:ascii="Franklin Gothic Book" w:eastAsia="Arial" w:hAnsi="Franklin Gothic Book" w:cs="Arial"/>
          <w:color w:val="000000"/>
        </w:rPr>
        <w:t xml:space="preserve">w obiektach wpisanych do rejestru zabytków, osoby która będzie pełniła funkcję kierownika prac konserwatorskich (musi to być ta sama osoba, którą wykonawca wskaże jako spełniającą warunek udziału w postepowaniu określony w pkt 5.4 </w:t>
      </w:r>
      <w:proofErr w:type="spellStart"/>
      <w:r w:rsidRPr="00C94A75">
        <w:rPr>
          <w:rFonts w:ascii="Franklin Gothic Book" w:eastAsia="Arial" w:hAnsi="Franklin Gothic Book" w:cs="Arial"/>
          <w:color w:val="000000"/>
        </w:rPr>
        <w:t>ppkt</w:t>
      </w:r>
      <w:proofErr w:type="spellEnd"/>
      <w:r w:rsidRPr="00C94A75">
        <w:rPr>
          <w:rFonts w:ascii="Franklin Gothic Book" w:eastAsia="Arial" w:hAnsi="Franklin Gothic Book" w:cs="Arial"/>
          <w:color w:val="000000"/>
        </w:rPr>
        <w:t xml:space="preserve"> a).</w:t>
      </w:r>
    </w:p>
    <w:p w14:paraId="337DBCD5" w14:textId="40B3AA27" w:rsidR="00C94A75" w:rsidRPr="00C94A75" w:rsidRDefault="00C94A75" w:rsidP="00C94A75">
      <w:pPr>
        <w:ind w:left="426"/>
        <w:jc w:val="both"/>
        <w:rPr>
          <w:rFonts w:ascii="Franklin Gothic Book" w:eastAsia="Arial" w:hAnsi="Franklin Gothic Book" w:cs="Arial"/>
          <w:color w:val="000000"/>
        </w:rPr>
      </w:pPr>
      <w:r w:rsidRPr="00C94A75">
        <w:rPr>
          <w:rFonts w:ascii="Franklin Gothic Book" w:eastAsia="Arial" w:hAnsi="Franklin Gothic Book" w:cs="Arial"/>
          <w:color w:val="000000"/>
        </w:rPr>
        <w:t>2.</w:t>
      </w:r>
      <w:r w:rsidRPr="00C94A75">
        <w:rPr>
          <w:rFonts w:ascii="Franklin Gothic Book" w:eastAsia="Arial" w:hAnsi="Franklin Gothic Book" w:cs="Arial"/>
          <w:color w:val="000000"/>
        </w:rPr>
        <w:tab/>
        <w:t>Doświadczenie będzie wyrażone w powierzchni ołtarzy przy konserwacji/restauracji których osoba ta, pełniła funkcję kierownika prac konserwatorskich.</w:t>
      </w:r>
    </w:p>
    <w:p w14:paraId="79C1FE68" w14:textId="0C76A5E7" w:rsidR="00C94A75" w:rsidRPr="00C94A75" w:rsidRDefault="00C94A75" w:rsidP="00C94A75">
      <w:pPr>
        <w:ind w:left="426"/>
        <w:jc w:val="both"/>
        <w:rPr>
          <w:rFonts w:ascii="Franklin Gothic Book" w:eastAsia="Arial" w:hAnsi="Franklin Gothic Book" w:cs="Arial"/>
          <w:color w:val="000000"/>
        </w:rPr>
      </w:pPr>
      <w:r w:rsidRPr="00C94A75">
        <w:rPr>
          <w:rFonts w:ascii="Franklin Gothic Book" w:eastAsia="Arial" w:hAnsi="Franklin Gothic Book" w:cs="Arial"/>
          <w:color w:val="000000"/>
        </w:rPr>
        <w:t>3.</w:t>
      </w:r>
      <w:r w:rsidRPr="00C94A75">
        <w:rPr>
          <w:rFonts w:ascii="Franklin Gothic Book" w:eastAsia="Arial" w:hAnsi="Franklin Gothic Book" w:cs="Arial"/>
          <w:color w:val="000000"/>
        </w:rPr>
        <w:tab/>
        <w:t>Powierzchnia ołtarzy powinna być wyrażona w metrach kwadratowych (m</w:t>
      </w:r>
      <w:r w:rsidRPr="00C94A75">
        <w:rPr>
          <w:rFonts w:ascii="Franklin Gothic Book" w:eastAsia="Arial" w:hAnsi="Franklin Gothic Book" w:cs="Arial"/>
          <w:color w:val="000000"/>
          <w:vertAlign w:val="superscript"/>
        </w:rPr>
        <w:t>2</w:t>
      </w:r>
      <w:r w:rsidRPr="00C94A75">
        <w:rPr>
          <w:rFonts w:ascii="Franklin Gothic Book" w:eastAsia="Arial" w:hAnsi="Franklin Gothic Book" w:cs="Arial"/>
          <w:color w:val="000000"/>
        </w:rPr>
        <w:t>) z dokładnością do pełnego metra kwadratowego. W przypadku podania przez wykonawcę powierzchni w niepełnych metrach kwadratowych zamawiający do oceny przyjmie powierzchnię zaokrągloną w dół do pełnego metra kwadratowego.</w:t>
      </w:r>
    </w:p>
    <w:p w14:paraId="2249E37B" w14:textId="77777777" w:rsidR="00C94A75" w:rsidRPr="00C94A75" w:rsidRDefault="00C94A75" w:rsidP="00C94A75">
      <w:pPr>
        <w:ind w:left="426"/>
        <w:jc w:val="both"/>
        <w:rPr>
          <w:rFonts w:ascii="Franklin Gothic Book" w:eastAsia="Arial" w:hAnsi="Franklin Gothic Book" w:cs="Arial"/>
          <w:color w:val="000000"/>
        </w:rPr>
      </w:pPr>
      <w:r w:rsidRPr="00C94A75">
        <w:rPr>
          <w:rFonts w:ascii="Franklin Gothic Book" w:eastAsia="Arial" w:hAnsi="Franklin Gothic Book" w:cs="Arial"/>
          <w:color w:val="000000"/>
        </w:rPr>
        <w:t>4.</w:t>
      </w:r>
      <w:r w:rsidRPr="00C94A75">
        <w:rPr>
          <w:rFonts w:ascii="Franklin Gothic Book" w:eastAsia="Arial" w:hAnsi="Franklin Gothic Book" w:cs="Arial"/>
          <w:color w:val="000000"/>
        </w:rPr>
        <w:tab/>
        <w:t>Jeżeli wykonawca nie wskaże doświadczenia osoby, o której mowa w pkt 1 w pełnieniu funkcji kierownika prac konserwatorskich przy wykonaniu kompleksowej konserwacji, drewnianych, polichromowanych i złoconych ołtarzy w obiektach wpisanych do rejestru zabytków, oferta otrzyma 0 pkt.</w:t>
      </w:r>
    </w:p>
    <w:p w14:paraId="07A8975D" w14:textId="77777777" w:rsidR="00C94A75" w:rsidRPr="00C94A75" w:rsidRDefault="00C94A75" w:rsidP="00C94A75">
      <w:pPr>
        <w:ind w:left="426"/>
        <w:jc w:val="both"/>
        <w:rPr>
          <w:rFonts w:ascii="Franklin Gothic Book" w:eastAsia="Arial" w:hAnsi="Franklin Gothic Book" w:cs="Arial"/>
          <w:color w:val="000000"/>
        </w:rPr>
      </w:pPr>
      <w:r w:rsidRPr="00C94A75">
        <w:rPr>
          <w:rFonts w:ascii="Franklin Gothic Book" w:eastAsia="Arial" w:hAnsi="Franklin Gothic Book" w:cs="Arial"/>
          <w:color w:val="000000"/>
        </w:rPr>
        <w:t>5.</w:t>
      </w:r>
      <w:r w:rsidRPr="00C94A75">
        <w:rPr>
          <w:rFonts w:ascii="Franklin Gothic Book" w:eastAsia="Arial" w:hAnsi="Franklin Gothic Book" w:cs="Arial"/>
          <w:color w:val="000000"/>
        </w:rPr>
        <w:tab/>
        <w:t>W przypadku podania przez wykonawcę powierzchni większej niż 100 m</w:t>
      </w:r>
      <w:r w:rsidRPr="00C94A75">
        <w:rPr>
          <w:rFonts w:ascii="Franklin Gothic Book" w:eastAsia="Arial" w:hAnsi="Franklin Gothic Book" w:cs="Arial"/>
          <w:color w:val="000000"/>
          <w:vertAlign w:val="superscript"/>
        </w:rPr>
        <w:t>2</w:t>
      </w:r>
      <w:r w:rsidRPr="00C94A75">
        <w:rPr>
          <w:rFonts w:ascii="Franklin Gothic Book" w:eastAsia="Arial" w:hAnsi="Franklin Gothic Book" w:cs="Arial"/>
          <w:color w:val="000000"/>
        </w:rPr>
        <w:t xml:space="preserve"> do punktacji zostanie podstawiona wartość 100 m</w:t>
      </w:r>
      <w:r w:rsidRPr="00C94A75">
        <w:rPr>
          <w:rFonts w:ascii="Franklin Gothic Book" w:eastAsia="Arial" w:hAnsi="Franklin Gothic Book" w:cs="Arial"/>
          <w:color w:val="000000"/>
          <w:vertAlign w:val="superscript"/>
        </w:rPr>
        <w:t>2</w:t>
      </w:r>
      <w:r w:rsidRPr="00C94A75">
        <w:rPr>
          <w:rFonts w:ascii="Franklin Gothic Book" w:eastAsia="Arial" w:hAnsi="Franklin Gothic Book" w:cs="Arial"/>
          <w:color w:val="000000"/>
        </w:rPr>
        <w:t>.</w:t>
      </w:r>
    </w:p>
    <w:p w14:paraId="69C38EAB" w14:textId="77777777" w:rsidR="00C94A75" w:rsidRDefault="00C94A75" w:rsidP="00C94A75">
      <w:pPr>
        <w:ind w:left="426"/>
        <w:jc w:val="both"/>
        <w:rPr>
          <w:rFonts w:ascii="Franklin Gothic Book" w:eastAsia="Arial" w:hAnsi="Franklin Gothic Book" w:cs="Arial"/>
          <w:color w:val="000000"/>
        </w:rPr>
      </w:pPr>
      <w:r w:rsidRPr="00C94A75">
        <w:rPr>
          <w:rFonts w:ascii="Franklin Gothic Book" w:eastAsia="Arial" w:hAnsi="Franklin Gothic Book" w:cs="Arial"/>
          <w:color w:val="000000"/>
        </w:rPr>
        <w:t>6.</w:t>
      </w:r>
      <w:r w:rsidRPr="00C94A75">
        <w:rPr>
          <w:rFonts w:ascii="Franklin Gothic Book" w:eastAsia="Arial" w:hAnsi="Franklin Gothic Book" w:cs="Arial"/>
          <w:color w:val="000000"/>
        </w:rPr>
        <w:tab/>
        <w:t>Wykonawcy będą oceniani wg następującego wzoru:</w:t>
      </w:r>
    </w:p>
    <w:p w14:paraId="02799439" w14:textId="77777777" w:rsidR="00C94A75" w:rsidRDefault="00C94A75" w:rsidP="00C94A75">
      <w:pPr>
        <w:widowControl/>
        <w:autoSpaceDN w:val="0"/>
        <w:ind w:left="720"/>
        <w:jc w:val="both"/>
        <w:textAlignment w:val="baseline"/>
        <w:rPr>
          <w:rFonts w:ascii="Franklin Gothic Medium" w:eastAsia="Arial" w:hAnsi="Franklin Gothic Medium" w:cs="Arial"/>
          <w:kern w:val="3"/>
          <w:sz w:val="18"/>
          <w:szCs w:val="18"/>
          <w:lang w:bidi="pl-PL"/>
        </w:rPr>
      </w:pPr>
    </w:p>
    <w:p w14:paraId="4B76167A" w14:textId="5CCB4F8E" w:rsidR="00C94A75" w:rsidRPr="00A23E91" w:rsidRDefault="00C94A75" w:rsidP="00C94A75">
      <w:pPr>
        <w:widowControl/>
        <w:autoSpaceDN w:val="0"/>
        <w:ind w:left="720"/>
        <w:jc w:val="both"/>
        <w:textAlignment w:val="baseline"/>
        <w:rPr>
          <w:rFonts w:ascii="Franklin Gothic Medium" w:eastAsia="Arial" w:hAnsi="Franklin Gothic Medium" w:cs="Arial"/>
          <w:kern w:val="3"/>
          <w:sz w:val="18"/>
          <w:szCs w:val="18"/>
          <w:lang w:bidi="pl-PL"/>
        </w:rPr>
      </w:pPr>
      <w:r w:rsidRPr="00A23E91">
        <w:rPr>
          <w:rFonts w:ascii="Franklin Gothic Medium" w:eastAsia="Arial" w:hAnsi="Franklin Gothic Medium" w:cs="Arial"/>
          <w:kern w:val="3"/>
          <w:sz w:val="18"/>
          <w:szCs w:val="18"/>
          <w:lang w:bidi="pl-PL"/>
        </w:rPr>
        <w:t>Powierzchnia ołtarzy z badanej oferty</w:t>
      </w:r>
    </w:p>
    <w:p w14:paraId="0C4915AC" w14:textId="77777777" w:rsidR="00C94A75" w:rsidRPr="00A23E91" w:rsidRDefault="00C94A75" w:rsidP="00C94A75">
      <w:pPr>
        <w:widowControl/>
        <w:autoSpaceDN w:val="0"/>
        <w:ind w:left="720"/>
        <w:jc w:val="both"/>
        <w:textAlignment w:val="baseline"/>
        <w:rPr>
          <w:rFonts w:ascii="Franklin Gothic Medium" w:eastAsia="Arial" w:hAnsi="Franklin Gothic Medium" w:cs="Arial"/>
          <w:kern w:val="3"/>
          <w:sz w:val="18"/>
          <w:szCs w:val="18"/>
          <w:lang w:bidi="pl-PL"/>
        </w:rPr>
      </w:pPr>
      <w:r w:rsidRPr="00A23E91">
        <w:rPr>
          <w:rFonts w:ascii="Franklin Gothic Medium" w:eastAsia="Arial" w:hAnsi="Franklin Gothic Medium" w:cs="Arial"/>
          <w:kern w:val="3"/>
          <w:sz w:val="18"/>
          <w:szCs w:val="18"/>
          <w:lang w:bidi="pl-PL"/>
        </w:rPr>
        <w:t>----------------------------------------------------------------------- × 100 pkt × waga kryterium</w:t>
      </w:r>
    </w:p>
    <w:p w14:paraId="6AD128AB" w14:textId="072BBB4A" w:rsidR="00C94A75" w:rsidRPr="00A23E91" w:rsidRDefault="00C94A75" w:rsidP="00C94A75">
      <w:pPr>
        <w:widowControl/>
        <w:suppressAutoHyphens w:val="0"/>
        <w:spacing w:after="160"/>
        <w:ind w:left="720"/>
        <w:contextualSpacing/>
        <w:jc w:val="both"/>
        <w:rPr>
          <w:rFonts w:ascii="Franklin Gothic Book" w:eastAsia="Franklin Gothic Book" w:hAnsi="Franklin Gothic Book"/>
          <w:szCs w:val="22"/>
          <w:lang w:eastAsia="en-US"/>
        </w:rPr>
      </w:pPr>
      <w:r w:rsidRPr="00A23E91">
        <w:rPr>
          <w:rFonts w:ascii="Franklin Gothic Medium" w:eastAsia="Franklin Gothic Book" w:hAnsi="Franklin Gothic Medium"/>
          <w:sz w:val="18"/>
          <w:szCs w:val="18"/>
          <w:lang w:eastAsia="en-US"/>
        </w:rPr>
        <w:t>Najmniejsza powierzchnia ołtarzy”</w:t>
      </w:r>
    </w:p>
    <w:p w14:paraId="125E7833" w14:textId="77777777" w:rsidR="00C94A75" w:rsidRDefault="00C94A75" w:rsidP="00C94A75">
      <w:pPr>
        <w:jc w:val="both"/>
        <w:rPr>
          <w:rFonts w:ascii="Franklin Gothic Book" w:eastAsia="Arial" w:hAnsi="Franklin Gothic Book" w:cs="Arial"/>
          <w:color w:val="000000"/>
        </w:rPr>
      </w:pPr>
    </w:p>
    <w:p w14:paraId="6CB3CCF7" w14:textId="64FAFAAA" w:rsidR="00C94A75" w:rsidRDefault="00C94A75" w:rsidP="00C94A75">
      <w:pPr>
        <w:jc w:val="both"/>
        <w:rPr>
          <w:rFonts w:ascii="Franklin Gothic Book" w:eastAsia="Arial" w:hAnsi="Franklin Gothic Book" w:cs="Arial"/>
          <w:color w:val="000000"/>
        </w:rPr>
      </w:pPr>
      <w:r>
        <w:rPr>
          <w:rFonts w:ascii="Franklin Gothic Book" w:eastAsia="Arial" w:hAnsi="Franklin Gothic Book" w:cs="Arial"/>
          <w:color w:val="000000"/>
        </w:rPr>
        <w:t xml:space="preserve">- tabeli w pkt 8 </w:t>
      </w:r>
      <w:r w:rsidRPr="00C94A75">
        <w:rPr>
          <w:rFonts w:ascii="Franklin Gothic Book" w:eastAsia="Arial" w:hAnsi="Franklin Gothic Book" w:cs="Arial"/>
          <w:color w:val="000000"/>
        </w:rPr>
        <w:t>Formularza ofertowego</w:t>
      </w:r>
      <w:r>
        <w:rPr>
          <w:rFonts w:ascii="Franklin Gothic Book" w:eastAsia="Arial" w:hAnsi="Franklin Gothic Book" w:cs="Arial"/>
          <w:color w:val="000000"/>
        </w:rPr>
        <w:t xml:space="preserve"> stanowiącego</w:t>
      </w:r>
      <w:r w:rsidRPr="00C94A75">
        <w:t xml:space="preserve"> </w:t>
      </w:r>
      <w:r w:rsidRPr="00C94A75">
        <w:rPr>
          <w:rFonts w:ascii="Franklin Gothic Book" w:eastAsia="Arial" w:hAnsi="Franklin Gothic Book" w:cs="Arial"/>
          <w:color w:val="000000"/>
        </w:rPr>
        <w:t>Załącznik nr 1 do postępowania zakupowego</w:t>
      </w:r>
      <w:r>
        <w:rPr>
          <w:rFonts w:ascii="Franklin Gothic Book" w:eastAsia="Arial" w:hAnsi="Franklin Gothic Book" w:cs="Arial"/>
          <w:color w:val="000000"/>
        </w:rPr>
        <w:t xml:space="preserve"> – w załączeniu aktualny </w:t>
      </w:r>
      <w:r w:rsidRPr="00C94A75">
        <w:rPr>
          <w:rFonts w:ascii="Franklin Gothic Book" w:eastAsia="Arial" w:hAnsi="Franklin Gothic Book" w:cs="Arial"/>
          <w:color w:val="000000"/>
        </w:rPr>
        <w:t>Formularz ofertow</w:t>
      </w:r>
      <w:r>
        <w:rPr>
          <w:rFonts w:ascii="Franklin Gothic Book" w:eastAsia="Arial" w:hAnsi="Franklin Gothic Book" w:cs="Arial"/>
          <w:color w:val="000000"/>
        </w:rPr>
        <w:t>y.</w:t>
      </w:r>
    </w:p>
    <w:p w14:paraId="31B4DB18" w14:textId="77777777" w:rsidR="00C94A75" w:rsidRDefault="00C94A75" w:rsidP="00C94A75">
      <w:pPr>
        <w:jc w:val="both"/>
        <w:rPr>
          <w:rFonts w:ascii="Franklin Gothic Book" w:eastAsia="Arial" w:hAnsi="Franklin Gothic Book" w:cs="Arial"/>
          <w:color w:val="000000"/>
        </w:rPr>
      </w:pPr>
    </w:p>
    <w:p w14:paraId="48B0C935" w14:textId="18995BDF" w:rsidR="006E06BC" w:rsidRDefault="00C94A75" w:rsidP="00C94A75">
      <w:pPr>
        <w:jc w:val="both"/>
        <w:rPr>
          <w:rFonts w:ascii="Franklin Gothic Book" w:eastAsia="Arial" w:hAnsi="Franklin Gothic Book" w:cs="Arial"/>
          <w:color w:val="000000"/>
        </w:rPr>
      </w:pPr>
      <w:r w:rsidRPr="00C94A75">
        <w:rPr>
          <w:rFonts w:ascii="Franklin Gothic Book" w:eastAsia="Arial" w:hAnsi="Franklin Gothic Book" w:cs="Arial"/>
          <w:color w:val="000000"/>
        </w:rPr>
        <w:t>Ad.</w:t>
      </w:r>
      <w:r>
        <w:rPr>
          <w:rFonts w:ascii="Franklin Gothic Book" w:eastAsia="Arial" w:hAnsi="Franklin Gothic Book" w:cs="Arial"/>
          <w:color w:val="000000"/>
        </w:rPr>
        <w:t>2</w:t>
      </w:r>
      <w:r w:rsidRPr="00C94A75">
        <w:rPr>
          <w:rFonts w:ascii="Franklin Gothic Book" w:eastAsia="Arial" w:hAnsi="Franklin Gothic Book" w:cs="Arial"/>
          <w:color w:val="000000"/>
        </w:rPr>
        <w:t>.</w:t>
      </w:r>
      <w:r w:rsidR="006E06BC">
        <w:rPr>
          <w:rFonts w:ascii="Franklin Gothic Book" w:eastAsia="Arial" w:hAnsi="Franklin Gothic Book" w:cs="Arial"/>
          <w:color w:val="000000"/>
        </w:rPr>
        <w:t xml:space="preserve"> </w:t>
      </w:r>
      <w:r w:rsidR="006E06BC" w:rsidRPr="006E06BC">
        <w:rPr>
          <w:rFonts w:ascii="Franklin Gothic Book" w:eastAsia="Arial" w:hAnsi="Franklin Gothic Book" w:cs="Arial"/>
          <w:color w:val="000000"/>
        </w:rPr>
        <w:t>Z</w:t>
      </w:r>
      <w:r w:rsidR="006E06BC">
        <w:rPr>
          <w:rFonts w:ascii="Franklin Gothic Book" w:eastAsia="Arial" w:hAnsi="Franklin Gothic Book" w:cs="Arial"/>
          <w:color w:val="000000"/>
        </w:rPr>
        <w:t xml:space="preserve">godnie z pkt 4 </w:t>
      </w:r>
      <w:proofErr w:type="spellStart"/>
      <w:r w:rsidR="006E06BC">
        <w:rPr>
          <w:rFonts w:ascii="Franklin Gothic Book" w:eastAsia="Arial" w:hAnsi="Franklin Gothic Book" w:cs="Arial"/>
          <w:color w:val="000000"/>
        </w:rPr>
        <w:t>ppkt</w:t>
      </w:r>
      <w:proofErr w:type="spellEnd"/>
      <w:r w:rsidR="006E06BC">
        <w:rPr>
          <w:rFonts w:ascii="Franklin Gothic Book" w:eastAsia="Arial" w:hAnsi="Franklin Gothic Book" w:cs="Arial"/>
          <w:color w:val="000000"/>
        </w:rPr>
        <w:t xml:space="preserve"> 4 </w:t>
      </w:r>
      <w:r w:rsidR="006E06BC" w:rsidRPr="006E06BC">
        <w:rPr>
          <w:rFonts w:ascii="Franklin Gothic Book" w:eastAsia="Arial" w:hAnsi="Franklin Gothic Book" w:cs="Arial"/>
          <w:color w:val="000000"/>
        </w:rPr>
        <w:t>Ogłoszeni</w:t>
      </w:r>
      <w:r w:rsidR="006E06BC">
        <w:rPr>
          <w:rFonts w:ascii="Franklin Gothic Book" w:eastAsia="Arial" w:hAnsi="Franklin Gothic Book" w:cs="Arial"/>
          <w:color w:val="000000"/>
        </w:rPr>
        <w:t>a</w:t>
      </w:r>
      <w:r w:rsidR="006E06BC" w:rsidRPr="006E06BC">
        <w:rPr>
          <w:rFonts w:ascii="Franklin Gothic Book" w:eastAsia="Arial" w:hAnsi="Franklin Gothic Book" w:cs="Arial"/>
          <w:color w:val="000000"/>
        </w:rPr>
        <w:t xml:space="preserve"> postępowania zakupowego</w:t>
      </w:r>
      <w:r w:rsidR="006E06BC">
        <w:rPr>
          <w:rFonts w:ascii="Franklin Gothic Book" w:eastAsia="Arial" w:hAnsi="Franklin Gothic Book" w:cs="Arial"/>
          <w:color w:val="000000"/>
        </w:rPr>
        <w:t>, z</w:t>
      </w:r>
      <w:r w:rsidR="006E06BC" w:rsidRPr="006E06BC">
        <w:rPr>
          <w:rFonts w:ascii="Franklin Gothic Book" w:eastAsia="Arial" w:hAnsi="Franklin Gothic Book" w:cs="Arial"/>
          <w:color w:val="000000"/>
        </w:rPr>
        <w:t xml:space="preserve">akres prac </w:t>
      </w:r>
      <w:r w:rsidR="006E06BC">
        <w:rPr>
          <w:rFonts w:ascii="Franklin Gothic Book" w:eastAsia="Arial" w:hAnsi="Franklin Gothic Book" w:cs="Arial"/>
          <w:color w:val="000000"/>
        </w:rPr>
        <w:t xml:space="preserve">opisują: </w:t>
      </w:r>
      <w:r w:rsidR="006E06BC" w:rsidRPr="006E06BC">
        <w:rPr>
          <w:rFonts w:ascii="Franklin Gothic Book" w:eastAsia="Arial" w:hAnsi="Franklin Gothic Book" w:cs="Arial"/>
          <w:color w:val="000000"/>
        </w:rPr>
        <w:t>Projekt architektoniczno-budowlany, Wyciąg z programu prac badawczych oraz konserwacji i restauracji polichromii w nawach, zakrystii i skarbcu oraz Wyciąg z programu konserwacji i restauracji wybranych elementów wystroju i wyposażenia wnętrza</w:t>
      </w:r>
      <w:r w:rsidR="006E06BC">
        <w:rPr>
          <w:rFonts w:ascii="Franklin Gothic Book" w:eastAsia="Arial" w:hAnsi="Franklin Gothic Book" w:cs="Arial"/>
          <w:color w:val="000000"/>
        </w:rPr>
        <w:t>.</w:t>
      </w:r>
    </w:p>
    <w:p w14:paraId="4494FBEC" w14:textId="6F0FE2E6" w:rsidR="006E06BC" w:rsidRDefault="006E06BC" w:rsidP="00C94A75">
      <w:pPr>
        <w:jc w:val="both"/>
        <w:rPr>
          <w:rFonts w:ascii="Franklin Gothic Book" w:eastAsia="Arial" w:hAnsi="Franklin Gothic Book" w:cs="Arial"/>
          <w:color w:val="000000"/>
        </w:rPr>
      </w:pPr>
      <w:r>
        <w:rPr>
          <w:rFonts w:ascii="Franklin Gothic Book" w:eastAsia="Arial" w:hAnsi="Franklin Gothic Book" w:cs="Arial"/>
          <w:color w:val="000000"/>
        </w:rPr>
        <w:t xml:space="preserve">Jednocześnie Zamawiający wskazał w </w:t>
      </w:r>
      <w:r w:rsidRPr="006E06BC">
        <w:rPr>
          <w:rFonts w:ascii="Franklin Gothic Book" w:eastAsia="Arial" w:hAnsi="Franklin Gothic Book" w:cs="Arial"/>
          <w:color w:val="000000"/>
        </w:rPr>
        <w:t xml:space="preserve">pkt 4 </w:t>
      </w:r>
      <w:proofErr w:type="spellStart"/>
      <w:r w:rsidRPr="006E06BC">
        <w:rPr>
          <w:rFonts w:ascii="Franklin Gothic Book" w:eastAsia="Arial" w:hAnsi="Franklin Gothic Book" w:cs="Arial"/>
          <w:color w:val="000000"/>
        </w:rPr>
        <w:t>ppkt</w:t>
      </w:r>
      <w:proofErr w:type="spellEnd"/>
      <w:r w:rsidRPr="006E06BC">
        <w:rPr>
          <w:rFonts w:ascii="Franklin Gothic Book" w:eastAsia="Arial" w:hAnsi="Franklin Gothic Book" w:cs="Arial"/>
          <w:color w:val="000000"/>
        </w:rPr>
        <w:t xml:space="preserve"> </w:t>
      </w:r>
      <w:r>
        <w:rPr>
          <w:rFonts w:ascii="Franklin Gothic Book" w:eastAsia="Arial" w:hAnsi="Franklin Gothic Book" w:cs="Arial"/>
          <w:color w:val="000000"/>
        </w:rPr>
        <w:t>6.2</w:t>
      </w:r>
      <w:r w:rsidRPr="006E06BC">
        <w:rPr>
          <w:rFonts w:ascii="Franklin Gothic Book" w:eastAsia="Arial" w:hAnsi="Franklin Gothic Book" w:cs="Arial"/>
          <w:color w:val="000000"/>
        </w:rPr>
        <w:t xml:space="preserve"> Ogłoszenia postępowania zakupowego</w:t>
      </w:r>
      <w:r>
        <w:rPr>
          <w:rFonts w:ascii="Franklin Gothic Book" w:eastAsia="Arial" w:hAnsi="Franklin Gothic Book" w:cs="Arial"/>
          <w:color w:val="000000"/>
        </w:rPr>
        <w:t xml:space="preserve">, że </w:t>
      </w:r>
      <w:r w:rsidRPr="006E06BC">
        <w:rPr>
          <w:rFonts w:ascii="Franklin Gothic Book" w:eastAsia="Arial" w:hAnsi="Franklin Gothic Book" w:cs="Arial"/>
          <w:color w:val="000000"/>
        </w:rPr>
        <w:t>Wykonawca jest zobowiązany do ujęcia w złożonej ofercie wszystkich ewentualnych dodatkowych prac i elementów, które nie zostały wprost ujęte w opisie przedmiotu zamówienia i dołączonych załącznikach uszczegóławiających opis przedmiotu zamówienia, ale są ważne bądź niezbędne do poprawnego funkcjonowania i stabilnego działania instalacji oraz wymaganych prac konserwacyjnych, jak również dla uzyskania gwarancji sprawnego i bezawaryjnego działania przedmiotu zamówienia.</w:t>
      </w:r>
      <w:r w:rsidR="00905EF8">
        <w:rPr>
          <w:rFonts w:ascii="Franklin Gothic Book" w:eastAsia="Arial" w:hAnsi="Franklin Gothic Book" w:cs="Arial"/>
          <w:color w:val="000000"/>
        </w:rPr>
        <w:t xml:space="preserve"> </w:t>
      </w:r>
    </w:p>
    <w:p w14:paraId="2CF7471C" w14:textId="637A8A13" w:rsidR="00C94A75" w:rsidRPr="00C94A75" w:rsidRDefault="006E06BC" w:rsidP="00C94A75">
      <w:pPr>
        <w:jc w:val="both"/>
        <w:rPr>
          <w:rFonts w:ascii="Franklin Gothic Book" w:eastAsia="Arial" w:hAnsi="Franklin Gothic Book" w:cs="Arial"/>
          <w:color w:val="000000"/>
        </w:rPr>
      </w:pPr>
      <w:r w:rsidRPr="006E06BC">
        <w:rPr>
          <w:rFonts w:ascii="Franklin Gothic Book" w:eastAsia="Arial" w:hAnsi="Franklin Gothic Book" w:cs="Arial"/>
          <w:color w:val="000000"/>
        </w:rPr>
        <w:t>Zamawia</w:t>
      </w:r>
      <w:r w:rsidR="00905EF8">
        <w:rPr>
          <w:rFonts w:ascii="Franklin Gothic Book" w:eastAsia="Arial" w:hAnsi="Franklin Gothic Book" w:cs="Arial"/>
          <w:color w:val="000000"/>
        </w:rPr>
        <w:t>j</w:t>
      </w:r>
      <w:r>
        <w:rPr>
          <w:rFonts w:ascii="Franklin Gothic Book" w:eastAsia="Arial" w:hAnsi="Franklin Gothic Book" w:cs="Arial"/>
          <w:color w:val="000000"/>
        </w:rPr>
        <w:t>ą</w:t>
      </w:r>
      <w:r w:rsidRPr="006E06BC">
        <w:rPr>
          <w:rFonts w:ascii="Franklin Gothic Book" w:eastAsia="Arial" w:hAnsi="Franklin Gothic Book" w:cs="Arial"/>
          <w:color w:val="000000"/>
        </w:rPr>
        <w:t>c</w:t>
      </w:r>
      <w:r w:rsidR="00905EF8">
        <w:rPr>
          <w:rFonts w:ascii="Franklin Gothic Book" w:eastAsia="Arial" w:hAnsi="Franklin Gothic Book" w:cs="Arial"/>
          <w:color w:val="000000"/>
        </w:rPr>
        <w:t>y</w:t>
      </w:r>
      <w:r w:rsidRPr="006E06BC">
        <w:rPr>
          <w:rFonts w:ascii="Franklin Gothic Book" w:eastAsia="Arial" w:hAnsi="Franklin Gothic Book" w:cs="Arial"/>
          <w:color w:val="000000"/>
        </w:rPr>
        <w:t xml:space="preserve"> nie udost</w:t>
      </w:r>
      <w:r w:rsidR="00905EF8">
        <w:rPr>
          <w:rFonts w:ascii="Franklin Gothic Book" w:eastAsia="Arial" w:hAnsi="Franklin Gothic Book" w:cs="Arial"/>
          <w:color w:val="000000"/>
        </w:rPr>
        <w:t>ęp</w:t>
      </w:r>
      <w:r w:rsidRPr="006E06BC">
        <w:rPr>
          <w:rFonts w:ascii="Franklin Gothic Book" w:eastAsia="Arial" w:hAnsi="Franklin Gothic Book" w:cs="Arial"/>
          <w:color w:val="000000"/>
        </w:rPr>
        <w:t>ni</w:t>
      </w:r>
      <w:r w:rsidR="00905EF8">
        <w:rPr>
          <w:rFonts w:ascii="Franklin Gothic Book" w:eastAsia="Arial" w:hAnsi="Franklin Gothic Book" w:cs="Arial"/>
          <w:color w:val="000000"/>
        </w:rPr>
        <w:t>a</w:t>
      </w:r>
      <w:r w:rsidRPr="006E06BC">
        <w:rPr>
          <w:rFonts w:ascii="Franklin Gothic Book" w:eastAsia="Arial" w:hAnsi="Franklin Gothic Book" w:cs="Arial"/>
          <w:color w:val="000000"/>
        </w:rPr>
        <w:t xml:space="preserve"> </w:t>
      </w:r>
      <w:r w:rsidR="00905EF8">
        <w:rPr>
          <w:rFonts w:ascii="Franklin Gothic Book" w:eastAsia="Arial" w:hAnsi="Franklin Gothic Book" w:cs="Arial"/>
          <w:color w:val="000000"/>
        </w:rPr>
        <w:t>p</w:t>
      </w:r>
      <w:r w:rsidRPr="006E06BC">
        <w:rPr>
          <w:rFonts w:ascii="Franklin Gothic Book" w:eastAsia="Arial" w:hAnsi="Franklin Gothic Book" w:cs="Arial"/>
          <w:color w:val="000000"/>
        </w:rPr>
        <w:t xml:space="preserve">rzedmiarów </w:t>
      </w:r>
      <w:r w:rsidR="00905EF8">
        <w:rPr>
          <w:rFonts w:ascii="Franklin Gothic Book" w:eastAsia="Arial" w:hAnsi="Franklin Gothic Book" w:cs="Arial"/>
          <w:color w:val="000000"/>
        </w:rPr>
        <w:t>p</w:t>
      </w:r>
      <w:r w:rsidRPr="006E06BC">
        <w:rPr>
          <w:rFonts w:ascii="Franklin Gothic Book" w:eastAsia="Arial" w:hAnsi="Franklin Gothic Book" w:cs="Arial"/>
          <w:color w:val="000000"/>
        </w:rPr>
        <w:t>rac</w:t>
      </w:r>
      <w:r w:rsidR="00905EF8">
        <w:rPr>
          <w:rFonts w:ascii="Franklin Gothic Book" w:eastAsia="Arial" w:hAnsi="Franklin Gothic Book" w:cs="Arial"/>
          <w:color w:val="000000"/>
        </w:rPr>
        <w:t>.</w:t>
      </w:r>
    </w:p>
    <w:p w14:paraId="2685D9C4" w14:textId="4D491309" w:rsidR="00463BFA" w:rsidRDefault="00905EF8" w:rsidP="00905EF8">
      <w:pPr>
        <w:jc w:val="both"/>
        <w:rPr>
          <w:rFonts w:ascii="Franklin Gothic Book" w:eastAsia="Arial" w:hAnsi="Franklin Gothic Book" w:cs="Arial"/>
          <w:color w:val="000000"/>
        </w:rPr>
      </w:pPr>
      <w:r>
        <w:rPr>
          <w:rFonts w:ascii="Franklin Gothic Book" w:eastAsia="Arial" w:hAnsi="Franklin Gothic Book" w:cs="Arial"/>
          <w:color w:val="000000"/>
        </w:rPr>
        <w:t>Ad. 3. a) R</w:t>
      </w:r>
      <w:r w:rsidRPr="00905EF8">
        <w:rPr>
          <w:rFonts w:ascii="Franklin Gothic Book" w:eastAsia="Arial" w:hAnsi="Franklin Gothic Book" w:cs="Arial"/>
          <w:color w:val="000000"/>
        </w:rPr>
        <w:t>ekonstrukcja posadzki oraz konserwacja oryginalnych reliktów posadzki w kościele Archikatedry pw. św. Jana Chrzciciela i Wniebowzięcia NMP w Przemyślu dotyczy tylko prezbiterium.</w:t>
      </w:r>
    </w:p>
    <w:p w14:paraId="5A74675C" w14:textId="31922542" w:rsidR="00905EF8" w:rsidRDefault="00905EF8" w:rsidP="00905EF8">
      <w:pPr>
        <w:jc w:val="both"/>
        <w:rPr>
          <w:rFonts w:ascii="Franklin Gothic Book" w:eastAsia="Arial" w:hAnsi="Franklin Gothic Book" w:cs="Arial"/>
          <w:color w:val="000000"/>
        </w:rPr>
      </w:pPr>
      <w:r>
        <w:rPr>
          <w:rFonts w:ascii="Franklin Gothic Book" w:eastAsia="Arial" w:hAnsi="Franklin Gothic Book" w:cs="Arial"/>
          <w:color w:val="000000"/>
        </w:rPr>
        <w:t>Ad.</w:t>
      </w:r>
      <w:r w:rsidR="007A50C7">
        <w:rPr>
          <w:rFonts w:ascii="Franklin Gothic Book" w:eastAsia="Arial" w:hAnsi="Franklin Gothic Book" w:cs="Arial"/>
          <w:color w:val="000000"/>
        </w:rPr>
        <w:t xml:space="preserve"> </w:t>
      </w:r>
      <w:r>
        <w:rPr>
          <w:rFonts w:ascii="Franklin Gothic Book" w:eastAsia="Arial" w:hAnsi="Franklin Gothic Book" w:cs="Arial"/>
          <w:color w:val="000000"/>
        </w:rPr>
        <w:t xml:space="preserve">3. b) </w:t>
      </w:r>
      <w:r w:rsidRPr="00905EF8">
        <w:rPr>
          <w:rFonts w:ascii="Franklin Gothic Book" w:eastAsia="Arial" w:hAnsi="Franklin Gothic Book" w:cs="Arial"/>
          <w:color w:val="000000"/>
        </w:rPr>
        <w:t>Prace bada</w:t>
      </w:r>
      <w:r>
        <w:rPr>
          <w:rFonts w:ascii="Franklin Gothic Book" w:eastAsia="Arial" w:hAnsi="Franklin Gothic Book" w:cs="Arial"/>
          <w:color w:val="000000"/>
        </w:rPr>
        <w:t>w</w:t>
      </w:r>
      <w:r w:rsidRPr="00905EF8">
        <w:rPr>
          <w:rFonts w:ascii="Franklin Gothic Book" w:eastAsia="Arial" w:hAnsi="Franklin Gothic Book" w:cs="Arial"/>
          <w:color w:val="000000"/>
        </w:rPr>
        <w:t>cze oraz konserwacja i restauracja polichromii i detal</w:t>
      </w:r>
      <w:r>
        <w:rPr>
          <w:rFonts w:ascii="Franklin Gothic Book" w:eastAsia="Arial" w:hAnsi="Franklin Gothic Book" w:cs="Arial"/>
          <w:color w:val="000000"/>
        </w:rPr>
        <w:t>i</w:t>
      </w:r>
      <w:r w:rsidRPr="00905EF8">
        <w:rPr>
          <w:rFonts w:ascii="Franklin Gothic Book" w:eastAsia="Arial" w:hAnsi="Franklin Gothic Book" w:cs="Arial"/>
          <w:color w:val="000000"/>
        </w:rPr>
        <w:t xml:space="preserve"> architektoniczn</w:t>
      </w:r>
      <w:r>
        <w:rPr>
          <w:rFonts w:ascii="Franklin Gothic Book" w:eastAsia="Arial" w:hAnsi="Franklin Gothic Book" w:cs="Arial"/>
          <w:color w:val="000000"/>
        </w:rPr>
        <w:t>y</w:t>
      </w:r>
      <w:r w:rsidRPr="00905EF8">
        <w:rPr>
          <w:rFonts w:ascii="Franklin Gothic Book" w:eastAsia="Arial" w:hAnsi="Franklin Gothic Book" w:cs="Arial"/>
          <w:color w:val="000000"/>
        </w:rPr>
        <w:t>ch dot</w:t>
      </w:r>
      <w:r>
        <w:rPr>
          <w:rFonts w:ascii="Franklin Gothic Book" w:eastAsia="Arial" w:hAnsi="Franklin Gothic Book" w:cs="Arial"/>
          <w:color w:val="000000"/>
        </w:rPr>
        <w:t>y</w:t>
      </w:r>
      <w:r w:rsidRPr="00905EF8">
        <w:rPr>
          <w:rFonts w:ascii="Franklin Gothic Book" w:eastAsia="Arial" w:hAnsi="Franklin Gothic Book" w:cs="Arial"/>
          <w:color w:val="000000"/>
        </w:rPr>
        <w:t>cz</w:t>
      </w:r>
      <w:r>
        <w:rPr>
          <w:rFonts w:ascii="Franklin Gothic Book" w:eastAsia="Arial" w:hAnsi="Franklin Gothic Book" w:cs="Arial"/>
          <w:color w:val="000000"/>
        </w:rPr>
        <w:t>y</w:t>
      </w:r>
      <w:r w:rsidRPr="00905EF8">
        <w:rPr>
          <w:rFonts w:ascii="Franklin Gothic Book" w:eastAsia="Arial" w:hAnsi="Franklin Gothic Book" w:cs="Arial"/>
          <w:color w:val="000000"/>
        </w:rPr>
        <w:t xml:space="preserve"> naw</w:t>
      </w:r>
      <w:r>
        <w:rPr>
          <w:rFonts w:ascii="Franklin Gothic Book" w:eastAsia="Arial" w:hAnsi="Franklin Gothic Book" w:cs="Arial"/>
          <w:color w:val="000000"/>
        </w:rPr>
        <w:t>y</w:t>
      </w:r>
      <w:r w:rsidRPr="00905EF8">
        <w:rPr>
          <w:rFonts w:ascii="Franklin Gothic Book" w:eastAsia="Arial" w:hAnsi="Franklin Gothic Book" w:cs="Arial"/>
          <w:color w:val="000000"/>
        </w:rPr>
        <w:t xml:space="preserve"> główne</w:t>
      </w:r>
      <w:r>
        <w:rPr>
          <w:rFonts w:ascii="Franklin Gothic Book" w:eastAsia="Arial" w:hAnsi="Franklin Gothic Book" w:cs="Arial"/>
          <w:color w:val="000000"/>
        </w:rPr>
        <w:t>j</w:t>
      </w:r>
      <w:r w:rsidRPr="00905EF8">
        <w:rPr>
          <w:rFonts w:ascii="Franklin Gothic Book" w:eastAsia="Arial" w:hAnsi="Franklin Gothic Book" w:cs="Arial"/>
          <w:color w:val="000000"/>
        </w:rPr>
        <w:t xml:space="preserve"> kościoła.</w:t>
      </w:r>
    </w:p>
    <w:p w14:paraId="73D4483F" w14:textId="4EAC157D" w:rsidR="00905EF8" w:rsidRDefault="00905EF8" w:rsidP="00905EF8">
      <w:pPr>
        <w:jc w:val="both"/>
        <w:rPr>
          <w:rFonts w:ascii="Franklin Gothic Book" w:eastAsia="Arial" w:hAnsi="Franklin Gothic Book" w:cs="Arial"/>
          <w:color w:val="000000"/>
        </w:rPr>
      </w:pPr>
      <w:r>
        <w:rPr>
          <w:rFonts w:ascii="Franklin Gothic Book" w:eastAsia="Arial" w:hAnsi="Franklin Gothic Book" w:cs="Arial"/>
          <w:color w:val="000000"/>
        </w:rPr>
        <w:t>Ad.</w:t>
      </w:r>
      <w:r w:rsidR="007A50C7">
        <w:rPr>
          <w:rFonts w:ascii="Franklin Gothic Book" w:eastAsia="Arial" w:hAnsi="Franklin Gothic Book" w:cs="Arial"/>
          <w:color w:val="000000"/>
        </w:rPr>
        <w:t xml:space="preserve"> </w:t>
      </w:r>
      <w:r>
        <w:rPr>
          <w:rFonts w:ascii="Franklin Gothic Book" w:eastAsia="Arial" w:hAnsi="Franklin Gothic Book" w:cs="Arial"/>
          <w:color w:val="000000"/>
        </w:rPr>
        <w:t>3. c) W</w:t>
      </w:r>
      <w:r w:rsidRPr="00905EF8">
        <w:rPr>
          <w:rFonts w:ascii="Franklin Gothic Book" w:eastAsia="Arial" w:hAnsi="Franklin Gothic Book" w:cs="Arial"/>
          <w:color w:val="000000"/>
        </w:rPr>
        <w:t xml:space="preserve"> ramach konserwacji </w:t>
      </w:r>
      <w:r w:rsidR="007A50C7" w:rsidRPr="007A50C7">
        <w:rPr>
          <w:rFonts w:ascii="Franklin Gothic Book" w:eastAsia="Arial" w:hAnsi="Franklin Gothic Book" w:cs="Arial"/>
          <w:color w:val="000000"/>
        </w:rPr>
        <w:t xml:space="preserve">detali architektonicznych </w:t>
      </w:r>
      <w:r w:rsidRPr="00905EF8">
        <w:rPr>
          <w:rFonts w:ascii="Franklin Gothic Book" w:eastAsia="Arial" w:hAnsi="Franklin Gothic Book" w:cs="Arial"/>
          <w:color w:val="000000"/>
        </w:rPr>
        <w:t>przewiduje się wykonanie pełnego zakresu konserwacji</w:t>
      </w:r>
      <w:r w:rsidR="007A50C7">
        <w:rPr>
          <w:rFonts w:ascii="Franklin Gothic Book" w:eastAsia="Arial" w:hAnsi="Franklin Gothic Book" w:cs="Arial"/>
          <w:color w:val="000000"/>
        </w:rPr>
        <w:t xml:space="preserve"> </w:t>
      </w:r>
      <w:r w:rsidR="007A50C7" w:rsidRPr="00905EF8">
        <w:rPr>
          <w:rFonts w:ascii="Franklin Gothic Book" w:eastAsia="Arial" w:hAnsi="Franklin Gothic Book" w:cs="Arial"/>
          <w:color w:val="000000"/>
        </w:rPr>
        <w:t>ołtarzy</w:t>
      </w:r>
      <w:r>
        <w:rPr>
          <w:rFonts w:ascii="Franklin Gothic Book" w:eastAsia="Arial" w:hAnsi="Franklin Gothic Book" w:cs="Arial"/>
          <w:color w:val="000000"/>
        </w:rPr>
        <w:t>.</w:t>
      </w:r>
    </w:p>
    <w:p w14:paraId="1C058E51" w14:textId="66ECDB5E" w:rsidR="003F6A17" w:rsidRDefault="003F6A17" w:rsidP="00905EF8">
      <w:pPr>
        <w:jc w:val="both"/>
        <w:rPr>
          <w:rFonts w:ascii="Franklin Gothic Book" w:eastAsia="Arial" w:hAnsi="Franklin Gothic Book" w:cs="Arial"/>
          <w:color w:val="000000"/>
        </w:rPr>
      </w:pPr>
      <w:r>
        <w:rPr>
          <w:rFonts w:ascii="Franklin Gothic Book" w:eastAsia="Arial" w:hAnsi="Franklin Gothic Book" w:cs="Arial"/>
          <w:color w:val="000000"/>
        </w:rPr>
        <w:t xml:space="preserve">Ad. 4. </w:t>
      </w:r>
      <w:r w:rsidRPr="003F6A17">
        <w:rPr>
          <w:rFonts w:ascii="Franklin Gothic Book" w:eastAsia="Arial" w:hAnsi="Franklin Gothic Book" w:cs="Arial"/>
          <w:color w:val="000000"/>
        </w:rPr>
        <w:t>Zgodnie z §4</w:t>
      </w:r>
      <w:r>
        <w:rPr>
          <w:rFonts w:ascii="Franklin Gothic Book" w:eastAsia="Arial" w:hAnsi="Franklin Gothic Book" w:cs="Arial"/>
          <w:color w:val="000000"/>
        </w:rPr>
        <w:t xml:space="preserve"> ust.</w:t>
      </w:r>
      <w:r w:rsidRPr="003F6A17">
        <w:rPr>
          <w:rFonts w:ascii="Franklin Gothic Book" w:eastAsia="Arial" w:hAnsi="Franklin Gothic Book" w:cs="Arial"/>
          <w:color w:val="000000"/>
        </w:rPr>
        <w:t xml:space="preserve"> 4 </w:t>
      </w:r>
      <w:r>
        <w:rPr>
          <w:rFonts w:ascii="Franklin Gothic Book" w:eastAsia="Arial" w:hAnsi="Franklin Gothic Book" w:cs="Arial"/>
          <w:color w:val="000000"/>
        </w:rPr>
        <w:t xml:space="preserve">Wzoru umowy stanowiącego załącznik nr 4 do </w:t>
      </w:r>
      <w:r w:rsidRPr="003F6A17">
        <w:rPr>
          <w:rFonts w:ascii="Franklin Gothic Book" w:eastAsia="Arial" w:hAnsi="Franklin Gothic Book" w:cs="Arial"/>
          <w:color w:val="000000"/>
        </w:rPr>
        <w:t>Ogłoszenia postępowania zakupowego</w:t>
      </w:r>
      <w:r>
        <w:rPr>
          <w:rFonts w:ascii="Franklin Gothic Book" w:eastAsia="Arial" w:hAnsi="Franklin Gothic Book" w:cs="Arial"/>
          <w:color w:val="000000"/>
        </w:rPr>
        <w:t xml:space="preserve"> </w:t>
      </w:r>
      <w:r w:rsidRPr="003F6A17">
        <w:rPr>
          <w:rFonts w:ascii="Franklin Gothic Book" w:eastAsia="Arial" w:hAnsi="Franklin Gothic Book" w:cs="Arial"/>
          <w:color w:val="000000"/>
        </w:rPr>
        <w:t xml:space="preserve">wypłata wynagrodzenia będzie oparta na zasadach przyjętych zgodnie z Regulaminem Naboru wniosków o dofinansowanie w ramach Rządowego Programu Odbudowy Zabytków - edycja I " oraz Uchwałą nr 232/2022 Rady Ministrów dnia 23 listopada 2022r. w sprawie ustanowienia Rządowego Programu Odbudowy Zabytków dostępnymi na stronie internetowej </w:t>
      </w:r>
      <w:hyperlink r:id="rId5" w:history="1">
        <w:r w:rsidRPr="008C03FE">
          <w:rPr>
            <w:rStyle w:val="Hipercze"/>
            <w:rFonts w:ascii="Franklin Gothic Book" w:eastAsia="Arial" w:hAnsi="Franklin Gothic Book" w:cs="Arial"/>
          </w:rPr>
          <w:t>https://www.bgk.pl/programy-i-fundusze/programy/rzadowy-program-odbudowy-zabytkow-edycja-pierwsza/#c28935</w:t>
        </w:r>
      </w:hyperlink>
      <w:r>
        <w:rPr>
          <w:rFonts w:ascii="Franklin Gothic Book" w:eastAsia="Arial" w:hAnsi="Franklin Gothic Book" w:cs="Arial"/>
          <w:color w:val="000000"/>
        </w:rPr>
        <w:t xml:space="preserve">. Oznacza to, że zapłata wynagrodzenia wykonawcy może być dokonana wyłącznie w oparciu o otrzymane przez Zamawiającego dotacje. W celu rozwiania wątpliwości </w:t>
      </w:r>
      <w:r w:rsidRPr="003F6A17">
        <w:rPr>
          <w:rFonts w:ascii="Franklin Gothic Book" w:eastAsia="Arial" w:hAnsi="Franklin Gothic Book" w:cs="Arial"/>
          <w:color w:val="000000"/>
        </w:rPr>
        <w:t xml:space="preserve">Zamawiający na podstawie pkt 20 </w:t>
      </w:r>
      <w:proofErr w:type="spellStart"/>
      <w:r w:rsidRPr="003F6A17">
        <w:rPr>
          <w:rFonts w:ascii="Franklin Gothic Book" w:eastAsia="Arial" w:hAnsi="Franklin Gothic Book" w:cs="Arial"/>
          <w:color w:val="000000"/>
        </w:rPr>
        <w:t>ppkt</w:t>
      </w:r>
      <w:proofErr w:type="spellEnd"/>
      <w:r w:rsidRPr="003F6A17">
        <w:rPr>
          <w:rFonts w:ascii="Franklin Gothic Book" w:eastAsia="Arial" w:hAnsi="Franklin Gothic Book" w:cs="Arial"/>
          <w:color w:val="000000"/>
        </w:rPr>
        <w:t xml:space="preserve"> 1 Ogłoszenia postępowania zakupowego dokonuje zmiany zapisów</w:t>
      </w:r>
      <w:r>
        <w:rPr>
          <w:rFonts w:ascii="Franklin Gothic Book" w:eastAsia="Arial" w:hAnsi="Franklin Gothic Book" w:cs="Arial"/>
          <w:color w:val="000000"/>
        </w:rPr>
        <w:t xml:space="preserve"> </w:t>
      </w:r>
      <w:r w:rsidRPr="003F6A17">
        <w:rPr>
          <w:rFonts w:ascii="Franklin Gothic Book" w:eastAsia="Arial" w:hAnsi="Franklin Gothic Book" w:cs="Arial"/>
          <w:color w:val="000000"/>
        </w:rPr>
        <w:t>§4 ust. 4 Wzoru umowy</w:t>
      </w:r>
      <w:r>
        <w:rPr>
          <w:rFonts w:ascii="Franklin Gothic Book" w:eastAsia="Arial" w:hAnsi="Franklin Gothic Book" w:cs="Arial"/>
          <w:color w:val="000000"/>
        </w:rPr>
        <w:t>, który otrzymuje brzmienie:</w:t>
      </w:r>
    </w:p>
    <w:p w14:paraId="50CDB7B1" w14:textId="6FB22D92" w:rsidR="003F6A17" w:rsidRPr="003F6A17" w:rsidRDefault="003F6A17" w:rsidP="003F6A17">
      <w:pPr>
        <w:jc w:val="both"/>
        <w:rPr>
          <w:rFonts w:ascii="Franklin Gothic Book" w:eastAsia="Arial" w:hAnsi="Franklin Gothic Book" w:cs="Arial"/>
          <w:color w:val="000000"/>
        </w:rPr>
      </w:pPr>
      <w:r w:rsidRPr="003F6A17">
        <w:rPr>
          <w:rFonts w:ascii="Franklin Gothic Book" w:eastAsia="Arial" w:hAnsi="Franklin Gothic Book" w:cs="Arial"/>
          <w:color w:val="000000"/>
        </w:rPr>
        <w:t>1.</w:t>
      </w:r>
      <w:r>
        <w:rPr>
          <w:rFonts w:ascii="Franklin Gothic Book" w:eastAsia="Arial" w:hAnsi="Franklin Gothic Book" w:cs="Arial"/>
          <w:color w:val="000000"/>
        </w:rPr>
        <w:t xml:space="preserve"> </w:t>
      </w:r>
      <w:r w:rsidRPr="003F6A17">
        <w:rPr>
          <w:rFonts w:ascii="Franklin Gothic Book" w:eastAsia="Arial" w:hAnsi="Franklin Gothic Book" w:cs="Arial"/>
          <w:color w:val="000000"/>
        </w:rPr>
        <w:t>Rozliczenie między stronami nastąpi w oparciu o faktury VAT wystawiane, za wykonane zakończone i odebrane etapy robót, zgodnie z aktualnym Harmonogramem Rzeczowo-Finansowym, na podstawie Protokołu Częściowego Odbioru Robót i atestów na wbudowane materiały, lub odpowiednio Protokołu Odbioru Końcowego Przedmiotu Umowy, potwierdzonego przez Inspektora Nadzoru i przedstawicieli Wykonawcy.</w:t>
      </w:r>
    </w:p>
    <w:p w14:paraId="23F5A45E" w14:textId="4A23343E" w:rsidR="003D6D04" w:rsidRPr="003D6D04" w:rsidRDefault="003D6D04" w:rsidP="003D6D04">
      <w:pPr>
        <w:jc w:val="both"/>
        <w:rPr>
          <w:rFonts w:ascii="Franklin Gothic Book" w:eastAsia="Arial" w:hAnsi="Franklin Gothic Book" w:cs="Arial"/>
          <w:color w:val="000000"/>
        </w:rPr>
      </w:pPr>
      <w:r>
        <w:rPr>
          <w:rFonts w:ascii="Franklin Gothic Book" w:eastAsia="Arial" w:hAnsi="Franklin Gothic Book" w:cs="Arial"/>
          <w:color w:val="000000"/>
        </w:rPr>
        <w:t xml:space="preserve">2. </w:t>
      </w:r>
      <w:r w:rsidRPr="003D6D04">
        <w:rPr>
          <w:rFonts w:ascii="Franklin Gothic Book" w:eastAsia="Arial" w:hAnsi="Franklin Gothic Book" w:cs="Arial"/>
          <w:color w:val="000000"/>
        </w:rPr>
        <w:t>Wypłata wynagrodzenia Wykonawcy nastąpi, w oparciu o fakturę częściową wystawioną za wykonanie wydzielonych etapów ujętych w Harmonogramie Rzeczowo-Finansowym zatwierdzonym przez Zamawiającego, w transzach:</w:t>
      </w:r>
    </w:p>
    <w:p w14:paraId="21AF7C46" w14:textId="3A4C2C0B" w:rsidR="003D6D04" w:rsidRPr="003D6D04" w:rsidRDefault="003D6D04" w:rsidP="003D6D04">
      <w:pPr>
        <w:jc w:val="both"/>
        <w:rPr>
          <w:rFonts w:ascii="Franklin Gothic Book" w:eastAsia="Arial" w:hAnsi="Franklin Gothic Book" w:cs="Arial"/>
          <w:color w:val="000000"/>
        </w:rPr>
      </w:pPr>
      <w:r w:rsidRPr="003D6D04">
        <w:rPr>
          <w:rFonts w:ascii="Franklin Gothic Book" w:eastAsia="Arial" w:hAnsi="Franklin Gothic Book" w:cs="Arial"/>
          <w:color w:val="000000"/>
        </w:rPr>
        <w:t>a)</w:t>
      </w:r>
      <w:r>
        <w:rPr>
          <w:rFonts w:ascii="Franklin Gothic Book" w:eastAsia="Arial" w:hAnsi="Franklin Gothic Book" w:cs="Arial"/>
          <w:color w:val="000000"/>
        </w:rPr>
        <w:t xml:space="preserve"> </w:t>
      </w:r>
      <w:r w:rsidRPr="003D6D04">
        <w:rPr>
          <w:rFonts w:ascii="Franklin Gothic Book" w:eastAsia="Arial" w:hAnsi="Franklin Gothic Book" w:cs="Arial"/>
          <w:color w:val="000000"/>
        </w:rPr>
        <w:t>pierwsza transza w wysokości 2% wynagrodzenia określonego w § 3 ust. 1 Umowy,</w:t>
      </w:r>
    </w:p>
    <w:p w14:paraId="4F959AD5" w14:textId="6D5EC95C" w:rsidR="003D6D04" w:rsidRDefault="003D6D04" w:rsidP="003D6D04">
      <w:pPr>
        <w:jc w:val="both"/>
        <w:rPr>
          <w:rFonts w:ascii="Franklin Gothic Book" w:eastAsia="Arial" w:hAnsi="Franklin Gothic Book" w:cs="Arial"/>
          <w:color w:val="000000"/>
        </w:rPr>
      </w:pPr>
      <w:r w:rsidRPr="003D6D04">
        <w:rPr>
          <w:rFonts w:ascii="Franklin Gothic Book" w:eastAsia="Arial" w:hAnsi="Franklin Gothic Book" w:cs="Arial"/>
          <w:color w:val="000000"/>
        </w:rPr>
        <w:t>b)</w:t>
      </w:r>
      <w:r>
        <w:rPr>
          <w:rFonts w:ascii="Franklin Gothic Book" w:eastAsia="Arial" w:hAnsi="Franklin Gothic Book" w:cs="Arial"/>
          <w:color w:val="000000"/>
        </w:rPr>
        <w:t xml:space="preserve"> </w:t>
      </w:r>
      <w:r w:rsidRPr="003D6D04">
        <w:rPr>
          <w:rFonts w:ascii="Franklin Gothic Book" w:eastAsia="Arial" w:hAnsi="Franklin Gothic Book" w:cs="Arial"/>
          <w:color w:val="000000"/>
        </w:rPr>
        <w:t>druga transza w wysokości pozostałej do zapłaty kwoty wynagrodzenia określonego w § 3 ust. 1 Umowy, przy czym będzie ona równa dofinansowaniu z Rządowego Programu Odbudowy Zabytków - edycja 1.</w:t>
      </w:r>
    </w:p>
    <w:p w14:paraId="7F0CD957" w14:textId="732E797A" w:rsidR="003F6A17" w:rsidRPr="003F6A17" w:rsidRDefault="003D6D04" w:rsidP="003F6A17">
      <w:pPr>
        <w:jc w:val="both"/>
        <w:rPr>
          <w:rFonts w:ascii="Franklin Gothic Book" w:eastAsia="Arial" w:hAnsi="Franklin Gothic Book" w:cs="Arial"/>
          <w:color w:val="000000"/>
        </w:rPr>
      </w:pPr>
      <w:r>
        <w:rPr>
          <w:rFonts w:ascii="Franklin Gothic Book" w:eastAsia="Arial" w:hAnsi="Franklin Gothic Book" w:cs="Arial"/>
          <w:color w:val="000000"/>
        </w:rPr>
        <w:t>3</w:t>
      </w:r>
      <w:r w:rsidR="003F6A17" w:rsidRPr="003F6A17">
        <w:rPr>
          <w:rFonts w:ascii="Franklin Gothic Book" w:eastAsia="Arial" w:hAnsi="Franklin Gothic Book" w:cs="Arial"/>
          <w:color w:val="000000"/>
        </w:rPr>
        <w:t>.</w:t>
      </w:r>
      <w:r w:rsidR="003F6A17">
        <w:rPr>
          <w:rFonts w:ascii="Franklin Gothic Book" w:eastAsia="Arial" w:hAnsi="Franklin Gothic Book" w:cs="Arial"/>
          <w:color w:val="000000"/>
        </w:rPr>
        <w:t xml:space="preserve"> </w:t>
      </w:r>
      <w:r w:rsidR="003F6A17" w:rsidRPr="003F6A17">
        <w:rPr>
          <w:rFonts w:ascii="Franklin Gothic Book" w:eastAsia="Arial" w:hAnsi="Franklin Gothic Book" w:cs="Arial"/>
          <w:color w:val="000000"/>
        </w:rPr>
        <w:t>Należności za wykonane roboty budowlane będą wpłacane przez Zamawiającego na rachunek  Wykonawcy  wskazany na fakturze, przy czym dla wskazanego rachunku:</w:t>
      </w:r>
    </w:p>
    <w:p w14:paraId="2AFAC8DB" w14:textId="6D5F6980" w:rsidR="003F6A17" w:rsidRPr="003F6A17" w:rsidRDefault="003F6A17" w:rsidP="003F6A17">
      <w:pPr>
        <w:jc w:val="both"/>
        <w:rPr>
          <w:rFonts w:ascii="Franklin Gothic Book" w:eastAsia="Arial" w:hAnsi="Franklin Gothic Book" w:cs="Arial"/>
          <w:color w:val="000000"/>
        </w:rPr>
      </w:pPr>
      <w:r w:rsidRPr="003F6A17">
        <w:rPr>
          <w:rFonts w:ascii="Franklin Gothic Book" w:eastAsia="Arial" w:hAnsi="Franklin Gothic Book" w:cs="Arial"/>
          <w:color w:val="000000"/>
        </w:rPr>
        <w:t xml:space="preserve">a) prowadzony jest rachunek VAT zgodnie z rozdziałem 3a ustawy z dnia 29 sierpnia </w:t>
      </w:r>
      <w:r w:rsidRPr="003F6A17">
        <w:rPr>
          <w:rFonts w:ascii="Franklin Gothic Book" w:eastAsia="Arial" w:hAnsi="Franklin Gothic Book" w:cs="Arial"/>
          <w:color w:val="000000"/>
        </w:rPr>
        <w:tab/>
        <w:t>1997 roku Prawo bankowe (Dz. U. z 2019 roku, poz. 2357 z zm.),</w:t>
      </w:r>
    </w:p>
    <w:p w14:paraId="71F842E9" w14:textId="3B78C50D" w:rsidR="003F6A17" w:rsidRPr="003F6A17" w:rsidRDefault="003F6A17" w:rsidP="003F6A17">
      <w:pPr>
        <w:jc w:val="both"/>
        <w:rPr>
          <w:rFonts w:ascii="Franklin Gothic Book" w:eastAsia="Arial" w:hAnsi="Franklin Gothic Book" w:cs="Arial"/>
          <w:color w:val="000000"/>
        </w:rPr>
      </w:pPr>
      <w:r w:rsidRPr="003F6A17">
        <w:rPr>
          <w:rFonts w:ascii="Franklin Gothic Book" w:eastAsia="Arial" w:hAnsi="Franklin Gothic Book" w:cs="Arial"/>
          <w:color w:val="000000"/>
        </w:rPr>
        <w:t xml:space="preserve">b) rachunek jest i będzie rachunkiem, o którym mowa w </w:t>
      </w:r>
      <w:proofErr w:type="spellStart"/>
      <w:r w:rsidRPr="003F6A17">
        <w:rPr>
          <w:rFonts w:ascii="Franklin Gothic Book" w:eastAsia="Arial" w:hAnsi="Franklin Gothic Book" w:cs="Arial"/>
          <w:color w:val="000000"/>
        </w:rPr>
        <w:t>w</w:t>
      </w:r>
      <w:proofErr w:type="spellEnd"/>
      <w:r w:rsidRPr="003F6A17">
        <w:rPr>
          <w:rFonts w:ascii="Franklin Gothic Book" w:eastAsia="Arial" w:hAnsi="Franklin Gothic Book" w:cs="Arial"/>
          <w:color w:val="000000"/>
        </w:rPr>
        <w:t xml:space="preserve"> art. 96b  ust. 3 pkt 13 ustawy z dnia 11 marca 2004 roku o podatku od towarów i usług.</w:t>
      </w:r>
    </w:p>
    <w:p w14:paraId="5C2BDE2D" w14:textId="26881D37" w:rsidR="003F6A17" w:rsidRPr="003F6A17" w:rsidRDefault="003D6D04" w:rsidP="003F6A17">
      <w:pPr>
        <w:jc w:val="both"/>
        <w:rPr>
          <w:rFonts w:ascii="Franklin Gothic Book" w:eastAsia="Arial" w:hAnsi="Franklin Gothic Book" w:cs="Arial"/>
          <w:color w:val="000000"/>
        </w:rPr>
      </w:pPr>
      <w:r>
        <w:rPr>
          <w:rFonts w:ascii="Franklin Gothic Book" w:eastAsia="Arial" w:hAnsi="Franklin Gothic Book" w:cs="Arial"/>
          <w:color w:val="000000"/>
        </w:rPr>
        <w:t>4</w:t>
      </w:r>
      <w:r w:rsidR="003F6A17" w:rsidRPr="003F6A17">
        <w:rPr>
          <w:rFonts w:ascii="Franklin Gothic Book" w:eastAsia="Arial" w:hAnsi="Franklin Gothic Book" w:cs="Arial"/>
          <w:color w:val="000000"/>
        </w:rPr>
        <w:t>.</w:t>
      </w:r>
      <w:r w:rsidR="003F6A17">
        <w:rPr>
          <w:rFonts w:ascii="Franklin Gothic Book" w:eastAsia="Arial" w:hAnsi="Franklin Gothic Book" w:cs="Arial"/>
          <w:color w:val="000000"/>
        </w:rPr>
        <w:t xml:space="preserve"> </w:t>
      </w:r>
      <w:r w:rsidR="003F6A17" w:rsidRPr="003F6A17">
        <w:rPr>
          <w:rFonts w:ascii="Franklin Gothic Book" w:eastAsia="Arial" w:hAnsi="Franklin Gothic Book" w:cs="Arial"/>
          <w:color w:val="000000"/>
        </w:rPr>
        <w:t>Odbiór całego zadania inwestycyjnego następuje w Protokole Końcowym Odbioru Prac, niezależnie od podpisanych Protokołów Odbioru Częściowego Robót. Z chwilą podpisania Protokołu Końcowego Odbioru Prac zaczynają bieg  wszelkie terminy, a w tym związane z gwarancją jakości i rękojmią.</w:t>
      </w:r>
    </w:p>
    <w:p w14:paraId="0B3E267C" w14:textId="685FBA3E" w:rsidR="003F6A17" w:rsidRPr="00C94A75" w:rsidRDefault="003D6D04" w:rsidP="003F6A17">
      <w:pPr>
        <w:jc w:val="both"/>
        <w:rPr>
          <w:rFonts w:ascii="Franklin Gothic Book" w:eastAsia="Arial" w:hAnsi="Franklin Gothic Book" w:cs="Arial"/>
          <w:color w:val="000000"/>
        </w:rPr>
      </w:pPr>
      <w:r>
        <w:rPr>
          <w:rFonts w:ascii="Franklin Gothic Book" w:eastAsia="Arial" w:hAnsi="Franklin Gothic Book" w:cs="Arial"/>
          <w:color w:val="000000"/>
        </w:rPr>
        <w:t>5</w:t>
      </w:r>
      <w:r w:rsidR="003F6A17" w:rsidRPr="003F6A17">
        <w:rPr>
          <w:rFonts w:ascii="Franklin Gothic Book" w:eastAsia="Arial" w:hAnsi="Franklin Gothic Book" w:cs="Arial"/>
          <w:color w:val="000000"/>
        </w:rPr>
        <w:t>.</w:t>
      </w:r>
      <w:r w:rsidR="003F6A17">
        <w:rPr>
          <w:rFonts w:ascii="Franklin Gothic Book" w:eastAsia="Arial" w:hAnsi="Franklin Gothic Book" w:cs="Arial"/>
          <w:color w:val="000000"/>
        </w:rPr>
        <w:t xml:space="preserve"> </w:t>
      </w:r>
      <w:r w:rsidR="003F6A17" w:rsidRPr="003F6A17">
        <w:rPr>
          <w:rFonts w:ascii="Franklin Gothic Book" w:eastAsia="Arial" w:hAnsi="Franklin Gothic Book" w:cs="Arial"/>
          <w:color w:val="000000"/>
        </w:rPr>
        <w:t>Wykonawca przyjmuje do wiadomości że wypłata wynagrodzenia będzie oparta na zasadach przyjętych zgodnie z Regulaminem Naboru wniosków o dofinansowanie w ramach Rządowego Programu Odbudowy Zabytków - edycja I  oraz Uchwałą nr 232/2022 Rady Ministrów dnia 23 listopada 2022r. w sprawie ustanowienia Rządowego Programu Odbudowy Zabytków dostępnymi na stronie internetowej https://www.bgk.pl/programy-i-fundusze/programy/rzadowy-program-odbudowy-zabytkow-edycja-pierwsza/#c28935.</w:t>
      </w:r>
    </w:p>
    <w:p w14:paraId="326A2D3A" w14:textId="77777777" w:rsidR="00463BFA" w:rsidRPr="00C94A75" w:rsidRDefault="00463BFA">
      <w:pPr>
        <w:ind w:firstLine="720"/>
        <w:jc w:val="both"/>
        <w:rPr>
          <w:rFonts w:ascii="Franklin Gothic Book" w:eastAsia="Arial" w:hAnsi="Franklin Gothic Book" w:cs="Arial"/>
          <w:color w:val="000000"/>
        </w:rPr>
      </w:pPr>
    </w:p>
    <w:p w14:paraId="39841C7E" w14:textId="77777777" w:rsidR="00B6673B" w:rsidRPr="00C94A75" w:rsidRDefault="00B6673B">
      <w:pPr>
        <w:ind w:firstLine="720"/>
        <w:jc w:val="both"/>
        <w:rPr>
          <w:rFonts w:ascii="Franklin Gothic Book" w:eastAsia="Arial" w:hAnsi="Franklin Gothic Book" w:cs="Arial"/>
          <w:color w:val="000000"/>
        </w:rPr>
      </w:pPr>
    </w:p>
    <w:p w14:paraId="09542EC5" w14:textId="77777777" w:rsidR="00B345D5" w:rsidRDefault="00B345D5">
      <w:pPr>
        <w:ind w:firstLine="720"/>
        <w:jc w:val="both"/>
        <w:rPr>
          <w:rFonts w:ascii="Franklin Gothic Book" w:eastAsia="Arial" w:hAnsi="Franklin Gothic Book" w:cs="Arial"/>
          <w:color w:val="000000"/>
        </w:rPr>
      </w:pPr>
    </w:p>
    <w:p w14:paraId="09DEEF4F" w14:textId="77777777" w:rsidR="00A23E91" w:rsidRDefault="00A23E91">
      <w:pPr>
        <w:ind w:firstLine="720"/>
        <w:jc w:val="both"/>
        <w:rPr>
          <w:rFonts w:ascii="Franklin Gothic Book" w:eastAsia="Arial" w:hAnsi="Franklin Gothic Book" w:cs="Arial"/>
          <w:color w:val="000000"/>
        </w:rPr>
      </w:pPr>
    </w:p>
    <w:p w14:paraId="40214B92" w14:textId="77777777" w:rsidR="00A23E91" w:rsidRDefault="00A23E91">
      <w:pPr>
        <w:ind w:firstLine="720"/>
        <w:jc w:val="both"/>
        <w:rPr>
          <w:rFonts w:ascii="Franklin Gothic Book" w:eastAsia="Arial" w:hAnsi="Franklin Gothic Book" w:cs="Arial"/>
          <w:color w:val="000000"/>
        </w:rPr>
      </w:pPr>
    </w:p>
    <w:p w14:paraId="00DCCA92" w14:textId="77777777" w:rsidR="00A23E91" w:rsidRPr="00C94A75" w:rsidRDefault="00A23E91">
      <w:pPr>
        <w:ind w:firstLine="720"/>
        <w:jc w:val="both"/>
        <w:rPr>
          <w:rFonts w:ascii="Franklin Gothic Book" w:eastAsia="Arial" w:hAnsi="Franklin Gothic Book" w:cs="Arial"/>
          <w:color w:val="000000"/>
        </w:rPr>
      </w:pPr>
    </w:p>
    <w:p w14:paraId="04A26DE3" w14:textId="77777777" w:rsidR="00463BFA" w:rsidRPr="00C94A75" w:rsidRDefault="00463BFA">
      <w:pPr>
        <w:ind w:firstLine="720"/>
        <w:jc w:val="both"/>
        <w:rPr>
          <w:rFonts w:ascii="Franklin Gothic Book" w:eastAsia="Arial" w:hAnsi="Franklin Gothic Book" w:cs="Arial"/>
          <w:color w:val="000000"/>
        </w:rPr>
      </w:pPr>
    </w:p>
    <w:p w14:paraId="7BA2D880" w14:textId="7AD29D48" w:rsidR="00FF107E" w:rsidRPr="00C94A75" w:rsidRDefault="000F7885">
      <w:pPr>
        <w:jc w:val="both"/>
        <w:rPr>
          <w:rFonts w:ascii="Franklin Gothic Book" w:eastAsia="Arial" w:hAnsi="Franklin Gothic Book" w:cs="Arial"/>
          <w:color w:val="000000"/>
        </w:rPr>
      </w:pPr>
      <w:r w:rsidRPr="00C94A75">
        <w:rPr>
          <w:rFonts w:ascii="Franklin Gothic Book" w:eastAsia="Arial" w:hAnsi="Franklin Gothic Book" w:cs="Arial"/>
          <w:color w:val="000000"/>
        </w:rPr>
        <w:t>Przemyśl</w:t>
      </w:r>
      <w:r w:rsidR="00FF107E" w:rsidRPr="00C94A75">
        <w:rPr>
          <w:rFonts w:ascii="Franklin Gothic Book" w:eastAsia="Arial" w:hAnsi="Franklin Gothic Book" w:cs="Arial"/>
          <w:color w:val="000000"/>
        </w:rPr>
        <w:t xml:space="preserve">, </w:t>
      </w:r>
      <w:r w:rsidR="00A23E91">
        <w:rPr>
          <w:rFonts w:ascii="Franklin Gothic Book" w:eastAsia="Arial" w:hAnsi="Franklin Gothic Book" w:cs="Arial"/>
          <w:color w:val="000000"/>
        </w:rPr>
        <w:t>30</w:t>
      </w:r>
      <w:r w:rsidR="00FF107E" w:rsidRPr="00C94A75">
        <w:rPr>
          <w:rFonts w:ascii="Franklin Gothic Book" w:eastAsia="Arial" w:hAnsi="Franklin Gothic Book" w:cs="Arial"/>
          <w:color w:val="000000"/>
        </w:rPr>
        <w:t>.</w:t>
      </w:r>
      <w:r w:rsidRPr="00C94A75">
        <w:rPr>
          <w:rFonts w:ascii="Franklin Gothic Book" w:eastAsia="Arial" w:hAnsi="Franklin Gothic Book" w:cs="Arial"/>
          <w:color w:val="000000"/>
        </w:rPr>
        <w:t>0</w:t>
      </w:r>
      <w:r w:rsidR="0080104C" w:rsidRPr="00C94A75">
        <w:rPr>
          <w:rFonts w:ascii="Franklin Gothic Book" w:eastAsia="Arial" w:hAnsi="Franklin Gothic Book" w:cs="Arial"/>
          <w:color w:val="000000"/>
        </w:rPr>
        <w:t>1</w:t>
      </w:r>
      <w:r w:rsidR="00FF107E" w:rsidRPr="00C94A75">
        <w:rPr>
          <w:rFonts w:ascii="Franklin Gothic Book" w:eastAsia="Arial" w:hAnsi="Franklin Gothic Book" w:cs="Arial"/>
          <w:color w:val="000000"/>
        </w:rPr>
        <w:t>.20</w:t>
      </w:r>
      <w:r w:rsidR="006B12B9" w:rsidRPr="00C94A75">
        <w:rPr>
          <w:rFonts w:ascii="Franklin Gothic Book" w:eastAsia="Arial" w:hAnsi="Franklin Gothic Book" w:cs="Arial"/>
          <w:color w:val="000000"/>
        </w:rPr>
        <w:t>2</w:t>
      </w:r>
      <w:r w:rsidRPr="00C94A75">
        <w:rPr>
          <w:rFonts w:ascii="Franklin Gothic Book" w:eastAsia="Arial" w:hAnsi="Franklin Gothic Book" w:cs="Arial"/>
          <w:color w:val="000000"/>
        </w:rPr>
        <w:t>4</w:t>
      </w:r>
      <w:r w:rsidR="00FF107E" w:rsidRPr="00C94A75">
        <w:rPr>
          <w:rFonts w:ascii="Franklin Gothic Book" w:eastAsia="Arial" w:hAnsi="Franklin Gothic Book" w:cs="Arial"/>
          <w:color w:val="000000"/>
        </w:rPr>
        <w:t xml:space="preserve"> r.</w:t>
      </w:r>
      <w:r w:rsidR="000A5E5B" w:rsidRPr="00C94A75">
        <w:rPr>
          <w:rFonts w:ascii="Franklin Gothic Book" w:eastAsia="Arial" w:hAnsi="Franklin Gothic Book" w:cs="Arial"/>
          <w:color w:val="000000"/>
        </w:rPr>
        <w:t xml:space="preserve"> </w:t>
      </w:r>
    </w:p>
    <w:sectPr w:rsidR="00FF107E" w:rsidRPr="00C94A75" w:rsidSect="004A64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2" w15:restartNumberingAfterBreak="0">
    <w:nsid w:val="5DEE3430"/>
    <w:multiLevelType w:val="hybridMultilevel"/>
    <w:tmpl w:val="3232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902830">
    <w:abstractNumId w:val="0"/>
  </w:num>
  <w:num w:numId="2" w16cid:durableId="1700275720">
    <w:abstractNumId w:val="1"/>
  </w:num>
  <w:num w:numId="3" w16cid:durableId="1812865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93"/>
    <w:rsid w:val="000A5E5B"/>
    <w:rsid w:val="000F5034"/>
    <w:rsid w:val="000F7885"/>
    <w:rsid w:val="001F0F58"/>
    <w:rsid w:val="002072A3"/>
    <w:rsid w:val="0023192D"/>
    <w:rsid w:val="002A3C94"/>
    <w:rsid w:val="00306C3B"/>
    <w:rsid w:val="00393F93"/>
    <w:rsid w:val="003A5019"/>
    <w:rsid w:val="003D6D04"/>
    <w:rsid w:val="003F6A17"/>
    <w:rsid w:val="00442894"/>
    <w:rsid w:val="00463BFA"/>
    <w:rsid w:val="004A6404"/>
    <w:rsid w:val="00537B76"/>
    <w:rsid w:val="005B4202"/>
    <w:rsid w:val="006514C6"/>
    <w:rsid w:val="0068754D"/>
    <w:rsid w:val="006B12B9"/>
    <w:rsid w:val="006E06BC"/>
    <w:rsid w:val="007A50C7"/>
    <w:rsid w:val="007C76DF"/>
    <w:rsid w:val="007E0D23"/>
    <w:rsid w:val="007F781C"/>
    <w:rsid w:val="0080104C"/>
    <w:rsid w:val="00905EF8"/>
    <w:rsid w:val="00960F0E"/>
    <w:rsid w:val="00987B23"/>
    <w:rsid w:val="009B0114"/>
    <w:rsid w:val="009D0C0F"/>
    <w:rsid w:val="00A21CC9"/>
    <w:rsid w:val="00A23E91"/>
    <w:rsid w:val="00B345D5"/>
    <w:rsid w:val="00B6673B"/>
    <w:rsid w:val="00B81723"/>
    <w:rsid w:val="00C35867"/>
    <w:rsid w:val="00C94A75"/>
    <w:rsid w:val="00CD1FAB"/>
    <w:rsid w:val="00D379C7"/>
    <w:rsid w:val="00D6392E"/>
    <w:rsid w:val="00EA1742"/>
    <w:rsid w:val="00F7188C"/>
    <w:rsid w:val="00F75908"/>
    <w:rsid w:val="00FB1D37"/>
    <w:rsid w:val="00FC04F8"/>
    <w:rsid w:val="00FD1158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D57D9C"/>
  <w15:chartTrackingRefBased/>
  <w15:docId w15:val="{FDC5C8B6-4C89-43DE-B1E2-A20FBDEF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240" w:lineRule="atLeast"/>
      <w:ind w:left="5103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240" w:lineRule="atLeast"/>
      <w:ind w:left="567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4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240" w:lineRule="atLeast"/>
      <w:ind w:left="5529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240" w:lineRule="atLeast"/>
      <w:jc w:val="center"/>
      <w:outlineLvl w:val="5"/>
    </w:pPr>
    <w:rPr>
      <w:b/>
      <w:sz w:val="5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240" w:lineRule="atLeast"/>
      <w:ind w:left="4536"/>
      <w:outlineLvl w:val="6"/>
    </w:pPr>
    <w:rPr>
      <w:rFonts w:ascii="Arial" w:hAnsi="Arial" w:cs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omylnaczcionkaakapitu1">
    <w:name w:val="WW-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WW-Domylnaczcionkaakapitu11">
    <w:name w:val="WW-Domyślna czcionka akapitu11"/>
  </w:style>
  <w:style w:type="character" w:customStyle="1" w:styleId="WW8Num2z0">
    <w:name w:val="WW8Num2z0"/>
    <w:rPr>
      <w:rFonts w:ascii="Times New Roman" w:hAnsi="Times New Roman"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rPr>
      <w:b/>
      <w:sz w:val="28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blokowy1">
    <w:name w:val="Tekst blokowy1"/>
    <w:basedOn w:val="Normalny"/>
    <w:pPr>
      <w:ind w:left="113" w:right="113"/>
      <w:jc w:val="center"/>
    </w:pPr>
    <w:rPr>
      <w:b/>
    </w:rPr>
  </w:style>
  <w:style w:type="paragraph" w:customStyle="1" w:styleId="Tekstpodstawowy21">
    <w:name w:val="Tekst podstawowy 21"/>
    <w:basedOn w:val="Normalny"/>
    <w:pPr>
      <w:jc w:val="both"/>
    </w:pPr>
    <w:rPr>
      <w:sz w:val="36"/>
    </w:rPr>
  </w:style>
  <w:style w:type="paragraph" w:styleId="Tekstpodstawowywcity">
    <w:name w:val="Body Text Indent"/>
    <w:basedOn w:val="Normalny"/>
    <w:pPr>
      <w:spacing w:line="240" w:lineRule="atLeast"/>
      <w:ind w:left="5103"/>
    </w:pPr>
    <w:rPr>
      <w:b/>
      <w:sz w:val="28"/>
    </w:rPr>
  </w:style>
  <w:style w:type="paragraph" w:customStyle="1" w:styleId="Tekstpodstawowywcity21">
    <w:name w:val="Tekst podstawowy wcięty 21"/>
    <w:basedOn w:val="Normalny"/>
    <w:pPr>
      <w:spacing w:line="240" w:lineRule="atLeast"/>
      <w:ind w:firstLine="7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line="240" w:lineRule="atLeast"/>
      <w:ind w:left="5529"/>
    </w:pPr>
    <w:rPr>
      <w:b/>
      <w:sz w:val="28"/>
    </w:rPr>
  </w:style>
  <w:style w:type="paragraph" w:customStyle="1" w:styleId="Tekstpodstawowy32">
    <w:name w:val="Tekst podstawowy 32"/>
    <w:basedOn w:val="Normalny"/>
    <w:pPr>
      <w:spacing w:line="240" w:lineRule="atLeast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widowControl/>
      <w:suppressAutoHyphens w:val="0"/>
      <w:spacing w:line="240" w:lineRule="atLeast"/>
      <w:jc w:val="both"/>
    </w:pPr>
  </w:style>
  <w:style w:type="paragraph" w:customStyle="1" w:styleId="WW-Zawartotabeli">
    <w:name w:val="WW-Zawarto?? tabeli"/>
    <w:basedOn w:val="Tekstpodstawow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eastAsia="Arial" w:hAnsi="Arial" w:cs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6B12B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F6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gk.pl/programy-i-fundusze/programy/rzadowy-program-odbudowy-zabytkow-edycja-pierwsza/#c28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1385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	</vt:lpstr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Urząd Miejski w Lublinie</dc:creator>
  <cp:keywords/>
  <cp:lastModifiedBy>Zbigniew Barczak</cp:lastModifiedBy>
  <cp:revision>13</cp:revision>
  <cp:lastPrinted>2002-02-14T13:55:00Z</cp:lastPrinted>
  <dcterms:created xsi:type="dcterms:W3CDTF">2024-01-23T16:37:00Z</dcterms:created>
  <dcterms:modified xsi:type="dcterms:W3CDTF">2024-01-30T08:59:00Z</dcterms:modified>
</cp:coreProperties>
</file>