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5B32E" w14:textId="77777777" w:rsidR="009A0F24" w:rsidRDefault="009A0F24">
      <w:pPr>
        <w:spacing w:after="0"/>
        <w:jc w:val="right"/>
        <w:rPr>
          <w:rFonts w:ascii="Arial" w:eastAsia="Times New Roman" w:hAnsi="Arial" w:cs="Arial"/>
          <w:sz w:val="24"/>
          <w:szCs w:val="24"/>
        </w:rPr>
      </w:pPr>
    </w:p>
    <w:p w14:paraId="2367ADBA" w14:textId="77777777" w:rsidR="009A0F24" w:rsidRDefault="00000000">
      <w:pPr>
        <w:pStyle w:val="Nagwek1"/>
        <w:spacing w:line="276" w:lineRule="auto"/>
        <w:jc w:val="center"/>
      </w:pPr>
      <w:r>
        <w:rPr>
          <w:rFonts w:ascii="Arial" w:hAnsi="Arial" w:cs="Arial"/>
          <w:b/>
          <w:bCs/>
          <w:color w:val="000000"/>
          <w:sz w:val="24"/>
          <w:szCs w:val="24"/>
          <w:lang w:eastAsia="pl-PL"/>
        </w:rPr>
        <w:t>UCHWAŁA NR LVIII/1015/23</w:t>
      </w:r>
      <w:r>
        <w:rPr>
          <w:rFonts w:ascii="Arial" w:hAnsi="Arial" w:cs="Arial"/>
          <w:b/>
          <w:bCs/>
          <w:color w:val="000000"/>
          <w:sz w:val="24"/>
          <w:szCs w:val="24"/>
          <w:lang w:eastAsia="pl-PL"/>
        </w:rPr>
        <w:br/>
        <w:t>SEJMIKU WOJEWÓDZTWA PODKARPACKIEGO</w:t>
      </w:r>
      <w:r>
        <w:rPr>
          <w:rFonts w:ascii="Arial" w:hAnsi="Arial" w:cs="Arial"/>
          <w:b/>
          <w:bCs/>
          <w:color w:val="000000"/>
          <w:sz w:val="24"/>
          <w:szCs w:val="24"/>
          <w:lang w:eastAsia="pl-PL"/>
        </w:rPr>
        <w:br/>
      </w:r>
      <w:r>
        <w:rPr>
          <w:rFonts w:ascii="Arial" w:hAnsi="Arial" w:cs="Arial"/>
          <w:b/>
          <w:bCs/>
          <w:color w:val="000000"/>
          <w:sz w:val="24"/>
          <w:szCs w:val="24"/>
        </w:rPr>
        <w:t>z dnia 27 lutego 2023 r.</w:t>
      </w:r>
      <w:r>
        <w:rPr>
          <w:rFonts w:ascii="Arial" w:hAnsi="Arial" w:cs="Arial"/>
          <w:b/>
          <w:bCs/>
          <w:color w:val="000000"/>
          <w:sz w:val="24"/>
          <w:szCs w:val="24"/>
          <w:lang w:eastAsia="pl-PL"/>
        </w:rPr>
        <w:br/>
      </w:r>
      <w:r>
        <w:rPr>
          <w:rFonts w:ascii="Arial" w:hAnsi="Arial" w:cs="Arial"/>
          <w:b/>
          <w:bCs/>
          <w:color w:val="000000"/>
          <w:sz w:val="24"/>
          <w:szCs w:val="24"/>
        </w:rPr>
        <w:t xml:space="preserve">w sprawie </w:t>
      </w:r>
      <w:bookmarkStart w:id="0" w:name="_Hlk127872923"/>
      <w:r>
        <w:rPr>
          <w:rFonts w:ascii="Arial" w:hAnsi="Arial" w:cs="Arial"/>
          <w:b/>
          <w:bCs/>
          <w:color w:val="000000"/>
          <w:sz w:val="24"/>
          <w:szCs w:val="24"/>
        </w:rPr>
        <w:t>przyjęcia</w:t>
      </w:r>
      <w:r>
        <w:rPr>
          <w:rFonts w:ascii="Arial" w:hAnsi="Arial" w:cs="Arial"/>
          <w:b/>
          <w:bCs/>
          <w:color w:val="000000"/>
          <w:sz w:val="24"/>
          <w:szCs w:val="24"/>
          <w:lang w:eastAsia="pl-PL"/>
        </w:rPr>
        <w:t xml:space="preserve"> Szczegółowych </w:t>
      </w:r>
      <w:bookmarkStart w:id="1" w:name="_Hlk127441691"/>
      <w:r>
        <w:rPr>
          <w:rFonts w:ascii="Arial" w:hAnsi="Arial" w:cs="Arial"/>
          <w:b/>
          <w:bCs/>
          <w:color w:val="000000"/>
          <w:sz w:val="24"/>
          <w:szCs w:val="24"/>
          <w:lang w:eastAsia="pl-PL"/>
        </w:rPr>
        <w:t xml:space="preserve">zasad i trybu udzielania dotacji </w:t>
      </w:r>
      <w:r>
        <w:rPr>
          <w:rFonts w:ascii="Arial" w:hAnsi="Arial" w:cs="Arial"/>
          <w:b/>
          <w:bCs/>
          <w:color w:val="000000"/>
          <w:sz w:val="24"/>
          <w:szCs w:val="24"/>
        </w:rPr>
        <w:t xml:space="preserve">na prace związane z ochroną zabytków </w:t>
      </w:r>
      <w:r>
        <w:rPr>
          <w:rFonts w:ascii="Arial" w:hAnsi="Arial" w:cs="Arial"/>
          <w:b/>
          <w:bCs/>
          <w:color w:val="000000"/>
          <w:sz w:val="24"/>
          <w:szCs w:val="24"/>
          <w:lang w:eastAsia="pl-PL"/>
        </w:rPr>
        <w:t>w ramach  Rządowego Programu Odbudowy Zabytków</w:t>
      </w:r>
      <w:bookmarkEnd w:id="1"/>
    </w:p>
    <w:bookmarkEnd w:id="0"/>
    <w:p w14:paraId="5B806D05" w14:textId="77777777" w:rsidR="009A0F24" w:rsidRDefault="009A0F24">
      <w:pPr>
        <w:spacing w:after="0"/>
        <w:jc w:val="center"/>
        <w:rPr>
          <w:rFonts w:ascii="Arial" w:eastAsia="Times New Roman" w:hAnsi="Arial" w:cs="Arial"/>
          <w:b/>
          <w:bCs/>
          <w:sz w:val="24"/>
          <w:szCs w:val="24"/>
        </w:rPr>
      </w:pPr>
    </w:p>
    <w:p w14:paraId="68E33859" w14:textId="77777777" w:rsidR="009A0F24" w:rsidRDefault="009A0F24">
      <w:pPr>
        <w:spacing w:after="0"/>
        <w:jc w:val="center"/>
        <w:rPr>
          <w:rFonts w:ascii="Arial" w:eastAsia="Times New Roman" w:hAnsi="Arial" w:cs="Arial"/>
          <w:b/>
          <w:bCs/>
          <w:sz w:val="24"/>
          <w:szCs w:val="24"/>
        </w:rPr>
      </w:pPr>
    </w:p>
    <w:p w14:paraId="6FF59EDF" w14:textId="77777777" w:rsidR="009A0F24" w:rsidRDefault="00000000">
      <w:pPr>
        <w:spacing w:after="0"/>
        <w:jc w:val="both"/>
      </w:pPr>
      <w:r>
        <w:rPr>
          <w:rFonts w:ascii="Arial" w:eastAsia="Times New Roman" w:hAnsi="Arial" w:cs="Arial"/>
          <w:sz w:val="24"/>
          <w:szCs w:val="24"/>
        </w:rPr>
        <w:t xml:space="preserve">Na podstawie art. 18 pkt. 20 ustawy </w:t>
      </w:r>
      <w:r>
        <w:rPr>
          <w:rFonts w:ascii="Arial" w:hAnsi="Arial" w:cs="Arial"/>
          <w:sz w:val="24"/>
          <w:szCs w:val="24"/>
        </w:rPr>
        <w:t xml:space="preserve">z dnia 5 czerwca 1998 r. o samorządzie województwa (Dz. U. z 2022 r. poz. 2094 </w:t>
      </w:r>
      <w:proofErr w:type="spellStart"/>
      <w:r>
        <w:rPr>
          <w:rFonts w:ascii="Arial" w:hAnsi="Arial" w:cs="Arial"/>
          <w:sz w:val="24"/>
          <w:szCs w:val="24"/>
        </w:rPr>
        <w:t>t.j</w:t>
      </w:r>
      <w:proofErr w:type="spellEnd"/>
      <w:r>
        <w:rPr>
          <w:rFonts w:ascii="Arial" w:hAnsi="Arial" w:cs="Arial"/>
          <w:sz w:val="24"/>
          <w:szCs w:val="24"/>
        </w:rPr>
        <w:t xml:space="preserve">.), </w:t>
      </w:r>
      <w:r>
        <w:rPr>
          <w:rFonts w:ascii="Arial" w:eastAsia="Times New Roman" w:hAnsi="Arial" w:cs="Arial"/>
          <w:sz w:val="24"/>
          <w:szCs w:val="24"/>
        </w:rPr>
        <w:t xml:space="preserve">art. 65 ustawy z dnia 31 marca 2020 r. </w:t>
      </w:r>
      <w:r>
        <w:rPr>
          <w:rFonts w:ascii="Arial" w:eastAsia="Times New Roman" w:hAnsi="Arial" w:cs="Arial"/>
          <w:sz w:val="24"/>
          <w:szCs w:val="24"/>
        </w:rPr>
        <w:br/>
        <w:t xml:space="preserve">o zmianie ustawy o szczególnych rozwiązaniach związanych z zapobieganiem, przeciwdziałaniem i zwalczaniem COVID-19, innych chorób zakaźnych oraz wywołanych nimi sytuacji kryzysowych oraz niektórych innych ustaw (Dz. U. z 2020 r. poz. 568 z </w:t>
      </w:r>
      <w:proofErr w:type="spellStart"/>
      <w:r>
        <w:rPr>
          <w:rFonts w:ascii="Arial" w:eastAsia="Times New Roman" w:hAnsi="Arial" w:cs="Arial"/>
          <w:sz w:val="24"/>
          <w:szCs w:val="24"/>
        </w:rPr>
        <w:t>późn</w:t>
      </w:r>
      <w:proofErr w:type="spellEnd"/>
      <w:r>
        <w:rPr>
          <w:rFonts w:ascii="Arial" w:eastAsia="Times New Roman" w:hAnsi="Arial" w:cs="Arial"/>
          <w:sz w:val="24"/>
          <w:szCs w:val="24"/>
        </w:rPr>
        <w:t xml:space="preserve">. zm.), art. 81 ust. 1 ustawy z dnia 23 lipca 2003 r. o ochronie zabytków i opiece nad zabytkami (Dz. U. z 2022 r. poz. 840), art. 4 ust. 2 ustawy z dnia 20 lipca 2020 r. o ogłaszaniu aktów normatywnych i niektórych innych aktów prawnych </w:t>
      </w:r>
      <w:r>
        <w:rPr>
          <w:rFonts w:ascii="Arial" w:eastAsia="Times New Roman" w:hAnsi="Arial" w:cs="Arial"/>
          <w:sz w:val="24"/>
          <w:szCs w:val="24"/>
        </w:rPr>
        <w:br/>
        <w:t xml:space="preserve">(Dz. U. z 2019 r. poz. 1461) oraz uchwały nr 232/2022 z dnia 23 listopada 2022 r. </w:t>
      </w:r>
      <w:r>
        <w:rPr>
          <w:rFonts w:ascii="Arial" w:eastAsia="Times New Roman" w:hAnsi="Arial" w:cs="Arial"/>
          <w:sz w:val="24"/>
          <w:szCs w:val="24"/>
        </w:rPr>
        <w:br/>
        <w:t xml:space="preserve">w sprawie ustanowienia Rządowego Programu Odbudowy Zabytków zwanej dalej „Uchwałą RM” </w:t>
      </w:r>
    </w:p>
    <w:p w14:paraId="3CDCCA79" w14:textId="77777777" w:rsidR="009A0F24" w:rsidRDefault="009A0F24">
      <w:pPr>
        <w:spacing w:after="0"/>
        <w:jc w:val="both"/>
        <w:rPr>
          <w:rFonts w:ascii="Arial" w:eastAsia="Times New Roman" w:hAnsi="Arial" w:cs="Arial"/>
          <w:sz w:val="24"/>
          <w:szCs w:val="24"/>
        </w:rPr>
      </w:pPr>
    </w:p>
    <w:p w14:paraId="7D50485D" w14:textId="77777777" w:rsidR="009A0F24" w:rsidRDefault="00000000">
      <w:pPr>
        <w:spacing w:after="0"/>
        <w:jc w:val="center"/>
        <w:rPr>
          <w:rFonts w:ascii="Arial" w:eastAsia="Times New Roman" w:hAnsi="Arial" w:cs="Arial"/>
          <w:b/>
          <w:sz w:val="24"/>
          <w:szCs w:val="18"/>
          <w:lang w:eastAsia="pl-PL"/>
        </w:rPr>
      </w:pPr>
      <w:r>
        <w:rPr>
          <w:rFonts w:ascii="Arial" w:eastAsia="Times New Roman" w:hAnsi="Arial" w:cs="Arial"/>
          <w:b/>
          <w:sz w:val="24"/>
          <w:szCs w:val="18"/>
          <w:lang w:eastAsia="pl-PL"/>
        </w:rPr>
        <w:t xml:space="preserve">Sejmik Województwa Podkarpackiego </w:t>
      </w:r>
    </w:p>
    <w:p w14:paraId="0BF511C6" w14:textId="77777777" w:rsidR="009A0F24" w:rsidRDefault="00000000">
      <w:pPr>
        <w:spacing w:after="0"/>
        <w:jc w:val="center"/>
        <w:rPr>
          <w:rFonts w:ascii="Arial" w:eastAsia="Times New Roman" w:hAnsi="Arial" w:cs="Arial"/>
          <w:b/>
          <w:sz w:val="24"/>
          <w:szCs w:val="18"/>
          <w:lang w:eastAsia="pl-PL"/>
        </w:rPr>
      </w:pPr>
      <w:r>
        <w:rPr>
          <w:rFonts w:ascii="Arial" w:eastAsia="Times New Roman" w:hAnsi="Arial" w:cs="Arial"/>
          <w:b/>
          <w:sz w:val="24"/>
          <w:szCs w:val="18"/>
          <w:lang w:eastAsia="pl-PL"/>
        </w:rPr>
        <w:t>uchwala, co następuje:</w:t>
      </w:r>
    </w:p>
    <w:p w14:paraId="53B78151" w14:textId="77777777" w:rsidR="009A0F24" w:rsidRDefault="009A0F24">
      <w:pPr>
        <w:spacing w:after="0"/>
        <w:jc w:val="center"/>
        <w:rPr>
          <w:rFonts w:ascii="Arial" w:eastAsia="Times New Roman" w:hAnsi="Arial" w:cs="Arial"/>
          <w:sz w:val="24"/>
          <w:szCs w:val="18"/>
          <w:lang w:eastAsia="pl-PL"/>
        </w:rPr>
      </w:pPr>
    </w:p>
    <w:p w14:paraId="41E8D698" w14:textId="77777777" w:rsidR="009A0F24" w:rsidRDefault="00000000">
      <w:pPr>
        <w:pStyle w:val="Nagwek2"/>
        <w:jc w:val="center"/>
        <w:rPr>
          <w:rFonts w:ascii="Arial" w:hAnsi="Arial" w:cs="Arial"/>
          <w:color w:val="000000"/>
          <w:sz w:val="24"/>
          <w:szCs w:val="24"/>
          <w:lang w:eastAsia="pl-PL"/>
        </w:rPr>
      </w:pPr>
      <w:r>
        <w:rPr>
          <w:rFonts w:ascii="Arial" w:hAnsi="Arial" w:cs="Arial"/>
          <w:color w:val="000000"/>
          <w:sz w:val="24"/>
          <w:szCs w:val="24"/>
          <w:lang w:eastAsia="pl-PL"/>
        </w:rPr>
        <w:t>§ 1</w:t>
      </w:r>
    </w:p>
    <w:p w14:paraId="1C7D5AB7" w14:textId="77777777" w:rsidR="009A0F24" w:rsidRDefault="009A0F24">
      <w:pPr>
        <w:spacing w:after="0"/>
        <w:jc w:val="both"/>
        <w:rPr>
          <w:rFonts w:ascii="Arial" w:eastAsia="Times New Roman" w:hAnsi="Arial" w:cs="Arial"/>
          <w:sz w:val="24"/>
          <w:szCs w:val="18"/>
          <w:lang w:eastAsia="pl-PL"/>
        </w:rPr>
      </w:pPr>
    </w:p>
    <w:p w14:paraId="100DDBA0" w14:textId="77777777" w:rsidR="009A0F24" w:rsidRDefault="00000000">
      <w:pPr>
        <w:spacing w:after="0"/>
        <w:jc w:val="both"/>
      </w:pPr>
      <w:r>
        <w:rPr>
          <w:rFonts w:ascii="Arial" w:eastAsia="Times New Roman" w:hAnsi="Arial" w:cs="Arial"/>
          <w:sz w:val="24"/>
          <w:szCs w:val="18"/>
          <w:lang w:eastAsia="pl-PL"/>
        </w:rPr>
        <w:t xml:space="preserve">Określa się zasady i tryb udzielania dotacji </w:t>
      </w:r>
      <w:r>
        <w:rPr>
          <w:rFonts w:ascii="Arial" w:eastAsia="Times New Roman" w:hAnsi="Arial" w:cs="Arial"/>
          <w:sz w:val="24"/>
          <w:szCs w:val="18"/>
        </w:rPr>
        <w:t>na prace związane z ochroną zabytków</w:t>
      </w:r>
      <w:r>
        <w:rPr>
          <w:rFonts w:ascii="Arial" w:eastAsia="Times New Roman" w:hAnsi="Arial" w:cs="Arial"/>
          <w:sz w:val="24"/>
          <w:szCs w:val="18"/>
          <w:lang w:eastAsia="pl-PL"/>
        </w:rPr>
        <w:t xml:space="preserve"> </w:t>
      </w:r>
      <w:r>
        <w:rPr>
          <w:rFonts w:ascii="Arial" w:eastAsia="Times New Roman" w:hAnsi="Arial" w:cs="Arial"/>
          <w:sz w:val="24"/>
          <w:szCs w:val="18"/>
          <w:lang w:eastAsia="pl-PL"/>
        </w:rPr>
        <w:br/>
        <w:t xml:space="preserve">w ramach  Rządowego Programu Odbudowy Zabytków, stanowiące załącznik </w:t>
      </w:r>
      <w:r>
        <w:rPr>
          <w:rFonts w:ascii="Arial" w:eastAsia="Times New Roman" w:hAnsi="Arial" w:cs="Arial"/>
          <w:sz w:val="24"/>
          <w:szCs w:val="18"/>
          <w:lang w:eastAsia="pl-PL"/>
        </w:rPr>
        <w:br/>
        <w:t>do niniejszej uchwały.</w:t>
      </w:r>
    </w:p>
    <w:p w14:paraId="7EAF44FD" w14:textId="77777777" w:rsidR="009A0F24" w:rsidRDefault="009A0F24">
      <w:pPr>
        <w:spacing w:after="0"/>
        <w:jc w:val="center"/>
        <w:rPr>
          <w:rFonts w:ascii="Arial" w:eastAsia="Times New Roman" w:hAnsi="Arial" w:cs="Arial"/>
          <w:sz w:val="24"/>
          <w:szCs w:val="18"/>
          <w:lang w:eastAsia="pl-PL"/>
        </w:rPr>
      </w:pPr>
    </w:p>
    <w:p w14:paraId="24F6A322" w14:textId="77777777" w:rsidR="009A0F24" w:rsidRDefault="00000000">
      <w:pPr>
        <w:pStyle w:val="Nagwek2"/>
        <w:jc w:val="center"/>
        <w:rPr>
          <w:rFonts w:ascii="Arial" w:hAnsi="Arial" w:cs="Arial"/>
          <w:color w:val="000000"/>
          <w:sz w:val="24"/>
          <w:szCs w:val="24"/>
          <w:lang w:eastAsia="pl-PL"/>
        </w:rPr>
      </w:pPr>
      <w:r>
        <w:rPr>
          <w:rFonts w:ascii="Arial" w:hAnsi="Arial" w:cs="Arial"/>
          <w:color w:val="000000"/>
          <w:sz w:val="24"/>
          <w:szCs w:val="24"/>
          <w:lang w:eastAsia="pl-PL"/>
        </w:rPr>
        <w:t>§ 2</w:t>
      </w:r>
    </w:p>
    <w:p w14:paraId="24DD27B2" w14:textId="77777777" w:rsidR="009A0F24" w:rsidRDefault="009A0F24">
      <w:pPr>
        <w:spacing w:after="0"/>
        <w:jc w:val="center"/>
        <w:rPr>
          <w:rFonts w:ascii="Arial" w:eastAsia="Times New Roman" w:hAnsi="Arial" w:cs="Arial"/>
          <w:sz w:val="24"/>
          <w:szCs w:val="18"/>
          <w:lang w:eastAsia="pl-PL"/>
        </w:rPr>
      </w:pPr>
    </w:p>
    <w:p w14:paraId="5348910F" w14:textId="77777777" w:rsidR="009A0F24" w:rsidRDefault="00000000">
      <w:pPr>
        <w:spacing w:after="0"/>
        <w:jc w:val="both"/>
        <w:rPr>
          <w:rFonts w:ascii="Arial" w:eastAsia="Times New Roman" w:hAnsi="Arial" w:cs="Arial"/>
          <w:sz w:val="24"/>
          <w:szCs w:val="18"/>
          <w:lang w:eastAsia="pl-PL"/>
        </w:rPr>
      </w:pPr>
      <w:r>
        <w:rPr>
          <w:rFonts w:ascii="Arial" w:eastAsia="Times New Roman" w:hAnsi="Arial" w:cs="Arial"/>
          <w:sz w:val="24"/>
          <w:szCs w:val="18"/>
          <w:lang w:eastAsia="pl-PL"/>
        </w:rPr>
        <w:t>Wykonanie uchwały powierza się Zarządowi Województwa Podkarpackiego.</w:t>
      </w:r>
    </w:p>
    <w:p w14:paraId="21F1CB89" w14:textId="77777777" w:rsidR="009A0F24" w:rsidRDefault="009A0F24">
      <w:pPr>
        <w:spacing w:after="0"/>
        <w:jc w:val="center"/>
        <w:rPr>
          <w:rFonts w:ascii="Arial" w:eastAsia="Times New Roman" w:hAnsi="Arial" w:cs="Arial"/>
          <w:sz w:val="24"/>
          <w:szCs w:val="18"/>
          <w:lang w:eastAsia="pl-PL"/>
        </w:rPr>
      </w:pPr>
    </w:p>
    <w:p w14:paraId="541A0D80" w14:textId="77777777" w:rsidR="009A0F24" w:rsidRDefault="00000000">
      <w:pPr>
        <w:pStyle w:val="Nagwek2"/>
        <w:jc w:val="center"/>
        <w:rPr>
          <w:rFonts w:ascii="Arial" w:hAnsi="Arial" w:cs="Arial"/>
          <w:color w:val="000000"/>
          <w:sz w:val="24"/>
          <w:szCs w:val="24"/>
          <w:lang w:eastAsia="pl-PL"/>
        </w:rPr>
      </w:pPr>
      <w:r>
        <w:rPr>
          <w:rFonts w:ascii="Arial" w:hAnsi="Arial" w:cs="Arial"/>
          <w:color w:val="000000"/>
          <w:sz w:val="24"/>
          <w:szCs w:val="24"/>
          <w:lang w:eastAsia="pl-PL"/>
        </w:rPr>
        <w:t>§ 3</w:t>
      </w:r>
    </w:p>
    <w:p w14:paraId="0684D353" w14:textId="77777777" w:rsidR="009A0F24" w:rsidRDefault="009A0F24">
      <w:pPr>
        <w:spacing w:after="0"/>
        <w:jc w:val="center"/>
        <w:rPr>
          <w:rFonts w:ascii="Arial" w:eastAsia="Times New Roman" w:hAnsi="Arial" w:cs="Arial"/>
          <w:sz w:val="24"/>
          <w:szCs w:val="18"/>
          <w:lang w:eastAsia="pl-PL"/>
        </w:rPr>
      </w:pPr>
    </w:p>
    <w:p w14:paraId="30ABD93E" w14:textId="77777777" w:rsidR="009A0F24" w:rsidRDefault="00000000">
      <w:pPr>
        <w:spacing w:after="0"/>
        <w:jc w:val="both"/>
        <w:rPr>
          <w:rFonts w:ascii="Arial" w:eastAsia="Times New Roman" w:hAnsi="Arial" w:cs="Arial"/>
          <w:sz w:val="24"/>
          <w:szCs w:val="18"/>
          <w:lang w:eastAsia="pl-PL"/>
        </w:rPr>
      </w:pPr>
      <w:r>
        <w:rPr>
          <w:rFonts w:ascii="Arial" w:eastAsia="Times New Roman" w:hAnsi="Arial" w:cs="Arial"/>
          <w:sz w:val="24"/>
          <w:szCs w:val="18"/>
          <w:lang w:eastAsia="pl-PL"/>
        </w:rPr>
        <w:t xml:space="preserve">Uchwała wchodzi w życie po upływie jednego dnia od dnia ogłoszenia w Dzienniku Urzędowym Województwa Podkarpackiego. </w:t>
      </w:r>
    </w:p>
    <w:p w14:paraId="4BB9DAF1" w14:textId="77777777" w:rsidR="009A0F24" w:rsidRDefault="009A0F24">
      <w:pPr>
        <w:spacing w:after="0"/>
        <w:jc w:val="center"/>
        <w:rPr>
          <w:rFonts w:ascii="Arial" w:eastAsia="Times New Roman" w:hAnsi="Arial" w:cs="Arial"/>
          <w:sz w:val="24"/>
          <w:szCs w:val="18"/>
          <w:lang w:eastAsia="pl-PL"/>
        </w:rPr>
      </w:pPr>
    </w:p>
    <w:p w14:paraId="34112AF7" w14:textId="77777777" w:rsidR="009A0F24" w:rsidRDefault="009A0F24">
      <w:pPr>
        <w:spacing w:after="0"/>
        <w:jc w:val="center"/>
        <w:rPr>
          <w:rFonts w:ascii="Arial" w:eastAsia="Times New Roman" w:hAnsi="Arial" w:cs="Arial"/>
          <w:sz w:val="24"/>
          <w:szCs w:val="18"/>
          <w:lang w:eastAsia="pl-PL"/>
        </w:rPr>
      </w:pPr>
    </w:p>
    <w:p w14:paraId="11AA104A" w14:textId="77777777" w:rsidR="009A0F24" w:rsidRDefault="009A0F24">
      <w:pPr>
        <w:spacing w:after="0"/>
        <w:jc w:val="center"/>
        <w:rPr>
          <w:rFonts w:ascii="Arial" w:eastAsia="Times New Roman" w:hAnsi="Arial" w:cs="Arial"/>
          <w:sz w:val="24"/>
          <w:szCs w:val="18"/>
          <w:lang w:eastAsia="pl-PL"/>
        </w:rPr>
      </w:pPr>
    </w:p>
    <w:p w14:paraId="443F9018" w14:textId="77777777" w:rsidR="009A0F24" w:rsidRDefault="009A0F24">
      <w:pPr>
        <w:spacing w:after="0"/>
        <w:jc w:val="center"/>
        <w:rPr>
          <w:rFonts w:ascii="Arial" w:eastAsia="Times New Roman" w:hAnsi="Arial" w:cs="Arial"/>
          <w:sz w:val="24"/>
          <w:szCs w:val="18"/>
          <w:lang w:eastAsia="pl-PL"/>
        </w:rPr>
      </w:pPr>
    </w:p>
    <w:p w14:paraId="5587BECF" w14:textId="77777777" w:rsidR="009A0F24" w:rsidRDefault="009A0F24">
      <w:pPr>
        <w:spacing w:after="0"/>
        <w:jc w:val="center"/>
        <w:rPr>
          <w:rFonts w:ascii="Arial" w:eastAsia="Times New Roman" w:hAnsi="Arial" w:cs="Arial"/>
          <w:sz w:val="24"/>
          <w:szCs w:val="18"/>
          <w:lang w:eastAsia="pl-PL"/>
        </w:rPr>
      </w:pPr>
    </w:p>
    <w:p w14:paraId="53B00016" w14:textId="77777777" w:rsidR="009A0F24" w:rsidRDefault="009A0F24">
      <w:pPr>
        <w:spacing w:after="0"/>
        <w:jc w:val="center"/>
        <w:rPr>
          <w:rFonts w:ascii="Arial" w:eastAsia="Times New Roman" w:hAnsi="Arial" w:cs="Arial"/>
          <w:sz w:val="24"/>
          <w:szCs w:val="18"/>
          <w:lang w:eastAsia="pl-PL"/>
        </w:rPr>
      </w:pPr>
    </w:p>
    <w:p w14:paraId="2200339F" w14:textId="77777777" w:rsidR="009A0F24" w:rsidRDefault="009A0F24">
      <w:pPr>
        <w:spacing w:after="0"/>
        <w:jc w:val="center"/>
        <w:rPr>
          <w:rFonts w:ascii="Arial" w:eastAsia="Times New Roman" w:hAnsi="Arial" w:cs="Arial"/>
          <w:sz w:val="24"/>
          <w:szCs w:val="18"/>
          <w:lang w:eastAsia="pl-PL"/>
        </w:rPr>
      </w:pPr>
    </w:p>
    <w:p w14:paraId="7CC91640" w14:textId="77777777" w:rsidR="009A0F24" w:rsidRDefault="009A0F24">
      <w:pPr>
        <w:spacing w:after="0"/>
        <w:jc w:val="center"/>
        <w:rPr>
          <w:rFonts w:ascii="Arial" w:eastAsia="Times New Roman" w:hAnsi="Arial" w:cs="Arial"/>
          <w:sz w:val="24"/>
          <w:szCs w:val="18"/>
          <w:lang w:eastAsia="pl-PL"/>
        </w:rPr>
      </w:pPr>
    </w:p>
    <w:p w14:paraId="49679DFE" w14:textId="77777777" w:rsidR="009A0F24" w:rsidRDefault="009A0F24">
      <w:pPr>
        <w:spacing w:after="0"/>
        <w:jc w:val="center"/>
        <w:rPr>
          <w:rFonts w:ascii="Arial" w:eastAsia="Times New Roman" w:hAnsi="Arial" w:cs="Arial"/>
          <w:sz w:val="24"/>
          <w:szCs w:val="18"/>
          <w:lang w:eastAsia="pl-PL"/>
        </w:rPr>
      </w:pPr>
    </w:p>
    <w:p w14:paraId="27250625" w14:textId="77777777" w:rsidR="009A0F24" w:rsidRDefault="009A0F24">
      <w:pPr>
        <w:spacing w:after="0"/>
        <w:jc w:val="both"/>
        <w:rPr>
          <w:rFonts w:ascii="Arial" w:eastAsia="Times New Roman" w:hAnsi="Arial" w:cs="Arial"/>
          <w:sz w:val="20"/>
          <w:szCs w:val="20"/>
          <w:lang w:eastAsia="pl-PL"/>
        </w:rPr>
      </w:pPr>
    </w:p>
    <w:p w14:paraId="5269905C" w14:textId="77777777" w:rsidR="009A0F24" w:rsidRDefault="00000000">
      <w:pPr>
        <w:pStyle w:val="Nagwek3"/>
        <w:jc w:val="right"/>
        <w:rPr>
          <w:rFonts w:ascii="Arial" w:hAnsi="Arial" w:cs="Arial"/>
          <w:color w:val="000000"/>
          <w:lang w:eastAsia="pl-PL"/>
        </w:rPr>
      </w:pPr>
      <w:r>
        <w:rPr>
          <w:rFonts w:ascii="Arial" w:hAnsi="Arial" w:cs="Arial"/>
          <w:color w:val="000000"/>
          <w:lang w:eastAsia="pl-PL"/>
        </w:rPr>
        <w:lastRenderedPageBreak/>
        <w:t>Załącznik do Uchwały LVIII/1015/23</w:t>
      </w:r>
      <w:r>
        <w:rPr>
          <w:rFonts w:ascii="Arial" w:hAnsi="Arial" w:cs="Arial"/>
          <w:color w:val="000000"/>
          <w:lang w:eastAsia="pl-PL"/>
        </w:rPr>
        <w:br/>
        <w:t>Sejmiku Województwa Podkarpackiego</w:t>
      </w:r>
      <w:r>
        <w:rPr>
          <w:rFonts w:ascii="Arial" w:hAnsi="Arial" w:cs="Arial"/>
          <w:color w:val="000000"/>
          <w:lang w:eastAsia="pl-PL"/>
        </w:rPr>
        <w:br/>
        <w:t>z dnia 27 lutego 2023 r.</w:t>
      </w:r>
    </w:p>
    <w:p w14:paraId="36D3E7DF" w14:textId="77777777" w:rsidR="009A0F24" w:rsidRDefault="009A0F24">
      <w:pPr>
        <w:spacing w:after="0"/>
        <w:jc w:val="both"/>
        <w:rPr>
          <w:rFonts w:ascii="Arial" w:eastAsia="Times New Roman" w:hAnsi="Arial" w:cs="Arial"/>
          <w:sz w:val="16"/>
          <w:szCs w:val="16"/>
          <w:lang w:eastAsia="pl-PL"/>
        </w:rPr>
      </w:pPr>
    </w:p>
    <w:p w14:paraId="7A7336AA" w14:textId="77777777" w:rsidR="009A0F24" w:rsidRDefault="009A0F24">
      <w:pPr>
        <w:spacing w:after="0"/>
        <w:jc w:val="both"/>
        <w:rPr>
          <w:rFonts w:ascii="Arial" w:eastAsia="Times New Roman" w:hAnsi="Arial" w:cs="Arial"/>
          <w:sz w:val="24"/>
          <w:szCs w:val="18"/>
          <w:lang w:eastAsia="pl-PL"/>
        </w:rPr>
      </w:pPr>
    </w:p>
    <w:p w14:paraId="3105241A" w14:textId="77777777" w:rsidR="009A0F24" w:rsidRDefault="00000000">
      <w:pPr>
        <w:spacing w:after="0"/>
        <w:jc w:val="center"/>
      </w:pPr>
      <w:r>
        <w:rPr>
          <w:rFonts w:ascii="Arial" w:eastAsia="Times New Roman" w:hAnsi="Arial" w:cs="Arial"/>
          <w:bCs/>
          <w:sz w:val="24"/>
          <w:szCs w:val="18"/>
          <w:lang w:eastAsia="pl-PL"/>
        </w:rPr>
        <w:t xml:space="preserve">Szczegółowe zasady i tryb udzielania dotacji na </w:t>
      </w:r>
      <w:r>
        <w:rPr>
          <w:rFonts w:ascii="Arial" w:eastAsia="Times New Roman" w:hAnsi="Arial" w:cs="Arial"/>
          <w:sz w:val="24"/>
          <w:szCs w:val="18"/>
        </w:rPr>
        <w:t>prace związane z ochroną zabytków</w:t>
      </w:r>
      <w:r>
        <w:rPr>
          <w:rFonts w:ascii="Arial" w:eastAsia="Times New Roman" w:hAnsi="Arial" w:cs="Arial"/>
          <w:sz w:val="24"/>
          <w:szCs w:val="18"/>
          <w:lang w:eastAsia="pl-PL"/>
        </w:rPr>
        <w:t xml:space="preserve"> </w:t>
      </w:r>
      <w:r>
        <w:rPr>
          <w:rFonts w:ascii="Arial" w:eastAsia="Times New Roman" w:hAnsi="Arial" w:cs="Arial"/>
          <w:sz w:val="24"/>
          <w:szCs w:val="18"/>
          <w:lang w:eastAsia="pl-PL"/>
        </w:rPr>
        <w:br/>
        <w:t xml:space="preserve">z </w:t>
      </w:r>
      <w:bookmarkStart w:id="2" w:name="_Hlk127174165"/>
      <w:r>
        <w:rPr>
          <w:rFonts w:ascii="Arial" w:eastAsia="Times New Roman" w:hAnsi="Arial" w:cs="Arial"/>
          <w:sz w:val="24"/>
          <w:szCs w:val="18"/>
          <w:lang w:eastAsia="pl-PL"/>
        </w:rPr>
        <w:t>Rządowego Programu Odbudowy Zabytków</w:t>
      </w:r>
    </w:p>
    <w:bookmarkEnd w:id="2"/>
    <w:p w14:paraId="2D46B52A" w14:textId="77777777" w:rsidR="009A0F24" w:rsidRDefault="009A0F24">
      <w:pPr>
        <w:spacing w:after="0"/>
        <w:jc w:val="center"/>
        <w:rPr>
          <w:rFonts w:ascii="Arial" w:eastAsia="Times New Roman" w:hAnsi="Arial" w:cs="Arial"/>
          <w:sz w:val="24"/>
          <w:szCs w:val="18"/>
          <w:lang w:eastAsia="pl-PL"/>
        </w:rPr>
      </w:pPr>
    </w:p>
    <w:p w14:paraId="0CA0DD2F" w14:textId="77777777" w:rsidR="009A0F24" w:rsidRDefault="009A0F24">
      <w:pPr>
        <w:spacing w:after="0"/>
        <w:jc w:val="center"/>
        <w:rPr>
          <w:rFonts w:ascii="Arial" w:eastAsia="Times New Roman" w:hAnsi="Arial" w:cs="Arial"/>
          <w:sz w:val="24"/>
          <w:szCs w:val="24"/>
          <w:lang w:eastAsia="pl-PL"/>
        </w:rPr>
      </w:pPr>
      <w:bookmarkStart w:id="3" w:name="_Hlk127518605"/>
    </w:p>
    <w:p w14:paraId="12520E26" w14:textId="77777777" w:rsidR="009A0F24" w:rsidRDefault="00000000">
      <w:pPr>
        <w:spacing w:after="0"/>
        <w:jc w:val="center"/>
        <w:rPr>
          <w:rFonts w:ascii="Arial" w:eastAsia="Times New Roman" w:hAnsi="Arial" w:cs="Arial"/>
          <w:sz w:val="24"/>
          <w:szCs w:val="24"/>
          <w:lang w:eastAsia="pl-PL"/>
        </w:rPr>
      </w:pPr>
      <w:r>
        <w:rPr>
          <w:rFonts w:ascii="Arial" w:eastAsia="Times New Roman" w:hAnsi="Arial" w:cs="Arial"/>
          <w:sz w:val="24"/>
          <w:szCs w:val="24"/>
          <w:lang w:eastAsia="pl-PL"/>
        </w:rPr>
        <w:t>§ 1</w:t>
      </w:r>
    </w:p>
    <w:bookmarkEnd w:id="3"/>
    <w:p w14:paraId="70F57283" w14:textId="77777777" w:rsidR="009A0F24" w:rsidRDefault="00000000">
      <w:pPr>
        <w:autoSpaceDE w:val="0"/>
        <w:spacing w:after="0"/>
        <w:jc w:val="both"/>
        <w:textAlignment w:val="auto"/>
        <w:rPr>
          <w:rFonts w:ascii="Arial" w:hAnsi="Arial" w:cs="Arial"/>
          <w:sz w:val="24"/>
          <w:szCs w:val="24"/>
        </w:rPr>
      </w:pPr>
      <w:r>
        <w:rPr>
          <w:rFonts w:ascii="Arial" w:hAnsi="Arial" w:cs="Arial"/>
          <w:sz w:val="24"/>
          <w:szCs w:val="24"/>
        </w:rPr>
        <w:t xml:space="preserve">Niniejsze Zasady określają zasady i tryb udzielania dotacji na prace konserwatorskie, restauratorskie lub roboty budowlane przy zabytku, znajdującym się na terenie </w:t>
      </w:r>
      <w:bookmarkStart w:id="4" w:name="_Hlk127772135"/>
      <w:r>
        <w:rPr>
          <w:rFonts w:ascii="Arial" w:hAnsi="Arial" w:cs="Arial"/>
          <w:sz w:val="24"/>
          <w:szCs w:val="24"/>
        </w:rPr>
        <w:t>województwa podkarpackiego</w:t>
      </w:r>
      <w:bookmarkEnd w:id="4"/>
      <w:r>
        <w:rPr>
          <w:rFonts w:ascii="Arial" w:hAnsi="Arial" w:cs="Arial"/>
          <w:sz w:val="24"/>
          <w:szCs w:val="24"/>
        </w:rPr>
        <w:t>, wpisanym do rejestru zabytków województwa podkarpackiego lub gminnej ewidencji zabytków w ramach Rządowego Programu Odbudowy Zabytków, zwane dalej Zasadami.</w:t>
      </w:r>
    </w:p>
    <w:p w14:paraId="1336F9F6" w14:textId="77777777" w:rsidR="009A0F24" w:rsidRDefault="00000000">
      <w:pPr>
        <w:spacing w:after="0"/>
        <w:jc w:val="center"/>
        <w:rPr>
          <w:rFonts w:ascii="Arial" w:eastAsia="Times New Roman" w:hAnsi="Arial" w:cs="Arial"/>
          <w:sz w:val="24"/>
          <w:szCs w:val="18"/>
          <w:lang w:eastAsia="pl-PL"/>
        </w:rPr>
      </w:pPr>
      <w:r>
        <w:rPr>
          <w:rFonts w:ascii="Arial" w:eastAsia="Times New Roman" w:hAnsi="Arial" w:cs="Arial"/>
          <w:sz w:val="24"/>
          <w:szCs w:val="18"/>
          <w:lang w:eastAsia="pl-PL"/>
        </w:rPr>
        <w:t xml:space="preserve"> </w:t>
      </w:r>
    </w:p>
    <w:p w14:paraId="3F201B46" w14:textId="77777777" w:rsidR="009A0F24" w:rsidRDefault="00000000">
      <w:pPr>
        <w:spacing w:after="0"/>
        <w:jc w:val="center"/>
        <w:rPr>
          <w:rFonts w:ascii="Arial" w:eastAsia="Times New Roman" w:hAnsi="Arial" w:cs="Arial"/>
          <w:sz w:val="24"/>
          <w:szCs w:val="18"/>
          <w:lang w:eastAsia="pl-PL"/>
        </w:rPr>
      </w:pPr>
      <w:r>
        <w:rPr>
          <w:rFonts w:ascii="Arial" w:eastAsia="Times New Roman" w:hAnsi="Arial" w:cs="Arial"/>
          <w:sz w:val="24"/>
          <w:szCs w:val="18"/>
          <w:lang w:eastAsia="pl-PL"/>
        </w:rPr>
        <w:t>§ 2</w:t>
      </w:r>
    </w:p>
    <w:p w14:paraId="4DC31C27" w14:textId="77777777" w:rsidR="009A0F24" w:rsidRDefault="009A0F24">
      <w:pPr>
        <w:spacing w:after="0"/>
        <w:jc w:val="center"/>
        <w:rPr>
          <w:rFonts w:ascii="Arial" w:eastAsia="Times New Roman" w:hAnsi="Arial" w:cs="Arial"/>
          <w:sz w:val="24"/>
          <w:szCs w:val="18"/>
          <w:lang w:eastAsia="pl-PL"/>
        </w:rPr>
      </w:pPr>
    </w:p>
    <w:p w14:paraId="511BE832" w14:textId="77777777" w:rsidR="009A0F24" w:rsidRDefault="00000000">
      <w:pPr>
        <w:spacing w:after="0"/>
        <w:jc w:val="both"/>
      </w:pPr>
      <w:r>
        <w:rPr>
          <w:rFonts w:ascii="Arial" w:eastAsia="Times New Roman" w:hAnsi="Arial" w:cs="Arial"/>
          <w:sz w:val="24"/>
          <w:szCs w:val="18"/>
          <w:lang w:eastAsia="pl-PL"/>
        </w:rPr>
        <w:t xml:space="preserve">W ramach </w:t>
      </w:r>
      <w:r>
        <w:rPr>
          <w:rFonts w:ascii="Arial" w:eastAsia="Times New Roman" w:hAnsi="Arial" w:cs="Arial"/>
          <w:bCs/>
          <w:sz w:val="24"/>
          <w:szCs w:val="24"/>
          <w:lang w:eastAsia="pl-PL"/>
        </w:rPr>
        <w:t xml:space="preserve">Rządowego Programu Odbudowy Zabytków </w:t>
      </w:r>
      <w:r>
        <w:rPr>
          <w:rFonts w:ascii="Arial" w:eastAsia="Times New Roman" w:hAnsi="Arial" w:cs="Arial"/>
          <w:sz w:val="24"/>
          <w:szCs w:val="18"/>
          <w:lang w:eastAsia="pl-PL"/>
        </w:rPr>
        <w:t>może być udzielona dotacja na prace konserwatorskie, restauratorskie lub roboty budowlane przy zabytku ruchomym lub nieruchomym, zwana dalej dotacją, jeżeli zabytek ten spełnia łącznie następujące kryteria:</w:t>
      </w:r>
    </w:p>
    <w:p w14:paraId="36A7B2D0" w14:textId="77777777" w:rsidR="009A0F24" w:rsidRDefault="00000000">
      <w:pPr>
        <w:numPr>
          <w:ilvl w:val="0"/>
          <w:numId w:val="1"/>
        </w:numPr>
        <w:spacing w:after="0"/>
        <w:jc w:val="both"/>
        <w:rPr>
          <w:rFonts w:ascii="Arial" w:eastAsia="Times New Roman" w:hAnsi="Arial" w:cs="Arial"/>
          <w:sz w:val="24"/>
          <w:szCs w:val="18"/>
          <w:lang w:eastAsia="pl-PL"/>
        </w:rPr>
      </w:pPr>
      <w:r>
        <w:rPr>
          <w:rFonts w:ascii="Arial" w:eastAsia="Times New Roman" w:hAnsi="Arial" w:cs="Arial"/>
          <w:sz w:val="24"/>
          <w:szCs w:val="18"/>
          <w:lang w:eastAsia="pl-PL"/>
        </w:rPr>
        <w:t>znajduje się na terenie województwa podkarpackiego,</w:t>
      </w:r>
    </w:p>
    <w:p w14:paraId="5A839793" w14:textId="77777777" w:rsidR="009A0F24" w:rsidRDefault="00000000">
      <w:pPr>
        <w:numPr>
          <w:ilvl w:val="0"/>
          <w:numId w:val="1"/>
        </w:numPr>
        <w:spacing w:after="0"/>
        <w:jc w:val="both"/>
        <w:rPr>
          <w:rFonts w:ascii="Arial" w:eastAsia="Times New Roman" w:hAnsi="Arial" w:cs="Arial"/>
          <w:sz w:val="24"/>
          <w:szCs w:val="18"/>
          <w:lang w:eastAsia="pl-PL"/>
        </w:rPr>
      </w:pPr>
      <w:r>
        <w:rPr>
          <w:rFonts w:ascii="Arial" w:eastAsia="Times New Roman" w:hAnsi="Arial" w:cs="Arial"/>
          <w:sz w:val="24"/>
          <w:szCs w:val="18"/>
          <w:lang w:eastAsia="pl-PL"/>
        </w:rPr>
        <w:t>posiada istotne znaczenie dla dziedzictwa kulturowego województwa podkarpackiego ze szczególnym uwzględnieniem jego wartości historycznej, sakralnej lub artystycznej oraz dostępności na potrzeby społeczne, kulturalne, edukacyjne i turystyczne,</w:t>
      </w:r>
    </w:p>
    <w:p w14:paraId="055ABD38" w14:textId="77777777" w:rsidR="009A0F24" w:rsidRDefault="00000000">
      <w:pPr>
        <w:numPr>
          <w:ilvl w:val="0"/>
          <w:numId w:val="1"/>
        </w:numPr>
        <w:spacing w:after="0"/>
        <w:jc w:val="both"/>
      </w:pPr>
      <w:r>
        <w:rPr>
          <w:rFonts w:ascii="Arial" w:eastAsia="Times New Roman" w:hAnsi="Arial" w:cs="Arial"/>
          <w:sz w:val="24"/>
          <w:szCs w:val="18"/>
          <w:lang w:eastAsia="pl-PL"/>
        </w:rPr>
        <w:t xml:space="preserve">jest wpisany </w:t>
      </w:r>
      <w:bookmarkStart w:id="5" w:name="_Hlk127176311"/>
      <w:r>
        <w:rPr>
          <w:rFonts w:ascii="Arial" w:eastAsia="Times New Roman" w:hAnsi="Arial" w:cs="Arial"/>
          <w:sz w:val="24"/>
          <w:szCs w:val="18"/>
          <w:lang w:eastAsia="pl-PL"/>
        </w:rPr>
        <w:t xml:space="preserve">do rejestru zabytków </w:t>
      </w:r>
      <w:r>
        <w:rPr>
          <w:rFonts w:ascii="Arial" w:eastAsia="Times New Roman" w:hAnsi="Arial" w:cs="Arial"/>
          <w:sz w:val="24"/>
          <w:szCs w:val="24"/>
          <w:lang w:eastAsia="pl-PL"/>
        </w:rPr>
        <w:t>województwa podkarpackiego lub znajduje się w gminnej ewidencji zabytków</w:t>
      </w:r>
      <w:bookmarkEnd w:id="5"/>
      <w:r>
        <w:rPr>
          <w:rFonts w:ascii="Arial" w:eastAsia="Times New Roman" w:hAnsi="Arial" w:cs="Arial"/>
          <w:sz w:val="24"/>
          <w:szCs w:val="18"/>
          <w:lang w:eastAsia="pl-PL"/>
        </w:rPr>
        <w:t>.</w:t>
      </w:r>
    </w:p>
    <w:p w14:paraId="0519C685" w14:textId="77777777" w:rsidR="009A0F24" w:rsidRDefault="009A0F24">
      <w:pPr>
        <w:spacing w:after="0"/>
        <w:ind w:left="720"/>
        <w:jc w:val="both"/>
      </w:pPr>
    </w:p>
    <w:p w14:paraId="48E18022" w14:textId="77777777" w:rsidR="009A0F24" w:rsidRDefault="00000000">
      <w:pPr>
        <w:spacing w:after="0"/>
        <w:jc w:val="center"/>
        <w:rPr>
          <w:rFonts w:ascii="Arial" w:eastAsia="Times New Roman" w:hAnsi="Arial" w:cs="Arial"/>
          <w:sz w:val="24"/>
          <w:szCs w:val="18"/>
          <w:lang w:eastAsia="pl-PL"/>
        </w:rPr>
      </w:pPr>
      <w:r>
        <w:rPr>
          <w:rFonts w:ascii="Arial" w:eastAsia="Times New Roman" w:hAnsi="Arial" w:cs="Arial"/>
          <w:sz w:val="24"/>
          <w:szCs w:val="18"/>
          <w:lang w:eastAsia="pl-PL"/>
        </w:rPr>
        <w:t>§ 3</w:t>
      </w:r>
    </w:p>
    <w:p w14:paraId="0DFD6B73" w14:textId="77777777" w:rsidR="009A0F24" w:rsidRDefault="009A0F24">
      <w:pPr>
        <w:spacing w:after="0"/>
        <w:jc w:val="center"/>
      </w:pPr>
    </w:p>
    <w:p w14:paraId="4E0FDF1D" w14:textId="77777777" w:rsidR="009A0F24" w:rsidRDefault="00000000">
      <w:pPr>
        <w:pStyle w:val="Akapitzlist"/>
        <w:numPr>
          <w:ilvl w:val="0"/>
          <w:numId w:val="2"/>
        </w:numPr>
        <w:autoSpaceDE w:val="0"/>
        <w:spacing w:after="0"/>
        <w:ind w:left="284"/>
        <w:jc w:val="both"/>
        <w:textAlignment w:val="auto"/>
      </w:pPr>
      <w:r>
        <w:rPr>
          <w:rFonts w:ascii="Arial" w:hAnsi="Arial" w:cs="Arial"/>
          <w:sz w:val="24"/>
          <w:szCs w:val="24"/>
        </w:rPr>
        <w:t xml:space="preserve">Dotacja, o której mowa w § 1, może zostać udzielona na finansowanie nakładów koniecznych określonych w art. 77 ustawy o ochronie zabytków i opiece nad zabytkami, tj. </w:t>
      </w:r>
      <w:r>
        <w:rPr>
          <w:rFonts w:ascii="Arial" w:eastAsia="Times New Roman" w:hAnsi="Arial" w:cs="Arial"/>
          <w:sz w:val="24"/>
          <w:szCs w:val="24"/>
          <w:lang w:eastAsia="pl-PL"/>
        </w:rPr>
        <w:t xml:space="preserve">na: </w:t>
      </w:r>
    </w:p>
    <w:p w14:paraId="51EF2830" w14:textId="77777777" w:rsidR="009A0F24" w:rsidRDefault="00000000">
      <w:pPr>
        <w:numPr>
          <w:ilvl w:val="0"/>
          <w:numId w:val="3"/>
        </w:numPr>
        <w:spacing w:after="0"/>
        <w:ind w:left="851"/>
        <w:jc w:val="both"/>
        <w:rPr>
          <w:rFonts w:ascii="Arial" w:eastAsia="Times New Roman" w:hAnsi="Arial" w:cs="Arial"/>
          <w:sz w:val="24"/>
          <w:szCs w:val="24"/>
          <w:lang w:eastAsia="pl-PL"/>
        </w:rPr>
      </w:pPr>
      <w:r>
        <w:rPr>
          <w:rFonts w:ascii="Arial" w:eastAsia="Times New Roman" w:hAnsi="Arial" w:cs="Arial"/>
          <w:sz w:val="24"/>
          <w:szCs w:val="24"/>
          <w:lang w:eastAsia="pl-PL"/>
        </w:rPr>
        <w:t>sporządzenie ekspertyz technicznych i konserwatorskich;</w:t>
      </w:r>
    </w:p>
    <w:p w14:paraId="5EE58C4E" w14:textId="77777777" w:rsidR="009A0F24" w:rsidRDefault="00000000">
      <w:pPr>
        <w:numPr>
          <w:ilvl w:val="0"/>
          <w:numId w:val="3"/>
        </w:numPr>
        <w:spacing w:after="0"/>
        <w:ind w:left="851"/>
        <w:jc w:val="both"/>
      </w:pPr>
      <w:r>
        <w:rPr>
          <w:rFonts w:ascii="Arial" w:eastAsia="Times New Roman" w:hAnsi="Arial" w:cs="Arial"/>
          <w:sz w:val="24"/>
          <w:szCs w:val="24"/>
          <w:lang w:eastAsia="pl-PL"/>
        </w:rPr>
        <w:t>przeprowadzenie badań konserwatorskich lub architektonicznych;</w:t>
      </w:r>
    </w:p>
    <w:p w14:paraId="2744887E" w14:textId="77777777" w:rsidR="009A0F24" w:rsidRDefault="00000000">
      <w:pPr>
        <w:numPr>
          <w:ilvl w:val="0"/>
          <w:numId w:val="3"/>
        </w:numPr>
        <w:spacing w:after="0"/>
        <w:ind w:left="851"/>
        <w:jc w:val="both"/>
      </w:pPr>
      <w:r>
        <w:rPr>
          <w:rFonts w:ascii="Arial" w:eastAsia="Times New Roman" w:hAnsi="Arial" w:cs="Arial"/>
          <w:sz w:val="24"/>
          <w:szCs w:val="24"/>
          <w:lang w:eastAsia="pl-PL"/>
        </w:rPr>
        <w:t>wykonanie dokumentacji konserwatorskiej;</w:t>
      </w:r>
    </w:p>
    <w:p w14:paraId="0B3522CB" w14:textId="77777777" w:rsidR="009A0F24" w:rsidRDefault="00000000">
      <w:pPr>
        <w:numPr>
          <w:ilvl w:val="0"/>
          <w:numId w:val="3"/>
        </w:numPr>
        <w:spacing w:after="0"/>
        <w:ind w:left="851"/>
        <w:jc w:val="both"/>
      </w:pPr>
      <w:r>
        <w:rPr>
          <w:rFonts w:ascii="Arial" w:eastAsia="Times New Roman" w:hAnsi="Arial" w:cs="Arial"/>
          <w:sz w:val="24"/>
          <w:szCs w:val="24"/>
          <w:lang w:eastAsia="pl-PL"/>
        </w:rPr>
        <w:t>opracowanie programu prac konserwatorskich i restauratorskich;</w:t>
      </w:r>
    </w:p>
    <w:p w14:paraId="10847122" w14:textId="77777777" w:rsidR="009A0F24" w:rsidRDefault="00000000">
      <w:pPr>
        <w:numPr>
          <w:ilvl w:val="0"/>
          <w:numId w:val="3"/>
        </w:numPr>
        <w:spacing w:after="0"/>
        <w:ind w:left="851"/>
        <w:jc w:val="both"/>
      </w:pPr>
      <w:r>
        <w:rPr>
          <w:rFonts w:ascii="Arial" w:eastAsia="Times New Roman" w:hAnsi="Arial" w:cs="Arial"/>
          <w:sz w:val="24"/>
          <w:szCs w:val="24"/>
          <w:lang w:eastAsia="pl-PL"/>
        </w:rPr>
        <w:t>wykonanie projektu budowlanego zgodnie z przepisami Prawa budowlanego;</w:t>
      </w:r>
    </w:p>
    <w:p w14:paraId="43F4DF59" w14:textId="77777777" w:rsidR="009A0F24" w:rsidRDefault="00000000">
      <w:pPr>
        <w:numPr>
          <w:ilvl w:val="0"/>
          <w:numId w:val="3"/>
        </w:numPr>
        <w:spacing w:after="0"/>
        <w:ind w:left="851"/>
        <w:jc w:val="both"/>
      </w:pPr>
      <w:r>
        <w:rPr>
          <w:rFonts w:ascii="Arial" w:eastAsia="Times New Roman" w:hAnsi="Arial" w:cs="Arial"/>
          <w:sz w:val="24"/>
          <w:szCs w:val="24"/>
          <w:lang w:eastAsia="pl-PL"/>
        </w:rPr>
        <w:t>sporządzenie projektu odtworzenia kompozycji wnętrz;</w:t>
      </w:r>
    </w:p>
    <w:p w14:paraId="24292370" w14:textId="77777777" w:rsidR="009A0F24" w:rsidRDefault="00000000">
      <w:pPr>
        <w:numPr>
          <w:ilvl w:val="0"/>
          <w:numId w:val="3"/>
        </w:numPr>
        <w:spacing w:after="0"/>
        <w:ind w:left="851"/>
        <w:jc w:val="both"/>
      </w:pPr>
      <w:r>
        <w:rPr>
          <w:rFonts w:ascii="Arial" w:eastAsia="Times New Roman" w:hAnsi="Arial" w:cs="Arial"/>
          <w:sz w:val="24"/>
          <w:szCs w:val="24"/>
          <w:lang w:eastAsia="pl-PL"/>
        </w:rPr>
        <w:t>zabezpieczenie, zachowanie i utrwalenie substancji zabytku;</w:t>
      </w:r>
    </w:p>
    <w:p w14:paraId="59414BD0" w14:textId="77777777" w:rsidR="009A0F24" w:rsidRDefault="00000000">
      <w:pPr>
        <w:numPr>
          <w:ilvl w:val="0"/>
          <w:numId w:val="3"/>
        </w:numPr>
        <w:spacing w:after="0"/>
        <w:ind w:left="851"/>
        <w:jc w:val="both"/>
      </w:pPr>
      <w:r>
        <w:rPr>
          <w:rFonts w:ascii="Arial" w:eastAsia="Times New Roman" w:hAnsi="Arial" w:cs="Arial"/>
          <w:sz w:val="24"/>
          <w:szCs w:val="24"/>
          <w:lang w:eastAsia="pl-PL"/>
        </w:rPr>
        <w:t>stabilizację konstrukcyjną części składowych zabytku lub ich odtworzenie w zakresie niezbędnym dla zachowania tego zabytku;</w:t>
      </w:r>
    </w:p>
    <w:p w14:paraId="39065962" w14:textId="77777777" w:rsidR="009A0F24" w:rsidRDefault="00000000">
      <w:pPr>
        <w:numPr>
          <w:ilvl w:val="0"/>
          <w:numId w:val="3"/>
        </w:numPr>
        <w:spacing w:after="0"/>
        <w:ind w:left="851"/>
        <w:jc w:val="both"/>
      </w:pPr>
      <w:r>
        <w:rPr>
          <w:rFonts w:ascii="Arial" w:eastAsia="Times New Roman" w:hAnsi="Arial" w:cs="Arial"/>
          <w:sz w:val="24"/>
          <w:szCs w:val="24"/>
          <w:lang w:eastAsia="pl-PL"/>
        </w:rPr>
        <w:t>odnowienie lub uzupełnienie tynków i okładzin architektonicznych albo ich całkowite odtworzenie, z uwzględnieniem charakterystycznej dla tego zabytku kolorystyki;</w:t>
      </w:r>
    </w:p>
    <w:p w14:paraId="439FD0E1" w14:textId="77777777" w:rsidR="009A0F24" w:rsidRDefault="00000000">
      <w:pPr>
        <w:numPr>
          <w:ilvl w:val="0"/>
          <w:numId w:val="3"/>
        </w:numPr>
        <w:spacing w:after="0"/>
        <w:ind w:left="851"/>
        <w:jc w:val="both"/>
      </w:pPr>
      <w:r>
        <w:rPr>
          <w:rFonts w:ascii="Arial" w:eastAsia="Times New Roman" w:hAnsi="Arial" w:cs="Arial"/>
          <w:sz w:val="24"/>
          <w:szCs w:val="24"/>
          <w:lang w:eastAsia="pl-PL"/>
        </w:rPr>
        <w:t>odtworzenie zniszczonej przynależności zabytku, jeżeli odtworzenie to nie przekracza 50% oryginalnej substancji tej przynależności;</w:t>
      </w:r>
    </w:p>
    <w:p w14:paraId="651D1E21" w14:textId="77777777" w:rsidR="009A0F24" w:rsidRDefault="00000000">
      <w:pPr>
        <w:numPr>
          <w:ilvl w:val="0"/>
          <w:numId w:val="3"/>
        </w:numPr>
        <w:spacing w:after="0"/>
        <w:ind w:left="851"/>
        <w:jc w:val="both"/>
      </w:pPr>
      <w:r>
        <w:rPr>
          <w:rFonts w:ascii="Arial" w:eastAsia="Times New Roman" w:hAnsi="Arial" w:cs="Arial"/>
          <w:sz w:val="24"/>
          <w:szCs w:val="24"/>
          <w:lang w:eastAsia="pl-PL"/>
        </w:rPr>
        <w:lastRenderedPageBreak/>
        <w:t>odnowienie lub całkowite odtworzenie okien, w tym ościeżnic i okiennic, zewnętrznych odrzwi i drzwi, więźby dachowej, pokrycia dachowego, rynien i rur spustowych;</w:t>
      </w:r>
    </w:p>
    <w:p w14:paraId="2919C263" w14:textId="77777777" w:rsidR="009A0F24" w:rsidRDefault="00000000">
      <w:pPr>
        <w:numPr>
          <w:ilvl w:val="0"/>
          <w:numId w:val="3"/>
        </w:numPr>
        <w:spacing w:after="0"/>
        <w:ind w:left="851"/>
        <w:jc w:val="both"/>
      </w:pPr>
      <w:r>
        <w:rPr>
          <w:rFonts w:ascii="Arial" w:eastAsia="Times New Roman" w:hAnsi="Arial" w:cs="Arial"/>
          <w:sz w:val="24"/>
          <w:szCs w:val="24"/>
          <w:lang w:eastAsia="pl-PL"/>
        </w:rPr>
        <w:t xml:space="preserve">modernizację instalacji elektrycznej w zabytkach drewnianych lub </w:t>
      </w:r>
      <w:r>
        <w:rPr>
          <w:rFonts w:ascii="Arial" w:eastAsia="Times New Roman" w:hAnsi="Arial" w:cs="Arial"/>
          <w:sz w:val="24"/>
          <w:szCs w:val="24"/>
          <w:lang w:eastAsia="pl-PL"/>
        </w:rPr>
        <w:br/>
        <w:t>w zabytkach, które posiadają oryginalne, wykonane z drewna części składowe i przynależności;</w:t>
      </w:r>
    </w:p>
    <w:p w14:paraId="5C43271B" w14:textId="77777777" w:rsidR="009A0F24" w:rsidRDefault="00000000">
      <w:pPr>
        <w:numPr>
          <w:ilvl w:val="0"/>
          <w:numId w:val="3"/>
        </w:numPr>
        <w:spacing w:after="0"/>
        <w:ind w:left="851"/>
        <w:jc w:val="both"/>
      </w:pPr>
      <w:r>
        <w:rPr>
          <w:rFonts w:ascii="Arial" w:eastAsia="Times New Roman" w:hAnsi="Arial" w:cs="Arial"/>
          <w:sz w:val="24"/>
          <w:szCs w:val="24"/>
          <w:lang w:eastAsia="pl-PL"/>
        </w:rPr>
        <w:t>wykonanie izolacji przeciwwilgociowej;</w:t>
      </w:r>
    </w:p>
    <w:p w14:paraId="17401A2B" w14:textId="77777777" w:rsidR="009A0F24" w:rsidRDefault="00000000">
      <w:pPr>
        <w:numPr>
          <w:ilvl w:val="0"/>
          <w:numId w:val="3"/>
        </w:numPr>
        <w:spacing w:after="0"/>
        <w:ind w:left="851"/>
        <w:jc w:val="both"/>
      </w:pPr>
      <w:r>
        <w:rPr>
          <w:rFonts w:ascii="Arial" w:eastAsia="Times New Roman" w:hAnsi="Arial" w:cs="Arial"/>
          <w:sz w:val="24"/>
          <w:szCs w:val="24"/>
          <w:lang w:eastAsia="pl-PL"/>
        </w:rPr>
        <w:t>uzupełnianie narysów ziemnych dzieł architektury obronnej oraz zabytków archeologicznych nieruchomych o własnych formach krajobrazowych;</w:t>
      </w:r>
    </w:p>
    <w:p w14:paraId="1138918E" w14:textId="77777777" w:rsidR="009A0F24" w:rsidRDefault="00000000">
      <w:pPr>
        <w:numPr>
          <w:ilvl w:val="0"/>
          <w:numId w:val="3"/>
        </w:numPr>
        <w:spacing w:after="0"/>
        <w:ind w:left="851"/>
        <w:jc w:val="both"/>
      </w:pPr>
      <w:r>
        <w:rPr>
          <w:rFonts w:ascii="Arial" w:eastAsia="Times New Roman" w:hAnsi="Arial" w:cs="Arial"/>
          <w:sz w:val="24"/>
          <w:szCs w:val="24"/>
          <w:lang w:eastAsia="pl-PL"/>
        </w:rPr>
        <w:t>działania zmierzające do wyeksponowania istniejących, oryginalnych elementów zabytkowego układu parku lub ogrodu;</w:t>
      </w:r>
    </w:p>
    <w:p w14:paraId="4234B553" w14:textId="77777777" w:rsidR="009A0F24" w:rsidRDefault="00000000">
      <w:pPr>
        <w:numPr>
          <w:ilvl w:val="0"/>
          <w:numId w:val="3"/>
        </w:numPr>
        <w:spacing w:after="0"/>
        <w:ind w:left="851"/>
        <w:jc w:val="both"/>
      </w:pPr>
      <w:r>
        <w:rPr>
          <w:rFonts w:ascii="Arial" w:eastAsia="Times New Roman" w:hAnsi="Arial" w:cs="Arial"/>
          <w:sz w:val="24"/>
          <w:szCs w:val="24"/>
          <w:lang w:eastAsia="pl-PL"/>
        </w:rPr>
        <w:t xml:space="preserve">zakup materiałów konserwatorskich i budowlanych, niezbędnych do wykonania prac i robót przy zabytku wpisanym do rejestru, o których mowa </w:t>
      </w:r>
      <w:r>
        <w:rPr>
          <w:rFonts w:ascii="Arial" w:eastAsia="Times New Roman" w:hAnsi="Arial" w:cs="Arial"/>
          <w:sz w:val="24"/>
          <w:szCs w:val="24"/>
          <w:lang w:eastAsia="pl-PL"/>
        </w:rPr>
        <w:br/>
        <w:t>w pkt. 7–15;</w:t>
      </w:r>
    </w:p>
    <w:p w14:paraId="7B1D0897" w14:textId="77777777" w:rsidR="009A0F24" w:rsidRDefault="00000000">
      <w:pPr>
        <w:numPr>
          <w:ilvl w:val="0"/>
          <w:numId w:val="3"/>
        </w:numPr>
        <w:spacing w:after="0"/>
        <w:ind w:left="851"/>
        <w:jc w:val="both"/>
      </w:pPr>
      <w:r>
        <w:rPr>
          <w:rFonts w:ascii="Arial" w:eastAsia="Times New Roman" w:hAnsi="Arial" w:cs="Arial"/>
          <w:sz w:val="24"/>
          <w:szCs w:val="24"/>
          <w:lang w:eastAsia="pl-PL"/>
        </w:rPr>
        <w:t>zakup i montaż instalacji przeciwwłamaniowej oraz przeciwpożarowej i odgromowej.</w:t>
      </w:r>
    </w:p>
    <w:p w14:paraId="23DF8816" w14:textId="77777777" w:rsidR="009A0F24" w:rsidRDefault="00000000">
      <w:pPr>
        <w:pStyle w:val="Akapitzlist"/>
        <w:numPr>
          <w:ilvl w:val="0"/>
          <w:numId w:val="2"/>
        </w:numPr>
        <w:autoSpaceDE w:val="0"/>
        <w:spacing w:after="0"/>
        <w:rPr>
          <w:rFonts w:ascii="Arial" w:hAnsi="Arial" w:cs="Arial"/>
          <w:sz w:val="24"/>
          <w:szCs w:val="24"/>
        </w:rPr>
      </w:pPr>
      <w:r>
        <w:rPr>
          <w:rFonts w:ascii="Arial" w:hAnsi="Arial" w:cs="Arial"/>
          <w:sz w:val="24"/>
          <w:szCs w:val="24"/>
        </w:rPr>
        <w:t>Dotacja, o której mowa w § 2:</w:t>
      </w:r>
    </w:p>
    <w:p w14:paraId="517477F4" w14:textId="77777777" w:rsidR="009A0F24" w:rsidRDefault="00000000">
      <w:pPr>
        <w:pStyle w:val="Akapitzlist"/>
        <w:numPr>
          <w:ilvl w:val="0"/>
          <w:numId w:val="4"/>
        </w:numPr>
        <w:autoSpaceDE w:val="0"/>
        <w:spacing w:after="0"/>
        <w:jc w:val="both"/>
        <w:rPr>
          <w:rFonts w:ascii="Arial" w:hAnsi="Arial" w:cs="Arial"/>
          <w:sz w:val="24"/>
          <w:szCs w:val="24"/>
        </w:rPr>
      </w:pPr>
      <w:r>
        <w:rPr>
          <w:rFonts w:ascii="Arial" w:hAnsi="Arial" w:cs="Arial"/>
          <w:sz w:val="24"/>
          <w:szCs w:val="24"/>
        </w:rPr>
        <w:t xml:space="preserve"> może być udzielona w wysokości do 100% nakładów koniecznych, </w:t>
      </w:r>
      <w:r>
        <w:rPr>
          <w:rFonts w:ascii="Arial" w:hAnsi="Arial" w:cs="Arial"/>
          <w:sz w:val="24"/>
          <w:szCs w:val="24"/>
        </w:rPr>
        <w:br/>
        <w:t xml:space="preserve">o których mowa w art. 77 ustawy, na wykonanie przez Beneficjenta dotacji prac konserwatorskich, restauratorskich lub robót budowlanych przy zabytku wpisanym do rejestru zabytków, o którym mowa w art. 8 ustawy </w:t>
      </w:r>
      <w:r>
        <w:rPr>
          <w:rFonts w:ascii="Arial" w:hAnsi="Arial" w:cs="Arial"/>
          <w:sz w:val="24"/>
          <w:szCs w:val="24"/>
        </w:rPr>
        <w:br/>
        <w:t>o ochronie zabytków lub znajdującym się w gminnej ewidencji zabytków wskazanej w art. 22 ustawy o ochronie zabytków. Na 100% dotacji na nakłady konieczne składa się 98% z Rządowego Programu Odbudowy Zabytków oraz 2% z budżetu Województwa Podkarpackiego.</w:t>
      </w:r>
    </w:p>
    <w:p w14:paraId="7C2A9BD0" w14:textId="77777777" w:rsidR="009A0F24" w:rsidRDefault="00000000">
      <w:pPr>
        <w:pStyle w:val="Akapitzlist"/>
        <w:numPr>
          <w:ilvl w:val="0"/>
          <w:numId w:val="4"/>
        </w:numPr>
        <w:autoSpaceDE w:val="0"/>
        <w:spacing w:after="0"/>
        <w:jc w:val="both"/>
        <w:rPr>
          <w:rFonts w:ascii="Arial" w:hAnsi="Arial" w:cs="Arial"/>
          <w:sz w:val="24"/>
          <w:szCs w:val="24"/>
        </w:rPr>
      </w:pPr>
      <w:r>
        <w:rPr>
          <w:rFonts w:ascii="Arial" w:hAnsi="Arial" w:cs="Arial"/>
          <w:sz w:val="24"/>
          <w:szCs w:val="24"/>
        </w:rPr>
        <w:t>jest wypłacana po podpisaniu umowy o udzielenie dotacji przez Beneficjenta dotacji z Województwem Podkarpackim na podstawie promes udzielonych Województwu przez Bank Gospodarstwa Krajowego, po zakończeniu realizacji zadania lub jego wydzielonego etapu.</w:t>
      </w:r>
    </w:p>
    <w:p w14:paraId="09A8620B" w14:textId="77777777" w:rsidR="009A0F24" w:rsidRDefault="009A0F24">
      <w:pPr>
        <w:spacing w:after="0"/>
        <w:jc w:val="center"/>
        <w:rPr>
          <w:rFonts w:ascii="Arial" w:eastAsia="Times New Roman" w:hAnsi="Arial" w:cs="Arial"/>
          <w:sz w:val="24"/>
          <w:szCs w:val="18"/>
          <w:lang w:eastAsia="pl-PL"/>
        </w:rPr>
      </w:pPr>
    </w:p>
    <w:p w14:paraId="1BC5EDA1" w14:textId="77777777" w:rsidR="009A0F24" w:rsidRDefault="00000000">
      <w:pPr>
        <w:spacing w:after="0"/>
        <w:jc w:val="center"/>
        <w:rPr>
          <w:rFonts w:ascii="Arial" w:eastAsia="Times New Roman" w:hAnsi="Arial" w:cs="Arial"/>
          <w:sz w:val="24"/>
          <w:szCs w:val="18"/>
          <w:lang w:eastAsia="pl-PL"/>
        </w:rPr>
      </w:pPr>
      <w:r>
        <w:rPr>
          <w:rFonts w:ascii="Arial" w:eastAsia="Times New Roman" w:hAnsi="Arial" w:cs="Arial"/>
          <w:sz w:val="24"/>
          <w:szCs w:val="18"/>
          <w:lang w:eastAsia="pl-PL"/>
        </w:rPr>
        <w:t>§ 4</w:t>
      </w:r>
    </w:p>
    <w:p w14:paraId="133A04B8" w14:textId="77777777" w:rsidR="009A0F24" w:rsidRDefault="009A0F24">
      <w:pPr>
        <w:spacing w:after="0"/>
        <w:jc w:val="center"/>
        <w:rPr>
          <w:rFonts w:ascii="Arial" w:eastAsia="Times New Roman" w:hAnsi="Arial" w:cs="Arial"/>
          <w:sz w:val="24"/>
          <w:szCs w:val="18"/>
          <w:lang w:eastAsia="pl-PL"/>
        </w:rPr>
      </w:pPr>
    </w:p>
    <w:p w14:paraId="33D3C868" w14:textId="77777777" w:rsidR="009A0F24" w:rsidRDefault="00000000">
      <w:pPr>
        <w:numPr>
          <w:ilvl w:val="0"/>
          <w:numId w:val="5"/>
        </w:numPr>
        <w:spacing w:after="0"/>
        <w:jc w:val="both"/>
      </w:pPr>
      <w:r>
        <w:rPr>
          <w:rFonts w:ascii="Arial" w:eastAsia="Times New Roman" w:hAnsi="Arial" w:cs="Arial"/>
          <w:sz w:val="24"/>
          <w:szCs w:val="18"/>
          <w:lang w:eastAsia="pl-PL"/>
        </w:rPr>
        <w:t xml:space="preserve">O dotacje może ubiegać się każdy podmiot będący właścicielem lub posiadaczem zabytku, o którym mowa w § 2 ust. 1, jeżeli posiadanie to oparte jest o tytuł prawny do zabytku wynikający z użytkowania wieczystego, </w:t>
      </w:r>
      <w:r>
        <w:rPr>
          <w:rFonts w:ascii="Arial" w:eastAsia="Times New Roman" w:hAnsi="Arial" w:cs="Arial"/>
          <w:sz w:val="24"/>
          <w:szCs w:val="24"/>
          <w:lang w:eastAsia="pl-PL"/>
        </w:rPr>
        <w:t>ograniczonego prawa rzeczowego, trwałego zarządu albo stosunku zobowiązaniowego, zwany dalej Podmiotem.</w:t>
      </w:r>
    </w:p>
    <w:p w14:paraId="5EBC1525" w14:textId="77777777" w:rsidR="009A0F24" w:rsidRDefault="00000000">
      <w:pPr>
        <w:pStyle w:val="Akapitzlist"/>
        <w:numPr>
          <w:ilvl w:val="0"/>
          <w:numId w:val="5"/>
        </w:numPr>
        <w:autoSpaceDE w:val="0"/>
        <w:spacing w:after="0"/>
        <w:jc w:val="both"/>
        <w:rPr>
          <w:rFonts w:ascii="Arial" w:hAnsi="Arial" w:cs="Arial"/>
          <w:sz w:val="24"/>
          <w:szCs w:val="24"/>
        </w:rPr>
      </w:pPr>
      <w:r>
        <w:rPr>
          <w:rFonts w:ascii="Arial" w:hAnsi="Arial" w:cs="Arial"/>
          <w:sz w:val="24"/>
          <w:szCs w:val="24"/>
        </w:rPr>
        <w:t>Podmiot może złożyć wyłącznie jeden wniosek, o dotację w jednej z trzech kategorii:</w:t>
      </w:r>
    </w:p>
    <w:p w14:paraId="708424B3" w14:textId="77777777" w:rsidR="009A0F24" w:rsidRDefault="00000000">
      <w:pPr>
        <w:pStyle w:val="Akapitzlist"/>
        <w:autoSpaceDE w:val="0"/>
        <w:spacing w:after="0"/>
        <w:rPr>
          <w:rFonts w:ascii="Arial" w:hAnsi="Arial" w:cs="Arial"/>
          <w:sz w:val="24"/>
          <w:szCs w:val="24"/>
        </w:rPr>
      </w:pPr>
      <w:r>
        <w:rPr>
          <w:rFonts w:ascii="Arial" w:hAnsi="Arial" w:cs="Arial"/>
          <w:sz w:val="24"/>
          <w:szCs w:val="24"/>
        </w:rPr>
        <w:t>1) do 150 000 złotych brutto;</w:t>
      </w:r>
    </w:p>
    <w:p w14:paraId="1880D553" w14:textId="77777777" w:rsidR="009A0F24" w:rsidRDefault="00000000">
      <w:pPr>
        <w:pStyle w:val="Akapitzlist"/>
        <w:autoSpaceDE w:val="0"/>
        <w:spacing w:after="0"/>
        <w:rPr>
          <w:rFonts w:ascii="Arial" w:hAnsi="Arial" w:cs="Arial"/>
          <w:sz w:val="24"/>
          <w:szCs w:val="24"/>
        </w:rPr>
      </w:pPr>
      <w:r>
        <w:rPr>
          <w:rFonts w:ascii="Arial" w:hAnsi="Arial" w:cs="Arial"/>
          <w:sz w:val="24"/>
          <w:szCs w:val="24"/>
        </w:rPr>
        <w:t>2) do 500 000 złotych brutto;</w:t>
      </w:r>
    </w:p>
    <w:p w14:paraId="21849304" w14:textId="77777777" w:rsidR="009A0F24" w:rsidRDefault="00000000">
      <w:pPr>
        <w:pStyle w:val="Akapitzlist"/>
        <w:autoSpaceDE w:val="0"/>
        <w:spacing w:after="0"/>
        <w:rPr>
          <w:rFonts w:ascii="Arial" w:hAnsi="Arial" w:cs="Arial"/>
          <w:sz w:val="24"/>
          <w:szCs w:val="24"/>
        </w:rPr>
      </w:pPr>
      <w:r>
        <w:rPr>
          <w:rFonts w:ascii="Arial" w:hAnsi="Arial" w:cs="Arial"/>
          <w:sz w:val="24"/>
          <w:szCs w:val="24"/>
        </w:rPr>
        <w:t>3) do 3 500 000 złotych brutto.</w:t>
      </w:r>
    </w:p>
    <w:p w14:paraId="7608CD54" w14:textId="77777777" w:rsidR="009A0F24" w:rsidRDefault="009A0F24">
      <w:pPr>
        <w:spacing w:after="0"/>
        <w:jc w:val="center"/>
        <w:rPr>
          <w:rFonts w:ascii="Arial" w:eastAsia="Times New Roman" w:hAnsi="Arial" w:cs="Arial"/>
          <w:sz w:val="24"/>
          <w:szCs w:val="18"/>
          <w:lang w:eastAsia="pl-PL"/>
        </w:rPr>
      </w:pPr>
    </w:p>
    <w:p w14:paraId="4AB9F74A" w14:textId="77777777" w:rsidR="009A0F24" w:rsidRDefault="00000000">
      <w:pPr>
        <w:spacing w:after="0"/>
        <w:jc w:val="center"/>
        <w:rPr>
          <w:rFonts w:ascii="Arial" w:eastAsia="Times New Roman" w:hAnsi="Arial" w:cs="Arial"/>
          <w:sz w:val="24"/>
          <w:szCs w:val="18"/>
          <w:lang w:eastAsia="pl-PL"/>
        </w:rPr>
      </w:pPr>
      <w:r>
        <w:rPr>
          <w:rFonts w:ascii="Arial" w:eastAsia="Times New Roman" w:hAnsi="Arial" w:cs="Arial"/>
          <w:sz w:val="24"/>
          <w:szCs w:val="18"/>
          <w:lang w:eastAsia="pl-PL"/>
        </w:rPr>
        <w:t>§ 5</w:t>
      </w:r>
    </w:p>
    <w:p w14:paraId="5B50C1C0" w14:textId="77777777" w:rsidR="009A0F24" w:rsidRDefault="009A0F24">
      <w:pPr>
        <w:spacing w:after="0"/>
        <w:jc w:val="center"/>
        <w:rPr>
          <w:rFonts w:ascii="Arial" w:eastAsia="Times New Roman" w:hAnsi="Arial" w:cs="Arial"/>
          <w:sz w:val="24"/>
          <w:szCs w:val="18"/>
          <w:lang w:eastAsia="pl-PL"/>
        </w:rPr>
      </w:pPr>
    </w:p>
    <w:p w14:paraId="4425C3DB" w14:textId="77777777" w:rsidR="009A0F24" w:rsidRDefault="00000000">
      <w:pPr>
        <w:numPr>
          <w:ilvl w:val="0"/>
          <w:numId w:val="6"/>
        </w:numPr>
        <w:spacing w:after="0"/>
        <w:ind w:left="709"/>
        <w:jc w:val="both"/>
        <w:rPr>
          <w:rFonts w:ascii="Arial" w:eastAsia="Times New Roman" w:hAnsi="Arial" w:cs="Arial"/>
          <w:sz w:val="24"/>
          <w:szCs w:val="18"/>
          <w:lang w:eastAsia="pl-PL"/>
        </w:rPr>
      </w:pPr>
      <w:r>
        <w:rPr>
          <w:rFonts w:ascii="Arial" w:eastAsia="Times New Roman" w:hAnsi="Arial" w:cs="Arial"/>
          <w:sz w:val="24"/>
          <w:szCs w:val="18"/>
          <w:lang w:eastAsia="pl-PL"/>
        </w:rPr>
        <w:t xml:space="preserve">Podstawą ubiegania się o udzielenie </w:t>
      </w:r>
      <w:bookmarkStart w:id="6" w:name="_Hlk127176797"/>
      <w:r>
        <w:rPr>
          <w:rFonts w:ascii="Arial" w:eastAsia="Times New Roman" w:hAnsi="Arial" w:cs="Arial"/>
          <w:sz w:val="24"/>
          <w:szCs w:val="18"/>
          <w:lang w:eastAsia="pl-PL"/>
        </w:rPr>
        <w:t>dotacji</w:t>
      </w:r>
      <w:bookmarkEnd w:id="6"/>
      <w:r>
        <w:rPr>
          <w:rFonts w:ascii="Arial" w:eastAsia="Times New Roman" w:hAnsi="Arial" w:cs="Arial"/>
          <w:sz w:val="24"/>
          <w:szCs w:val="18"/>
          <w:lang w:eastAsia="pl-PL"/>
        </w:rPr>
        <w:t xml:space="preserve"> – według niniejszych Zasad– jest wniosek o przyznanie dotacji złożony przez podmiot, o którym mowa w § 4 ust. 1. </w:t>
      </w:r>
    </w:p>
    <w:p w14:paraId="77D791FB" w14:textId="77777777" w:rsidR="009A0F24" w:rsidRDefault="00000000">
      <w:pPr>
        <w:numPr>
          <w:ilvl w:val="0"/>
          <w:numId w:val="6"/>
        </w:numPr>
        <w:spacing w:after="0"/>
        <w:ind w:left="709"/>
        <w:rPr>
          <w:rFonts w:ascii="Arial" w:eastAsia="Times New Roman" w:hAnsi="Arial" w:cs="Arial"/>
          <w:sz w:val="24"/>
          <w:szCs w:val="18"/>
          <w:lang w:eastAsia="pl-PL"/>
        </w:rPr>
      </w:pPr>
      <w:r>
        <w:rPr>
          <w:rFonts w:ascii="Arial" w:eastAsia="Times New Roman" w:hAnsi="Arial" w:cs="Arial"/>
          <w:sz w:val="24"/>
          <w:szCs w:val="18"/>
          <w:lang w:eastAsia="pl-PL"/>
        </w:rPr>
        <w:t>Wniosek o dotację z Programu powinien zawierać co najmniej:</w:t>
      </w:r>
    </w:p>
    <w:p w14:paraId="240839D4" w14:textId="77777777" w:rsidR="009A0F24" w:rsidRDefault="00000000">
      <w:pPr>
        <w:numPr>
          <w:ilvl w:val="0"/>
          <w:numId w:val="7"/>
        </w:numPr>
        <w:spacing w:after="0"/>
        <w:ind w:left="1134"/>
        <w:rPr>
          <w:rFonts w:ascii="Arial" w:eastAsia="Times New Roman" w:hAnsi="Arial" w:cs="Arial"/>
          <w:sz w:val="24"/>
          <w:szCs w:val="18"/>
          <w:lang w:eastAsia="pl-PL"/>
        </w:rPr>
      </w:pPr>
      <w:r>
        <w:rPr>
          <w:rFonts w:ascii="Arial" w:eastAsia="Times New Roman" w:hAnsi="Arial" w:cs="Arial"/>
          <w:sz w:val="24"/>
          <w:szCs w:val="18"/>
          <w:lang w:eastAsia="pl-PL"/>
        </w:rPr>
        <w:t>dane Podmiotu,</w:t>
      </w:r>
    </w:p>
    <w:p w14:paraId="6A9F465E" w14:textId="77777777" w:rsidR="009A0F24" w:rsidRDefault="00000000">
      <w:pPr>
        <w:numPr>
          <w:ilvl w:val="0"/>
          <w:numId w:val="7"/>
        </w:numPr>
        <w:spacing w:after="0"/>
        <w:ind w:left="1134"/>
        <w:rPr>
          <w:rFonts w:ascii="Arial" w:eastAsia="Times New Roman" w:hAnsi="Arial" w:cs="Arial"/>
          <w:sz w:val="24"/>
          <w:szCs w:val="18"/>
          <w:lang w:eastAsia="pl-PL"/>
        </w:rPr>
      </w:pPr>
      <w:r>
        <w:rPr>
          <w:rFonts w:ascii="Arial" w:eastAsia="Times New Roman" w:hAnsi="Arial" w:cs="Arial"/>
          <w:sz w:val="24"/>
          <w:szCs w:val="18"/>
          <w:lang w:eastAsia="pl-PL"/>
        </w:rPr>
        <w:lastRenderedPageBreak/>
        <w:t>przedmiot zadania, w tym jego nazwę opis, przewidywaną wartość,</w:t>
      </w:r>
    </w:p>
    <w:p w14:paraId="7B5B6181" w14:textId="77777777" w:rsidR="009A0F24" w:rsidRDefault="00000000">
      <w:pPr>
        <w:numPr>
          <w:ilvl w:val="0"/>
          <w:numId w:val="7"/>
        </w:numPr>
        <w:spacing w:after="0"/>
        <w:ind w:left="1134"/>
        <w:rPr>
          <w:rFonts w:ascii="Arial" w:eastAsia="Times New Roman" w:hAnsi="Arial" w:cs="Arial"/>
          <w:sz w:val="24"/>
          <w:szCs w:val="18"/>
          <w:lang w:eastAsia="pl-PL"/>
        </w:rPr>
      </w:pPr>
      <w:r>
        <w:rPr>
          <w:rFonts w:ascii="Arial" w:eastAsia="Times New Roman" w:hAnsi="Arial" w:cs="Arial"/>
          <w:sz w:val="24"/>
          <w:szCs w:val="18"/>
          <w:lang w:eastAsia="pl-PL"/>
        </w:rPr>
        <w:t>wnioskowaną kwotę dofinansowania.</w:t>
      </w:r>
    </w:p>
    <w:p w14:paraId="7BB89E80" w14:textId="77777777" w:rsidR="009A0F24" w:rsidRDefault="00000000">
      <w:pPr>
        <w:numPr>
          <w:ilvl w:val="0"/>
          <w:numId w:val="6"/>
        </w:numPr>
        <w:spacing w:after="0"/>
        <w:ind w:left="709"/>
        <w:rPr>
          <w:rFonts w:ascii="Arial" w:eastAsia="Times New Roman" w:hAnsi="Arial" w:cs="Arial"/>
          <w:sz w:val="24"/>
          <w:szCs w:val="18"/>
          <w:lang w:eastAsia="pl-PL"/>
        </w:rPr>
      </w:pPr>
      <w:r>
        <w:rPr>
          <w:rFonts w:ascii="Arial" w:eastAsia="Times New Roman" w:hAnsi="Arial" w:cs="Arial"/>
          <w:sz w:val="24"/>
          <w:szCs w:val="18"/>
          <w:lang w:eastAsia="pl-PL"/>
        </w:rPr>
        <w:t>Do wniosku o dotację należy dołączyć oświadczenia Podmiotu o:</w:t>
      </w:r>
    </w:p>
    <w:p w14:paraId="74A59274" w14:textId="77777777" w:rsidR="009A0F24" w:rsidRDefault="00000000">
      <w:pPr>
        <w:numPr>
          <w:ilvl w:val="0"/>
          <w:numId w:val="8"/>
        </w:numPr>
        <w:spacing w:after="0"/>
        <w:ind w:left="1134"/>
        <w:jc w:val="both"/>
        <w:rPr>
          <w:rFonts w:ascii="Arial" w:eastAsia="Times New Roman" w:hAnsi="Arial" w:cs="Arial"/>
          <w:sz w:val="24"/>
          <w:szCs w:val="18"/>
          <w:lang w:eastAsia="pl-PL"/>
        </w:rPr>
      </w:pPr>
      <w:r>
        <w:rPr>
          <w:rFonts w:ascii="Arial" w:eastAsia="Times New Roman" w:hAnsi="Arial" w:cs="Arial"/>
          <w:sz w:val="24"/>
          <w:szCs w:val="18"/>
          <w:lang w:eastAsia="pl-PL"/>
        </w:rPr>
        <w:t>zapoznaniu się i zobowiązaniu do stosowania postanowień niniejszych Zasad, Rządowego Programu Odbudowy Zabytków oraz przepisów dotyczących przetwarzania danych osobowych;</w:t>
      </w:r>
    </w:p>
    <w:p w14:paraId="0EF05305" w14:textId="77777777" w:rsidR="009A0F24" w:rsidRDefault="00000000">
      <w:pPr>
        <w:numPr>
          <w:ilvl w:val="0"/>
          <w:numId w:val="8"/>
        </w:numPr>
        <w:spacing w:after="0"/>
        <w:ind w:left="1134"/>
        <w:jc w:val="both"/>
        <w:rPr>
          <w:rFonts w:ascii="Arial" w:eastAsia="Times New Roman" w:hAnsi="Arial" w:cs="Arial"/>
          <w:sz w:val="24"/>
          <w:szCs w:val="18"/>
          <w:lang w:eastAsia="pl-PL"/>
        </w:rPr>
      </w:pPr>
      <w:r>
        <w:rPr>
          <w:rFonts w:ascii="Arial" w:eastAsia="Times New Roman" w:hAnsi="Arial" w:cs="Arial"/>
          <w:sz w:val="24"/>
          <w:szCs w:val="18"/>
          <w:lang w:eastAsia="pl-PL"/>
        </w:rPr>
        <w:t>zobowiązaniu do przestrzegania przepisów dotyczących dysponowania środkami publicznymi oraz dotyczących pomocy publicznej;</w:t>
      </w:r>
    </w:p>
    <w:p w14:paraId="34ADA96E" w14:textId="77777777" w:rsidR="009A0F24" w:rsidRDefault="00000000">
      <w:pPr>
        <w:numPr>
          <w:ilvl w:val="0"/>
          <w:numId w:val="8"/>
        </w:numPr>
        <w:spacing w:after="0"/>
        <w:ind w:left="1134"/>
        <w:jc w:val="both"/>
      </w:pPr>
      <w:r>
        <w:rPr>
          <w:rFonts w:ascii="Arial" w:eastAsia="Times New Roman" w:hAnsi="Arial" w:cs="Arial"/>
          <w:sz w:val="24"/>
          <w:szCs w:val="18"/>
          <w:lang w:eastAsia="pl-PL"/>
        </w:rPr>
        <w:t xml:space="preserve">wpisie zabytku do rejestru zabytków </w:t>
      </w:r>
      <w:r>
        <w:rPr>
          <w:rFonts w:ascii="Arial" w:eastAsia="Times New Roman" w:hAnsi="Arial" w:cs="Arial"/>
          <w:sz w:val="24"/>
          <w:szCs w:val="24"/>
          <w:lang w:eastAsia="pl-PL"/>
        </w:rPr>
        <w:t xml:space="preserve">województwa podkarpackiego lub </w:t>
      </w:r>
      <w:r>
        <w:rPr>
          <w:rFonts w:ascii="Arial" w:eastAsia="Times New Roman" w:hAnsi="Arial" w:cs="Arial"/>
          <w:sz w:val="24"/>
          <w:szCs w:val="24"/>
          <w:lang w:eastAsia="pl-PL"/>
        </w:rPr>
        <w:br/>
        <w:t>do gminnej ewidencji zabytków,</w:t>
      </w:r>
    </w:p>
    <w:p w14:paraId="0549A6CC" w14:textId="77777777" w:rsidR="009A0F24" w:rsidRDefault="00000000">
      <w:pPr>
        <w:numPr>
          <w:ilvl w:val="0"/>
          <w:numId w:val="8"/>
        </w:numPr>
        <w:spacing w:after="0"/>
        <w:ind w:left="1134"/>
        <w:jc w:val="both"/>
      </w:pPr>
      <w:r>
        <w:rPr>
          <w:rFonts w:ascii="Arial" w:eastAsia="Times New Roman" w:hAnsi="Arial" w:cs="Arial"/>
          <w:sz w:val="24"/>
          <w:szCs w:val="18"/>
          <w:lang w:eastAsia="pl-PL"/>
        </w:rPr>
        <w:t>o tytule prawnym do zabytku.</w:t>
      </w:r>
    </w:p>
    <w:p w14:paraId="75909EAC" w14:textId="77777777" w:rsidR="009A0F24" w:rsidRDefault="00000000">
      <w:pPr>
        <w:numPr>
          <w:ilvl w:val="0"/>
          <w:numId w:val="6"/>
        </w:numPr>
        <w:spacing w:after="0"/>
        <w:ind w:left="709"/>
        <w:jc w:val="both"/>
      </w:pPr>
      <w:r>
        <w:rPr>
          <w:rFonts w:ascii="Arial" w:eastAsia="Times New Roman" w:hAnsi="Arial" w:cs="Arial"/>
          <w:sz w:val="24"/>
          <w:szCs w:val="24"/>
          <w:lang w:eastAsia="pl-PL"/>
        </w:rPr>
        <w:t>Wzór wniosku o udzielenie dotacji stanowi załącznik nr 1 do niniejszych Zasad.</w:t>
      </w:r>
    </w:p>
    <w:p w14:paraId="48242006" w14:textId="77777777" w:rsidR="009A0F24" w:rsidRDefault="00000000">
      <w:pPr>
        <w:numPr>
          <w:ilvl w:val="0"/>
          <w:numId w:val="6"/>
        </w:numPr>
        <w:spacing w:after="0"/>
        <w:ind w:left="709"/>
        <w:jc w:val="both"/>
        <w:rPr>
          <w:rFonts w:ascii="Arial" w:eastAsia="Times New Roman" w:hAnsi="Arial" w:cs="Arial"/>
          <w:sz w:val="24"/>
          <w:szCs w:val="18"/>
          <w:lang w:eastAsia="pl-PL"/>
        </w:rPr>
      </w:pPr>
      <w:r>
        <w:rPr>
          <w:rFonts w:ascii="Arial" w:eastAsia="Times New Roman" w:hAnsi="Arial" w:cs="Arial"/>
          <w:sz w:val="24"/>
          <w:szCs w:val="18"/>
          <w:lang w:eastAsia="pl-PL"/>
        </w:rPr>
        <w:t>Wnioski należy wypełnić komputerowo. Formularze wniosków wypełnione ręcznie nie będą procedowane.</w:t>
      </w:r>
    </w:p>
    <w:p w14:paraId="2CED639E" w14:textId="77777777" w:rsidR="009A0F24" w:rsidRDefault="009A0F24">
      <w:pPr>
        <w:spacing w:after="0"/>
        <w:ind w:left="709"/>
        <w:jc w:val="both"/>
        <w:rPr>
          <w:rFonts w:ascii="Arial" w:eastAsia="Times New Roman" w:hAnsi="Arial" w:cs="Arial"/>
          <w:sz w:val="24"/>
          <w:szCs w:val="18"/>
          <w:lang w:eastAsia="pl-PL"/>
        </w:rPr>
      </w:pPr>
    </w:p>
    <w:p w14:paraId="2A136B48" w14:textId="77777777" w:rsidR="009A0F24" w:rsidRDefault="00000000">
      <w:pPr>
        <w:spacing w:after="0"/>
        <w:jc w:val="center"/>
        <w:rPr>
          <w:rFonts w:ascii="Arial" w:eastAsia="Times New Roman" w:hAnsi="Arial" w:cs="Arial"/>
          <w:sz w:val="24"/>
          <w:szCs w:val="18"/>
          <w:lang w:eastAsia="pl-PL"/>
        </w:rPr>
      </w:pPr>
      <w:r>
        <w:rPr>
          <w:rFonts w:ascii="Arial" w:eastAsia="Times New Roman" w:hAnsi="Arial" w:cs="Arial"/>
          <w:sz w:val="24"/>
          <w:szCs w:val="18"/>
          <w:lang w:eastAsia="pl-PL"/>
        </w:rPr>
        <w:t>§ 6</w:t>
      </w:r>
    </w:p>
    <w:p w14:paraId="46077C8D" w14:textId="77777777" w:rsidR="009A0F24" w:rsidRDefault="009A0F24">
      <w:pPr>
        <w:spacing w:after="0"/>
        <w:jc w:val="center"/>
        <w:rPr>
          <w:rFonts w:ascii="Arial" w:eastAsia="Times New Roman" w:hAnsi="Arial" w:cs="Arial"/>
          <w:sz w:val="24"/>
          <w:szCs w:val="18"/>
          <w:lang w:eastAsia="pl-PL"/>
        </w:rPr>
      </w:pPr>
    </w:p>
    <w:p w14:paraId="28420D6F" w14:textId="77777777" w:rsidR="009A0F24" w:rsidRDefault="00000000">
      <w:pPr>
        <w:pStyle w:val="Akapitzlist"/>
        <w:numPr>
          <w:ilvl w:val="0"/>
          <w:numId w:val="10"/>
        </w:numPr>
        <w:spacing w:after="240"/>
        <w:jc w:val="both"/>
        <w:textAlignment w:val="auto"/>
      </w:pPr>
      <w:r>
        <w:rPr>
          <w:rFonts w:ascii="Arial" w:eastAsia="Times New Roman" w:hAnsi="Arial" w:cs="Arial"/>
          <w:sz w:val="24"/>
          <w:szCs w:val="24"/>
          <w:lang w:eastAsia="pl-PL"/>
        </w:rPr>
        <w:t>Dotacje udzielane na działalność o charakterze gospodarczym</w:t>
      </w:r>
      <w:r>
        <w:rPr>
          <w:rFonts w:ascii="Arial" w:eastAsia="Times New Roman" w:hAnsi="Arial" w:cs="Arial"/>
          <w:b/>
          <w:bCs/>
          <w:sz w:val="24"/>
          <w:szCs w:val="24"/>
          <w:lang w:eastAsia="pl-PL"/>
        </w:rPr>
        <w:t xml:space="preserve"> </w:t>
      </w:r>
      <w:r>
        <w:rPr>
          <w:rFonts w:ascii="Arial" w:eastAsia="Times New Roman" w:hAnsi="Arial" w:cs="Arial"/>
          <w:sz w:val="24"/>
          <w:szCs w:val="24"/>
          <w:lang w:eastAsia="pl-PL"/>
        </w:rPr>
        <w:t xml:space="preserve">stanowią pomoc de </w:t>
      </w:r>
      <w:proofErr w:type="spellStart"/>
      <w:r>
        <w:rPr>
          <w:rFonts w:ascii="Arial" w:eastAsia="Times New Roman" w:hAnsi="Arial" w:cs="Arial"/>
          <w:sz w:val="24"/>
          <w:szCs w:val="24"/>
          <w:lang w:eastAsia="pl-PL"/>
        </w:rPr>
        <w:t>minimis</w:t>
      </w:r>
      <w:proofErr w:type="spellEnd"/>
      <w:r>
        <w:rPr>
          <w:rFonts w:ascii="Arial" w:eastAsia="Times New Roman" w:hAnsi="Arial" w:cs="Arial"/>
          <w:sz w:val="24"/>
          <w:szCs w:val="24"/>
          <w:lang w:eastAsia="pl-PL"/>
        </w:rPr>
        <w:t xml:space="preserve"> w rozumieniu </w:t>
      </w:r>
      <w:r>
        <w:rPr>
          <w:rFonts w:ascii="Arial" w:eastAsia="Times New Roman" w:hAnsi="Arial" w:cs="Arial"/>
          <w:i/>
          <w:iCs/>
          <w:sz w:val="24"/>
          <w:szCs w:val="24"/>
          <w:lang w:eastAsia="pl-PL"/>
        </w:rPr>
        <w:t xml:space="preserve">rozporządzenia Komisji (UE) nr 1407/2013 </w:t>
      </w:r>
      <w:r>
        <w:rPr>
          <w:rFonts w:ascii="Arial" w:eastAsia="Times New Roman" w:hAnsi="Arial" w:cs="Arial"/>
          <w:sz w:val="24"/>
          <w:szCs w:val="24"/>
          <w:lang w:eastAsia="pl-PL"/>
        </w:rPr>
        <w:t xml:space="preserve">z dnia 18 grudnia 2013 r. w sprawie stosowania art. 107 i 108 Traktatu o funkcjonowaniu Unii Europejskiej do pomocy de </w:t>
      </w:r>
      <w:proofErr w:type="spellStart"/>
      <w:r>
        <w:rPr>
          <w:rFonts w:ascii="Arial" w:eastAsia="Times New Roman" w:hAnsi="Arial" w:cs="Arial"/>
          <w:sz w:val="24"/>
          <w:szCs w:val="24"/>
          <w:lang w:eastAsia="pl-PL"/>
        </w:rPr>
        <w:t>minimis</w:t>
      </w:r>
      <w:proofErr w:type="spellEnd"/>
      <w:r>
        <w:rPr>
          <w:rFonts w:ascii="Arial" w:eastAsia="Times New Roman" w:hAnsi="Arial" w:cs="Arial"/>
          <w:sz w:val="24"/>
          <w:szCs w:val="24"/>
          <w:lang w:eastAsia="pl-PL"/>
        </w:rPr>
        <w:t xml:space="preserve"> (Dz. Urz. UE L 352 z 24.12.2013, str. 9, z </w:t>
      </w:r>
      <w:proofErr w:type="spellStart"/>
      <w:r>
        <w:rPr>
          <w:rFonts w:ascii="Arial" w:eastAsia="Times New Roman" w:hAnsi="Arial" w:cs="Arial"/>
          <w:sz w:val="24"/>
          <w:szCs w:val="24"/>
          <w:lang w:eastAsia="pl-PL"/>
        </w:rPr>
        <w:t>późn</w:t>
      </w:r>
      <w:proofErr w:type="spellEnd"/>
      <w:r>
        <w:rPr>
          <w:rFonts w:ascii="Arial" w:eastAsia="Times New Roman" w:hAnsi="Arial" w:cs="Arial"/>
          <w:sz w:val="24"/>
          <w:szCs w:val="24"/>
          <w:lang w:eastAsia="pl-PL"/>
        </w:rPr>
        <w:t xml:space="preserve">. zm.) i są udzielane zgodnie z zasadami określonymi w tym rozporządzeniu. </w:t>
      </w:r>
      <w:r>
        <w:rPr>
          <w:rFonts w:ascii="Arial" w:hAnsi="Arial" w:cs="Arial"/>
          <w:sz w:val="24"/>
          <w:szCs w:val="24"/>
        </w:rPr>
        <w:t xml:space="preserve">Jeżeli o dotację  ubiega się podmiot prowadzący działalność gospodarczą w rozumieniu unijnego prawa konkurencji, dotacja w zakresie </w:t>
      </w:r>
      <w:r>
        <w:rPr>
          <w:rFonts w:ascii="Arial" w:hAnsi="Arial" w:cs="Arial"/>
          <w:sz w:val="24"/>
          <w:szCs w:val="24"/>
        </w:rPr>
        <w:br/>
        <w:t xml:space="preserve">w jakim dotyczy tej działalności stanowi pomoc de </w:t>
      </w:r>
      <w:proofErr w:type="spellStart"/>
      <w:r>
        <w:rPr>
          <w:rFonts w:ascii="Arial" w:hAnsi="Arial" w:cs="Arial"/>
          <w:sz w:val="24"/>
          <w:szCs w:val="24"/>
        </w:rPr>
        <w:t>minimis</w:t>
      </w:r>
      <w:proofErr w:type="spellEnd"/>
      <w:r>
        <w:rPr>
          <w:rFonts w:ascii="Arial" w:hAnsi="Arial" w:cs="Arial"/>
          <w:sz w:val="24"/>
          <w:szCs w:val="24"/>
        </w:rPr>
        <w:t xml:space="preserve"> w rozumieniu rozporządzenia Komisji (UE) nr 1407/2013 z dnia 18 grudnia 2013 r. w sprawie stosowania art. 107 i 108 Traktatu o funkcjonowaniu Unii Europejskiej </w:t>
      </w:r>
      <w:r>
        <w:rPr>
          <w:rFonts w:ascii="Arial" w:hAnsi="Arial" w:cs="Arial"/>
          <w:sz w:val="24"/>
          <w:szCs w:val="24"/>
        </w:rPr>
        <w:br/>
        <w:t xml:space="preserve">do pomocy de </w:t>
      </w:r>
      <w:proofErr w:type="spellStart"/>
      <w:r>
        <w:rPr>
          <w:rFonts w:ascii="Arial" w:hAnsi="Arial" w:cs="Arial"/>
          <w:sz w:val="24"/>
          <w:szCs w:val="24"/>
        </w:rPr>
        <w:t>minimis</w:t>
      </w:r>
      <w:proofErr w:type="spellEnd"/>
      <w:r>
        <w:rPr>
          <w:rFonts w:ascii="Arial" w:hAnsi="Arial" w:cs="Arial"/>
          <w:sz w:val="24"/>
          <w:szCs w:val="24"/>
        </w:rPr>
        <w:t xml:space="preserve"> (Dz. Urz. UE L nr 352 z 24.12.2013 r. z </w:t>
      </w:r>
      <w:proofErr w:type="spellStart"/>
      <w:r>
        <w:rPr>
          <w:rFonts w:ascii="Arial" w:hAnsi="Arial" w:cs="Arial"/>
          <w:sz w:val="24"/>
          <w:szCs w:val="24"/>
        </w:rPr>
        <w:t>późn</w:t>
      </w:r>
      <w:proofErr w:type="spellEnd"/>
      <w:r>
        <w:rPr>
          <w:rFonts w:ascii="Arial" w:hAnsi="Arial" w:cs="Arial"/>
          <w:sz w:val="24"/>
          <w:szCs w:val="24"/>
        </w:rPr>
        <w:t xml:space="preserve">. zm.). </w:t>
      </w:r>
      <w:r>
        <w:rPr>
          <w:rFonts w:ascii="Arial" w:eastAsia="Times New Roman" w:hAnsi="Arial" w:cs="Arial"/>
          <w:sz w:val="24"/>
          <w:szCs w:val="18"/>
          <w:lang w:eastAsia="pl-PL"/>
        </w:rPr>
        <w:t xml:space="preserve">Podmiot ubiegający się o pomoc de </w:t>
      </w:r>
      <w:proofErr w:type="spellStart"/>
      <w:r>
        <w:rPr>
          <w:rFonts w:ascii="Arial" w:eastAsia="Times New Roman" w:hAnsi="Arial" w:cs="Arial"/>
          <w:sz w:val="24"/>
          <w:szCs w:val="18"/>
          <w:lang w:eastAsia="pl-PL"/>
        </w:rPr>
        <w:t>minimis</w:t>
      </w:r>
      <w:proofErr w:type="spellEnd"/>
      <w:r>
        <w:rPr>
          <w:rFonts w:ascii="Arial" w:eastAsia="Times New Roman" w:hAnsi="Arial" w:cs="Arial"/>
          <w:sz w:val="24"/>
          <w:szCs w:val="18"/>
          <w:lang w:eastAsia="pl-PL"/>
        </w:rPr>
        <w:t xml:space="preserve"> jest zobowiązany przedstawić wszystkie zaświadczenia o pomocy de </w:t>
      </w:r>
      <w:proofErr w:type="spellStart"/>
      <w:r>
        <w:rPr>
          <w:rFonts w:ascii="Arial" w:eastAsia="Times New Roman" w:hAnsi="Arial" w:cs="Arial"/>
          <w:sz w:val="24"/>
          <w:szCs w:val="18"/>
          <w:lang w:eastAsia="pl-PL"/>
        </w:rPr>
        <w:t>minimis</w:t>
      </w:r>
      <w:proofErr w:type="spellEnd"/>
      <w:r>
        <w:rPr>
          <w:rFonts w:ascii="Arial" w:eastAsia="Times New Roman" w:hAnsi="Arial" w:cs="Arial"/>
          <w:sz w:val="24"/>
          <w:szCs w:val="18"/>
          <w:lang w:eastAsia="pl-PL"/>
        </w:rPr>
        <w:t xml:space="preserve"> oraz pomocy de </w:t>
      </w:r>
      <w:proofErr w:type="spellStart"/>
      <w:r>
        <w:rPr>
          <w:rFonts w:ascii="Arial" w:eastAsia="Times New Roman" w:hAnsi="Arial" w:cs="Arial"/>
          <w:sz w:val="24"/>
          <w:szCs w:val="18"/>
          <w:lang w:eastAsia="pl-PL"/>
        </w:rPr>
        <w:t>minimis</w:t>
      </w:r>
      <w:proofErr w:type="spellEnd"/>
      <w:r>
        <w:rPr>
          <w:rFonts w:ascii="Arial" w:eastAsia="Times New Roman" w:hAnsi="Arial" w:cs="Arial"/>
          <w:sz w:val="24"/>
          <w:szCs w:val="18"/>
          <w:lang w:eastAsia="pl-PL"/>
        </w:rPr>
        <w:t xml:space="preserve"> </w:t>
      </w:r>
      <w:r>
        <w:rPr>
          <w:rFonts w:ascii="Arial" w:eastAsia="Times New Roman" w:hAnsi="Arial" w:cs="Arial"/>
          <w:sz w:val="24"/>
          <w:szCs w:val="18"/>
          <w:lang w:eastAsia="pl-PL"/>
        </w:rPr>
        <w:br/>
        <w:t xml:space="preserve">w rolnictwie lub rybołówstwie, jakie podmiot otrzymał w roku, w którym ubiega się o pomoc, oraz w ciągu 2 poprzedzających go lat podatkowych, albo oświadczenie o wielkości tej pomocy otrzymanej w tym okresie, albo oświadczenie o nieotrzymaniu takiej pomocy w tym okresie, oraz informacji określonych w rozporządzeniu Rady Ministrów z dnia 29 marca 2010 r. w sprawie zakresu informacji przedstawianych przez podmiot ubiegający się o pomoc de </w:t>
      </w:r>
      <w:proofErr w:type="spellStart"/>
      <w:r>
        <w:rPr>
          <w:rFonts w:ascii="Arial" w:eastAsia="Times New Roman" w:hAnsi="Arial" w:cs="Arial"/>
          <w:sz w:val="24"/>
          <w:szCs w:val="18"/>
          <w:lang w:eastAsia="pl-PL"/>
        </w:rPr>
        <w:t>minimis</w:t>
      </w:r>
      <w:proofErr w:type="spellEnd"/>
      <w:r>
        <w:rPr>
          <w:rFonts w:ascii="Arial" w:eastAsia="Times New Roman" w:hAnsi="Arial" w:cs="Arial"/>
          <w:sz w:val="24"/>
          <w:szCs w:val="18"/>
          <w:lang w:eastAsia="pl-PL"/>
        </w:rPr>
        <w:t xml:space="preserve"> (Dz. U. 2010 Nr 53 poz. 311 ze zm.), zgodnie z zasadami określonymi w art. 37 ustawy z dnia 30 kwietnia 2004 roku o postępowaniu w sprawach dotyczących pomocy publicznej (Dz.U. 2021 poz. 743 z </w:t>
      </w:r>
      <w:proofErr w:type="spellStart"/>
      <w:r>
        <w:rPr>
          <w:rFonts w:ascii="Arial" w:eastAsia="Times New Roman" w:hAnsi="Arial" w:cs="Arial"/>
          <w:sz w:val="24"/>
          <w:szCs w:val="18"/>
          <w:lang w:eastAsia="pl-PL"/>
        </w:rPr>
        <w:t>późn</w:t>
      </w:r>
      <w:proofErr w:type="spellEnd"/>
      <w:r>
        <w:rPr>
          <w:rFonts w:ascii="Arial" w:eastAsia="Times New Roman" w:hAnsi="Arial" w:cs="Arial"/>
          <w:sz w:val="24"/>
          <w:szCs w:val="18"/>
          <w:lang w:eastAsia="pl-PL"/>
        </w:rPr>
        <w:t xml:space="preserve">. zm.) oraz zgodnie z przepisami </w:t>
      </w:r>
      <w:bookmarkStart w:id="7" w:name="_Hlk128040749"/>
      <w:r>
        <w:rPr>
          <w:rFonts w:ascii="Arial" w:eastAsia="Times New Roman" w:hAnsi="Arial" w:cs="Arial"/>
          <w:sz w:val="24"/>
          <w:szCs w:val="18"/>
          <w:lang w:eastAsia="pl-PL"/>
        </w:rPr>
        <w:t xml:space="preserve">Rozporządzenia Komisji (UE) Nr 1407/2013 z dnia 18 grudnia 2013 r. w sprawie stosowania art. 107 i 108 Traktatu o funkcjonowaniu Unii Europejskiej do pomocy de </w:t>
      </w:r>
      <w:proofErr w:type="spellStart"/>
      <w:r>
        <w:rPr>
          <w:rFonts w:ascii="Arial" w:eastAsia="Times New Roman" w:hAnsi="Arial" w:cs="Arial"/>
          <w:sz w:val="24"/>
          <w:szCs w:val="18"/>
          <w:lang w:eastAsia="pl-PL"/>
        </w:rPr>
        <w:t>minimis</w:t>
      </w:r>
      <w:bookmarkEnd w:id="7"/>
      <w:proofErr w:type="spellEnd"/>
      <w:r>
        <w:rPr>
          <w:rFonts w:ascii="Arial" w:eastAsia="Times New Roman" w:hAnsi="Arial" w:cs="Arial"/>
          <w:sz w:val="24"/>
          <w:szCs w:val="18"/>
          <w:lang w:eastAsia="pl-PL"/>
        </w:rPr>
        <w:t xml:space="preserve"> (Dz.Urz.EU L 352 z 24.12.2013 z </w:t>
      </w:r>
      <w:proofErr w:type="spellStart"/>
      <w:r>
        <w:rPr>
          <w:rFonts w:ascii="Arial" w:eastAsia="Times New Roman" w:hAnsi="Arial" w:cs="Arial"/>
          <w:sz w:val="24"/>
          <w:szCs w:val="18"/>
          <w:lang w:eastAsia="pl-PL"/>
        </w:rPr>
        <w:t>późn</w:t>
      </w:r>
      <w:proofErr w:type="spellEnd"/>
      <w:r>
        <w:rPr>
          <w:rFonts w:ascii="Arial" w:eastAsia="Times New Roman" w:hAnsi="Arial" w:cs="Arial"/>
          <w:sz w:val="24"/>
          <w:szCs w:val="18"/>
          <w:lang w:eastAsia="pl-PL"/>
        </w:rPr>
        <w:t xml:space="preserve">. zm.) oraz Rozporządzenia Komisji (UE) Nr 1408/2013 </w:t>
      </w:r>
      <w:bookmarkStart w:id="8" w:name="_Hlk128146138"/>
      <w:r>
        <w:rPr>
          <w:rFonts w:ascii="Arial" w:eastAsia="Times New Roman" w:hAnsi="Arial" w:cs="Arial"/>
          <w:sz w:val="24"/>
          <w:szCs w:val="18"/>
          <w:lang w:eastAsia="pl-PL"/>
        </w:rPr>
        <w:t xml:space="preserve">z dnia 18 grudnia 2013 r. w sprawie stosowania art. 107 i 108 Traktatu o funkcjonowaniu Unii Europejskiej do pomocy de </w:t>
      </w:r>
      <w:proofErr w:type="spellStart"/>
      <w:r>
        <w:rPr>
          <w:rFonts w:ascii="Arial" w:eastAsia="Times New Roman" w:hAnsi="Arial" w:cs="Arial"/>
          <w:sz w:val="24"/>
          <w:szCs w:val="18"/>
          <w:lang w:eastAsia="pl-PL"/>
        </w:rPr>
        <w:t>minimis</w:t>
      </w:r>
      <w:proofErr w:type="spellEnd"/>
      <w:r>
        <w:rPr>
          <w:rFonts w:ascii="Arial" w:eastAsia="Times New Roman" w:hAnsi="Arial" w:cs="Arial"/>
          <w:sz w:val="24"/>
          <w:szCs w:val="18"/>
          <w:lang w:eastAsia="pl-PL"/>
        </w:rPr>
        <w:t xml:space="preserve"> w sektorze rolnym (Dz. Urz. UE L 352 z 24.12.2013, str. 9, z </w:t>
      </w:r>
      <w:proofErr w:type="spellStart"/>
      <w:r>
        <w:rPr>
          <w:rFonts w:ascii="Arial" w:eastAsia="Times New Roman" w:hAnsi="Arial" w:cs="Arial"/>
          <w:sz w:val="24"/>
          <w:szCs w:val="18"/>
          <w:lang w:eastAsia="pl-PL"/>
        </w:rPr>
        <w:t>późn</w:t>
      </w:r>
      <w:proofErr w:type="spellEnd"/>
      <w:r>
        <w:rPr>
          <w:rFonts w:ascii="Arial" w:eastAsia="Times New Roman" w:hAnsi="Arial" w:cs="Arial"/>
          <w:sz w:val="24"/>
          <w:szCs w:val="18"/>
          <w:lang w:eastAsia="pl-PL"/>
        </w:rPr>
        <w:t>. zm.)</w:t>
      </w:r>
      <w:bookmarkEnd w:id="8"/>
      <w:r>
        <w:rPr>
          <w:rFonts w:ascii="Arial" w:eastAsia="Times New Roman" w:hAnsi="Arial" w:cs="Arial"/>
          <w:sz w:val="24"/>
          <w:szCs w:val="18"/>
          <w:lang w:eastAsia="pl-PL"/>
        </w:rPr>
        <w:t xml:space="preserve"> oraz rozporządzenia Komisji (UE) nr 717/2014 z dnia 27 czerwca 2014 r. w sprawie stosowania </w:t>
      </w:r>
      <w:r>
        <w:rPr>
          <w:rFonts w:ascii="Arial" w:eastAsia="Times New Roman" w:hAnsi="Arial" w:cs="Arial"/>
          <w:sz w:val="24"/>
          <w:szCs w:val="18"/>
          <w:lang w:eastAsia="pl-PL"/>
        </w:rPr>
        <w:br/>
        <w:t xml:space="preserve">art. 107 i 108 Traktatu o funkcjonowaniu Unii Europejskiej do pomocy de </w:t>
      </w:r>
      <w:proofErr w:type="spellStart"/>
      <w:r>
        <w:rPr>
          <w:rFonts w:ascii="Arial" w:eastAsia="Times New Roman" w:hAnsi="Arial" w:cs="Arial"/>
          <w:sz w:val="24"/>
          <w:szCs w:val="18"/>
          <w:lang w:eastAsia="pl-PL"/>
        </w:rPr>
        <w:t>minimis</w:t>
      </w:r>
      <w:proofErr w:type="spellEnd"/>
      <w:r>
        <w:rPr>
          <w:rFonts w:ascii="Arial" w:eastAsia="Times New Roman" w:hAnsi="Arial" w:cs="Arial"/>
          <w:sz w:val="24"/>
          <w:szCs w:val="18"/>
          <w:lang w:eastAsia="pl-PL"/>
        </w:rPr>
        <w:t xml:space="preserve"> w sektorze rybołówstwa i akwakultury (Dz. Urz. UE L 190 z 28.06.2014, str. 45, z </w:t>
      </w:r>
      <w:proofErr w:type="spellStart"/>
      <w:r>
        <w:rPr>
          <w:rFonts w:ascii="Arial" w:eastAsia="Times New Roman" w:hAnsi="Arial" w:cs="Arial"/>
          <w:sz w:val="24"/>
          <w:szCs w:val="18"/>
          <w:lang w:eastAsia="pl-PL"/>
        </w:rPr>
        <w:t>późn</w:t>
      </w:r>
      <w:proofErr w:type="spellEnd"/>
      <w:r>
        <w:rPr>
          <w:rFonts w:ascii="Arial" w:eastAsia="Times New Roman" w:hAnsi="Arial" w:cs="Arial"/>
          <w:sz w:val="24"/>
          <w:szCs w:val="18"/>
          <w:lang w:eastAsia="pl-PL"/>
        </w:rPr>
        <w:t>. zm.).</w:t>
      </w:r>
    </w:p>
    <w:p w14:paraId="090A177F" w14:textId="77777777" w:rsidR="009A0F24" w:rsidRDefault="00000000">
      <w:pPr>
        <w:pStyle w:val="Akapitzlist"/>
        <w:numPr>
          <w:ilvl w:val="0"/>
          <w:numId w:val="9"/>
        </w:numPr>
        <w:spacing w:after="240"/>
        <w:jc w:val="both"/>
        <w:textAlignment w:val="auto"/>
      </w:pPr>
      <w:r>
        <w:rPr>
          <w:rFonts w:ascii="Arial" w:eastAsia="Times New Roman" w:hAnsi="Arial" w:cs="Arial"/>
          <w:sz w:val="24"/>
          <w:szCs w:val="18"/>
          <w:lang w:eastAsia="pl-PL"/>
        </w:rPr>
        <w:lastRenderedPageBreak/>
        <w:t xml:space="preserve">Dotacje stanowiące pomoc de </w:t>
      </w:r>
      <w:proofErr w:type="spellStart"/>
      <w:r>
        <w:rPr>
          <w:rFonts w:ascii="Arial" w:eastAsia="Times New Roman" w:hAnsi="Arial" w:cs="Arial"/>
          <w:sz w:val="24"/>
          <w:szCs w:val="18"/>
          <w:lang w:eastAsia="pl-PL"/>
        </w:rPr>
        <w:t>minimis</w:t>
      </w:r>
      <w:proofErr w:type="spellEnd"/>
      <w:r>
        <w:rPr>
          <w:rFonts w:ascii="Arial" w:eastAsia="Times New Roman" w:hAnsi="Arial" w:cs="Arial"/>
          <w:sz w:val="24"/>
          <w:szCs w:val="18"/>
          <w:lang w:eastAsia="pl-PL"/>
        </w:rPr>
        <w:t xml:space="preserve"> mogą być udzielane do 30 czerwca 2024 r.</w:t>
      </w:r>
    </w:p>
    <w:p w14:paraId="63341124" w14:textId="77777777" w:rsidR="009A0F24" w:rsidRDefault="00000000">
      <w:pPr>
        <w:spacing w:after="0"/>
        <w:jc w:val="center"/>
        <w:rPr>
          <w:rFonts w:ascii="Arial" w:eastAsia="Times New Roman" w:hAnsi="Arial" w:cs="Arial"/>
          <w:sz w:val="24"/>
          <w:szCs w:val="18"/>
          <w:lang w:eastAsia="pl-PL"/>
        </w:rPr>
      </w:pPr>
      <w:bookmarkStart w:id="9" w:name="_Hlk127178261"/>
      <w:r>
        <w:rPr>
          <w:rFonts w:ascii="Arial" w:eastAsia="Times New Roman" w:hAnsi="Arial" w:cs="Arial"/>
          <w:sz w:val="24"/>
          <w:szCs w:val="18"/>
          <w:lang w:eastAsia="pl-PL"/>
        </w:rPr>
        <w:t>§ 7</w:t>
      </w:r>
      <w:bookmarkEnd w:id="9"/>
    </w:p>
    <w:p w14:paraId="5F828025" w14:textId="77777777" w:rsidR="009A0F24" w:rsidRDefault="009A0F24">
      <w:pPr>
        <w:spacing w:after="0"/>
        <w:jc w:val="center"/>
        <w:rPr>
          <w:rFonts w:ascii="Arial" w:eastAsia="Times New Roman" w:hAnsi="Arial" w:cs="Arial"/>
          <w:sz w:val="24"/>
          <w:szCs w:val="18"/>
          <w:lang w:eastAsia="pl-PL"/>
        </w:rPr>
      </w:pPr>
    </w:p>
    <w:p w14:paraId="2C7B0520" w14:textId="77777777" w:rsidR="009A0F24" w:rsidRDefault="00000000">
      <w:pPr>
        <w:numPr>
          <w:ilvl w:val="0"/>
          <w:numId w:val="11"/>
        </w:numPr>
        <w:spacing w:after="0"/>
        <w:jc w:val="both"/>
      </w:pPr>
      <w:r>
        <w:rPr>
          <w:rFonts w:ascii="Arial" w:eastAsia="Times New Roman" w:hAnsi="Arial" w:cs="Arial"/>
          <w:sz w:val="24"/>
          <w:szCs w:val="18"/>
          <w:lang w:eastAsia="pl-PL"/>
        </w:rPr>
        <w:t xml:space="preserve">Wnioski w formie papierowej o dotację z Programu należy kierować do właściwego w sprawach kultury departamentu Urzędu Marszałkowskiego Województwa Podkarpackiego w Rzeszowie lub przesłać na adres korespondencyjny Urzędu w terminie wyznaczonym w ogłoszeniu zamieszczonym na stronie internetowej pod adresem </w:t>
      </w:r>
      <w:hyperlink r:id="rId7" w:history="1">
        <w:r>
          <w:rPr>
            <w:rStyle w:val="Hipercze"/>
            <w:rFonts w:ascii="Arial" w:eastAsia="Times New Roman" w:hAnsi="Arial" w:cs="Arial"/>
            <w:sz w:val="24"/>
            <w:szCs w:val="18"/>
            <w:lang w:eastAsia="pl-PL"/>
          </w:rPr>
          <w:t>www.podkarpackie.pl</w:t>
        </w:r>
      </w:hyperlink>
      <w:r>
        <w:rPr>
          <w:rFonts w:ascii="Arial" w:eastAsia="Times New Roman" w:hAnsi="Arial" w:cs="Arial"/>
          <w:sz w:val="24"/>
          <w:szCs w:val="18"/>
          <w:lang w:eastAsia="pl-PL"/>
        </w:rPr>
        <w:t xml:space="preserve">, zakładka /dla mieszkańców/ kultura/ Rządowy Program Odbudowy Zabytków. </w:t>
      </w:r>
    </w:p>
    <w:p w14:paraId="068075DE" w14:textId="77777777" w:rsidR="009A0F24" w:rsidRDefault="00000000">
      <w:pPr>
        <w:numPr>
          <w:ilvl w:val="0"/>
          <w:numId w:val="11"/>
        </w:numPr>
        <w:spacing w:after="0"/>
        <w:jc w:val="both"/>
      </w:pPr>
      <w:r>
        <w:rPr>
          <w:rFonts w:ascii="Arial" w:eastAsia="Times New Roman" w:hAnsi="Arial" w:cs="Arial"/>
          <w:sz w:val="24"/>
          <w:szCs w:val="18"/>
          <w:lang w:eastAsia="pl-PL"/>
        </w:rPr>
        <w:t xml:space="preserve">Wymagane jest jednoczesne przesłanie wersji elektronicznej wniosku na adres: </w:t>
      </w:r>
      <w:hyperlink r:id="rId8" w:history="1">
        <w:r>
          <w:rPr>
            <w:rFonts w:ascii="Arial" w:eastAsia="Times New Roman" w:hAnsi="Arial" w:cs="Arial"/>
            <w:sz w:val="24"/>
            <w:szCs w:val="18"/>
            <w:lang w:eastAsia="pl-PL"/>
          </w:rPr>
          <w:t>zabytki@podkarpackie.pl</w:t>
        </w:r>
      </w:hyperlink>
    </w:p>
    <w:p w14:paraId="093685F1" w14:textId="77777777" w:rsidR="009A0F24" w:rsidRDefault="00000000">
      <w:pPr>
        <w:numPr>
          <w:ilvl w:val="0"/>
          <w:numId w:val="11"/>
        </w:numPr>
        <w:spacing w:after="0"/>
        <w:jc w:val="both"/>
        <w:rPr>
          <w:rFonts w:ascii="Arial" w:eastAsia="Times New Roman" w:hAnsi="Arial" w:cs="Arial"/>
          <w:sz w:val="24"/>
          <w:szCs w:val="18"/>
          <w:lang w:eastAsia="pl-PL"/>
        </w:rPr>
      </w:pPr>
      <w:r>
        <w:rPr>
          <w:rFonts w:ascii="Arial" w:eastAsia="Times New Roman" w:hAnsi="Arial" w:cs="Arial"/>
          <w:sz w:val="24"/>
          <w:szCs w:val="18"/>
          <w:lang w:eastAsia="pl-PL"/>
        </w:rPr>
        <w:t>O dacie złożenia wniosku decyduje data wpływu do kancelarii ogólnej lub właściwego w sprawach kultury departamentu Urzędu Marszałkowskiego Województwa Podkarpackiego.</w:t>
      </w:r>
    </w:p>
    <w:p w14:paraId="0BBD1C30" w14:textId="77777777" w:rsidR="009A0F24" w:rsidRDefault="00000000">
      <w:pPr>
        <w:numPr>
          <w:ilvl w:val="0"/>
          <w:numId w:val="11"/>
        </w:numPr>
        <w:spacing w:after="0"/>
        <w:jc w:val="both"/>
      </w:pPr>
      <w:r>
        <w:rPr>
          <w:rFonts w:ascii="Arial" w:eastAsia="Times New Roman" w:hAnsi="Arial" w:cs="Arial"/>
          <w:sz w:val="24"/>
          <w:szCs w:val="18"/>
          <w:lang w:eastAsia="pl-PL"/>
        </w:rPr>
        <w:t>Wnioski o dotację z Programu złożone po terminie, o którym mowa w ust. 1, nie będą rozpatrywane.</w:t>
      </w:r>
    </w:p>
    <w:p w14:paraId="70EF024D" w14:textId="77777777" w:rsidR="009A0F24" w:rsidRDefault="00000000">
      <w:pPr>
        <w:numPr>
          <w:ilvl w:val="0"/>
          <w:numId w:val="11"/>
        </w:numPr>
        <w:spacing w:after="0"/>
        <w:jc w:val="both"/>
        <w:rPr>
          <w:rFonts w:ascii="Arial" w:eastAsia="Times New Roman" w:hAnsi="Arial" w:cs="Arial"/>
          <w:sz w:val="24"/>
          <w:szCs w:val="18"/>
          <w:lang w:eastAsia="pl-PL"/>
        </w:rPr>
      </w:pPr>
      <w:r>
        <w:rPr>
          <w:rFonts w:ascii="Arial" w:eastAsia="Times New Roman" w:hAnsi="Arial" w:cs="Arial"/>
          <w:sz w:val="24"/>
          <w:szCs w:val="18"/>
          <w:lang w:eastAsia="pl-PL"/>
        </w:rPr>
        <w:t>Sejmik Województwa Podkarpackiego upoważnia Zarząd Województwa do przeprowadzenia procedury wyłonienia wniosków skierowanych do ubiegania się przez Województwo Podkarpackie o dofinansowanie na udzielenie dotacji w ramach Rządowego Programu Odbudowy Zabytków.</w:t>
      </w:r>
    </w:p>
    <w:p w14:paraId="1C382BE7" w14:textId="77777777" w:rsidR="009A0F24" w:rsidRDefault="00000000">
      <w:pPr>
        <w:numPr>
          <w:ilvl w:val="0"/>
          <w:numId w:val="11"/>
        </w:numPr>
        <w:spacing w:after="0"/>
        <w:jc w:val="both"/>
      </w:pPr>
      <w:r>
        <w:rPr>
          <w:rFonts w:ascii="Arial" w:eastAsia="Times New Roman" w:hAnsi="Arial" w:cs="Arial"/>
          <w:sz w:val="24"/>
          <w:szCs w:val="18"/>
          <w:lang w:eastAsia="pl-PL"/>
        </w:rPr>
        <w:t xml:space="preserve">Decyzję o zakwalifikowaniu wniosku do złożenia w ramach Programu do Prezesa Rady Ministrów za pośrednictwem Banku Gospodarstwa Krajowego podejmuje Zarząd Województwa Podkarpackiego w formie uchwały na podstawie przedłożonej przez właściwy w sprawach kultury Departament Urzędu Marszałkowskiego Województwa Podkarpackiego listy zgłoszeń, sporządzonej na podstawie kryteriów wskazanych w §2. Od niniejszej decyzji nie przewiduje się trybu </w:t>
      </w:r>
      <w:proofErr w:type="spellStart"/>
      <w:r>
        <w:rPr>
          <w:rFonts w:ascii="Arial" w:eastAsia="Times New Roman" w:hAnsi="Arial" w:cs="Arial"/>
          <w:sz w:val="24"/>
          <w:szCs w:val="18"/>
          <w:lang w:eastAsia="pl-PL"/>
        </w:rPr>
        <w:t>odwołań</w:t>
      </w:r>
      <w:proofErr w:type="spellEnd"/>
      <w:r>
        <w:rPr>
          <w:rFonts w:ascii="Arial" w:eastAsia="Times New Roman" w:hAnsi="Arial" w:cs="Arial"/>
          <w:sz w:val="24"/>
          <w:szCs w:val="18"/>
          <w:lang w:eastAsia="pl-PL"/>
        </w:rPr>
        <w:t>.</w:t>
      </w:r>
    </w:p>
    <w:p w14:paraId="31F8EDFF" w14:textId="77777777" w:rsidR="009A0F24" w:rsidRDefault="00000000">
      <w:pPr>
        <w:numPr>
          <w:ilvl w:val="0"/>
          <w:numId w:val="11"/>
        </w:numPr>
        <w:spacing w:after="0"/>
        <w:jc w:val="both"/>
        <w:rPr>
          <w:rFonts w:ascii="Arial" w:eastAsia="Times New Roman" w:hAnsi="Arial" w:cs="Arial"/>
          <w:sz w:val="24"/>
          <w:szCs w:val="18"/>
          <w:lang w:eastAsia="pl-PL"/>
        </w:rPr>
      </w:pPr>
      <w:r>
        <w:rPr>
          <w:rFonts w:ascii="Arial" w:eastAsia="Times New Roman" w:hAnsi="Arial" w:cs="Arial"/>
          <w:sz w:val="24"/>
          <w:szCs w:val="18"/>
          <w:lang w:eastAsia="pl-PL"/>
        </w:rPr>
        <w:t>Województwo Podkarpackie złoży do Prezesa Rady Ministrów za pośrednictwem Banku Gospodarstwa Krajowego wnioski o udzielenie dotacji w ramach Rządowego Programu Odbudowy Zabytków.</w:t>
      </w:r>
    </w:p>
    <w:p w14:paraId="35CF2881" w14:textId="77777777" w:rsidR="009A0F24" w:rsidRDefault="00000000">
      <w:pPr>
        <w:numPr>
          <w:ilvl w:val="0"/>
          <w:numId w:val="11"/>
        </w:numPr>
        <w:spacing w:after="0"/>
        <w:jc w:val="both"/>
        <w:rPr>
          <w:rFonts w:ascii="Arial" w:eastAsia="Times New Roman" w:hAnsi="Arial" w:cs="Arial"/>
          <w:sz w:val="24"/>
          <w:szCs w:val="18"/>
          <w:lang w:eastAsia="pl-PL"/>
        </w:rPr>
      </w:pPr>
      <w:r>
        <w:rPr>
          <w:rFonts w:ascii="Arial" w:eastAsia="Times New Roman" w:hAnsi="Arial" w:cs="Arial"/>
          <w:sz w:val="24"/>
          <w:szCs w:val="18"/>
          <w:lang w:eastAsia="pl-PL"/>
        </w:rPr>
        <w:t xml:space="preserve">Złożenie wniosku przez Podmiot o dotację nie jest równoznaczne </w:t>
      </w:r>
      <w:r>
        <w:rPr>
          <w:rFonts w:ascii="Arial" w:eastAsia="Times New Roman" w:hAnsi="Arial" w:cs="Arial"/>
          <w:sz w:val="24"/>
          <w:szCs w:val="18"/>
          <w:lang w:eastAsia="pl-PL"/>
        </w:rPr>
        <w:br/>
        <w:t>z przyznaniem dotacji, nie gwarantuje również przyznania dotacji w wysokości określonej we wniosku.</w:t>
      </w:r>
    </w:p>
    <w:p w14:paraId="6751A0AC" w14:textId="77777777" w:rsidR="009A0F24" w:rsidRDefault="009A0F24">
      <w:pPr>
        <w:spacing w:after="0"/>
        <w:rPr>
          <w:rFonts w:ascii="Arial" w:eastAsia="Times New Roman" w:hAnsi="Arial" w:cs="Arial"/>
          <w:sz w:val="24"/>
          <w:szCs w:val="18"/>
          <w:lang w:eastAsia="pl-PL"/>
        </w:rPr>
      </w:pPr>
    </w:p>
    <w:p w14:paraId="418DCF16" w14:textId="77777777" w:rsidR="009A0F24" w:rsidRDefault="00000000">
      <w:pPr>
        <w:spacing w:after="0"/>
        <w:jc w:val="center"/>
        <w:rPr>
          <w:rFonts w:ascii="Arial" w:eastAsia="Times New Roman" w:hAnsi="Arial" w:cs="Arial"/>
          <w:sz w:val="24"/>
          <w:szCs w:val="18"/>
          <w:lang w:eastAsia="pl-PL"/>
        </w:rPr>
      </w:pPr>
      <w:r>
        <w:rPr>
          <w:rFonts w:ascii="Arial" w:eastAsia="Times New Roman" w:hAnsi="Arial" w:cs="Arial"/>
          <w:sz w:val="24"/>
          <w:szCs w:val="18"/>
          <w:lang w:eastAsia="pl-PL"/>
        </w:rPr>
        <w:t>§ 8</w:t>
      </w:r>
    </w:p>
    <w:p w14:paraId="784E4858" w14:textId="77777777" w:rsidR="009A0F24" w:rsidRDefault="009A0F24">
      <w:pPr>
        <w:spacing w:after="0"/>
        <w:jc w:val="center"/>
        <w:rPr>
          <w:rFonts w:ascii="Arial" w:eastAsia="Times New Roman" w:hAnsi="Arial" w:cs="Arial"/>
          <w:sz w:val="24"/>
          <w:szCs w:val="18"/>
          <w:lang w:eastAsia="pl-PL"/>
        </w:rPr>
      </w:pPr>
    </w:p>
    <w:p w14:paraId="6E3A5180" w14:textId="77777777" w:rsidR="009A0F24" w:rsidRDefault="00000000">
      <w:pPr>
        <w:numPr>
          <w:ilvl w:val="0"/>
          <w:numId w:val="12"/>
        </w:num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Prezes Rady Ministrów za pośrednictwem Banku Gospodarstwa Krajowego przyznaje wstępne promesy na udzielenie dotacji na wybrane zadania inwestycyjne.</w:t>
      </w:r>
    </w:p>
    <w:p w14:paraId="4E558D51" w14:textId="77777777" w:rsidR="009A0F24" w:rsidRDefault="00000000">
      <w:pPr>
        <w:numPr>
          <w:ilvl w:val="0"/>
          <w:numId w:val="12"/>
        </w:num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Województwo Podkarpackie poinformuje na stronie internetowej urzędu Podmioty, których zadania inwestycyjne zostaną wybrane do otrzymania dotacji.</w:t>
      </w:r>
    </w:p>
    <w:p w14:paraId="431B32F8" w14:textId="77777777" w:rsidR="009A0F24" w:rsidRDefault="00000000">
      <w:pPr>
        <w:numPr>
          <w:ilvl w:val="0"/>
          <w:numId w:val="12"/>
        </w:num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Decyzję o przyznaniu dotacji podejmuje Sejmik Województwa Podkarpackiego w formie uchwały, pod warunkiem przyznania przez Bank Gospodarstwa Krajowego wstępnej promesy na udzielenie dotacji dla Województwa Podkarpackiego, określając nazwę podmiotu otrzymującego dotację, kwotę przyznanej mu dotacji oraz nazwę zadania, na wykonanie którego przyznano dotację.</w:t>
      </w:r>
    </w:p>
    <w:p w14:paraId="057F2612" w14:textId="77777777" w:rsidR="009A0F24" w:rsidRDefault="009A0F24">
      <w:pPr>
        <w:spacing w:after="0"/>
        <w:jc w:val="center"/>
        <w:rPr>
          <w:rFonts w:ascii="Arial" w:eastAsia="Times New Roman" w:hAnsi="Arial" w:cs="Arial"/>
          <w:sz w:val="24"/>
          <w:szCs w:val="18"/>
          <w:lang w:eastAsia="pl-PL"/>
        </w:rPr>
      </w:pPr>
    </w:p>
    <w:p w14:paraId="79E42912" w14:textId="77777777" w:rsidR="009A0F24" w:rsidRDefault="00000000">
      <w:pPr>
        <w:spacing w:after="0"/>
        <w:jc w:val="center"/>
        <w:rPr>
          <w:rFonts w:ascii="Arial" w:eastAsia="Times New Roman" w:hAnsi="Arial" w:cs="Arial"/>
          <w:sz w:val="24"/>
          <w:szCs w:val="18"/>
          <w:lang w:eastAsia="pl-PL"/>
        </w:rPr>
      </w:pPr>
      <w:r>
        <w:rPr>
          <w:rFonts w:ascii="Arial" w:eastAsia="Times New Roman" w:hAnsi="Arial" w:cs="Arial"/>
          <w:sz w:val="24"/>
          <w:szCs w:val="18"/>
          <w:lang w:eastAsia="pl-PL"/>
        </w:rPr>
        <w:t>§ 9</w:t>
      </w:r>
    </w:p>
    <w:p w14:paraId="4108A202" w14:textId="77777777" w:rsidR="009A0F24" w:rsidRDefault="009A0F24">
      <w:pPr>
        <w:spacing w:after="0"/>
        <w:jc w:val="center"/>
        <w:rPr>
          <w:rFonts w:ascii="Arial" w:eastAsia="Times New Roman" w:hAnsi="Arial" w:cs="Arial"/>
          <w:sz w:val="24"/>
          <w:szCs w:val="18"/>
          <w:lang w:eastAsia="pl-PL"/>
        </w:rPr>
      </w:pPr>
    </w:p>
    <w:p w14:paraId="033BF3FB" w14:textId="77777777" w:rsidR="009A0F24" w:rsidRDefault="00000000">
      <w:pPr>
        <w:pStyle w:val="Akapitzlist"/>
        <w:numPr>
          <w:ilvl w:val="3"/>
          <w:numId w:val="12"/>
        </w:numPr>
        <w:spacing w:after="0"/>
        <w:ind w:left="709"/>
        <w:jc w:val="both"/>
      </w:pPr>
      <w:r>
        <w:rPr>
          <w:rFonts w:ascii="Arial" w:eastAsia="Times New Roman" w:hAnsi="Arial" w:cs="Arial"/>
          <w:sz w:val="24"/>
          <w:szCs w:val="24"/>
          <w:lang w:eastAsia="pl-PL"/>
        </w:rPr>
        <w:t>Dotacja w ramach Programu może być przyznana wyłącznie na realizację zadań, dla których na dzień złożenia wniosku o dotację z Programu nie ogłoszono postępowań mających na celu wyłonienie wykonawcy lub wykonawców.</w:t>
      </w:r>
    </w:p>
    <w:p w14:paraId="2E0BA213" w14:textId="77777777" w:rsidR="009A0F24" w:rsidRDefault="00000000">
      <w:pPr>
        <w:pStyle w:val="Akapitzlist"/>
        <w:numPr>
          <w:ilvl w:val="3"/>
          <w:numId w:val="12"/>
        </w:numPr>
        <w:spacing w:after="0"/>
        <w:ind w:left="709"/>
        <w:jc w:val="both"/>
        <w:rPr>
          <w:rFonts w:ascii="Arial" w:hAnsi="Arial" w:cs="Arial"/>
          <w:sz w:val="24"/>
          <w:szCs w:val="24"/>
        </w:rPr>
      </w:pPr>
      <w:r>
        <w:rPr>
          <w:rFonts w:ascii="Arial" w:hAnsi="Arial" w:cs="Arial"/>
          <w:sz w:val="24"/>
          <w:szCs w:val="24"/>
        </w:rPr>
        <w:t>Przyjęcie uchwały Sejmiku Województwa Podkarpackiego w sprawie przyznania dotacji jest warunkiem rozpoczęcia postępowania mającego na celu wyłonienie Wykonawcy.</w:t>
      </w:r>
    </w:p>
    <w:p w14:paraId="0F558E19" w14:textId="77777777" w:rsidR="009A0F24" w:rsidRDefault="00000000">
      <w:pPr>
        <w:pStyle w:val="Akapitzlist"/>
        <w:numPr>
          <w:ilvl w:val="3"/>
          <w:numId w:val="12"/>
        </w:numPr>
        <w:spacing w:after="0"/>
        <w:ind w:left="709"/>
        <w:jc w:val="both"/>
      </w:pPr>
      <w:r>
        <w:rPr>
          <w:rFonts w:ascii="Arial" w:eastAsia="Times New Roman" w:hAnsi="Arial" w:cs="Arial"/>
          <w:sz w:val="24"/>
          <w:szCs w:val="24"/>
          <w:lang w:eastAsia="pl-PL"/>
        </w:rPr>
        <w:t>Postępowanie</w:t>
      </w:r>
      <w:r>
        <w:rPr>
          <w:rFonts w:ascii="Arial" w:eastAsia="Times New Roman" w:hAnsi="Arial" w:cs="Arial"/>
          <w:sz w:val="24"/>
          <w:szCs w:val="18"/>
          <w:lang w:eastAsia="pl-PL"/>
        </w:rPr>
        <w:t xml:space="preserve"> zakupowe przeprowadza Podmiot.</w:t>
      </w:r>
    </w:p>
    <w:p w14:paraId="6038FB5E" w14:textId="77777777" w:rsidR="009A0F24" w:rsidRDefault="00000000">
      <w:pPr>
        <w:numPr>
          <w:ilvl w:val="0"/>
          <w:numId w:val="12"/>
        </w:numPr>
        <w:spacing w:after="0"/>
        <w:ind w:left="709"/>
        <w:jc w:val="both"/>
        <w:rPr>
          <w:rFonts w:ascii="Arial" w:eastAsia="Times New Roman" w:hAnsi="Arial" w:cs="Arial"/>
          <w:sz w:val="24"/>
          <w:szCs w:val="18"/>
          <w:lang w:eastAsia="pl-PL"/>
        </w:rPr>
      </w:pPr>
      <w:r>
        <w:rPr>
          <w:rFonts w:ascii="Arial" w:eastAsia="Times New Roman" w:hAnsi="Arial" w:cs="Arial"/>
          <w:sz w:val="24"/>
          <w:szCs w:val="18"/>
          <w:lang w:eastAsia="pl-PL"/>
        </w:rPr>
        <w:t xml:space="preserve">Decyzję o wyborze wykonawcy podejmuje Podmiot, który podpisuje umowę </w:t>
      </w:r>
      <w:r>
        <w:rPr>
          <w:rFonts w:ascii="Arial" w:eastAsia="Times New Roman" w:hAnsi="Arial" w:cs="Arial"/>
          <w:sz w:val="24"/>
          <w:szCs w:val="18"/>
          <w:lang w:eastAsia="pl-PL"/>
        </w:rPr>
        <w:br/>
        <w:t>z Wykonawcą na wykonanie prac.</w:t>
      </w:r>
    </w:p>
    <w:p w14:paraId="05103E63" w14:textId="77777777" w:rsidR="009A0F24" w:rsidRDefault="00000000">
      <w:pPr>
        <w:numPr>
          <w:ilvl w:val="0"/>
          <w:numId w:val="12"/>
        </w:numPr>
        <w:spacing w:after="0"/>
        <w:jc w:val="both"/>
        <w:rPr>
          <w:rFonts w:ascii="Arial" w:eastAsia="Times New Roman" w:hAnsi="Arial" w:cs="Arial"/>
          <w:sz w:val="24"/>
          <w:szCs w:val="18"/>
          <w:lang w:eastAsia="pl-PL"/>
        </w:rPr>
      </w:pPr>
      <w:r>
        <w:rPr>
          <w:rFonts w:ascii="Arial" w:eastAsia="Times New Roman" w:hAnsi="Arial" w:cs="Arial"/>
          <w:sz w:val="24"/>
          <w:szCs w:val="18"/>
          <w:lang w:eastAsia="pl-PL"/>
        </w:rPr>
        <w:t xml:space="preserve">Postępowanie, o którym mowa w ust. 2, powinno być przeprowadzone </w:t>
      </w:r>
      <w:r>
        <w:rPr>
          <w:rFonts w:ascii="Arial" w:eastAsia="Times New Roman" w:hAnsi="Arial" w:cs="Arial"/>
          <w:sz w:val="24"/>
          <w:szCs w:val="18"/>
          <w:lang w:eastAsia="pl-PL"/>
        </w:rPr>
        <w:br/>
        <w:t>w terminie do 12 m-</w:t>
      </w:r>
      <w:proofErr w:type="spellStart"/>
      <w:r>
        <w:rPr>
          <w:rFonts w:ascii="Arial" w:eastAsia="Times New Roman" w:hAnsi="Arial" w:cs="Arial"/>
          <w:sz w:val="24"/>
          <w:szCs w:val="18"/>
          <w:lang w:eastAsia="pl-PL"/>
        </w:rPr>
        <w:t>cy</w:t>
      </w:r>
      <w:proofErr w:type="spellEnd"/>
      <w:r>
        <w:rPr>
          <w:rFonts w:ascii="Arial" w:eastAsia="Times New Roman" w:hAnsi="Arial" w:cs="Arial"/>
          <w:sz w:val="24"/>
          <w:szCs w:val="18"/>
          <w:lang w:eastAsia="pl-PL"/>
        </w:rPr>
        <w:t xml:space="preserve"> od dnia udostępnienia przez Bank Gospodarstwa Krajowego wstępnej promesy, zgodnie z ustawą z dnia 11 września 2019 r. Prawo zamówień publicznych, jeżeli przepisy tej ustawy znajdują zastosowanie w stosunku do Podmiotu.</w:t>
      </w:r>
    </w:p>
    <w:p w14:paraId="5B360B65" w14:textId="77777777" w:rsidR="009A0F24" w:rsidRDefault="00000000">
      <w:pPr>
        <w:numPr>
          <w:ilvl w:val="0"/>
          <w:numId w:val="12"/>
        </w:numPr>
        <w:spacing w:after="0"/>
        <w:jc w:val="both"/>
        <w:rPr>
          <w:rFonts w:ascii="Arial" w:eastAsia="Times New Roman" w:hAnsi="Arial" w:cs="Arial"/>
          <w:sz w:val="24"/>
          <w:szCs w:val="18"/>
          <w:lang w:eastAsia="pl-PL"/>
        </w:rPr>
      </w:pPr>
      <w:r>
        <w:rPr>
          <w:rFonts w:ascii="Arial" w:eastAsia="Times New Roman" w:hAnsi="Arial" w:cs="Arial"/>
          <w:sz w:val="24"/>
          <w:szCs w:val="18"/>
          <w:lang w:eastAsia="pl-PL"/>
        </w:rPr>
        <w:t xml:space="preserve">W przypadku braku obowiązku stosowania przez Podmiot przepisów ustawy </w:t>
      </w:r>
      <w:r>
        <w:rPr>
          <w:rFonts w:ascii="Arial" w:eastAsia="Times New Roman" w:hAnsi="Arial" w:cs="Arial"/>
          <w:sz w:val="24"/>
          <w:szCs w:val="18"/>
          <w:lang w:eastAsia="pl-PL"/>
        </w:rPr>
        <w:br/>
        <w:t>z dnia 11 września 2019 r. Prawo zamówień publicznych, Podmiot jest zobowiązany do przedłożenia Województwu Podkarpackiemu takiej informacji w formie pisemnego oświadczenia w terminie do 7 dni kalendarzowych, licząc od dnia umieszczenia przez Województwo Podkarpackie na stronie internetowej Urzędu informacji o wyborze zadania objętego wnioskiem do udzielenia dotacji.</w:t>
      </w:r>
    </w:p>
    <w:p w14:paraId="435FFAB5" w14:textId="77777777" w:rsidR="009A0F24" w:rsidRDefault="00000000">
      <w:pPr>
        <w:numPr>
          <w:ilvl w:val="0"/>
          <w:numId w:val="12"/>
        </w:numPr>
        <w:spacing w:after="0"/>
        <w:jc w:val="both"/>
        <w:rPr>
          <w:rFonts w:ascii="Arial" w:eastAsia="Times New Roman" w:hAnsi="Arial" w:cs="Arial"/>
          <w:sz w:val="24"/>
          <w:szCs w:val="18"/>
          <w:lang w:eastAsia="pl-PL"/>
        </w:rPr>
      </w:pPr>
      <w:r>
        <w:rPr>
          <w:rFonts w:ascii="Arial" w:eastAsia="Times New Roman" w:hAnsi="Arial" w:cs="Arial"/>
          <w:sz w:val="24"/>
          <w:szCs w:val="18"/>
          <w:lang w:eastAsia="pl-PL"/>
        </w:rPr>
        <w:t>Podmiot, o którym mowa w ust. 6, jest zobowiązany do:</w:t>
      </w:r>
    </w:p>
    <w:p w14:paraId="5421C380" w14:textId="77777777" w:rsidR="009A0F24" w:rsidRDefault="00000000">
      <w:pPr>
        <w:pStyle w:val="Akapitzlist"/>
        <w:numPr>
          <w:ilvl w:val="0"/>
          <w:numId w:val="13"/>
        </w:numPr>
        <w:spacing w:after="0"/>
        <w:jc w:val="both"/>
        <w:rPr>
          <w:rFonts w:ascii="Arial" w:eastAsia="Times New Roman" w:hAnsi="Arial" w:cs="Arial"/>
          <w:sz w:val="24"/>
          <w:szCs w:val="18"/>
          <w:lang w:eastAsia="pl-PL"/>
        </w:rPr>
      </w:pPr>
      <w:r>
        <w:rPr>
          <w:rFonts w:ascii="Arial" w:eastAsia="Times New Roman" w:hAnsi="Arial" w:cs="Arial"/>
          <w:sz w:val="24"/>
          <w:szCs w:val="18"/>
          <w:lang w:eastAsia="pl-PL"/>
        </w:rPr>
        <w:t>wyboru Wykonawcy prac w sposób transparentny i konkurencyjny na podstawie ogłoszonego zamówienia;</w:t>
      </w:r>
    </w:p>
    <w:p w14:paraId="2E55E5DC" w14:textId="77777777" w:rsidR="009A0F24" w:rsidRDefault="00000000">
      <w:pPr>
        <w:pStyle w:val="Akapitzlist"/>
        <w:numPr>
          <w:ilvl w:val="0"/>
          <w:numId w:val="13"/>
        </w:numPr>
        <w:spacing w:after="0"/>
        <w:jc w:val="both"/>
        <w:rPr>
          <w:rFonts w:ascii="Arial" w:eastAsia="Times New Roman" w:hAnsi="Arial" w:cs="Arial"/>
          <w:sz w:val="24"/>
          <w:szCs w:val="18"/>
          <w:lang w:eastAsia="pl-PL"/>
        </w:rPr>
      </w:pPr>
      <w:r>
        <w:rPr>
          <w:rFonts w:ascii="Arial" w:eastAsia="Times New Roman" w:hAnsi="Arial" w:cs="Arial"/>
          <w:sz w:val="24"/>
          <w:szCs w:val="18"/>
          <w:lang w:eastAsia="pl-PL"/>
        </w:rPr>
        <w:t>opracowania i przekazania do upublicznienia zamówienia co najmniej za pośrednictwem strony internetowej Województwa Podkarpackiego. Zamówienie powinno być ogłoszone na cały zakres objęty wnioskiem o dofinansowanie, a termin składania ofert nie może być krótszy niż 30 dni.</w:t>
      </w:r>
    </w:p>
    <w:p w14:paraId="305FF307" w14:textId="77777777" w:rsidR="009A0F24" w:rsidRDefault="00000000">
      <w:pPr>
        <w:pStyle w:val="Akapitzlist"/>
        <w:numPr>
          <w:ilvl w:val="0"/>
          <w:numId w:val="12"/>
        </w:numPr>
        <w:spacing w:after="0"/>
        <w:jc w:val="both"/>
        <w:rPr>
          <w:rFonts w:ascii="Arial" w:eastAsia="Times New Roman" w:hAnsi="Arial" w:cs="Arial"/>
          <w:sz w:val="24"/>
          <w:szCs w:val="18"/>
          <w:lang w:eastAsia="pl-PL"/>
        </w:rPr>
      </w:pPr>
      <w:r>
        <w:rPr>
          <w:rFonts w:ascii="Arial" w:eastAsia="Times New Roman" w:hAnsi="Arial" w:cs="Arial"/>
          <w:sz w:val="24"/>
          <w:szCs w:val="18"/>
          <w:lang w:eastAsia="pl-PL"/>
        </w:rPr>
        <w:t xml:space="preserve">Podmiot zobowiązany jest do poinformowania </w:t>
      </w:r>
      <w:bookmarkStart w:id="10" w:name="_Hlk127528530"/>
      <w:r>
        <w:rPr>
          <w:rFonts w:ascii="Arial" w:eastAsia="Times New Roman" w:hAnsi="Arial" w:cs="Arial"/>
          <w:sz w:val="24"/>
          <w:szCs w:val="18"/>
          <w:lang w:eastAsia="pl-PL"/>
        </w:rPr>
        <w:t>Województwa Podkarpackiego</w:t>
      </w:r>
      <w:bookmarkEnd w:id="10"/>
      <w:r>
        <w:rPr>
          <w:rFonts w:ascii="Arial" w:eastAsia="Times New Roman" w:hAnsi="Arial" w:cs="Arial"/>
          <w:sz w:val="24"/>
          <w:szCs w:val="18"/>
          <w:lang w:eastAsia="pl-PL"/>
        </w:rPr>
        <w:t xml:space="preserve"> w formie pisemnego oświadczenia o ogłoszeniu postępowania w terminie </w:t>
      </w:r>
      <w:r>
        <w:rPr>
          <w:rFonts w:ascii="Arial" w:eastAsia="Times New Roman" w:hAnsi="Arial" w:cs="Arial"/>
          <w:sz w:val="24"/>
          <w:szCs w:val="18"/>
          <w:lang w:eastAsia="pl-PL"/>
        </w:rPr>
        <w:br/>
        <w:t>do 7 dni roboczych, licząc od dnia upublicznienia ogłoszenia.</w:t>
      </w:r>
    </w:p>
    <w:p w14:paraId="6BFB1FAB" w14:textId="77777777" w:rsidR="009A0F24" w:rsidRDefault="009A0F24">
      <w:pPr>
        <w:pStyle w:val="Akapitzlist"/>
        <w:spacing w:after="0"/>
        <w:ind w:left="0"/>
        <w:rPr>
          <w:rFonts w:ascii="Arial" w:eastAsia="Times New Roman" w:hAnsi="Arial" w:cs="Arial"/>
          <w:sz w:val="24"/>
          <w:szCs w:val="18"/>
          <w:lang w:eastAsia="pl-PL"/>
        </w:rPr>
      </w:pPr>
    </w:p>
    <w:p w14:paraId="1BFAD1F1" w14:textId="77777777" w:rsidR="009A0F24" w:rsidRDefault="009A0F24">
      <w:pPr>
        <w:pStyle w:val="Akapitzlist"/>
        <w:spacing w:after="0"/>
        <w:ind w:left="1080"/>
        <w:jc w:val="center"/>
        <w:rPr>
          <w:rFonts w:ascii="Arial" w:eastAsia="Times New Roman" w:hAnsi="Arial" w:cs="Arial"/>
          <w:sz w:val="24"/>
          <w:szCs w:val="18"/>
          <w:lang w:eastAsia="pl-PL"/>
        </w:rPr>
      </w:pPr>
    </w:p>
    <w:p w14:paraId="0054D6E8" w14:textId="77777777" w:rsidR="009A0F24" w:rsidRDefault="00000000">
      <w:pPr>
        <w:pStyle w:val="Akapitzlist"/>
        <w:spacing w:after="0"/>
        <w:ind w:left="0"/>
        <w:jc w:val="center"/>
        <w:rPr>
          <w:rFonts w:ascii="Arial" w:eastAsia="Times New Roman" w:hAnsi="Arial" w:cs="Arial"/>
          <w:sz w:val="24"/>
          <w:szCs w:val="18"/>
          <w:lang w:eastAsia="pl-PL"/>
        </w:rPr>
      </w:pPr>
      <w:r>
        <w:rPr>
          <w:rFonts w:ascii="Arial" w:eastAsia="Times New Roman" w:hAnsi="Arial" w:cs="Arial"/>
          <w:sz w:val="24"/>
          <w:szCs w:val="18"/>
          <w:lang w:eastAsia="pl-PL"/>
        </w:rPr>
        <w:t>§ 10</w:t>
      </w:r>
    </w:p>
    <w:p w14:paraId="51C53947" w14:textId="77777777" w:rsidR="009A0F24" w:rsidRDefault="009A0F24">
      <w:pPr>
        <w:spacing w:after="0"/>
        <w:ind w:left="709"/>
        <w:jc w:val="center"/>
        <w:rPr>
          <w:rFonts w:ascii="Arial" w:eastAsia="Times New Roman" w:hAnsi="Arial" w:cs="Arial"/>
          <w:sz w:val="24"/>
          <w:szCs w:val="18"/>
          <w:lang w:eastAsia="pl-PL"/>
        </w:rPr>
      </w:pPr>
    </w:p>
    <w:p w14:paraId="16333F13" w14:textId="77777777" w:rsidR="009A0F24" w:rsidRDefault="00000000">
      <w:pPr>
        <w:pStyle w:val="Akapitzlist"/>
        <w:numPr>
          <w:ilvl w:val="0"/>
          <w:numId w:val="14"/>
        </w:numPr>
        <w:spacing w:after="0"/>
        <w:jc w:val="both"/>
        <w:rPr>
          <w:rFonts w:ascii="Arial" w:eastAsia="Times New Roman" w:hAnsi="Arial" w:cs="Arial"/>
          <w:sz w:val="24"/>
          <w:szCs w:val="18"/>
          <w:lang w:eastAsia="pl-PL"/>
        </w:rPr>
      </w:pPr>
      <w:r>
        <w:rPr>
          <w:rFonts w:ascii="Arial" w:eastAsia="Times New Roman" w:hAnsi="Arial" w:cs="Arial"/>
          <w:sz w:val="24"/>
          <w:szCs w:val="18"/>
          <w:lang w:eastAsia="pl-PL"/>
        </w:rPr>
        <w:t>Po rozstrzygnięciu postępowania, o którym mowa w § 9 ust. 2, Podmiot zobowiązany jest do pisemnego poinformowania Województwa Podkarpackiego o wynikach postępowania, w terminie 7 dni kalendarzowych od dnia zawiadomienia Wykonawcy o wyborze.</w:t>
      </w:r>
    </w:p>
    <w:p w14:paraId="47077B71" w14:textId="77777777" w:rsidR="009A0F24" w:rsidRDefault="00000000">
      <w:pPr>
        <w:pStyle w:val="Akapitzlist"/>
        <w:numPr>
          <w:ilvl w:val="0"/>
          <w:numId w:val="14"/>
        </w:numPr>
        <w:spacing w:after="0"/>
        <w:jc w:val="both"/>
        <w:rPr>
          <w:rFonts w:ascii="Arial" w:eastAsia="Times New Roman" w:hAnsi="Arial" w:cs="Arial"/>
          <w:sz w:val="24"/>
          <w:szCs w:val="18"/>
          <w:lang w:eastAsia="pl-PL"/>
        </w:rPr>
      </w:pPr>
      <w:r>
        <w:rPr>
          <w:rFonts w:ascii="Arial" w:eastAsia="Times New Roman" w:hAnsi="Arial" w:cs="Arial"/>
          <w:sz w:val="24"/>
          <w:szCs w:val="18"/>
          <w:lang w:eastAsia="pl-PL"/>
        </w:rPr>
        <w:t xml:space="preserve"> Na podstawie otrzymanej informacji Województwo Podkarpackie, przedkłada do Banku Gospodarstwa Krajowego wniosek w celu otrzymania promesy na udzielnie dotacji.</w:t>
      </w:r>
    </w:p>
    <w:p w14:paraId="05177918" w14:textId="77777777" w:rsidR="009A0F24" w:rsidRDefault="009A0F24">
      <w:pPr>
        <w:pStyle w:val="Akapitzlist"/>
        <w:spacing w:after="0"/>
        <w:ind w:left="1080"/>
        <w:jc w:val="center"/>
        <w:rPr>
          <w:rFonts w:ascii="Arial" w:eastAsia="Times New Roman" w:hAnsi="Arial" w:cs="Arial"/>
          <w:sz w:val="24"/>
          <w:szCs w:val="18"/>
          <w:lang w:eastAsia="pl-PL"/>
        </w:rPr>
      </w:pPr>
    </w:p>
    <w:p w14:paraId="708D356E" w14:textId="77777777" w:rsidR="009A0F24" w:rsidRDefault="009A0F24">
      <w:pPr>
        <w:pStyle w:val="Akapitzlist"/>
        <w:spacing w:after="0"/>
        <w:ind w:left="0"/>
        <w:jc w:val="center"/>
        <w:rPr>
          <w:rFonts w:ascii="Arial" w:eastAsia="Times New Roman" w:hAnsi="Arial" w:cs="Arial"/>
          <w:sz w:val="24"/>
          <w:szCs w:val="18"/>
          <w:lang w:eastAsia="pl-PL"/>
        </w:rPr>
      </w:pPr>
      <w:bookmarkStart w:id="11" w:name="_Hlk127529006"/>
    </w:p>
    <w:p w14:paraId="7447A123" w14:textId="77777777" w:rsidR="009A0F24" w:rsidRDefault="009A0F24">
      <w:pPr>
        <w:pStyle w:val="Akapitzlist"/>
        <w:spacing w:after="0"/>
        <w:ind w:left="0"/>
        <w:jc w:val="center"/>
        <w:rPr>
          <w:rFonts w:ascii="Arial" w:eastAsia="Times New Roman" w:hAnsi="Arial" w:cs="Arial"/>
          <w:sz w:val="24"/>
          <w:szCs w:val="18"/>
          <w:lang w:eastAsia="pl-PL"/>
        </w:rPr>
      </w:pPr>
    </w:p>
    <w:p w14:paraId="7AFDB65F" w14:textId="77777777" w:rsidR="009A0F24" w:rsidRDefault="009A0F24">
      <w:pPr>
        <w:pStyle w:val="Akapitzlist"/>
        <w:spacing w:after="0"/>
        <w:ind w:left="0"/>
        <w:jc w:val="center"/>
        <w:rPr>
          <w:rFonts w:ascii="Arial" w:eastAsia="Times New Roman" w:hAnsi="Arial" w:cs="Arial"/>
          <w:sz w:val="24"/>
          <w:szCs w:val="18"/>
          <w:lang w:eastAsia="pl-PL"/>
        </w:rPr>
      </w:pPr>
    </w:p>
    <w:p w14:paraId="724A41AF" w14:textId="77777777" w:rsidR="009A0F24" w:rsidRDefault="00000000">
      <w:pPr>
        <w:pStyle w:val="Akapitzlist"/>
        <w:spacing w:after="0"/>
        <w:ind w:left="0"/>
        <w:jc w:val="center"/>
        <w:rPr>
          <w:rFonts w:ascii="Arial" w:eastAsia="Times New Roman" w:hAnsi="Arial" w:cs="Arial"/>
          <w:sz w:val="24"/>
          <w:szCs w:val="18"/>
          <w:lang w:eastAsia="pl-PL"/>
        </w:rPr>
      </w:pPr>
      <w:r>
        <w:rPr>
          <w:rFonts w:ascii="Arial" w:eastAsia="Times New Roman" w:hAnsi="Arial" w:cs="Arial"/>
          <w:sz w:val="24"/>
          <w:szCs w:val="18"/>
          <w:lang w:eastAsia="pl-PL"/>
        </w:rPr>
        <w:lastRenderedPageBreak/>
        <w:t>§ 11</w:t>
      </w:r>
    </w:p>
    <w:p w14:paraId="25C6DB6D" w14:textId="77777777" w:rsidR="009A0F24" w:rsidRDefault="009A0F24">
      <w:pPr>
        <w:spacing w:after="0"/>
        <w:ind w:left="709"/>
        <w:jc w:val="center"/>
        <w:rPr>
          <w:rFonts w:ascii="Arial" w:eastAsia="Times New Roman" w:hAnsi="Arial" w:cs="Arial"/>
          <w:sz w:val="24"/>
          <w:szCs w:val="18"/>
          <w:lang w:eastAsia="pl-PL"/>
        </w:rPr>
      </w:pPr>
    </w:p>
    <w:bookmarkEnd w:id="11"/>
    <w:p w14:paraId="58DC9A05" w14:textId="77777777" w:rsidR="009A0F24" w:rsidRDefault="00000000">
      <w:pPr>
        <w:pStyle w:val="Akapitzlist"/>
        <w:numPr>
          <w:ilvl w:val="0"/>
          <w:numId w:val="15"/>
        </w:numPr>
        <w:spacing w:after="0"/>
        <w:ind w:left="851" w:hanging="425"/>
        <w:jc w:val="both"/>
      </w:pPr>
      <w:r>
        <w:rPr>
          <w:rFonts w:ascii="Arial" w:eastAsia="Times New Roman" w:hAnsi="Arial" w:cs="Arial"/>
          <w:sz w:val="24"/>
          <w:szCs w:val="18"/>
          <w:lang w:eastAsia="pl-PL"/>
        </w:rPr>
        <w:t xml:space="preserve">Po przeprowadzeniu procedur, o których mowa w § 8 do § 10, niniejszych Zasad i uzyskaniu przez Województwo Podkarpackie promesy na udzielenie dotacji z Banku Gospodarstwa Krajowego następuje podpisanie umowy </w:t>
      </w:r>
      <w:r>
        <w:rPr>
          <w:rFonts w:ascii="Arial" w:eastAsia="Times New Roman" w:hAnsi="Arial" w:cs="Arial"/>
          <w:sz w:val="24"/>
          <w:szCs w:val="18"/>
          <w:lang w:eastAsia="pl-PL"/>
        </w:rPr>
        <w:br/>
        <w:t xml:space="preserve">o przyznanie dotacji między Województwem Podkarpackim a Podmiotem </w:t>
      </w:r>
      <w:r>
        <w:rPr>
          <w:rFonts w:ascii="Arial" w:eastAsia="Times New Roman" w:hAnsi="Arial" w:cs="Arial"/>
          <w:sz w:val="24"/>
          <w:szCs w:val="18"/>
          <w:lang w:eastAsia="pl-PL"/>
        </w:rPr>
        <w:br/>
        <w:t>w terminie nie dłuższym niż 14 dni kalendarzowych od dnia uzyskania promesy.</w:t>
      </w:r>
    </w:p>
    <w:p w14:paraId="220D9F37" w14:textId="77777777" w:rsidR="009A0F24" w:rsidRDefault="00000000">
      <w:pPr>
        <w:pStyle w:val="Akapitzlist"/>
        <w:numPr>
          <w:ilvl w:val="0"/>
          <w:numId w:val="15"/>
        </w:numPr>
        <w:spacing w:after="0"/>
        <w:ind w:left="851" w:hanging="425"/>
        <w:rPr>
          <w:rFonts w:ascii="Arial" w:eastAsia="Times New Roman" w:hAnsi="Arial" w:cs="Arial"/>
          <w:sz w:val="24"/>
          <w:szCs w:val="18"/>
          <w:lang w:eastAsia="pl-PL"/>
        </w:rPr>
      </w:pPr>
      <w:r>
        <w:rPr>
          <w:rFonts w:ascii="Arial" w:eastAsia="Times New Roman" w:hAnsi="Arial" w:cs="Arial"/>
          <w:sz w:val="24"/>
          <w:szCs w:val="18"/>
          <w:lang w:eastAsia="pl-PL"/>
        </w:rPr>
        <w:t>Umowa o przyznanie dotacji określać będzie co najmniej:</w:t>
      </w:r>
    </w:p>
    <w:p w14:paraId="7FA1BBF2" w14:textId="77777777" w:rsidR="009A0F24" w:rsidRDefault="00000000">
      <w:pPr>
        <w:spacing w:after="0"/>
        <w:ind w:left="993" w:hanging="284"/>
        <w:jc w:val="both"/>
        <w:rPr>
          <w:rFonts w:ascii="Arial" w:eastAsia="Times New Roman" w:hAnsi="Arial" w:cs="Arial"/>
          <w:sz w:val="24"/>
          <w:szCs w:val="18"/>
          <w:lang w:eastAsia="pl-PL"/>
        </w:rPr>
      </w:pPr>
      <w:r>
        <w:rPr>
          <w:rFonts w:ascii="Arial" w:eastAsia="Times New Roman" w:hAnsi="Arial" w:cs="Arial"/>
          <w:sz w:val="24"/>
          <w:szCs w:val="18"/>
          <w:lang w:eastAsia="pl-PL"/>
        </w:rPr>
        <w:t>1) szczegółowy opis zadania, w tym cel, na jaki dotacja została przyznana oraz termin jego wykonania;</w:t>
      </w:r>
    </w:p>
    <w:p w14:paraId="7AB4313D" w14:textId="77777777" w:rsidR="009A0F24" w:rsidRDefault="00000000">
      <w:pPr>
        <w:spacing w:after="0"/>
        <w:ind w:left="993" w:hanging="284"/>
        <w:jc w:val="both"/>
        <w:rPr>
          <w:rFonts w:ascii="Arial" w:eastAsia="Times New Roman" w:hAnsi="Arial" w:cs="Arial"/>
          <w:sz w:val="24"/>
          <w:szCs w:val="18"/>
          <w:lang w:eastAsia="pl-PL"/>
        </w:rPr>
      </w:pPr>
      <w:r>
        <w:rPr>
          <w:rFonts w:ascii="Arial" w:eastAsia="Times New Roman" w:hAnsi="Arial" w:cs="Arial"/>
          <w:sz w:val="24"/>
          <w:szCs w:val="18"/>
          <w:lang w:eastAsia="pl-PL"/>
        </w:rPr>
        <w:t>2) wysokość dotacji udzielanej podmiotowi wykonującemu zadanie i tryb płatności;</w:t>
      </w:r>
    </w:p>
    <w:p w14:paraId="6DD1FAF3" w14:textId="77777777" w:rsidR="009A0F24" w:rsidRDefault="00000000">
      <w:pPr>
        <w:spacing w:after="0"/>
        <w:ind w:left="709"/>
        <w:jc w:val="both"/>
        <w:rPr>
          <w:rFonts w:ascii="Arial" w:eastAsia="Times New Roman" w:hAnsi="Arial" w:cs="Arial"/>
          <w:sz w:val="24"/>
          <w:szCs w:val="18"/>
          <w:lang w:eastAsia="pl-PL"/>
        </w:rPr>
      </w:pPr>
      <w:r>
        <w:rPr>
          <w:rFonts w:ascii="Arial" w:eastAsia="Times New Roman" w:hAnsi="Arial" w:cs="Arial"/>
          <w:sz w:val="24"/>
          <w:szCs w:val="18"/>
          <w:lang w:eastAsia="pl-PL"/>
        </w:rPr>
        <w:t>3) termin wykorzystania dotacji;</w:t>
      </w:r>
    </w:p>
    <w:p w14:paraId="2B953DFB" w14:textId="77777777" w:rsidR="009A0F24" w:rsidRDefault="00000000">
      <w:pPr>
        <w:spacing w:after="0"/>
        <w:ind w:left="709"/>
        <w:jc w:val="both"/>
        <w:rPr>
          <w:rFonts w:ascii="Arial" w:eastAsia="Times New Roman" w:hAnsi="Arial" w:cs="Arial"/>
          <w:sz w:val="24"/>
          <w:szCs w:val="18"/>
          <w:lang w:eastAsia="pl-PL"/>
        </w:rPr>
      </w:pPr>
      <w:r>
        <w:rPr>
          <w:rFonts w:ascii="Arial" w:eastAsia="Times New Roman" w:hAnsi="Arial" w:cs="Arial"/>
          <w:sz w:val="24"/>
          <w:szCs w:val="18"/>
          <w:lang w:eastAsia="pl-PL"/>
        </w:rPr>
        <w:t>4) tryb kontroli wykonywania zadania;</w:t>
      </w:r>
    </w:p>
    <w:p w14:paraId="177789D9" w14:textId="77777777" w:rsidR="009A0F24" w:rsidRDefault="00000000">
      <w:pPr>
        <w:spacing w:after="0"/>
        <w:ind w:left="709"/>
        <w:jc w:val="both"/>
        <w:rPr>
          <w:rFonts w:ascii="Arial" w:eastAsia="Times New Roman" w:hAnsi="Arial" w:cs="Arial"/>
          <w:sz w:val="24"/>
          <w:szCs w:val="18"/>
          <w:lang w:eastAsia="pl-PL"/>
        </w:rPr>
      </w:pPr>
      <w:r>
        <w:rPr>
          <w:rFonts w:ascii="Arial" w:eastAsia="Times New Roman" w:hAnsi="Arial" w:cs="Arial"/>
          <w:sz w:val="24"/>
          <w:szCs w:val="18"/>
          <w:lang w:eastAsia="pl-PL"/>
        </w:rPr>
        <w:t>5) termin i sposób rozliczenia udzielonej dotacji;</w:t>
      </w:r>
    </w:p>
    <w:p w14:paraId="5FEFFE21" w14:textId="77777777" w:rsidR="009A0F24" w:rsidRDefault="00000000">
      <w:pPr>
        <w:spacing w:after="0"/>
        <w:ind w:left="709"/>
        <w:jc w:val="both"/>
        <w:rPr>
          <w:rFonts w:ascii="Arial" w:eastAsia="Times New Roman" w:hAnsi="Arial" w:cs="Arial"/>
          <w:sz w:val="24"/>
          <w:szCs w:val="18"/>
          <w:lang w:eastAsia="pl-PL"/>
        </w:rPr>
      </w:pPr>
      <w:r>
        <w:rPr>
          <w:rFonts w:ascii="Arial" w:eastAsia="Times New Roman" w:hAnsi="Arial" w:cs="Arial"/>
          <w:sz w:val="24"/>
          <w:szCs w:val="18"/>
          <w:lang w:eastAsia="pl-PL"/>
        </w:rPr>
        <w:t>6) termin zwrotu niewykorzystanej części dotacji;</w:t>
      </w:r>
    </w:p>
    <w:p w14:paraId="14F52FF4" w14:textId="77777777" w:rsidR="009A0F24" w:rsidRDefault="00000000">
      <w:pPr>
        <w:spacing w:after="0"/>
        <w:ind w:left="709"/>
        <w:jc w:val="both"/>
        <w:rPr>
          <w:rFonts w:ascii="Arial" w:eastAsia="Times New Roman" w:hAnsi="Arial" w:cs="Arial"/>
          <w:sz w:val="24"/>
          <w:szCs w:val="18"/>
          <w:lang w:eastAsia="pl-PL"/>
        </w:rPr>
      </w:pPr>
      <w:r>
        <w:rPr>
          <w:rFonts w:ascii="Arial" w:eastAsia="Times New Roman" w:hAnsi="Arial" w:cs="Arial"/>
          <w:sz w:val="24"/>
          <w:szCs w:val="18"/>
          <w:lang w:eastAsia="pl-PL"/>
        </w:rPr>
        <w:t>7) zasady promocji.</w:t>
      </w:r>
    </w:p>
    <w:p w14:paraId="1D3D4FB3" w14:textId="77777777" w:rsidR="009A0F24" w:rsidRDefault="00000000">
      <w:pPr>
        <w:pStyle w:val="Akapitzlist"/>
        <w:numPr>
          <w:ilvl w:val="0"/>
          <w:numId w:val="15"/>
        </w:numPr>
        <w:spacing w:after="0"/>
        <w:ind w:left="993" w:hanging="567"/>
        <w:jc w:val="both"/>
        <w:rPr>
          <w:rFonts w:ascii="Arial" w:eastAsia="Times New Roman" w:hAnsi="Arial" w:cs="Arial"/>
          <w:sz w:val="24"/>
          <w:szCs w:val="18"/>
          <w:lang w:eastAsia="pl-PL"/>
        </w:rPr>
      </w:pPr>
      <w:r>
        <w:rPr>
          <w:rFonts w:ascii="Arial" w:eastAsia="Times New Roman" w:hAnsi="Arial" w:cs="Arial"/>
          <w:sz w:val="24"/>
          <w:szCs w:val="18"/>
          <w:lang w:eastAsia="pl-PL"/>
        </w:rPr>
        <w:t>Po podpisaniu umowy o przyznanie dotacji Podmiot staje się Beneficjentem dotacji.</w:t>
      </w:r>
    </w:p>
    <w:p w14:paraId="5427585F" w14:textId="77777777" w:rsidR="009A0F24" w:rsidRDefault="00000000">
      <w:pPr>
        <w:pStyle w:val="Akapitzlist"/>
        <w:numPr>
          <w:ilvl w:val="0"/>
          <w:numId w:val="15"/>
        </w:numPr>
        <w:spacing w:after="0"/>
        <w:ind w:left="993" w:hanging="567"/>
        <w:jc w:val="both"/>
        <w:rPr>
          <w:rFonts w:ascii="Arial" w:eastAsia="Times New Roman" w:hAnsi="Arial" w:cs="Arial"/>
          <w:sz w:val="24"/>
          <w:szCs w:val="18"/>
          <w:lang w:eastAsia="pl-PL"/>
        </w:rPr>
      </w:pPr>
      <w:r>
        <w:rPr>
          <w:rFonts w:ascii="Arial" w:eastAsia="Times New Roman" w:hAnsi="Arial" w:cs="Arial"/>
          <w:sz w:val="24"/>
          <w:szCs w:val="18"/>
          <w:lang w:eastAsia="pl-PL"/>
        </w:rPr>
        <w:t xml:space="preserve">Jeżeli w wyniku realizacji prac lub robót budowlanych przy zabytku ulegnie zmniejszeniu wartość zadania, odpowiedniemu zmniejszeniu ulegnie wysokość dotacji z zachowaniem udziału procentowego dotacji </w:t>
      </w:r>
      <w:r>
        <w:rPr>
          <w:rFonts w:ascii="Arial" w:eastAsia="Times New Roman" w:hAnsi="Arial" w:cs="Arial"/>
          <w:sz w:val="24"/>
          <w:szCs w:val="18"/>
          <w:lang w:eastAsia="pl-PL"/>
        </w:rPr>
        <w:br/>
        <w:t>w całkowitych kosztach zadania. Jeżeli całkowity koszt realizacji zadania ulegnie zwiększeniu, wysokość dotacji pozostaje bez zmian, a Beneficjent dotacji jest zobowiązany do pokrycia różnicy pomiędzy wartością przewidywaną a wartością ostateczną.</w:t>
      </w:r>
    </w:p>
    <w:p w14:paraId="04762642" w14:textId="77777777" w:rsidR="009A0F24" w:rsidRDefault="009A0F24">
      <w:pPr>
        <w:spacing w:after="0"/>
        <w:rPr>
          <w:rFonts w:ascii="Arial" w:eastAsia="Times New Roman" w:hAnsi="Arial" w:cs="Arial"/>
          <w:sz w:val="24"/>
          <w:szCs w:val="18"/>
          <w:lang w:eastAsia="pl-PL"/>
        </w:rPr>
      </w:pPr>
    </w:p>
    <w:p w14:paraId="43A65B1D" w14:textId="77777777" w:rsidR="009A0F24" w:rsidRDefault="00000000">
      <w:pPr>
        <w:pStyle w:val="Akapitzlist"/>
        <w:spacing w:after="0"/>
        <w:ind w:left="0"/>
        <w:jc w:val="center"/>
        <w:rPr>
          <w:rFonts w:ascii="Arial" w:eastAsia="Times New Roman" w:hAnsi="Arial" w:cs="Arial"/>
          <w:sz w:val="24"/>
          <w:szCs w:val="18"/>
          <w:lang w:eastAsia="pl-PL"/>
        </w:rPr>
      </w:pPr>
      <w:r>
        <w:rPr>
          <w:rFonts w:ascii="Arial" w:eastAsia="Times New Roman" w:hAnsi="Arial" w:cs="Arial"/>
          <w:sz w:val="24"/>
          <w:szCs w:val="18"/>
          <w:lang w:eastAsia="pl-PL"/>
        </w:rPr>
        <w:t>§ 12</w:t>
      </w:r>
    </w:p>
    <w:p w14:paraId="600236A8" w14:textId="77777777" w:rsidR="009A0F24" w:rsidRDefault="009A0F24">
      <w:pPr>
        <w:spacing w:after="0"/>
        <w:ind w:left="709"/>
        <w:rPr>
          <w:rFonts w:ascii="Arial" w:eastAsia="Times New Roman" w:hAnsi="Arial" w:cs="Arial"/>
          <w:sz w:val="24"/>
          <w:szCs w:val="24"/>
          <w:lang w:eastAsia="pl-PL"/>
        </w:rPr>
      </w:pPr>
    </w:p>
    <w:p w14:paraId="4FF7C40A" w14:textId="77777777" w:rsidR="009A0F24" w:rsidRDefault="00000000">
      <w:pPr>
        <w:pStyle w:val="Akapitzlist"/>
        <w:numPr>
          <w:ilvl w:val="0"/>
          <w:numId w:val="16"/>
        </w:numPr>
        <w:autoSpaceDE w:val="0"/>
        <w:spacing w:after="0"/>
        <w:jc w:val="both"/>
        <w:textAlignment w:val="auto"/>
        <w:rPr>
          <w:rFonts w:ascii="Arial" w:hAnsi="Arial" w:cs="Arial"/>
          <w:sz w:val="24"/>
          <w:szCs w:val="24"/>
        </w:rPr>
      </w:pPr>
      <w:r>
        <w:rPr>
          <w:rFonts w:ascii="Arial" w:hAnsi="Arial" w:cs="Arial"/>
          <w:sz w:val="24"/>
          <w:szCs w:val="24"/>
        </w:rPr>
        <w:t>Podpisanie umowy o przyznanie dotacji jest warunkiem umożliwiającym podpisanie umowy na wykonanie prac z Wykonawcą przez Beneficjenta dotacji.</w:t>
      </w:r>
    </w:p>
    <w:p w14:paraId="6F289AE2" w14:textId="77777777" w:rsidR="009A0F24" w:rsidRDefault="00000000">
      <w:pPr>
        <w:pStyle w:val="Akapitzlist"/>
        <w:numPr>
          <w:ilvl w:val="0"/>
          <w:numId w:val="16"/>
        </w:numPr>
        <w:autoSpaceDE w:val="0"/>
        <w:spacing w:after="0"/>
        <w:jc w:val="both"/>
        <w:textAlignment w:val="auto"/>
        <w:rPr>
          <w:rFonts w:ascii="Arial" w:hAnsi="Arial" w:cs="Arial"/>
          <w:sz w:val="24"/>
          <w:szCs w:val="24"/>
        </w:rPr>
      </w:pPr>
      <w:r>
        <w:rPr>
          <w:rFonts w:ascii="Arial" w:hAnsi="Arial" w:cs="Arial"/>
          <w:sz w:val="24"/>
          <w:szCs w:val="24"/>
        </w:rPr>
        <w:t>Brak zawarcia umowy o udzielenie dotacji z przyczyn zależnych od Beneficjenta skutkuje nieuzyskaniem dotacji.</w:t>
      </w:r>
    </w:p>
    <w:p w14:paraId="03CAB57C" w14:textId="77777777" w:rsidR="009A0F24" w:rsidRDefault="009A0F24">
      <w:pPr>
        <w:autoSpaceDE w:val="0"/>
        <w:spacing w:after="0"/>
        <w:textAlignment w:val="auto"/>
        <w:rPr>
          <w:rFonts w:ascii="Arial" w:hAnsi="Arial" w:cs="Arial"/>
          <w:sz w:val="24"/>
          <w:szCs w:val="24"/>
        </w:rPr>
      </w:pPr>
    </w:p>
    <w:p w14:paraId="12A10062" w14:textId="77777777" w:rsidR="009A0F24" w:rsidRDefault="00000000">
      <w:pPr>
        <w:pStyle w:val="Akapitzlist"/>
        <w:spacing w:after="0"/>
        <w:ind w:left="0"/>
        <w:jc w:val="center"/>
        <w:rPr>
          <w:rFonts w:ascii="Arial" w:eastAsia="Times New Roman" w:hAnsi="Arial" w:cs="Arial"/>
          <w:sz w:val="24"/>
          <w:szCs w:val="18"/>
          <w:lang w:eastAsia="pl-PL"/>
        </w:rPr>
      </w:pPr>
      <w:r>
        <w:rPr>
          <w:rFonts w:ascii="Arial" w:eastAsia="Times New Roman" w:hAnsi="Arial" w:cs="Arial"/>
          <w:sz w:val="24"/>
          <w:szCs w:val="18"/>
          <w:lang w:eastAsia="pl-PL"/>
        </w:rPr>
        <w:t>§ 13</w:t>
      </w:r>
    </w:p>
    <w:p w14:paraId="45987B21" w14:textId="77777777" w:rsidR="009A0F24" w:rsidRDefault="009A0F24">
      <w:pPr>
        <w:autoSpaceDE w:val="0"/>
        <w:spacing w:after="0"/>
        <w:textAlignment w:val="auto"/>
        <w:rPr>
          <w:rFonts w:ascii="Arial" w:hAnsi="Arial" w:cs="Arial"/>
          <w:sz w:val="24"/>
          <w:szCs w:val="24"/>
        </w:rPr>
      </w:pPr>
    </w:p>
    <w:p w14:paraId="05B87E6E" w14:textId="77777777" w:rsidR="009A0F24" w:rsidRDefault="00000000">
      <w:pPr>
        <w:autoSpaceDE w:val="0"/>
        <w:spacing w:after="0"/>
        <w:ind w:left="709"/>
        <w:jc w:val="both"/>
        <w:textAlignment w:val="auto"/>
        <w:rPr>
          <w:rFonts w:ascii="Arial" w:hAnsi="Arial" w:cs="Arial"/>
          <w:sz w:val="24"/>
          <w:szCs w:val="24"/>
        </w:rPr>
      </w:pPr>
      <w:r>
        <w:rPr>
          <w:rFonts w:ascii="Arial" w:hAnsi="Arial" w:cs="Arial"/>
          <w:sz w:val="24"/>
          <w:szCs w:val="24"/>
        </w:rPr>
        <w:t>W sprawach nieuregulowanych w niniejszych Zasadach zastosowanie ma uchwała nr 232/2022 Rady Ministrów z dnia 23 listopada 2022 r. w sprawie ustanowienia Rządowego Programu Odbudowy Zabytków wraz z załącznikami oraz Regulamin naboru wniosków o dofinansowania z Rządowego Programu Odbudowy Zabytków.</w:t>
      </w:r>
    </w:p>
    <w:p w14:paraId="11D6E27C" w14:textId="77777777" w:rsidR="009A0F24" w:rsidRDefault="009A0F24">
      <w:pPr>
        <w:spacing w:after="0"/>
        <w:ind w:left="709"/>
        <w:rPr>
          <w:rFonts w:ascii="Arial" w:hAnsi="Arial" w:cs="Arial"/>
          <w:sz w:val="24"/>
          <w:szCs w:val="24"/>
        </w:rPr>
      </w:pPr>
    </w:p>
    <w:p w14:paraId="7BBB5C13" w14:textId="77777777" w:rsidR="009A0F24" w:rsidRDefault="009A0F24">
      <w:pPr>
        <w:spacing w:after="0"/>
        <w:ind w:left="709"/>
        <w:rPr>
          <w:rFonts w:ascii="Arial" w:hAnsi="Arial" w:cs="Arial"/>
          <w:sz w:val="24"/>
          <w:szCs w:val="24"/>
        </w:rPr>
      </w:pPr>
    </w:p>
    <w:p w14:paraId="5DC84B79" w14:textId="77777777" w:rsidR="009A0F24" w:rsidRDefault="009A0F24">
      <w:pPr>
        <w:spacing w:after="0"/>
        <w:ind w:left="709"/>
        <w:rPr>
          <w:rFonts w:ascii="Arial" w:hAnsi="Arial" w:cs="Arial"/>
          <w:sz w:val="24"/>
          <w:szCs w:val="24"/>
        </w:rPr>
      </w:pPr>
    </w:p>
    <w:p w14:paraId="6804437C" w14:textId="77777777" w:rsidR="009A0F24" w:rsidRDefault="009A0F24">
      <w:pPr>
        <w:spacing w:after="0"/>
        <w:ind w:left="709"/>
        <w:rPr>
          <w:rFonts w:ascii="Arial" w:hAnsi="Arial" w:cs="Arial"/>
          <w:sz w:val="24"/>
          <w:szCs w:val="24"/>
        </w:rPr>
      </w:pPr>
    </w:p>
    <w:p w14:paraId="069DE6C9" w14:textId="77777777" w:rsidR="009A0F24" w:rsidRDefault="009A0F24">
      <w:pPr>
        <w:spacing w:after="0"/>
        <w:ind w:left="709"/>
        <w:rPr>
          <w:rFonts w:ascii="Arial" w:hAnsi="Arial" w:cs="Arial"/>
          <w:sz w:val="24"/>
          <w:szCs w:val="24"/>
        </w:rPr>
      </w:pPr>
    </w:p>
    <w:p w14:paraId="72AB4E5C" w14:textId="77777777" w:rsidR="009A0F24" w:rsidRDefault="009A0F24">
      <w:pPr>
        <w:spacing w:after="0"/>
        <w:ind w:left="709"/>
        <w:rPr>
          <w:rFonts w:ascii="Arial" w:hAnsi="Arial" w:cs="Arial"/>
          <w:sz w:val="24"/>
          <w:szCs w:val="24"/>
        </w:rPr>
      </w:pPr>
    </w:p>
    <w:p w14:paraId="30EA191B" w14:textId="77777777" w:rsidR="009A0F24" w:rsidRDefault="009A0F24">
      <w:pPr>
        <w:spacing w:after="0"/>
        <w:ind w:left="709"/>
        <w:rPr>
          <w:rFonts w:ascii="Arial" w:hAnsi="Arial" w:cs="Arial"/>
          <w:sz w:val="24"/>
          <w:szCs w:val="24"/>
        </w:rPr>
      </w:pPr>
    </w:p>
    <w:p w14:paraId="1FD1FA0D" w14:textId="77777777" w:rsidR="009A0F24" w:rsidRDefault="009A0F24">
      <w:pPr>
        <w:spacing w:after="0"/>
        <w:ind w:left="709"/>
        <w:rPr>
          <w:rFonts w:ascii="Arial" w:hAnsi="Arial" w:cs="Arial"/>
          <w:sz w:val="24"/>
          <w:szCs w:val="24"/>
        </w:rPr>
      </w:pPr>
    </w:p>
    <w:p w14:paraId="55728503" w14:textId="77777777" w:rsidR="009A0F24" w:rsidRDefault="00000000">
      <w:pPr>
        <w:spacing w:after="0"/>
        <w:jc w:val="right"/>
        <w:rPr>
          <w:rFonts w:ascii="Arial" w:eastAsia="Times New Roman" w:hAnsi="Arial" w:cs="Arial"/>
          <w:sz w:val="20"/>
          <w:szCs w:val="20"/>
        </w:rPr>
      </w:pPr>
      <w:r>
        <w:rPr>
          <w:rFonts w:ascii="Arial" w:eastAsia="Times New Roman" w:hAnsi="Arial" w:cs="Arial"/>
          <w:sz w:val="20"/>
          <w:szCs w:val="20"/>
        </w:rPr>
        <w:lastRenderedPageBreak/>
        <w:t>Załącznik nr 1 do zasad i trybu udzielania dotacji</w:t>
      </w:r>
    </w:p>
    <w:p w14:paraId="25659816" w14:textId="77777777" w:rsidR="009A0F24" w:rsidRDefault="00000000">
      <w:pPr>
        <w:spacing w:after="0"/>
        <w:jc w:val="right"/>
        <w:rPr>
          <w:rFonts w:ascii="Arial" w:eastAsia="Times New Roman" w:hAnsi="Arial" w:cs="Arial"/>
          <w:sz w:val="20"/>
          <w:szCs w:val="20"/>
        </w:rPr>
      </w:pPr>
      <w:r>
        <w:rPr>
          <w:rFonts w:ascii="Arial" w:eastAsia="Times New Roman" w:hAnsi="Arial" w:cs="Arial"/>
          <w:sz w:val="20"/>
          <w:szCs w:val="20"/>
        </w:rPr>
        <w:t xml:space="preserve">na prace związane z ochroną zabytków </w:t>
      </w:r>
    </w:p>
    <w:p w14:paraId="45884F38" w14:textId="77777777" w:rsidR="009A0F24" w:rsidRDefault="00000000">
      <w:pPr>
        <w:spacing w:after="0"/>
        <w:jc w:val="right"/>
        <w:rPr>
          <w:rFonts w:ascii="Arial" w:eastAsia="Times New Roman" w:hAnsi="Arial" w:cs="Arial"/>
          <w:sz w:val="20"/>
          <w:szCs w:val="20"/>
        </w:rPr>
      </w:pPr>
      <w:r>
        <w:rPr>
          <w:rFonts w:ascii="Arial" w:eastAsia="Times New Roman" w:hAnsi="Arial" w:cs="Arial"/>
          <w:sz w:val="20"/>
          <w:szCs w:val="20"/>
        </w:rPr>
        <w:t>w ramach  Rządowego Programu Odbudowy Zabytków</w:t>
      </w:r>
    </w:p>
    <w:p w14:paraId="1953FF46" w14:textId="77777777" w:rsidR="009A0F24" w:rsidRDefault="009A0F24">
      <w:pPr>
        <w:spacing w:after="0"/>
        <w:ind w:left="5580" w:hanging="180"/>
        <w:jc w:val="right"/>
        <w:rPr>
          <w:rFonts w:ascii="Arial" w:eastAsia="Times New Roman" w:hAnsi="Arial" w:cs="Arial"/>
          <w:sz w:val="20"/>
          <w:szCs w:val="20"/>
        </w:rPr>
      </w:pPr>
    </w:p>
    <w:p w14:paraId="4674D16F" w14:textId="77777777" w:rsidR="009A0F24" w:rsidRDefault="009A0F24">
      <w:pPr>
        <w:spacing w:line="242" w:lineRule="auto"/>
        <w:jc w:val="right"/>
        <w:rPr>
          <w:rFonts w:ascii="Arial" w:hAnsi="Arial" w:cs="Arial"/>
          <w:b/>
          <w:bCs/>
          <w:sz w:val="20"/>
          <w:szCs w:val="20"/>
        </w:rPr>
      </w:pPr>
    </w:p>
    <w:p w14:paraId="0A936139" w14:textId="77777777" w:rsidR="009A0F24" w:rsidRDefault="00000000">
      <w:pPr>
        <w:spacing w:line="242" w:lineRule="auto"/>
        <w:jc w:val="center"/>
        <w:rPr>
          <w:rFonts w:ascii="Arial" w:hAnsi="Arial" w:cs="Arial"/>
          <w:b/>
          <w:bCs/>
        </w:rPr>
      </w:pPr>
      <w:r>
        <w:rPr>
          <w:rFonts w:ascii="Arial" w:hAnsi="Arial" w:cs="Arial"/>
          <w:b/>
          <w:bCs/>
        </w:rPr>
        <w:t>WNIOSEK O DOFINANSOWANIE</w:t>
      </w:r>
    </w:p>
    <w:p w14:paraId="53058FA3" w14:textId="77777777" w:rsidR="009A0F24" w:rsidRDefault="00000000">
      <w:pPr>
        <w:spacing w:line="242" w:lineRule="auto"/>
        <w:jc w:val="center"/>
        <w:rPr>
          <w:rFonts w:ascii="Arial" w:hAnsi="Arial" w:cs="Arial"/>
          <w:b/>
          <w:bCs/>
        </w:rPr>
      </w:pPr>
      <w:r>
        <w:rPr>
          <w:rFonts w:ascii="Arial" w:hAnsi="Arial" w:cs="Arial"/>
          <w:b/>
          <w:bCs/>
        </w:rPr>
        <w:t>z Rządowego Programu Odbudowy Zabytków</w:t>
      </w:r>
    </w:p>
    <w:p w14:paraId="17644871" w14:textId="77777777" w:rsidR="009A0F24" w:rsidRDefault="009A0F24">
      <w:pPr>
        <w:spacing w:line="242" w:lineRule="auto"/>
        <w:jc w:val="center"/>
        <w:rPr>
          <w:rFonts w:ascii="Arial" w:hAnsi="Arial" w:cs="Arial"/>
          <w:b/>
          <w:bCs/>
        </w:rPr>
      </w:pPr>
    </w:p>
    <w:p w14:paraId="7D3BE3EC" w14:textId="77777777" w:rsidR="009A0F24" w:rsidRDefault="00000000">
      <w:pPr>
        <w:spacing w:line="360" w:lineRule="auto"/>
        <w:rPr>
          <w:rFonts w:ascii="Arial" w:hAnsi="Arial" w:cs="Arial"/>
          <w:b/>
          <w:bCs/>
        </w:rPr>
      </w:pPr>
      <w:r>
        <w:rPr>
          <w:rFonts w:ascii="Arial" w:hAnsi="Arial" w:cs="Arial"/>
          <w:b/>
          <w:bCs/>
        </w:rPr>
        <w:t>I. Dane Wnioskodawcy</w:t>
      </w:r>
    </w:p>
    <w:p w14:paraId="7DA3E2DF" w14:textId="77777777" w:rsidR="009A0F24" w:rsidRDefault="00000000">
      <w:pPr>
        <w:spacing w:line="360" w:lineRule="auto"/>
        <w:rPr>
          <w:rFonts w:ascii="Arial" w:hAnsi="Arial" w:cs="Arial"/>
        </w:rPr>
      </w:pPr>
      <w:r>
        <w:rPr>
          <w:rFonts w:ascii="Arial" w:hAnsi="Arial" w:cs="Arial"/>
        </w:rPr>
        <w:t>Nazwa Wnioskodawcy:</w:t>
      </w:r>
    </w:p>
    <w:p w14:paraId="134374E2" w14:textId="77777777" w:rsidR="009A0F24" w:rsidRDefault="00000000">
      <w:pPr>
        <w:spacing w:line="360" w:lineRule="auto"/>
        <w:rPr>
          <w:rFonts w:ascii="Arial" w:hAnsi="Arial" w:cs="Arial"/>
        </w:rPr>
      </w:pPr>
      <w:r>
        <w:rPr>
          <w:rFonts w:ascii="Arial" w:hAnsi="Arial" w:cs="Arial"/>
        </w:rPr>
        <w:t>Adres:</w:t>
      </w:r>
    </w:p>
    <w:p w14:paraId="1DE7BCEC" w14:textId="77777777" w:rsidR="009A0F24" w:rsidRDefault="00000000">
      <w:pPr>
        <w:spacing w:line="360" w:lineRule="auto"/>
        <w:rPr>
          <w:rFonts w:ascii="Arial" w:hAnsi="Arial" w:cs="Arial"/>
        </w:rPr>
      </w:pPr>
      <w:r>
        <w:rPr>
          <w:rFonts w:ascii="Arial" w:hAnsi="Arial" w:cs="Arial"/>
        </w:rPr>
        <w:t>Ulica:</w:t>
      </w:r>
    </w:p>
    <w:p w14:paraId="5E4773C3" w14:textId="77777777" w:rsidR="009A0F24" w:rsidRDefault="00000000">
      <w:pPr>
        <w:spacing w:line="360" w:lineRule="auto"/>
        <w:rPr>
          <w:rFonts w:ascii="Arial" w:hAnsi="Arial" w:cs="Arial"/>
        </w:rPr>
      </w:pPr>
      <w:r>
        <w:rPr>
          <w:rFonts w:ascii="Arial" w:hAnsi="Arial" w:cs="Arial"/>
        </w:rPr>
        <w:t>Nr budynku:</w:t>
      </w:r>
    </w:p>
    <w:p w14:paraId="7630EB5C" w14:textId="77777777" w:rsidR="009A0F24" w:rsidRDefault="00000000">
      <w:pPr>
        <w:spacing w:line="360" w:lineRule="auto"/>
        <w:rPr>
          <w:rFonts w:ascii="Arial" w:hAnsi="Arial" w:cs="Arial"/>
        </w:rPr>
      </w:pPr>
      <w:r>
        <w:rPr>
          <w:rFonts w:ascii="Arial" w:hAnsi="Arial" w:cs="Arial"/>
        </w:rPr>
        <w:t>Nr lokalu:</w:t>
      </w:r>
    </w:p>
    <w:p w14:paraId="4DC21B5D" w14:textId="77777777" w:rsidR="009A0F24" w:rsidRDefault="00000000">
      <w:pPr>
        <w:spacing w:line="360" w:lineRule="auto"/>
        <w:rPr>
          <w:rFonts w:ascii="Arial" w:hAnsi="Arial" w:cs="Arial"/>
        </w:rPr>
      </w:pPr>
      <w:r>
        <w:rPr>
          <w:rFonts w:ascii="Arial" w:hAnsi="Arial" w:cs="Arial"/>
        </w:rPr>
        <w:t>Kod pocztowy:</w:t>
      </w:r>
    </w:p>
    <w:p w14:paraId="2AA08AD7" w14:textId="77777777" w:rsidR="009A0F24" w:rsidRDefault="00000000">
      <w:pPr>
        <w:spacing w:line="360" w:lineRule="auto"/>
        <w:rPr>
          <w:rFonts w:ascii="Arial" w:hAnsi="Arial" w:cs="Arial"/>
        </w:rPr>
      </w:pPr>
      <w:r>
        <w:rPr>
          <w:rFonts w:ascii="Arial" w:hAnsi="Arial" w:cs="Arial"/>
        </w:rPr>
        <w:t>Miejscowość:</w:t>
      </w:r>
    </w:p>
    <w:p w14:paraId="6BFB1B97" w14:textId="77777777" w:rsidR="009A0F24" w:rsidRDefault="00000000">
      <w:pPr>
        <w:spacing w:line="360" w:lineRule="auto"/>
        <w:rPr>
          <w:rFonts w:ascii="Arial" w:hAnsi="Arial" w:cs="Arial"/>
        </w:rPr>
      </w:pPr>
      <w:r>
        <w:rPr>
          <w:rFonts w:ascii="Arial" w:hAnsi="Arial" w:cs="Arial"/>
        </w:rPr>
        <w:t>Województwo:</w:t>
      </w:r>
    </w:p>
    <w:p w14:paraId="1B5E669F" w14:textId="77777777" w:rsidR="009A0F24" w:rsidRDefault="00000000">
      <w:pPr>
        <w:spacing w:line="360" w:lineRule="auto"/>
        <w:rPr>
          <w:rFonts w:ascii="Arial" w:hAnsi="Arial" w:cs="Arial"/>
        </w:rPr>
      </w:pPr>
      <w:r>
        <w:rPr>
          <w:rFonts w:ascii="Arial" w:hAnsi="Arial" w:cs="Arial"/>
        </w:rPr>
        <w:t>Powiat:</w:t>
      </w:r>
    </w:p>
    <w:p w14:paraId="0F93917F" w14:textId="77777777" w:rsidR="009A0F24" w:rsidRDefault="00000000">
      <w:pPr>
        <w:spacing w:line="360" w:lineRule="auto"/>
        <w:rPr>
          <w:rFonts w:ascii="Arial" w:hAnsi="Arial" w:cs="Arial"/>
        </w:rPr>
      </w:pPr>
      <w:r>
        <w:rPr>
          <w:rFonts w:ascii="Arial" w:hAnsi="Arial" w:cs="Arial"/>
        </w:rPr>
        <w:t>Gmina:</w:t>
      </w:r>
    </w:p>
    <w:p w14:paraId="2B415D4D" w14:textId="77777777" w:rsidR="009A0F24" w:rsidRDefault="00000000">
      <w:pPr>
        <w:spacing w:line="360" w:lineRule="auto"/>
        <w:rPr>
          <w:rFonts w:ascii="Arial" w:hAnsi="Arial" w:cs="Arial"/>
        </w:rPr>
      </w:pPr>
      <w:r>
        <w:rPr>
          <w:rFonts w:ascii="Arial" w:hAnsi="Arial" w:cs="Arial"/>
        </w:rPr>
        <w:t>REGON:</w:t>
      </w:r>
    </w:p>
    <w:p w14:paraId="05A5143D" w14:textId="77777777" w:rsidR="009A0F24" w:rsidRDefault="00000000">
      <w:pPr>
        <w:spacing w:line="360" w:lineRule="auto"/>
        <w:rPr>
          <w:rFonts w:ascii="Arial" w:hAnsi="Arial" w:cs="Arial"/>
        </w:rPr>
      </w:pPr>
      <w:r>
        <w:rPr>
          <w:rFonts w:ascii="Arial" w:hAnsi="Arial" w:cs="Arial"/>
        </w:rPr>
        <w:t>NIP:</w:t>
      </w:r>
    </w:p>
    <w:p w14:paraId="290623A8" w14:textId="77777777" w:rsidR="009A0F24" w:rsidRDefault="00000000">
      <w:pPr>
        <w:spacing w:line="360" w:lineRule="auto"/>
        <w:rPr>
          <w:rFonts w:ascii="Arial" w:hAnsi="Arial" w:cs="Arial"/>
          <w:b/>
          <w:bCs/>
        </w:rPr>
      </w:pPr>
      <w:r>
        <w:rPr>
          <w:rFonts w:ascii="Arial" w:hAnsi="Arial" w:cs="Arial"/>
          <w:b/>
          <w:bCs/>
        </w:rPr>
        <w:t>II. Dane personalne osoby upoważnionej do kontaktu</w:t>
      </w:r>
    </w:p>
    <w:p w14:paraId="6B92A00C" w14:textId="77777777" w:rsidR="009A0F24" w:rsidRDefault="00000000">
      <w:pPr>
        <w:spacing w:line="360" w:lineRule="auto"/>
        <w:rPr>
          <w:rFonts w:ascii="Arial" w:hAnsi="Arial" w:cs="Arial"/>
        </w:rPr>
      </w:pPr>
      <w:r>
        <w:rPr>
          <w:rFonts w:ascii="Arial" w:hAnsi="Arial" w:cs="Arial"/>
        </w:rPr>
        <w:t>Imię :</w:t>
      </w:r>
    </w:p>
    <w:p w14:paraId="7312D927" w14:textId="77777777" w:rsidR="009A0F24" w:rsidRDefault="00000000">
      <w:pPr>
        <w:spacing w:line="360" w:lineRule="auto"/>
        <w:rPr>
          <w:rFonts w:ascii="Arial" w:hAnsi="Arial" w:cs="Arial"/>
        </w:rPr>
      </w:pPr>
      <w:r>
        <w:rPr>
          <w:rFonts w:ascii="Arial" w:hAnsi="Arial" w:cs="Arial"/>
        </w:rPr>
        <w:t>Nazwisko:</w:t>
      </w:r>
    </w:p>
    <w:p w14:paraId="3521A37B" w14:textId="77777777" w:rsidR="009A0F24" w:rsidRDefault="00000000">
      <w:pPr>
        <w:spacing w:line="360" w:lineRule="auto"/>
        <w:rPr>
          <w:rFonts w:ascii="Arial" w:hAnsi="Arial" w:cs="Arial"/>
        </w:rPr>
      </w:pPr>
      <w:r>
        <w:rPr>
          <w:rFonts w:ascii="Arial" w:hAnsi="Arial" w:cs="Arial"/>
        </w:rPr>
        <w:t>Telefon:</w:t>
      </w:r>
    </w:p>
    <w:p w14:paraId="66897854" w14:textId="77777777" w:rsidR="009A0F24" w:rsidRDefault="00000000">
      <w:pPr>
        <w:spacing w:line="360" w:lineRule="auto"/>
        <w:rPr>
          <w:rFonts w:ascii="Arial" w:hAnsi="Arial" w:cs="Arial"/>
        </w:rPr>
      </w:pPr>
      <w:r>
        <w:rPr>
          <w:rFonts w:ascii="Arial" w:hAnsi="Arial" w:cs="Arial"/>
        </w:rPr>
        <w:t>Adres e-mail:</w:t>
      </w:r>
    </w:p>
    <w:p w14:paraId="42DA15C4" w14:textId="77777777" w:rsidR="009A0F24" w:rsidRDefault="00000000">
      <w:pPr>
        <w:spacing w:line="360" w:lineRule="auto"/>
        <w:rPr>
          <w:rFonts w:ascii="Arial" w:hAnsi="Arial" w:cs="Arial"/>
          <w:b/>
          <w:bCs/>
        </w:rPr>
      </w:pPr>
      <w:r>
        <w:rPr>
          <w:rFonts w:ascii="Arial" w:hAnsi="Arial" w:cs="Arial"/>
          <w:b/>
          <w:bCs/>
        </w:rPr>
        <w:t>III. Przedmiot inwestycji</w:t>
      </w:r>
    </w:p>
    <w:p w14:paraId="4381E595" w14:textId="77777777" w:rsidR="009A0F24" w:rsidRDefault="00000000">
      <w:pPr>
        <w:spacing w:line="360" w:lineRule="auto"/>
        <w:rPr>
          <w:rFonts w:ascii="Arial" w:hAnsi="Arial" w:cs="Arial"/>
        </w:rPr>
      </w:pPr>
      <w:r>
        <w:rPr>
          <w:rFonts w:ascii="Arial" w:hAnsi="Arial" w:cs="Arial"/>
        </w:rPr>
        <w:t>Nazwa inwestycji:</w:t>
      </w:r>
    </w:p>
    <w:p w14:paraId="695155C0" w14:textId="77777777" w:rsidR="009A0F24" w:rsidRDefault="00000000">
      <w:pPr>
        <w:spacing w:line="360" w:lineRule="auto"/>
        <w:rPr>
          <w:rFonts w:ascii="Arial" w:hAnsi="Arial" w:cs="Arial"/>
        </w:rPr>
      </w:pPr>
      <w:r>
        <w:rPr>
          <w:rFonts w:ascii="Arial" w:hAnsi="Arial" w:cs="Arial"/>
        </w:rPr>
        <w:t>Opis inwestycji (nieprzekraczający 2000 znaków):</w:t>
      </w:r>
    </w:p>
    <w:p w14:paraId="705391AC" w14:textId="77777777" w:rsidR="009A0F24" w:rsidRDefault="00000000">
      <w:pPr>
        <w:spacing w:line="360" w:lineRule="auto"/>
        <w:rPr>
          <w:rFonts w:ascii="Arial" w:hAnsi="Arial" w:cs="Arial"/>
        </w:rPr>
      </w:pPr>
      <w:r>
        <w:rPr>
          <w:rFonts w:ascii="Arial" w:hAnsi="Arial" w:cs="Arial"/>
        </w:rPr>
        <w:lastRenderedPageBreak/>
        <w:t>Oświadczamy, że rozpoczęcie postępowania zakupowego nastąpi w terminie do 12 miesięcy od daty udostępnienia wstępnej promesy:</w:t>
      </w:r>
    </w:p>
    <w:p w14:paraId="5108550A" w14:textId="77777777" w:rsidR="009A0F24" w:rsidRDefault="00000000">
      <w:pPr>
        <w:spacing w:line="360" w:lineRule="auto"/>
        <w:rPr>
          <w:rFonts w:ascii="Arial" w:hAnsi="Arial" w:cs="Arial"/>
        </w:rPr>
      </w:pPr>
      <w:r>
        <w:rPr>
          <w:rFonts w:ascii="Arial" w:hAnsi="Arial" w:cs="Arial"/>
        </w:rPr>
        <w:t>Przewidywany okres realizacji Inwestycji:</w:t>
      </w:r>
    </w:p>
    <w:p w14:paraId="47B34DA7" w14:textId="77777777" w:rsidR="009A0F24" w:rsidRDefault="00000000">
      <w:pPr>
        <w:spacing w:line="360" w:lineRule="auto"/>
        <w:rPr>
          <w:rFonts w:ascii="Arial" w:hAnsi="Arial" w:cs="Arial"/>
        </w:rPr>
      </w:pPr>
      <w:r>
        <w:rPr>
          <w:rFonts w:ascii="Arial" w:hAnsi="Arial" w:cs="Arial"/>
        </w:rPr>
        <w:t>Przewidywany termin zakończenia inwestycji:</w:t>
      </w:r>
    </w:p>
    <w:p w14:paraId="44B6E486" w14:textId="77777777" w:rsidR="009A0F24" w:rsidRDefault="00000000">
      <w:pPr>
        <w:spacing w:line="360" w:lineRule="auto"/>
        <w:rPr>
          <w:rFonts w:ascii="Arial" w:hAnsi="Arial" w:cs="Arial"/>
        </w:rPr>
      </w:pPr>
      <w:r>
        <w:rPr>
          <w:rFonts w:ascii="Arial" w:hAnsi="Arial" w:cs="Arial"/>
        </w:rPr>
        <w:t>Przewidywana wartość Inwestycji (w PLN):</w:t>
      </w:r>
    </w:p>
    <w:p w14:paraId="3769AEE3" w14:textId="77777777" w:rsidR="009A0F24" w:rsidRDefault="00000000">
      <w:pPr>
        <w:spacing w:line="360" w:lineRule="auto"/>
      </w:pPr>
      <w:r>
        <w:rPr>
          <w:rFonts w:ascii="Arial" w:hAnsi="Arial" w:cs="Arial"/>
        </w:rPr>
        <w:t>Kwota wnioskowanych środków (w PLN):</w:t>
      </w:r>
    </w:p>
    <w:p w14:paraId="6C671BDF" w14:textId="77777777" w:rsidR="009A0F24" w:rsidRDefault="009A0F24">
      <w:pPr>
        <w:spacing w:after="0"/>
        <w:ind w:left="735"/>
        <w:jc w:val="both"/>
        <w:rPr>
          <w:rFonts w:ascii="Arial" w:eastAsia="Times New Roman" w:hAnsi="Arial" w:cs="Arial"/>
          <w:sz w:val="24"/>
          <w:szCs w:val="18"/>
          <w:lang w:eastAsia="pl-PL"/>
        </w:rPr>
      </w:pPr>
    </w:p>
    <w:p w14:paraId="4AA518F2" w14:textId="77777777" w:rsidR="009A0F24" w:rsidRDefault="009A0F24">
      <w:pPr>
        <w:spacing w:after="0"/>
        <w:jc w:val="center"/>
        <w:rPr>
          <w:rFonts w:eastAsia="Times New Roman" w:cs="Calibri"/>
        </w:rPr>
      </w:pPr>
    </w:p>
    <w:p w14:paraId="3ABADB26" w14:textId="77777777" w:rsidR="009A0F24" w:rsidRDefault="009A0F24">
      <w:pPr>
        <w:spacing w:after="0"/>
        <w:ind w:left="709"/>
        <w:rPr>
          <w:rFonts w:ascii="Arial" w:hAnsi="Arial" w:cs="Arial"/>
          <w:sz w:val="24"/>
          <w:szCs w:val="24"/>
        </w:rPr>
      </w:pPr>
    </w:p>
    <w:sectPr w:rsidR="009A0F2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D07E3" w14:textId="77777777" w:rsidR="0029550B" w:rsidRDefault="0029550B">
      <w:pPr>
        <w:spacing w:after="0"/>
      </w:pPr>
      <w:r>
        <w:separator/>
      </w:r>
    </w:p>
  </w:endnote>
  <w:endnote w:type="continuationSeparator" w:id="0">
    <w:p w14:paraId="590DEA5E" w14:textId="77777777" w:rsidR="0029550B" w:rsidRDefault="002955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429E6" w14:textId="77777777" w:rsidR="0029550B" w:rsidRDefault="0029550B">
      <w:pPr>
        <w:spacing w:after="0"/>
      </w:pPr>
      <w:r>
        <w:rPr>
          <w:color w:val="000000"/>
        </w:rPr>
        <w:separator/>
      </w:r>
    </w:p>
  </w:footnote>
  <w:footnote w:type="continuationSeparator" w:id="0">
    <w:p w14:paraId="05713100" w14:textId="77777777" w:rsidR="0029550B" w:rsidRDefault="0029550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5563"/>
    <w:multiLevelType w:val="multilevel"/>
    <w:tmpl w:val="F0D266C8"/>
    <w:lvl w:ilvl="0">
      <w:start w:val="1"/>
      <w:numFmt w:val="decimal"/>
      <w:lvlText w:val="%1."/>
      <w:lvlJc w:val="left"/>
      <w:pPr>
        <w:ind w:left="720" w:hanging="360"/>
      </w:pPr>
      <w:rPr>
        <w:rFonts w:ascii="Arial" w:hAnsi="Arial" w:cs="Arial"/>
        <w:sz w:val="24"/>
        <w:szCs w:val="24"/>
      </w:rPr>
    </w:lvl>
    <w:lvl w:ilvl="1">
      <w:start w:val="1"/>
      <w:numFmt w:val="decimal"/>
      <w:lvlText w:val="%2)"/>
      <w:lvlJc w:val="lef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013185"/>
    <w:multiLevelType w:val="multilevel"/>
    <w:tmpl w:val="ED0ED8C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E01132"/>
    <w:multiLevelType w:val="multilevel"/>
    <w:tmpl w:val="D9E855DA"/>
    <w:lvl w:ilvl="0">
      <w:start w:val="1"/>
      <w:numFmt w:val="decimal"/>
      <w:lvlText w:val="%1."/>
      <w:lvlJc w:val="left"/>
      <w:pPr>
        <w:ind w:left="1429" w:hanging="360"/>
      </w:pPr>
      <w:rPr>
        <w:rFonts w:ascii="Arial" w:hAnsi="Arial" w:cs="Arial"/>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11F529DE"/>
    <w:multiLevelType w:val="multilevel"/>
    <w:tmpl w:val="C39835C0"/>
    <w:lvl w:ilvl="0">
      <w:start w:val="1"/>
      <w:numFmt w:val="decimal"/>
      <w:lvlText w:val="%1."/>
      <w:lvlJc w:val="left"/>
      <w:pPr>
        <w:ind w:left="735" w:hanging="375"/>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040586"/>
    <w:multiLevelType w:val="multilevel"/>
    <w:tmpl w:val="3846619E"/>
    <w:lvl w:ilvl="0">
      <w:start w:val="1"/>
      <w:numFmt w:val="decimal"/>
      <w:lvlText w:val="%1."/>
      <w:lvlJc w:val="left"/>
      <w:pPr>
        <w:ind w:left="1080" w:hanging="360"/>
      </w:pPr>
      <w:rPr>
        <w:rFonts w:ascii="Arial" w:hAnsi="Arial" w:cs="Arial"/>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FA07BE5"/>
    <w:multiLevelType w:val="multilevel"/>
    <w:tmpl w:val="98929E2A"/>
    <w:lvl w:ilvl="0">
      <w:start w:val="1"/>
      <w:numFmt w:val="decimal"/>
      <w:lvlText w:val="%1)"/>
      <w:lvlJc w:val="left"/>
      <w:pPr>
        <w:ind w:left="720" w:hanging="36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830EED"/>
    <w:multiLevelType w:val="multilevel"/>
    <w:tmpl w:val="7A30E618"/>
    <w:lvl w:ilvl="0">
      <w:start w:val="1"/>
      <w:numFmt w:val="decimal"/>
      <w:lvlText w:val="%1)"/>
      <w:lvlJc w:val="left"/>
      <w:pPr>
        <w:ind w:left="644" w:hanging="360"/>
      </w:pPr>
      <w:rPr>
        <w:rFonts w:ascii="Arial" w:hAnsi="Arial" w:cs="Arial"/>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2B476D0A"/>
    <w:multiLevelType w:val="multilevel"/>
    <w:tmpl w:val="DC74F5F0"/>
    <w:lvl w:ilvl="0">
      <w:start w:val="1"/>
      <w:numFmt w:val="decimal"/>
      <w:lvlText w:val="%1."/>
      <w:lvlJc w:val="left"/>
      <w:pPr>
        <w:ind w:left="720" w:hanging="36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23372D3"/>
    <w:multiLevelType w:val="multilevel"/>
    <w:tmpl w:val="AAD40CE6"/>
    <w:lvl w:ilvl="0">
      <w:start w:val="1"/>
      <w:numFmt w:val="decimal"/>
      <w:lvlText w:val="%1."/>
      <w:lvlJc w:val="left"/>
      <w:pPr>
        <w:ind w:left="720" w:hanging="36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CFF1145"/>
    <w:multiLevelType w:val="multilevel"/>
    <w:tmpl w:val="646E427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4F0446E"/>
    <w:multiLevelType w:val="multilevel"/>
    <w:tmpl w:val="EA66D340"/>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2523C6F"/>
    <w:multiLevelType w:val="multilevel"/>
    <w:tmpl w:val="712AB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C9C7C29"/>
    <w:multiLevelType w:val="multilevel"/>
    <w:tmpl w:val="FD66D2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880206E"/>
    <w:multiLevelType w:val="multilevel"/>
    <w:tmpl w:val="AE380F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7C687A7A"/>
    <w:multiLevelType w:val="multilevel"/>
    <w:tmpl w:val="C5189B2E"/>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22491725">
    <w:abstractNumId w:val="14"/>
  </w:num>
  <w:num w:numId="2" w16cid:durableId="1549802596">
    <w:abstractNumId w:val="10"/>
  </w:num>
  <w:num w:numId="3" w16cid:durableId="1783185437">
    <w:abstractNumId w:val="6"/>
  </w:num>
  <w:num w:numId="4" w16cid:durableId="1558738615">
    <w:abstractNumId w:val="1"/>
  </w:num>
  <w:num w:numId="5" w16cid:durableId="1233661686">
    <w:abstractNumId w:val="7"/>
  </w:num>
  <w:num w:numId="6" w16cid:durableId="734812870">
    <w:abstractNumId w:val="4"/>
  </w:num>
  <w:num w:numId="7" w16cid:durableId="854004673">
    <w:abstractNumId w:val="13"/>
  </w:num>
  <w:num w:numId="8" w16cid:durableId="574706252">
    <w:abstractNumId w:val="5"/>
  </w:num>
  <w:num w:numId="9" w16cid:durableId="1305504972">
    <w:abstractNumId w:val="0"/>
  </w:num>
  <w:num w:numId="10" w16cid:durableId="787310785">
    <w:abstractNumId w:val="0"/>
    <w:lvlOverride w:ilvl="0">
      <w:startOverride w:val="1"/>
    </w:lvlOverride>
  </w:num>
  <w:num w:numId="11" w16cid:durableId="820654065">
    <w:abstractNumId w:val="3"/>
  </w:num>
  <w:num w:numId="12" w16cid:durableId="114521954">
    <w:abstractNumId w:val="8"/>
  </w:num>
  <w:num w:numId="13" w16cid:durableId="1943106107">
    <w:abstractNumId w:val="9"/>
  </w:num>
  <w:num w:numId="14" w16cid:durableId="2088838191">
    <w:abstractNumId w:val="12"/>
  </w:num>
  <w:num w:numId="15" w16cid:durableId="1962764244">
    <w:abstractNumId w:val="2"/>
  </w:num>
  <w:num w:numId="16" w16cid:durableId="20599390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A0F24"/>
    <w:rsid w:val="0029550B"/>
    <w:rsid w:val="007129C4"/>
    <w:rsid w:val="009A0F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DA16"/>
  <w15:docId w15:val="{8EB729F2-6002-4FA2-AE68-36959079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uiPriority w:val="9"/>
    <w:qFormat/>
    <w:pPr>
      <w:keepNext/>
      <w:keepLines/>
      <w:spacing w:before="240" w:after="0"/>
      <w:outlineLvl w:val="0"/>
    </w:pPr>
    <w:rPr>
      <w:rFonts w:ascii="Calibri Light" w:eastAsia="Times New Roman" w:hAnsi="Calibri Light"/>
      <w:color w:val="2F5496"/>
      <w:sz w:val="32"/>
      <w:szCs w:val="32"/>
    </w:rPr>
  </w:style>
  <w:style w:type="paragraph" w:styleId="Nagwek2">
    <w:name w:val="heading 2"/>
    <w:basedOn w:val="Normalny"/>
    <w:next w:val="Normalny"/>
    <w:uiPriority w:val="9"/>
    <w:unhideWhenUsed/>
    <w:qFormat/>
    <w:pPr>
      <w:keepNext/>
      <w:keepLines/>
      <w:spacing w:before="40" w:after="0"/>
      <w:outlineLvl w:val="1"/>
    </w:pPr>
    <w:rPr>
      <w:rFonts w:ascii="Calibri Light" w:eastAsia="Times New Roman" w:hAnsi="Calibri Light"/>
      <w:color w:val="2F5496"/>
      <w:sz w:val="26"/>
      <w:szCs w:val="26"/>
    </w:rPr>
  </w:style>
  <w:style w:type="paragraph" w:styleId="Nagwek3">
    <w:name w:val="heading 3"/>
    <w:basedOn w:val="Normalny"/>
    <w:next w:val="Normalny"/>
    <w:uiPriority w:val="9"/>
    <w:unhideWhenUsed/>
    <w:qFormat/>
    <w:pPr>
      <w:keepNext/>
      <w:keepLines/>
      <w:spacing w:before="40" w:after="0"/>
      <w:outlineLvl w:val="2"/>
    </w:pPr>
    <w:rPr>
      <w:rFonts w:ascii="Calibri Light" w:eastAsia="Times New Roman" w:hAnsi="Calibri Light"/>
      <w:color w:val="1F3763"/>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563C1"/>
      <w:u w:val="single"/>
    </w:rPr>
  </w:style>
  <w:style w:type="character" w:styleId="Nierozpoznanawzmianka">
    <w:name w:val="Unresolved Mention"/>
    <w:basedOn w:val="Domylnaczcionkaakapitu"/>
    <w:rPr>
      <w:color w:val="605E5C"/>
      <w:shd w:val="clear" w:color="auto" w:fill="E1DFDD"/>
    </w:rPr>
  </w:style>
  <w:style w:type="paragraph" w:styleId="Akapitzlist">
    <w:name w:val="List Paragraph"/>
    <w:basedOn w:val="Normalny"/>
    <w:pPr>
      <w:ind w:left="720"/>
    </w:pPr>
  </w:style>
  <w:style w:type="paragraph" w:styleId="Tekstprzypisukocowego">
    <w:name w:val="endnote text"/>
    <w:basedOn w:val="Normalny"/>
    <w:pPr>
      <w:spacing w:after="0"/>
    </w:pPr>
    <w:rPr>
      <w:sz w:val="20"/>
      <w:szCs w:val="20"/>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paragraph" w:styleId="Tekstdymka">
    <w:name w:val="Balloon Text"/>
    <w:basedOn w:val="Normalny"/>
    <w:pPr>
      <w:spacing w:after="0"/>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character" w:customStyle="1" w:styleId="Nagwek1Znak">
    <w:name w:val="Nagłówek 1 Znak"/>
    <w:basedOn w:val="Domylnaczcionkaakapitu"/>
    <w:rPr>
      <w:rFonts w:ascii="Calibri Light" w:eastAsia="Times New Roman" w:hAnsi="Calibri Light" w:cs="Times New Roman"/>
      <w:color w:val="2F5496"/>
      <w:sz w:val="32"/>
      <w:szCs w:val="32"/>
    </w:rPr>
  </w:style>
  <w:style w:type="character" w:customStyle="1" w:styleId="Nagwek2Znak">
    <w:name w:val="Nagłówek 2 Znak"/>
    <w:basedOn w:val="Domylnaczcionkaakapitu"/>
    <w:rPr>
      <w:rFonts w:ascii="Calibri Light" w:eastAsia="Times New Roman" w:hAnsi="Calibri Light" w:cs="Times New Roman"/>
      <w:color w:val="2F5496"/>
      <w:sz w:val="26"/>
      <w:szCs w:val="26"/>
    </w:rPr>
  </w:style>
  <w:style w:type="character" w:customStyle="1" w:styleId="Nagwek3Znak">
    <w:name w:val="Nagłówek 3 Znak"/>
    <w:basedOn w:val="Domylnaczcionkaakapitu"/>
    <w:rPr>
      <w:rFonts w:ascii="Calibri Light" w:eastAsia="Times New Roman" w:hAnsi="Calibri Light" w:cs="Times New Roman"/>
      <w:color w:val="1F376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zabytki@podkarpackie.pl" TargetMode="External"/><Relationship Id="rId3" Type="http://schemas.openxmlformats.org/officeDocument/2006/relationships/settings" Target="settings.xml"/><Relationship Id="rId7" Type="http://schemas.openxmlformats.org/officeDocument/2006/relationships/hyperlink" Target="http://www.podkarpac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2419</Words>
  <Characters>14516</Characters>
  <Application>Microsoft Office Word</Application>
  <DocSecurity>0</DocSecurity>
  <Lines>120</Lines>
  <Paragraphs>33</Paragraphs>
  <ScaleCrop>false</ScaleCrop>
  <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Tworz Anna</dc:creator>
  <dc:description/>
  <cp:lastModifiedBy>help help</cp:lastModifiedBy>
  <cp:revision>2</cp:revision>
  <cp:lastPrinted>2023-02-28T10:45:00Z</cp:lastPrinted>
  <dcterms:created xsi:type="dcterms:W3CDTF">2023-03-02T08:36:00Z</dcterms:created>
  <dcterms:modified xsi:type="dcterms:W3CDTF">2023-03-02T08:36:00Z</dcterms:modified>
</cp:coreProperties>
</file>